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二级稳压装置项目规划设计方案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80" w:history="1">
        <w:r>
          <w:rPr>
            <w:rFonts w:ascii="仿宋" w:eastAsia="仿宋" w:hAnsi="仿宋" w:cs="仿宋" w:hint="eastAsia"/>
            <w:lang w:eastAsia="zh-CN"/>
          </w:rPr>
          <w:t>概论</w:t>
        </w:r>
        <w:r>
          <w:tab/>
        </w:r>
        <w:r>
          <w:fldChar w:fldCharType="begin"/>
        </w:r>
        <w:r>
          <w:instrText xml:space="preserve"> PAGEREF _Toc19680 \h </w:instrText>
        </w:r>
        <w:r>
          <w:fldChar w:fldCharType="separate"/>
        </w:r>
        <w:r>
          <w:t>3</w:t>
        </w:r>
        <w:r>
          <w:fldChar w:fldCharType="end"/>
        </w:r>
      </w:hyperlink>
    </w:p>
    <w:p>
      <w:pPr>
        <w:pStyle w:val="TOC1"/>
        <w:tabs>
          <w:tab w:val="right" w:leader="dot" w:pos="8306"/>
        </w:tabs>
      </w:pPr>
      <w:hyperlink w:anchor="_Toc26911" w:history="1">
        <w:r>
          <w:rPr>
            <w:rFonts w:ascii="仿宋" w:eastAsia="仿宋" w:hAnsi="仿宋" w:cs="仿宋" w:hint="eastAsia"/>
            <w:lang w:eastAsia="zh-CN"/>
          </w:rPr>
          <w:t>一、二级稳压装置项目土建工程</w:t>
        </w:r>
        <w:r>
          <w:tab/>
        </w:r>
        <w:r>
          <w:fldChar w:fldCharType="begin"/>
        </w:r>
        <w:r>
          <w:instrText xml:space="preserve"> PAGEREF _Toc26911 \h </w:instrText>
        </w:r>
        <w:r>
          <w:fldChar w:fldCharType="separate"/>
        </w:r>
        <w:r>
          <w:t>3</w:t>
        </w:r>
        <w:r>
          <w:fldChar w:fldCharType="end"/>
        </w:r>
      </w:hyperlink>
    </w:p>
    <w:p>
      <w:pPr>
        <w:pStyle w:val="TOC2"/>
        <w:tabs>
          <w:tab w:val="right" w:leader="dot" w:pos="8306"/>
        </w:tabs>
      </w:pPr>
      <w:hyperlink w:anchor="_Toc23004" w:history="1">
        <w:r>
          <w:rPr>
            <w:rFonts w:ascii="仿宋" w:eastAsia="仿宋" w:hAnsi="仿宋" w:cs="仿宋" w:hint="eastAsia"/>
            <w:lang w:eastAsia="zh-CN"/>
          </w:rPr>
          <w:t>(一)、建筑工程设计原则</w:t>
        </w:r>
        <w:r>
          <w:tab/>
        </w:r>
        <w:r>
          <w:fldChar w:fldCharType="begin"/>
        </w:r>
        <w:r>
          <w:instrText xml:space="preserve"> PAGEREF _Toc23004 \h </w:instrText>
        </w:r>
        <w:r>
          <w:fldChar w:fldCharType="separate"/>
        </w:r>
        <w:r>
          <w:t>3</w:t>
        </w:r>
        <w:r>
          <w:fldChar w:fldCharType="end"/>
        </w:r>
      </w:hyperlink>
    </w:p>
    <w:p>
      <w:pPr>
        <w:pStyle w:val="TOC2"/>
        <w:tabs>
          <w:tab w:val="right" w:leader="dot" w:pos="8306"/>
        </w:tabs>
      </w:pPr>
      <w:hyperlink w:anchor="_Toc19365" w:history="1">
        <w:r>
          <w:rPr>
            <w:rFonts w:ascii="仿宋" w:eastAsia="仿宋" w:hAnsi="仿宋" w:cs="仿宋" w:hint="eastAsia"/>
            <w:lang w:eastAsia="zh-CN"/>
          </w:rPr>
          <w:t>(二)、土建工程设计年限及安全等级</w:t>
        </w:r>
        <w:r>
          <w:tab/>
        </w:r>
        <w:r>
          <w:fldChar w:fldCharType="begin"/>
        </w:r>
        <w:r>
          <w:instrText xml:space="preserve"> PAGEREF _Toc19365 \h </w:instrText>
        </w:r>
        <w:r>
          <w:fldChar w:fldCharType="separate"/>
        </w:r>
        <w:r>
          <w:t>4</w:t>
        </w:r>
        <w:r>
          <w:fldChar w:fldCharType="end"/>
        </w:r>
      </w:hyperlink>
    </w:p>
    <w:p>
      <w:pPr>
        <w:pStyle w:val="TOC2"/>
        <w:tabs>
          <w:tab w:val="right" w:leader="dot" w:pos="8306"/>
        </w:tabs>
      </w:pPr>
      <w:hyperlink w:anchor="_Toc11512" w:history="1">
        <w:r>
          <w:rPr>
            <w:rFonts w:ascii="仿宋" w:eastAsia="仿宋" w:hAnsi="仿宋" w:cs="仿宋" w:hint="eastAsia"/>
            <w:lang w:eastAsia="zh-CN"/>
          </w:rPr>
          <w:t>(三)、建筑工程设计总体要求</w:t>
        </w:r>
        <w:r>
          <w:tab/>
        </w:r>
        <w:r>
          <w:fldChar w:fldCharType="begin"/>
        </w:r>
        <w:r>
          <w:instrText xml:space="preserve"> PAGEREF _Toc11512 \h </w:instrText>
        </w:r>
        <w:r>
          <w:fldChar w:fldCharType="separate"/>
        </w:r>
        <w:r>
          <w:t>5</w:t>
        </w:r>
        <w:r>
          <w:fldChar w:fldCharType="end"/>
        </w:r>
      </w:hyperlink>
    </w:p>
    <w:p>
      <w:pPr>
        <w:pStyle w:val="TOC2"/>
        <w:tabs>
          <w:tab w:val="right" w:leader="dot" w:pos="8306"/>
        </w:tabs>
      </w:pPr>
      <w:hyperlink w:anchor="_Toc7401" w:history="1">
        <w:r>
          <w:rPr>
            <w:rFonts w:ascii="仿宋" w:eastAsia="仿宋" w:hAnsi="仿宋" w:cs="仿宋" w:hint="eastAsia"/>
            <w:lang w:eastAsia="zh-CN"/>
          </w:rPr>
          <w:t>(四)、土建工程建设指标</w:t>
        </w:r>
        <w:r>
          <w:tab/>
        </w:r>
        <w:r>
          <w:fldChar w:fldCharType="begin"/>
        </w:r>
        <w:r>
          <w:instrText xml:space="preserve"> PAGEREF _Toc7401 \h </w:instrText>
        </w:r>
        <w:r>
          <w:fldChar w:fldCharType="separate"/>
        </w:r>
        <w:r>
          <w:t>6</w:t>
        </w:r>
        <w:r>
          <w:fldChar w:fldCharType="end"/>
        </w:r>
      </w:hyperlink>
    </w:p>
    <w:p>
      <w:pPr>
        <w:pStyle w:val="TOC1"/>
        <w:tabs>
          <w:tab w:val="right" w:leader="dot" w:pos="8306"/>
        </w:tabs>
      </w:pPr>
      <w:hyperlink w:anchor="_Toc10637" w:history="1">
        <w:r>
          <w:rPr>
            <w:rFonts w:ascii="仿宋" w:eastAsia="仿宋" w:hAnsi="仿宋" w:cs="仿宋" w:hint="eastAsia"/>
            <w:lang w:eastAsia="zh-CN"/>
          </w:rPr>
          <w:t>二、二级稳压装置项目危机管理</w:t>
        </w:r>
        <w:r>
          <w:tab/>
        </w:r>
        <w:r>
          <w:fldChar w:fldCharType="begin"/>
        </w:r>
        <w:r>
          <w:instrText xml:space="preserve"> PAGEREF _Toc10637 \h </w:instrText>
        </w:r>
        <w:r>
          <w:fldChar w:fldCharType="separate"/>
        </w:r>
        <w:r>
          <w:t>6</w:t>
        </w:r>
        <w:r>
          <w:fldChar w:fldCharType="end"/>
        </w:r>
      </w:hyperlink>
    </w:p>
    <w:p>
      <w:pPr>
        <w:pStyle w:val="TOC2"/>
        <w:tabs>
          <w:tab w:val="right" w:leader="dot" w:pos="8306"/>
        </w:tabs>
      </w:pPr>
      <w:hyperlink w:anchor="_Toc26028" w:history="1">
        <w:r>
          <w:rPr>
            <w:rFonts w:ascii="仿宋" w:eastAsia="仿宋" w:hAnsi="仿宋" w:cs="仿宋" w:hint="eastAsia"/>
            <w:lang w:eastAsia="zh-CN"/>
          </w:rPr>
          <w:t>(一)、危机预警与识别</w:t>
        </w:r>
        <w:r>
          <w:tab/>
        </w:r>
        <w:r>
          <w:fldChar w:fldCharType="begin"/>
        </w:r>
        <w:r>
          <w:instrText xml:space="preserve"> PAGEREF _Toc26028 \h </w:instrText>
        </w:r>
        <w:r>
          <w:fldChar w:fldCharType="separate"/>
        </w:r>
        <w:r>
          <w:t>6</w:t>
        </w:r>
        <w:r>
          <w:fldChar w:fldCharType="end"/>
        </w:r>
      </w:hyperlink>
    </w:p>
    <w:p>
      <w:pPr>
        <w:pStyle w:val="TOC2"/>
        <w:tabs>
          <w:tab w:val="right" w:leader="dot" w:pos="8306"/>
        </w:tabs>
      </w:pPr>
      <w:hyperlink w:anchor="_Toc25822" w:history="1">
        <w:r>
          <w:rPr>
            <w:rFonts w:ascii="仿宋" w:eastAsia="仿宋" w:hAnsi="仿宋" w:cs="仿宋" w:hint="eastAsia"/>
            <w:lang w:eastAsia="zh-CN"/>
          </w:rPr>
          <w:t>(二)、危机应对与恢复</w:t>
        </w:r>
        <w:r>
          <w:tab/>
        </w:r>
        <w:r>
          <w:fldChar w:fldCharType="begin"/>
        </w:r>
        <w:r>
          <w:instrText xml:space="preserve"> PAGEREF _Toc25822 \h </w:instrText>
        </w:r>
        <w:r>
          <w:fldChar w:fldCharType="separate"/>
        </w:r>
        <w:r>
          <w:t>7</w:t>
        </w:r>
        <w:r>
          <w:fldChar w:fldCharType="end"/>
        </w:r>
      </w:hyperlink>
    </w:p>
    <w:p>
      <w:pPr>
        <w:pStyle w:val="TOC1"/>
        <w:tabs>
          <w:tab w:val="right" w:leader="dot" w:pos="8306"/>
        </w:tabs>
      </w:pPr>
      <w:hyperlink w:anchor="_Toc32648" w:history="1">
        <w:r>
          <w:rPr>
            <w:rFonts w:ascii="仿宋" w:eastAsia="仿宋" w:hAnsi="仿宋" w:cs="仿宋" w:hint="eastAsia"/>
            <w:lang w:eastAsia="zh-CN"/>
          </w:rPr>
          <w:t>三、二级稳压装置项目选址可行性分析</w:t>
        </w:r>
        <w:r>
          <w:tab/>
        </w:r>
        <w:r>
          <w:fldChar w:fldCharType="begin"/>
        </w:r>
        <w:r>
          <w:instrText xml:space="preserve"> PAGEREF _Toc32648 \h </w:instrText>
        </w:r>
        <w:r>
          <w:fldChar w:fldCharType="separate"/>
        </w:r>
        <w:r>
          <w:t>9</w:t>
        </w:r>
        <w:r>
          <w:fldChar w:fldCharType="end"/>
        </w:r>
      </w:hyperlink>
    </w:p>
    <w:p>
      <w:pPr>
        <w:pStyle w:val="TOC2"/>
        <w:tabs>
          <w:tab w:val="right" w:leader="dot" w:pos="8306"/>
        </w:tabs>
      </w:pPr>
      <w:hyperlink w:anchor="_Toc3578" w:history="1">
        <w:r>
          <w:rPr>
            <w:rFonts w:ascii="仿宋" w:eastAsia="仿宋" w:hAnsi="仿宋" w:cs="仿宋" w:hint="eastAsia"/>
            <w:lang w:eastAsia="zh-CN"/>
          </w:rPr>
          <w:t>(一)、二级稳压装置项目选址</w:t>
        </w:r>
        <w:r>
          <w:tab/>
        </w:r>
        <w:r>
          <w:fldChar w:fldCharType="begin"/>
        </w:r>
        <w:r>
          <w:instrText xml:space="preserve"> PAGEREF _Toc3578 \h </w:instrText>
        </w:r>
        <w:r>
          <w:fldChar w:fldCharType="separate"/>
        </w:r>
        <w:r>
          <w:t>9</w:t>
        </w:r>
        <w:r>
          <w:fldChar w:fldCharType="end"/>
        </w:r>
      </w:hyperlink>
    </w:p>
    <w:p>
      <w:pPr>
        <w:pStyle w:val="TOC2"/>
        <w:tabs>
          <w:tab w:val="right" w:leader="dot" w:pos="8306"/>
        </w:tabs>
      </w:pPr>
      <w:hyperlink w:anchor="_Toc4547" w:history="1">
        <w:r>
          <w:rPr>
            <w:rFonts w:ascii="仿宋" w:eastAsia="仿宋" w:hAnsi="仿宋" w:cs="仿宋" w:hint="eastAsia"/>
            <w:lang w:eastAsia="zh-CN"/>
          </w:rPr>
          <w:t>(二)、用地控制指标</w:t>
        </w:r>
        <w:r>
          <w:tab/>
        </w:r>
        <w:r>
          <w:fldChar w:fldCharType="begin"/>
        </w:r>
        <w:r>
          <w:instrText xml:space="preserve"> PAGEREF _Toc4547 \h </w:instrText>
        </w:r>
        <w:r>
          <w:fldChar w:fldCharType="separate"/>
        </w:r>
        <w:r>
          <w:t>9</w:t>
        </w:r>
        <w:r>
          <w:fldChar w:fldCharType="end"/>
        </w:r>
      </w:hyperlink>
    </w:p>
    <w:p>
      <w:pPr>
        <w:pStyle w:val="TOC2"/>
        <w:tabs>
          <w:tab w:val="right" w:leader="dot" w:pos="8306"/>
        </w:tabs>
      </w:pPr>
      <w:hyperlink w:anchor="_Toc22968" w:history="1">
        <w:r>
          <w:rPr>
            <w:rFonts w:ascii="仿宋" w:eastAsia="仿宋" w:hAnsi="仿宋" w:cs="仿宋" w:hint="eastAsia"/>
            <w:lang w:eastAsia="zh-CN"/>
          </w:rPr>
          <w:t>(三)、节约用地措施</w:t>
        </w:r>
        <w:r>
          <w:tab/>
        </w:r>
        <w:r>
          <w:fldChar w:fldCharType="begin"/>
        </w:r>
        <w:r>
          <w:instrText xml:space="preserve"> PAGEREF _Toc22968 \h </w:instrText>
        </w:r>
        <w:r>
          <w:fldChar w:fldCharType="separate"/>
        </w:r>
        <w:r>
          <w:t>11</w:t>
        </w:r>
        <w:r>
          <w:fldChar w:fldCharType="end"/>
        </w:r>
      </w:hyperlink>
    </w:p>
    <w:p>
      <w:pPr>
        <w:pStyle w:val="TOC2"/>
        <w:tabs>
          <w:tab w:val="right" w:leader="dot" w:pos="8306"/>
        </w:tabs>
      </w:pPr>
      <w:hyperlink w:anchor="_Toc9693" w:history="1">
        <w:r>
          <w:rPr>
            <w:rFonts w:ascii="仿宋" w:eastAsia="仿宋" w:hAnsi="仿宋" w:cs="仿宋" w:hint="eastAsia"/>
            <w:lang w:eastAsia="zh-CN"/>
          </w:rPr>
          <w:t>(四)、总图布置方案</w:t>
        </w:r>
        <w:r>
          <w:tab/>
        </w:r>
        <w:r>
          <w:fldChar w:fldCharType="begin"/>
        </w:r>
        <w:r>
          <w:instrText xml:space="preserve"> PAGEREF _Toc9693 \h </w:instrText>
        </w:r>
        <w:r>
          <w:fldChar w:fldCharType="separate"/>
        </w:r>
        <w:r>
          <w:t>12</w:t>
        </w:r>
        <w:r>
          <w:fldChar w:fldCharType="end"/>
        </w:r>
      </w:hyperlink>
    </w:p>
    <w:p>
      <w:pPr>
        <w:pStyle w:val="TOC2"/>
        <w:tabs>
          <w:tab w:val="right" w:leader="dot" w:pos="8306"/>
        </w:tabs>
      </w:pPr>
      <w:hyperlink w:anchor="_Toc15249" w:history="1">
        <w:r>
          <w:rPr>
            <w:rFonts w:ascii="仿宋" w:eastAsia="仿宋" w:hAnsi="仿宋" w:cs="仿宋" w:hint="eastAsia"/>
            <w:lang w:eastAsia="zh-CN"/>
          </w:rPr>
          <w:t>(五)、选址综合评价</w:t>
        </w:r>
        <w:r>
          <w:tab/>
        </w:r>
        <w:r>
          <w:fldChar w:fldCharType="begin"/>
        </w:r>
        <w:r>
          <w:instrText xml:space="preserve"> PAGEREF _Toc15249 \h </w:instrText>
        </w:r>
        <w:r>
          <w:fldChar w:fldCharType="separate"/>
        </w:r>
        <w:r>
          <w:t>13</w:t>
        </w:r>
        <w:r>
          <w:fldChar w:fldCharType="end"/>
        </w:r>
      </w:hyperlink>
    </w:p>
    <w:p>
      <w:pPr>
        <w:pStyle w:val="TOC1"/>
        <w:tabs>
          <w:tab w:val="right" w:leader="dot" w:pos="8306"/>
        </w:tabs>
      </w:pPr>
      <w:hyperlink w:anchor="_Toc6520" w:history="1">
        <w:r>
          <w:rPr>
            <w:rFonts w:ascii="仿宋" w:eastAsia="仿宋" w:hAnsi="仿宋" w:cs="仿宋" w:hint="eastAsia"/>
            <w:lang w:eastAsia="zh-CN"/>
          </w:rPr>
          <w:t>四、二级稳压装置项目绩效评估</w:t>
        </w:r>
        <w:r>
          <w:tab/>
        </w:r>
        <w:r>
          <w:fldChar w:fldCharType="begin"/>
        </w:r>
        <w:r>
          <w:instrText xml:space="preserve"> PAGEREF _Toc6520 \h </w:instrText>
        </w:r>
        <w:r>
          <w:fldChar w:fldCharType="separate"/>
        </w:r>
        <w:r>
          <w:t>14</w:t>
        </w:r>
        <w:r>
          <w:fldChar w:fldCharType="end"/>
        </w:r>
      </w:hyperlink>
    </w:p>
    <w:p>
      <w:pPr>
        <w:pStyle w:val="TOC2"/>
        <w:tabs>
          <w:tab w:val="right" w:leader="dot" w:pos="8306"/>
        </w:tabs>
      </w:pPr>
      <w:hyperlink w:anchor="_Toc14956" w:history="1">
        <w:r>
          <w:rPr>
            <w:rFonts w:ascii="仿宋" w:eastAsia="仿宋" w:hAnsi="仿宋" w:cs="仿宋" w:hint="eastAsia"/>
            <w:lang w:eastAsia="zh-CN"/>
          </w:rPr>
          <w:t>(一)、绩效评估指标</w:t>
        </w:r>
        <w:r>
          <w:tab/>
        </w:r>
        <w:r>
          <w:fldChar w:fldCharType="begin"/>
        </w:r>
        <w:r>
          <w:instrText xml:space="preserve"> PAGEREF _Toc14956 \h </w:instrText>
        </w:r>
        <w:r>
          <w:fldChar w:fldCharType="separate"/>
        </w:r>
        <w:r>
          <w:t>14</w:t>
        </w:r>
        <w:r>
          <w:fldChar w:fldCharType="end"/>
        </w:r>
      </w:hyperlink>
    </w:p>
    <w:p>
      <w:pPr>
        <w:pStyle w:val="TOC2"/>
        <w:tabs>
          <w:tab w:val="right" w:leader="dot" w:pos="8306"/>
        </w:tabs>
      </w:pPr>
      <w:hyperlink w:anchor="_Toc8324" w:history="1">
        <w:r>
          <w:rPr>
            <w:rFonts w:ascii="仿宋" w:eastAsia="仿宋" w:hAnsi="仿宋" w:cs="仿宋" w:hint="eastAsia"/>
            <w:lang w:eastAsia="zh-CN"/>
          </w:rPr>
          <w:t>(二)、绩效评估方法</w:t>
        </w:r>
        <w:r>
          <w:tab/>
        </w:r>
        <w:r>
          <w:fldChar w:fldCharType="begin"/>
        </w:r>
        <w:r>
          <w:instrText xml:space="preserve"> PAGEREF _Toc8324 \h </w:instrText>
        </w:r>
        <w:r>
          <w:fldChar w:fldCharType="separate"/>
        </w:r>
        <w:r>
          <w:t>15</w:t>
        </w:r>
        <w:r>
          <w:fldChar w:fldCharType="end"/>
        </w:r>
      </w:hyperlink>
    </w:p>
    <w:p>
      <w:pPr>
        <w:pStyle w:val="TOC2"/>
        <w:tabs>
          <w:tab w:val="right" w:leader="dot" w:pos="8306"/>
        </w:tabs>
      </w:pPr>
      <w:hyperlink w:anchor="_Toc26768" w:history="1">
        <w:r>
          <w:rPr>
            <w:rFonts w:ascii="仿宋" w:eastAsia="仿宋" w:hAnsi="仿宋" w:cs="仿宋" w:hint="eastAsia"/>
            <w:lang w:eastAsia="zh-CN"/>
          </w:rPr>
          <w:t>(三)、绩效评估周期</w:t>
        </w:r>
        <w:r>
          <w:tab/>
        </w:r>
        <w:r>
          <w:fldChar w:fldCharType="begin"/>
        </w:r>
        <w:r>
          <w:instrText xml:space="preserve"> PAGEREF _Toc26768 \h </w:instrText>
        </w:r>
        <w:r>
          <w:fldChar w:fldCharType="separate"/>
        </w:r>
        <w:r>
          <w:t>16</w:t>
        </w:r>
        <w:r>
          <w:fldChar w:fldCharType="end"/>
        </w:r>
      </w:hyperlink>
    </w:p>
    <w:p>
      <w:pPr>
        <w:pStyle w:val="TOC1"/>
        <w:tabs>
          <w:tab w:val="right" w:leader="dot" w:pos="8306"/>
        </w:tabs>
      </w:pPr>
      <w:hyperlink w:anchor="_Toc25053" w:history="1">
        <w:r>
          <w:rPr>
            <w:rFonts w:ascii="仿宋" w:eastAsia="仿宋" w:hAnsi="仿宋" w:cs="仿宋" w:hint="eastAsia"/>
            <w:lang w:eastAsia="zh-CN"/>
          </w:rPr>
          <w:t>五、二级稳压装置项目文档管理</w:t>
        </w:r>
        <w:r>
          <w:tab/>
        </w:r>
        <w:r>
          <w:fldChar w:fldCharType="begin"/>
        </w:r>
        <w:r>
          <w:instrText xml:space="preserve"> PAGEREF _Toc25053 \h </w:instrText>
        </w:r>
        <w:r>
          <w:fldChar w:fldCharType="separate"/>
        </w:r>
        <w:r>
          <w:t>17</w:t>
        </w:r>
        <w:r>
          <w:fldChar w:fldCharType="end"/>
        </w:r>
      </w:hyperlink>
    </w:p>
    <w:p>
      <w:pPr>
        <w:pStyle w:val="TOC2"/>
        <w:tabs>
          <w:tab w:val="right" w:leader="dot" w:pos="8306"/>
        </w:tabs>
      </w:pPr>
      <w:hyperlink w:anchor="_Toc88" w:history="1">
        <w:r>
          <w:rPr>
            <w:rFonts w:ascii="仿宋" w:eastAsia="仿宋" w:hAnsi="仿宋" w:cs="仿宋" w:hint="eastAsia"/>
            <w:lang w:eastAsia="zh-CN"/>
          </w:rPr>
          <w:t>(一)、文档编制与审查</w:t>
        </w:r>
        <w:r>
          <w:tab/>
        </w:r>
        <w:r>
          <w:fldChar w:fldCharType="begin"/>
        </w:r>
        <w:r>
          <w:instrText xml:space="preserve"> PAGEREF _Toc88 \h </w:instrText>
        </w:r>
        <w:r>
          <w:fldChar w:fldCharType="separate"/>
        </w:r>
        <w:r>
          <w:t>17</w:t>
        </w:r>
        <w:r>
          <w:fldChar w:fldCharType="end"/>
        </w:r>
      </w:hyperlink>
    </w:p>
    <w:p>
      <w:pPr>
        <w:pStyle w:val="TOC2"/>
        <w:tabs>
          <w:tab w:val="right" w:leader="dot" w:pos="8306"/>
        </w:tabs>
      </w:pPr>
      <w:hyperlink w:anchor="_Toc18869" w:history="1">
        <w:r>
          <w:rPr>
            <w:rFonts w:ascii="仿宋" w:eastAsia="仿宋" w:hAnsi="仿宋" w:cs="仿宋" w:hint="eastAsia"/>
            <w:lang w:eastAsia="zh-CN"/>
          </w:rPr>
          <w:t>(二)、文档发布与分发</w:t>
        </w:r>
        <w:r>
          <w:tab/>
        </w:r>
        <w:r>
          <w:fldChar w:fldCharType="begin"/>
        </w:r>
        <w:r>
          <w:instrText xml:space="preserve"> PAGEREF _Toc18869 \h </w:instrText>
        </w:r>
        <w:r>
          <w:fldChar w:fldCharType="separate"/>
        </w:r>
        <w:r>
          <w:t>19</w:t>
        </w:r>
        <w:r>
          <w:fldChar w:fldCharType="end"/>
        </w:r>
      </w:hyperlink>
    </w:p>
    <w:p>
      <w:pPr>
        <w:pStyle w:val="TOC2"/>
        <w:tabs>
          <w:tab w:val="right" w:leader="dot" w:pos="8306"/>
        </w:tabs>
      </w:pPr>
      <w:hyperlink w:anchor="_Toc29536" w:history="1">
        <w:r>
          <w:rPr>
            <w:rFonts w:ascii="仿宋" w:eastAsia="仿宋" w:hAnsi="仿宋" w:cs="仿宋" w:hint="eastAsia"/>
            <w:lang w:eastAsia="zh-CN"/>
          </w:rPr>
          <w:t>(三)、文档存档与归档</w:t>
        </w:r>
        <w:r>
          <w:tab/>
        </w:r>
        <w:r>
          <w:fldChar w:fldCharType="begin"/>
        </w:r>
        <w:r>
          <w:instrText xml:space="preserve"> PAGEREF _Toc29536 \h </w:instrText>
        </w:r>
        <w:r>
          <w:fldChar w:fldCharType="separate"/>
        </w:r>
        <w:r>
          <w:t>19</w:t>
        </w:r>
        <w:r>
          <w:fldChar w:fldCharType="end"/>
        </w:r>
      </w:hyperlink>
    </w:p>
    <w:p>
      <w:pPr>
        <w:pStyle w:val="TOC1"/>
        <w:tabs>
          <w:tab w:val="right" w:leader="dot" w:pos="8306"/>
        </w:tabs>
      </w:pPr>
      <w:hyperlink w:anchor="_Toc18568" w:history="1">
        <w:r>
          <w:rPr>
            <w:rFonts w:ascii="仿宋" w:eastAsia="仿宋" w:hAnsi="仿宋" w:cs="仿宋" w:hint="eastAsia"/>
            <w:lang w:eastAsia="zh-CN"/>
          </w:rPr>
          <w:t>六、二级稳压装置项目建设单位说明</w:t>
        </w:r>
        <w:r>
          <w:tab/>
        </w:r>
        <w:r>
          <w:fldChar w:fldCharType="begin"/>
        </w:r>
        <w:r>
          <w:instrText xml:space="preserve"> PAGEREF _Toc18568 \h </w:instrText>
        </w:r>
        <w:r>
          <w:fldChar w:fldCharType="separate"/>
        </w:r>
        <w:r>
          <w:t>21</w:t>
        </w:r>
        <w:r>
          <w:fldChar w:fldCharType="end"/>
        </w:r>
      </w:hyperlink>
    </w:p>
    <w:p>
      <w:pPr>
        <w:pStyle w:val="TOC2"/>
        <w:tabs>
          <w:tab w:val="right" w:leader="dot" w:pos="8306"/>
        </w:tabs>
      </w:pPr>
      <w:hyperlink w:anchor="_Toc26692" w:history="1">
        <w:r>
          <w:rPr>
            <w:rFonts w:ascii="仿宋" w:eastAsia="仿宋" w:hAnsi="仿宋" w:cs="仿宋" w:hint="eastAsia"/>
            <w:lang w:eastAsia="zh-CN"/>
          </w:rPr>
          <w:t>(一)、二级稳压装置项目承办单位基本情况</w:t>
        </w:r>
        <w:r>
          <w:tab/>
        </w:r>
        <w:r>
          <w:fldChar w:fldCharType="begin"/>
        </w:r>
        <w:r>
          <w:instrText xml:space="preserve"> PAGEREF _Toc26692 \h </w:instrText>
        </w:r>
        <w:r>
          <w:fldChar w:fldCharType="separate"/>
        </w:r>
        <w:r>
          <w:t>21</w:t>
        </w:r>
        <w:r>
          <w:fldChar w:fldCharType="end"/>
        </w:r>
      </w:hyperlink>
    </w:p>
    <w:p>
      <w:pPr>
        <w:pStyle w:val="TOC2"/>
        <w:tabs>
          <w:tab w:val="right" w:leader="dot" w:pos="8306"/>
        </w:tabs>
      </w:pPr>
      <w:hyperlink w:anchor="_Toc10856" w:history="1">
        <w:r>
          <w:rPr>
            <w:rFonts w:ascii="仿宋" w:eastAsia="仿宋" w:hAnsi="仿宋" w:cs="仿宋" w:hint="eastAsia"/>
            <w:lang w:eastAsia="zh-CN"/>
          </w:rPr>
          <w:t>(二)、公司经济效益分析</w:t>
        </w:r>
        <w:r>
          <w:tab/>
        </w:r>
        <w:r>
          <w:fldChar w:fldCharType="begin"/>
        </w:r>
        <w:r>
          <w:instrText xml:space="preserve"> PAGEREF _Toc10856 \h </w:instrText>
        </w:r>
        <w:r>
          <w:fldChar w:fldCharType="separate"/>
        </w:r>
        <w:r>
          <w:t>21</w:t>
        </w:r>
        <w:r>
          <w:fldChar w:fldCharType="end"/>
        </w:r>
      </w:hyperlink>
    </w:p>
    <w:p>
      <w:pPr>
        <w:pStyle w:val="TOC1"/>
        <w:tabs>
          <w:tab w:val="right" w:leader="dot" w:pos="8306"/>
        </w:tabs>
      </w:pPr>
      <w:hyperlink w:anchor="_Toc17189" w:history="1">
        <w:r>
          <w:rPr>
            <w:rFonts w:ascii="仿宋" w:eastAsia="仿宋" w:hAnsi="仿宋" w:cs="仿宋" w:hint="eastAsia"/>
            <w:lang w:eastAsia="zh-CN"/>
          </w:rPr>
          <w:t>七、二级稳压装置项目财务管理</w:t>
        </w:r>
        <w:r>
          <w:tab/>
        </w:r>
        <w:r>
          <w:fldChar w:fldCharType="begin"/>
        </w:r>
        <w:r>
          <w:instrText xml:space="preserve"> PAGEREF _Toc17189 \h </w:instrText>
        </w:r>
        <w:r>
          <w:fldChar w:fldCharType="separate"/>
        </w:r>
        <w:r>
          <w:t>22</w:t>
        </w:r>
        <w:r>
          <w:fldChar w:fldCharType="end"/>
        </w:r>
      </w:hyperlink>
    </w:p>
    <w:p>
      <w:pPr>
        <w:pStyle w:val="TOC2"/>
        <w:tabs>
          <w:tab w:val="right" w:leader="dot" w:pos="8306"/>
        </w:tabs>
      </w:pPr>
      <w:hyperlink w:anchor="_Toc20958" w:history="1">
        <w:r>
          <w:rPr>
            <w:rFonts w:ascii="仿宋" w:eastAsia="仿宋" w:hAnsi="仿宋" w:cs="仿宋" w:hint="eastAsia"/>
            <w:lang w:eastAsia="zh-CN"/>
          </w:rPr>
          <w:t>(一)、资金需求大</w:t>
        </w:r>
        <w:r>
          <w:tab/>
        </w:r>
        <w:r>
          <w:fldChar w:fldCharType="begin"/>
        </w:r>
        <w:r>
          <w:instrText xml:space="preserve"> PAGEREF _Toc20958 \h </w:instrText>
        </w:r>
        <w:r>
          <w:fldChar w:fldCharType="separate"/>
        </w:r>
        <w:r>
          <w:t>22</w:t>
        </w:r>
        <w:r>
          <w:fldChar w:fldCharType="end"/>
        </w:r>
      </w:hyperlink>
    </w:p>
    <w:p>
      <w:pPr>
        <w:pStyle w:val="TOC2"/>
        <w:tabs>
          <w:tab w:val="right" w:leader="dot" w:pos="8306"/>
        </w:tabs>
      </w:pPr>
      <w:hyperlink w:anchor="_Toc30612" w:history="1">
        <w:r>
          <w:rPr>
            <w:rFonts w:ascii="仿宋" w:eastAsia="仿宋" w:hAnsi="仿宋" w:cs="仿宋" w:hint="eastAsia"/>
            <w:lang w:eastAsia="zh-CN"/>
          </w:rPr>
          <w:t>(二)、研发周期长</w:t>
        </w:r>
        <w:r>
          <w:tab/>
        </w:r>
        <w:r>
          <w:fldChar w:fldCharType="begin"/>
        </w:r>
        <w:r>
          <w:instrText xml:space="preserve"> PAGEREF _Toc30612 \h </w:instrText>
        </w:r>
        <w:r>
          <w:fldChar w:fldCharType="separate"/>
        </w:r>
        <w:r>
          <w:t>23</w:t>
        </w:r>
        <w:r>
          <w:fldChar w:fldCharType="end"/>
        </w:r>
      </w:hyperlink>
    </w:p>
    <w:p>
      <w:pPr>
        <w:pStyle w:val="TOC2"/>
        <w:tabs>
          <w:tab w:val="right" w:leader="dot" w:pos="8306"/>
        </w:tabs>
      </w:pPr>
      <w:hyperlink w:anchor="_Toc15037" w:history="1">
        <w:r>
          <w:rPr>
            <w:rFonts w:ascii="仿宋" w:eastAsia="仿宋" w:hAnsi="仿宋" w:cs="仿宋" w:hint="eastAsia"/>
            <w:lang w:eastAsia="zh-CN"/>
          </w:rPr>
          <w:t>(三)、市场风险大</w:t>
        </w:r>
        <w:r>
          <w:tab/>
        </w:r>
        <w:r>
          <w:fldChar w:fldCharType="begin"/>
        </w:r>
        <w:r>
          <w:instrText xml:space="preserve"> PAGEREF _Toc15037 \h </w:instrText>
        </w:r>
        <w:r>
          <w:fldChar w:fldCharType="separate"/>
        </w:r>
        <w:r>
          <w:t>25</w:t>
        </w:r>
        <w:r>
          <w:fldChar w:fldCharType="end"/>
        </w:r>
      </w:hyperlink>
    </w:p>
    <w:p>
      <w:pPr>
        <w:pStyle w:val="TOC2"/>
        <w:tabs>
          <w:tab w:val="right" w:leader="dot" w:pos="8306"/>
        </w:tabs>
      </w:pPr>
      <w:hyperlink w:anchor="_Toc5779" w:history="1">
        <w:r>
          <w:rPr>
            <w:rFonts w:ascii="仿宋" w:eastAsia="仿宋" w:hAnsi="仿宋" w:cs="仿宋" w:hint="eastAsia"/>
            <w:lang w:eastAsia="zh-CN"/>
          </w:rPr>
          <w:t>(四)、利润率高</w:t>
        </w:r>
        <w:r>
          <w:tab/>
        </w:r>
        <w:r>
          <w:fldChar w:fldCharType="begin"/>
        </w:r>
        <w:r>
          <w:instrText xml:space="preserve"> PAGEREF _Toc5779 \h </w:instrText>
        </w:r>
        <w:r>
          <w:fldChar w:fldCharType="separate"/>
        </w:r>
        <w:r>
          <w:t>27</w:t>
        </w:r>
        <w:r>
          <w:fldChar w:fldCharType="end"/>
        </w:r>
      </w:hyperlink>
    </w:p>
    <w:p>
      <w:pPr>
        <w:pStyle w:val="TOC1"/>
        <w:tabs>
          <w:tab w:val="right" w:leader="dot" w:pos="8306"/>
        </w:tabs>
      </w:pPr>
      <w:hyperlink w:anchor="_Toc3218" w:history="1">
        <w:r>
          <w:rPr>
            <w:rFonts w:ascii="仿宋" w:eastAsia="仿宋" w:hAnsi="仿宋" w:cs="仿宋" w:hint="eastAsia"/>
            <w:lang w:eastAsia="zh-CN"/>
          </w:rPr>
          <w:t>八、二级稳压装置项目投资规划</w:t>
        </w:r>
        <w:r>
          <w:tab/>
        </w:r>
        <w:r>
          <w:fldChar w:fldCharType="begin"/>
        </w:r>
        <w:r>
          <w:instrText xml:space="preserve"> PAGEREF _Toc3218 \h </w:instrText>
        </w:r>
        <w:r>
          <w:fldChar w:fldCharType="separate"/>
        </w:r>
        <w:r>
          <w:t>29</w:t>
        </w:r>
        <w:r>
          <w:fldChar w:fldCharType="end"/>
        </w:r>
      </w:hyperlink>
    </w:p>
    <w:p>
      <w:pPr>
        <w:pStyle w:val="TOC2"/>
        <w:tabs>
          <w:tab w:val="right" w:leader="dot" w:pos="8306"/>
        </w:tabs>
      </w:pPr>
      <w:hyperlink w:anchor="_Toc25026" w:history="1">
        <w:r>
          <w:rPr>
            <w:rFonts w:ascii="仿宋" w:eastAsia="仿宋" w:hAnsi="仿宋" w:cs="仿宋" w:hint="eastAsia"/>
            <w:lang w:eastAsia="zh-CN"/>
          </w:rPr>
          <w:t>(一)、二级稳压装置项目总投资估算</w:t>
        </w:r>
        <w:r>
          <w:tab/>
        </w:r>
        <w:r>
          <w:fldChar w:fldCharType="begin"/>
        </w:r>
        <w:r>
          <w:instrText xml:space="preserve"> PAGEREF _Toc25026 \h </w:instrText>
        </w:r>
        <w:r>
          <w:fldChar w:fldCharType="separate"/>
        </w:r>
        <w:r>
          <w:t>29</w:t>
        </w:r>
        <w:r>
          <w:fldChar w:fldCharType="end"/>
        </w:r>
      </w:hyperlink>
    </w:p>
    <w:p>
      <w:pPr>
        <w:pStyle w:val="TOC2"/>
        <w:tabs>
          <w:tab w:val="right" w:leader="dot" w:pos="8306"/>
        </w:tabs>
      </w:pPr>
      <w:hyperlink w:anchor="_Toc410" w:history="1">
        <w:r>
          <w:rPr>
            <w:rFonts w:ascii="仿宋" w:eastAsia="仿宋" w:hAnsi="仿宋" w:cs="仿宋" w:hint="eastAsia"/>
            <w:lang w:eastAsia="zh-CN"/>
          </w:rPr>
          <w:t>(二)、资金筹措</w:t>
        </w:r>
        <w:r>
          <w:tab/>
        </w:r>
        <w:r>
          <w:fldChar w:fldCharType="begin"/>
        </w:r>
        <w:r>
          <w:instrText xml:space="preserve"> PAGEREF _Toc410 \h </w:instrText>
        </w:r>
        <w:r>
          <w:fldChar w:fldCharType="separate"/>
        </w:r>
        <w:r>
          <w:t>31</w:t>
        </w:r>
        <w:r>
          <w:fldChar w:fldCharType="end"/>
        </w:r>
      </w:hyperlink>
    </w:p>
    <w:p>
      <w:pPr>
        <w:pStyle w:val="TOC1"/>
        <w:tabs>
          <w:tab w:val="right" w:leader="dot" w:pos="8306"/>
        </w:tabs>
      </w:pPr>
      <w:hyperlink w:anchor="_Toc13571" w:history="1">
        <w:r>
          <w:rPr>
            <w:rFonts w:ascii="仿宋" w:eastAsia="仿宋" w:hAnsi="仿宋" w:cs="仿宋" w:hint="eastAsia"/>
            <w:lang w:eastAsia="zh-CN"/>
          </w:rPr>
          <w:t>九、二级稳压装置项目计划安排</w:t>
        </w:r>
        <w:r>
          <w:tab/>
        </w:r>
        <w:r>
          <w:fldChar w:fldCharType="begin"/>
        </w:r>
        <w:r>
          <w:instrText xml:space="preserve"> PAGEREF _Toc13571 \h </w:instrText>
        </w:r>
        <w:r>
          <w:fldChar w:fldCharType="separate"/>
        </w:r>
        <w:r>
          <w:t>31</w:t>
        </w:r>
        <w:r>
          <w:fldChar w:fldCharType="end"/>
        </w:r>
      </w:hyperlink>
    </w:p>
    <w:p>
      <w:pPr>
        <w:pStyle w:val="TOC2"/>
        <w:tabs>
          <w:tab w:val="right" w:leader="dot" w:pos="8306"/>
        </w:tabs>
      </w:pPr>
      <w:hyperlink w:anchor="_Toc20072" w:history="1">
        <w:r>
          <w:rPr>
            <w:rFonts w:ascii="仿宋" w:eastAsia="仿宋" w:hAnsi="仿宋" w:cs="仿宋" w:hint="eastAsia"/>
            <w:lang w:eastAsia="zh-CN"/>
          </w:rPr>
          <w:t>(一)、建设周期</w:t>
        </w:r>
        <w:r>
          <w:tab/>
        </w:r>
        <w:r>
          <w:fldChar w:fldCharType="begin"/>
        </w:r>
        <w:r>
          <w:instrText xml:space="preserve"> PAGEREF _Toc20072 \h </w:instrText>
        </w:r>
        <w:r>
          <w:fldChar w:fldCharType="separate"/>
        </w:r>
        <w:r>
          <w:t>31</w:t>
        </w:r>
        <w:r>
          <w:fldChar w:fldCharType="end"/>
        </w:r>
      </w:hyperlink>
    </w:p>
    <w:p>
      <w:pPr>
        <w:pStyle w:val="TOC2"/>
        <w:tabs>
          <w:tab w:val="right" w:leader="dot" w:pos="8306"/>
        </w:tabs>
      </w:pPr>
      <w:hyperlink w:anchor="_Toc25100" w:history="1">
        <w:r>
          <w:rPr>
            <w:rFonts w:ascii="仿宋" w:eastAsia="仿宋" w:hAnsi="仿宋" w:cs="仿宋" w:hint="eastAsia"/>
            <w:lang w:eastAsia="zh-CN"/>
          </w:rPr>
          <w:t>(二)、建设进度</w:t>
        </w:r>
        <w:r>
          <w:tab/>
        </w:r>
        <w:r>
          <w:fldChar w:fldCharType="begin"/>
        </w:r>
        <w:r>
          <w:instrText xml:space="preserve"> PAGEREF _Toc25100 \h </w:instrText>
        </w:r>
        <w:r>
          <w:fldChar w:fldCharType="separate"/>
        </w:r>
        <w:r>
          <w:t>32</w:t>
        </w:r>
        <w:r>
          <w:fldChar w:fldCharType="end"/>
        </w:r>
      </w:hyperlink>
    </w:p>
    <w:p>
      <w:pPr>
        <w:pStyle w:val="TOC2"/>
        <w:tabs>
          <w:tab w:val="right" w:leader="dot" w:pos="8306"/>
        </w:tabs>
      </w:pPr>
      <w:hyperlink w:anchor="_Toc22422" w:history="1">
        <w:r>
          <w:rPr>
            <w:rFonts w:ascii="仿宋" w:eastAsia="仿宋" w:hAnsi="仿宋" w:cs="仿宋" w:hint="eastAsia"/>
            <w:lang w:eastAsia="zh-CN"/>
          </w:rPr>
          <w:t>(三)、进度安排注意事项</w:t>
        </w:r>
        <w:r>
          <w:tab/>
        </w:r>
        <w:r>
          <w:fldChar w:fldCharType="begin"/>
        </w:r>
        <w:r>
          <w:instrText xml:space="preserve"> PAGEREF _Toc22422 \h </w:instrText>
        </w:r>
        <w:r>
          <w:fldChar w:fldCharType="separate"/>
        </w:r>
        <w:r>
          <w:t>33</w:t>
        </w:r>
        <w:r>
          <w:fldChar w:fldCharType="end"/>
        </w:r>
      </w:hyperlink>
    </w:p>
    <w:p>
      <w:pPr>
        <w:pStyle w:val="TOC2"/>
        <w:tabs>
          <w:tab w:val="right" w:leader="dot" w:pos="8306"/>
        </w:tabs>
      </w:pPr>
      <w:hyperlink w:anchor="_Toc13766" w:history="1">
        <w:r>
          <w:rPr>
            <w:rFonts w:ascii="仿宋" w:eastAsia="仿宋" w:hAnsi="仿宋" w:cs="仿宋" w:hint="eastAsia"/>
            <w:lang w:eastAsia="zh-CN"/>
          </w:rPr>
          <w:t>(四)、人力资源配置</w:t>
        </w:r>
        <w:r>
          <w:tab/>
        </w:r>
        <w:r>
          <w:fldChar w:fldCharType="begin"/>
        </w:r>
        <w:r>
          <w:instrText xml:space="preserve"> PAGEREF _Toc13766 \h </w:instrText>
        </w:r>
        <w:r>
          <w:fldChar w:fldCharType="separate"/>
        </w:r>
        <w:r>
          <w:t>35</w:t>
        </w:r>
        <w:r>
          <w:fldChar w:fldCharType="end"/>
        </w:r>
      </w:hyperlink>
    </w:p>
    <w:p>
      <w:pPr>
        <w:pStyle w:val="TOC1"/>
        <w:tabs>
          <w:tab w:val="right" w:leader="dot" w:pos="8306"/>
        </w:tabs>
      </w:pPr>
      <w:hyperlink w:anchor="_Toc11839" w:history="1">
        <w:r>
          <w:rPr>
            <w:rFonts w:ascii="仿宋" w:eastAsia="仿宋" w:hAnsi="仿宋" w:cs="仿宋" w:hint="eastAsia"/>
            <w:lang w:eastAsia="zh-CN"/>
          </w:rPr>
          <w:t>十、二级稳压装置项目人力资源培养与发展</w:t>
        </w:r>
        <w:r>
          <w:tab/>
        </w:r>
        <w:r>
          <w:fldChar w:fldCharType="begin"/>
        </w:r>
        <w:r>
          <w:instrText xml:space="preserve"> PAGEREF _Toc11839 \h </w:instrText>
        </w:r>
        <w:r>
          <w:fldChar w:fldCharType="separate"/>
        </w:r>
        <w:r>
          <w:t>36</w:t>
        </w:r>
        <w:r>
          <w:fldChar w:fldCharType="end"/>
        </w:r>
      </w:hyperlink>
    </w:p>
    <w:p>
      <w:pPr>
        <w:pStyle w:val="TOC2"/>
        <w:tabs>
          <w:tab w:val="right" w:leader="dot" w:pos="8306"/>
        </w:tabs>
      </w:pPr>
      <w:hyperlink w:anchor="_Toc23914" w:history="1">
        <w:r>
          <w:rPr>
            <w:rFonts w:ascii="仿宋" w:eastAsia="仿宋" w:hAnsi="仿宋" w:cs="仿宋" w:hint="eastAsia"/>
            <w:lang w:eastAsia="zh-CN"/>
          </w:rPr>
          <w:t>(一)、人才需求与规划</w:t>
        </w:r>
        <w:r>
          <w:tab/>
        </w:r>
        <w:r>
          <w:fldChar w:fldCharType="begin"/>
        </w:r>
        <w:r>
          <w:instrText xml:space="preserve"> PAGEREF _Toc23914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58" w:history="1">
        <w:r>
          <w:rPr>
            <w:rFonts w:ascii="仿宋" w:eastAsia="仿宋" w:hAnsi="仿宋" w:cs="仿宋" w:hint="eastAsia"/>
            <w:lang w:eastAsia="zh-CN"/>
          </w:rPr>
          <w:t>(二)、培训与发展计划</w:t>
        </w:r>
        <w:r>
          <w:tab/>
        </w:r>
        <w:r>
          <w:fldChar w:fldCharType="begin"/>
        </w:r>
        <w:r>
          <w:instrText xml:space="preserve"> PAGEREF _Toc20758 \h </w:instrText>
        </w:r>
        <w:r>
          <w:fldChar w:fldCharType="separate"/>
        </w:r>
        <w:r>
          <w:t>36</w:t>
        </w:r>
        <w:r>
          <w:fldChar w:fldCharType="end"/>
        </w:r>
      </w:hyperlink>
    </w:p>
    <w:p>
      <w:pPr>
        <w:pStyle w:val="TOC1"/>
        <w:tabs>
          <w:tab w:val="right" w:leader="dot" w:pos="8306"/>
        </w:tabs>
      </w:pPr>
      <w:hyperlink w:anchor="_Toc20921" w:history="1">
        <w:r>
          <w:rPr>
            <w:rFonts w:ascii="仿宋" w:eastAsia="仿宋" w:hAnsi="仿宋" w:cs="仿宋" w:hint="eastAsia"/>
            <w:lang w:eastAsia="zh-CN"/>
          </w:rPr>
          <w:t>十一、二级稳压装置项目环境影响分析</w:t>
        </w:r>
        <w:r>
          <w:tab/>
        </w:r>
        <w:r>
          <w:fldChar w:fldCharType="begin"/>
        </w:r>
        <w:r>
          <w:instrText xml:space="preserve"> PAGEREF _Toc20921 \h </w:instrText>
        </w:r>
        <w:r>
          <w:fldChar w:fldCharType="separate"/>
        </w:r>
        <w:r>
          <w:t>37</w:t>
        </w:r>
        <w:r>
          <w:fldChar w:fldCharType="end"/>
        </w:r>
      </w:hyperlink>
    </w:p>
    <w:p>
      <w:pPr>
        <w:pStyle w:val="TOC2"/>
        <w:tabs>
          <w:tab w:val="right" w:leader="dot" w:pos="8306"/>
        </w:tabs>
      </w:pPr>
      <w:hyperlink w:anchor="_Toc24398" w:history="1">
        <w:r>
          <w:rPr>
            <w:rFonts w:ascii="仿宋" w:eastAsia="仿宋" w:hAnsi="仿宋" w:cs="仿宋" w:hint="eastAsia"/>
            <w:lang w:eastAsia="zh-CN"/>
          </w:rPr>
          <w:t>(一)、建设区域环境质量现状</w:t>
        </w:r>
        <w:r>
          <w:tab/>
        </w:r>
        <w:r>
          <w:fldChar w:fldCharType="begin"/>
        </w:r>
        <w:r>
          <w:instrText xml:space="preserve"> PAGEREF _Toc24398 \h </w:instrText>
        </w:r>
        <w:r>
          <w:fldChar w:fldCharType="separate"/>
        </w:r>
        <w:r>
          <w:t>37</w:t>
        </w:r>
        <w:r>
          <w:fldChar w:fldCharType="end"/>
        </w:r>
      </w:hyperlink>
    </w:p>
    <w:p>
      <w:pPr>
        <w:pStyle w:val="TOC2"/>
        <w:tabs>
          <w:tab w:val="right" w:leader="dot" w:pos="8306"/>
        </w:tabs>
      </w:pPr>
      <w:hyperlink w:anchor="_Toc24771" w:history="1">
        <w:r>
          <w:rPr>
            <w:rFonts w:ascii="仿宋" w:eastAsia="仿宋" w:hAnsi="仿宋" w:cs="仿宋" w:hint="eastAsia"/>
            <w:lang w:eastAsia="zh-CN"/>
          </w:rPr>
          <w:t>(二)、建设期环境保护</w:t>
        </w:r>
        <w:r>
          <w:tab/>
        </w:r>
        <w:r>
          <w:fldChar w:fldCharType="begin"/>
        </w:r>
        <w:r>
          <w:instrText xml:space="preserve"> PAGEREF _Toc24771 \h </w:instrText>
        </w:r>
        <w:r>
          <w:fldChar w:fldCharType="separate"/>
        </w:r>
        <w:r>
          <w:t>38</w:t>
        </w:r>
        <w:r>
          <w:fldChar w:fldCharType="end"/>
        </w:r>
      </w:hyperlink>
    </w:p>
    <w:p>
      <w:pPr>
        <w:pStyle w:val="TOC2"/>
        <w:tabs>
          <w:tab w:val="right" w:leader="dot" w:pos="8306"/>
        </w:tabs>
      </w:pPr>
      <w:hyperlink w:anchor="_Toc5045" w:history="1">
        <w:r>
          <w:rPr>
            <w:rFonts w:ascii="仿宋" w:eastAsia="仿宋" w:hAnsi="仿宋" w:cs="仿宋" w:hint="eastAsia"/>
            <w:lang w:eastAsia="zh-CN"/>
          </w:rPr>
          <w:t>(三)、运营期环境保护</w:t>
        </w:r>
        <w:r>
          <w:tab/>
        </w:r>
        <w:r>
          <w:fldChar w:fldCharType="begin"/>
        </w:r>
        <w:r>
          <w:instrText xml:space="preserve"> PAGEREF _Toc5045 \h </w:instrText>
        </w:r>
        <w:r>
          <w:fldChar w:fldCharType="separate"/>
        </w:r>
        <w:r>
          <w:t>40</w:t>
        </w:r>
        <w:r>
          <w:fldChar w:fldCharType="end"/>
        </w:r>
      </w:hyperlink>
    </w:p>
    <w:p>
      <w:pPr>
        <w:pStyle w:val="TOC2"/>
        <w:tabs>
          <w:tab w:val="right" w:leader="dot" w:pos="8306"/>
        </w:tabs>
      </w:pPr>
      <w:hyperlink w:anchor="_Toc29465" w:history="1">
        <w:r>
          <w:rPr>
            <w:rFonts w:ascii="仿宋" w:eastAsia="仿宋" w:hAnsi="仿宋" w:cs="仿宋" w:hint="eastAsia"/>
            <w:lang w:eastAsia="zh-CN"/>
          </w:rPr>
          <w:t>(四)、二级稳压装置项目建设对区域经济的影响</w:t>
        </w:r>
        <w:r>
          <w:tab/>
        </w:r>
        <w:r>
          <w:fldChar w:fldCharType="begin"/>
        </w:r>
        <w:r>
          <w:instrText xml:space="preserve"> PAGEREF _Toc29465 \h </w:instrText>
        </w:r>
        <w:r>
          <w:fldChar w:fldCharType="separate"/>
        </w:r>
        <w:r>
          <w:t>41</w:t>
        </w:r>
        <w:r>
          <w:fldChar w:fldCharType="end"/>
        </w:r>
      </w:hyperlink>
    </w:p>
    <w:p>
      <w:pPr>
        <w:pStyle w:val="TOC2"/>
        <w:tabs>
          <w:tab w:val="right" w:leader="dot" w:pos="8306"/>
        </w:tabs>
      </w:pPr>
      <w:hyperlink w:anchor="_Toc20910" w:history="1">
        <w:r>
          <w:rPr>
            <w:rFonts w:ascii="仿宋" w:eastAsia="仿宋" w:hAnsi="仿宋" w:cs="仿宋" w:hint="eastAsia"/>
            <w:lang w:eastAsia="zh-CN"/>
          </w:rPr>
          <w:t>(五)、废弃物处理</w:t>
        </w:r>
        <w:r>
          <w:tab/>
        </w:r>
        <w:r>
          <w:fldChar w:fldCharType="begin"/>
        </w:r>
        <w:r>
          <w:instrText xml:space="preserve"> PAGEREF _Toc20910 \h </w:instrText>
        </w:r>
        <w:r>
          <w:fldChar w:fldCharType="separate"/>
        </w:r>
        <w:r>
          <w:t>43</w:t>
        </w:r>
        <w:r>
          <w:fldChar w:fldCharType="end"/>
        </w:r>
      </w:hyperlink>
    </w:p>
    <w:p>
      <w:pPr>
        <w:pStyle w:val="TOC2"/>
        <w:tabs>
          <w:tab w:val="right" w:leader="dot" w:pos="8306"/>
        </w:tabs>
      </w:pPr>
      <w:hyperlink w:anchor="_Toc20320" w:history="1">
        <w:r>
          <w:rPr>
            <w:rFonts w:ascii="仿宋" w:eastAsia="仿宋" w:hAnsi="仿宋" w:cs="仿宋" w:hint="eastAsia"/>
            <w:lang w:eastAsia="zh-CN"/>
          </w:rPr>
          <w:t>(六)、特殊环境影响分析</w:t>
        </w:r>
        <w:r>
          <w:tab/>
        </w:r>
        <w:r>
          <w:fldChar w:fldCharType="begin"/>
        </w:r>
        <w:r>
          <w:instrText xml:space="preserve"> PAGEREF _Toc20320 \h </w:instrText>
        </w:r>
        <w:r>
          <w:fldChar w:fldCharType="separate"/>
        </w:r>
        <w:r>
          <w:t>44</w:t>
        </w:r>
        <w:r>
          <w:fldChar w:fldCharType="end"/>
        </w:r>
      </w:hyperlink>
    </w:p>
    <w:p>
      <w:pPr>
        <w:pStyle w:val="TOC2"/>
        <w:tabs>
          <w:tab w:val="right" w:leader="dot" w:pos="8306"/>
        </w:tabs>
      </w:pPr>
      <w:hyperlink w:anchor="_Toc6890" w:history="1">
        <w:r>
          <w:rPr>
            <w:rFonts w:ascii="仿宋" w:eastAsia="仿宋" w:hAnsi="仿宋" w:cs="仿宋" w:hint="eastAsia"/>
            <w:lang w:eastAsia="zh-CN"/>
          </w:rPr>
          <w:t>(七)、清洁生产</w:t>
        </w:r>
        <w:r>
          <w:tab/>
        </w:r>
        <w:r>
          <w:fldChar w:fldCharType="begin"/>
        </w:r>
        <w:r>
          <w:instrText xml:space="preserve"> PAGEREF _Toc6890 \h </w:instrText>
        </w:r>
        <w:r>
          <w:fldChar w:fldCharType="separate"/>
        </w:r>
        <w:r>
          <w:t>45</w:t>
        </w:r>
        <w:r>
          <w:fldChar w:fldCharType="end"/>
        </w:r>
      </w:hyperlink>
    </w:p>
    <w:p>
      <w:pPr>
        <w:pStyle w:val="TOC2"/>
        <w:tabs>
          <w:tab w:val="right" w:leader="dot" w:pos="8306"/>
        </w:tabs>
      </w:pPr>
      <w:hyperlink w:anchor="_Toc30617" w:history="1">
        <w:r>
          <w:rPr>
            <w:rFonts w:ascii="仿宋" w:eastAsia="仿宋" w:hAnsi="仿宋" w:cs="仿宋" w:hint="eastAsia"/>
            <w:lang w:eastAsia="zh-CN"/>
          </w:rPr>
          <w:t>(八)、环境保护综合评价</w:t>
        </w:r>
        <w:r>
          <w:tab/>
        </w:r>
        <w:r>
          <w:fldChar w:fldCharType="begin"/>
        </w:r>
        <w:r>
          <w:instrText xml:space="preserve"> PAGEREF _Toc30617 \h </w:instrText>
        </w:r>
        <w:r>
          <w:fldChar w:fldCharType="separate"/>
        </w:r>
        <w:r>
          <w:t>46</w:t>
        </w:r>
        <w:r>
          <w:fldChar w:fldCharType="end"/>
        </w:r>
      </w:hyperlink>
    </w:p>
    <w:p>
      <w:pPr>
        <w:pStyle w:val="TOC1"/>
        <w:tabs>
          <w:tab w:val="right" w:leader="dot" w:pos="8306"/>
        </w:tabs>
      </w:pPr>
      <w:hyperlink w:anchor="_Toc15384" w:history="1">
        <w:r>
          <w:rPr>
            <w:rFonts w:ascii="仿宋" w:eastAsia="仿宋" w:hAnsi="仿宋" w:cs="仿宋" w:hint="eastAsia"/>
            <w:lang w:eastAsia="zh-CN"/>
          </w:rPr>
          <w:t>十二、二级稳压装置项目风险管理</w:t>
        </w:r>
        <w:r>
          <w:tab/>
        </w:r>
        <w:r>
          <w:fldChar w:fldCharType="begin"/>
        </w:r>
        <w:r>
          <w:instrText xml:space="preserve"> PAGEREF _Toc15384 \h </w:instrText>
        </w:r>
        <w:r>
          <w:fldChar w:fldCharType="separate"/>
        </w:r>
        <w:r>
          <w:t>48</w:t>
        </w:r>
        <w:r>
          <w:fldChar w:fldCharType="end"/>
        </w:r>
      </w:hyperlink>
    </w:p>
    <w:p>
      <w:pPr>
        <w:pStyle w:val="TOC2"/>
        <w:tabs>
          <w:tab w:val="right" w:leader="dot" w:pos="8306"/>
        </w:tabs>
      </w:pPr>
      <w:hyperlink w:anchor="_Toc21921" w:history="1">
        <w:r>
          <w:rPr>
            <w:rFonts w:ascii="仿宋" w:eastAsia="仿宋" w:hAnsi="仿宋" w:cs="仿宋" w:hint="eastAsia"/>
            <w:lang w:eastAsia="zh-CN"/>
          </w:rPr>
          <w:t>(一)、风险识别与评估</w:t>
        </w:r>
        <w:r>
          <w:tab/>
        </w:r>
        <w:r>
          <w:fldChar w:fldCharType="begin"/>
        </w:r>
        <w:r>
          <w:instrText xml:space="preserve"> PAGEREF _Toc21921 \h </w:instrText>
        </w:r>
        <w:r>
          <w:fldChar w:fldCharType="separate"/>
        </w:r>
        <w:r>
          <w:t>48</w:t>
        </w:r>
        <w:r>
          <w:fldChar w:fldCharType="end"/>
        </w:r>
      </w:hyperlink>
    </w:p>
    <w:p>
      <w:pPr>
        <w:pStyle w:val="TOC2"/>
        <w:tabs>
          <w:tab w:val="right" w:leader="dot" w:pos="8306"/>
        </w:tabs>
      </w:pPr>
      <w:hyperlink w:anchor="_Toc12261" w:history="1">
        <w:r>
          <w:rPr>
            <w:rFonts w:ascii="仿宋" w:eastAsia="仿宋" w:hAnsi="仿宋" w:cs="仿宋" w:hint="eastAsia"/>
            <w:lang w:eastAsia="zh-CN"/>
          </w:rPr>
          <w:t>(二)、风险应对策略</w:t>
        </w:r>
        <w:r>
          <w:tab/>
        </w:r>
        <w:r>
          <w:fldChar w:fldCharType="begin"/>
        </w:r>
        <w:r>
          <w:instrText xml:space="preserve"> PAGEREF _Toc12261 \h </w:instrText>
        </w:r>
        <w:r>
          <w:fldChar w:fldCharType="separate"/>
        </w:r>
        <w:r>
          <w:t>49</w:t>
        </w:r>
        <w:r>
          <w:fldChar w:fldCharType="end"/>
        </w:r>
      </w:hyperlink>
    </w:p>
    <w:p>
      <w:pPr>
        <w:pStyle w:val="TOC2"/>
        <w:tabs>
          <w:tab w:val="right" w:leader="dot" w:pos="8306"/>
        </w:tabs>
      </w:pPr>
      <w:hyperlink w:anchor="_Toc22706" w:history="1">
        <w:r>
          <w:rPr>
            <w:rFonts w:ascii="仿宋" w:eastAsia="仿宋" w:hAnsi="仿宋" w:cs="仿宋" w:hint="eastAsia"/>
            <w:lang w:eastAsia="zh-CN"/>
          </w:rPr>
          <w:t>(三)、风险监控与控制</w:t>
        </w:r>
        <w:r>
          <w:tab/>
        </w:r>
        <w:r>
          <w:fldChar w:fldCharType="begin"/>
        </w:r>
        <w:r>
          <w:instrText xml:space="preserve"> PAGEREF _Toc22706 \h </w:instrText>
        </w:r>
        <w:r>
          <w:fldChar w:fldCharType="separate"/>
        </w:r>
        <w:r>
          <w:t>51</w:t>
        </w:r>
        <w:r>
          <w:fldChar w:fldCharType="end"/>
        </w:r>
      </w:hyperlink>
    </w:p>
    <w:p>
      <w:pPr>
        <w:pStyle w:val="TOC1"/>
        <w:tabs>
          <w:tab w:val="right" w:leader="dot" w:pos="8306"/>
        </w:tabs>
      </w:pPr>
      <w:hyperlink w:anchor="_Toc29425" w:history="1">
        <w:r>
          <w:rPr>
            <w:rFonts w:ascii="仿宋" w:eastAsia="仿宋" w:hAnsi="仿宋" w:cs="仿宋" w:hint="eastAsia"/>
            <w:lang w:eastAsia="zh-CN"/>
          </w:rPr>
          <w:t>十三、利益相关者分析与沟通计划</w:t>
        </w:r>
        <w:r>
          <w:tab/>
        </w:r>
        <w:r>
          <w:fldChar w:fldCharType="begin"/>
        </w:r>
        <w:r>
          <w:instrText xml:space="preserve"> PAGEREF _Toc29425 \h </w:instrText>
        </w:r>
        <w:r>
          <w:fldChar w:fldCharType="separate"/>
        </w:r>
        <w:r>
          <w:t>52</w:t>
        </w:r>
        <w:r>
          <w:fldChar w:fldCharType="end"/>
        </w:r>
      </w:hyperlink>
    </w:p>
    <w:p>
      <w:pPr>
        <w:pStyle w:val="TOC2"/>
        <w:tabs>
          <w:tab w:val="right" w:leader="dot" w:pos="8306"/>
        </w:tabs>
      </w:pPr>
      <w:hyperlink w:anchor="_Toc29679" w:history="1">
        <w:r>
          <w:rPr>
            <w:rFonts w:ascii="仿宋" w:eastAsia="仿宋" w:hAnsi="仿宋" w:cs="仿宋" w:hint="eastAsia"/>
            <w:lang w:eastAsia="zh-CN"/>
          </w:rPr>
          <w:t>(一)、利益相关者分析</w:t>
        </w:r>
        <w:r>
          <w:tab/>
        </w:r>
        <w:r>
          <w:fldChar w:fldCharType="begin"/>
        </w:r>
        <w:r>
          <w:instrText xml:space="preserve"> PAGEREF _Toc29679 \h </w:instrText>
        </w:r>
        <w:r>
          <w:fldChar w:fldCharType="separate"/>
        </w:r>
        <w:r>
          <w:t>52</w:t>
        </w:r>
        <w:r>
          <w:fldChar w:fldCharType="end"/>
        </w:r>
      </w:hyperlink>
    </w:p>
    <w:p>
      <w:pPr>
        <w:pStyle w:val="TOC2"/>
        <w:tabs>
          <w:tab w:val="right" w:leader="dot" w:pos="8306"/>
        </w:tabs>
      </w:pPr>
      <w:hyperlink w:anchor="_Toc6329" w:history="1">
        <w:r>
          <w:rPr>
            <w:rFonts w:ascii="仿宋" w:eastAsia="仿宋" w:hAnsi="仿宋" w:cs="仿宋" w:hint="eastAsia"/>
            <w:lang w:eastAsia="zh-CN"/>
          </w:rPr>
          <w:t>(二)、沟通计划</w:t>
        </w:r>
        <w:r>
          <w:tab/>
        </w:r>
        <w:r>
          <w:fldChar w:fldCharType="begin"/>
        </w:r>
        <w:r>
          <w:instrText xml:space="preserve"> PAGEREF _Toc6329 \h </w:instrText>
        </w:r>
        <w:r>
          <w:fldChar w:fldCharType="separate"/>
        </w:r>
        <w:r>
          <w:t>53</w:t>
        </w:r>
        <w:r>
          <w:fldChar w:fldCharType="end"/>
        </w:r>
      </w:hyperlink>
    </w:p>
    <w:p>
      <w:pPr>
        <w:pStyle w:val="TOC1"/>
        <w:tabs>
          <w:tab w:val="right" w:leader="dot" w:pos="8306"/>
        </w:tabs>
      </w:pPr>
      <w:hyperlink w:anchor="_Toc11835" w:history="1">
        <w:r>
          <w:rPr>
            <w:rFonts w:ascii="仿宋" w:eastAsia="仿宋" w:hAnsi="仿宋" w:cs="仿宋" w:hint="eastAsia"/>
            <w:lang w:eastAsia="zh-CN"/>
          </w:rPr>
          <w:t>十四、营销与推广策略</w:t>
        </w:r>
        <w:r>
          <w:tab/>
        </w:r>
        <w:r>
          <w:fldChar w:fldCharType="begin"/>
        </w:r>
        <w:r>
          <w:instrText xml:space="preserve"> PAGEREF _Toc11835 \h </w:instrText>
        </w:r>
        <w:r>
          <w:fldChar w:fldCharType="separate"/>
        </w:r>
        <w:r>
          <w:t>54</w:t>
        </w:r>
        <w:r>
          <w:fldChar w:fldCharType="end"/>
        </w:r>
      </w:hyperlink>
    </w:p>
    <w:p>
      <w:pPr>
        <w:pStyle w:val="TOC2"/>
        <w:tabs>
          <w:tab w:val="right" w:leader="dot" w:pos="8306"/>
        </w:tabs>
      </w:pPr>
      <w:hyperlink w:anchor="_Toc12419" w:history="1">
        <w:r>
          <w:rPr>
            <w:rFonts w:ascii="仿宋" w:eastAsia="仿宋" w:hAnsi="仿宋" w:cs="仿宋" w:hint="eastAsia"/>
            <w:lang w:eastAsia="zh-CN"/>
          </w:rPr>
          <w:t>(一)、产品/服务定位与特点</w:t>
        </w:r>
        <w:r>
          <w:tab/>
        </w:r>
        <w:r>
          <w:fldChar w:fldCharType="begin"/>
        </w:r>
        <w:r>
          <w:instrText xml:space="preserve"> PAGEREF _Toc12419 \h </w:instrText>
        </w:r>
        <w:r>
          <w:fldChar w:fldCharType="separate"/>
        </w:r>
        <w:r>
          <w:t>54</w:t>
        </w:r>
        <w:r>
          <w:fldChar w:fldCharType="end"/>
        </w:r>
      </w:hyperlink>
    </w:p>
    <w:p>
      <w:pPr>
        <w:pStyle w:val="TOC2"/>
        <w:tabs>
          <w:tab w:val="right" w:leader="dot" w:pos="8306"/>
        </w:tabs>
      </w:pPr>
      <w:hyperlink w:anchor="_Toc13809" w:history="1">
        <w:r>
          <w:rPr>
            <w:rFonts w:ascii="仿宋" w:eastAsia="仿宋" w:hAnsi="仿宋" w:cs="仿宋" w:hint="eastAsia"/>
            <w:lang w:eastAsia="zh-CN"/>
          </w:rPr>
          <w:t>(二)、市场定位与竞争分析</w:t>
        </w:r>
        <w:r>
          <w:tab/>
        </w:r>
        <w:r>
          <w:fldChar w:fldCharType="begin"/>
        </w:r>
        <w:r>
          <w:instrText xml:space="preserve"> PAGEREF _Toc13809 \h </w:instrText>
        </w:r>
        <w:r>
          <w:fldChar w:fldCharType="separate"/>
        </w:r>
        <w:r>
          <w:t>55</w:t>
        </w:r>
        <w:r>
          <w:fldChar w:fldCharType="end"/>
        </w:r>
      </w:hyperlink>
    </w:p>
    <w:p>
      <w:pPr>
        <w:pStyle w:val="TOC2"/>
        <w:tabs>
          <w:tab w:val="right" w:leader="dot" w:pos="8306"/>
        </w:tabs>
      </w:pPr>
      <w:hyperlink w:anchor="_Toc17088" w:history="1">
        <w:r>
          <w:rPr>
            <w:rFonts w:ascii="仿宋" w:eastAsia="仿宋" w:hAnsi="仿宋" w:cs="仿宋" w:hint="eastAsia"/>
            <w:lang w:eastAsia="zh-CN"/>
          </w:rPr>
          <w:t>(三)、营销渠道与策略</w:t>
        </w:r>
        <w:r>
          <w:tab/>
        </w:r>
        <w:r>
          <w:fldChar w:fldCharType="begin"/>
        </w:r>
        <w:r>
          <w:instrText xml:space="preserve"> PAGEREF _Toc17088 \h </w:instrText>
        </w:r>
        <w:r>
          <w:fldChar w:fldCharType="separate"/>
        </w:r>
        <w:r>
          <w:t>57</w:t>
        </w:r>
        <w:r>
          <w:fldChar w:fldCharType="end"/>
        </w:r>
      </w:hyperlink>
    </w:p>
    <w:p>
      <w:pPr>
        <w:pStyle w:val="TOC2"/>
        <w:tabs>
          <w:tab w:val="right" w:leader="dot" w:pos="8306"/>
        </w:tabs>
      </w:pPr>
      <w:hyperlink w:anchor="_Toc16185" w:history="1">
        <w:r>
          <w:rPr>
            <w:rFonts w:ascii="仿宋" w:eastAsia="仿宋" w:hAnsi="仿宋" w:cs="仿宋" w:hint="eastAsia"/>
            <w:lang w:eastAsia="zh-CN"/>
          </w:rPr>
          <w:t>(四)、推广与宣传活动</w:t>
        </w:r>
        <w:r>
          <w:tab/>
        </w:r>
        <w:r>
          <w:fldChar w:fldCharType="begin"/>
        </w:r>
        <w:r>
          <w:instrText xml:space="preserve"> PAGEREF _Toc16185 \h </w:instrText>
        </w:r>
        <w:r>
          <w:fldChar w:fldCharType="separate"/>
        </w:r>
        <w:r>
          <w:t>58</w:t>
        </w:r>
        <w:r>
          <w:fldChar w:fldCharType="end"/>
        </w:r>
      </w:hyperlink>
    </w:p>
    <w:p>
      <w:pPr>
        <w:pStyle w:val="TOC1"/>
        <w:tabs>
          <w:tab w:val="right" w:leader="dot" w:pos="8306"/>
        </w:tabs>
      </w:pPr>
      <w:hyperlink w:anchor="_Toc12942" w:history="1">
        <w:r>
          <w:rPr>
            <w:rFonts w:ascii="仿宋" w:eastAsia="仿宋" w:hAnsi="仿宋" w:cs="仿宋" w:hint="eastAsia"/>
            <w:lang w:eastAsia="zh-CN"/>
          </w:rPr>
          <w:t>十五、二级稳压装置项目实施保障措施</w:t>
        </w:r>
        <w:r>
          <w:tab/>
        </w:r>
        <w:r>
          <w:fldChar w:fldCharType="begin"/>
        </w:r>
        <w:r>
          <w:instrText xml:space="preserve"> PAGEREF _Toc12942 \h </w:instrText>
        </w:r>
        <w:r>
          <w:fldChar w:fldCharType="separate"/>
        </w:r>
        <w:r>
          <w:t>63</w:t>
        </w:r>
        <w:r>
          <w:fldChar w:fldCharType="end"/>
        </w:r>
      </w:hyperlink>
    </w:p>
    <w:p>
      <w:pPr>
        <w:pStyle w:val="TOC2"/>
        <w:tabs>
          <w:tab w:val="right" w:leader="dot" w:pos="8306"/>
        </w:tabs>
      </w:pPr>
      <w:hyperlink w:anchor="_Toc27139" w:history="1">
        <w:r>
          <w:rPr>
            <w:rFonts w:ascii="仿宋" w:eastAsia="仿宋" w:hAnsi="仿宋" w:cs="仿宋" w:hint="eastAsia"/>
            <w:lang w:eastAsia="zh-CN"/>
          </w:rPr>
          <w:t>(一)、二级稳压装置项目实施保障机制</w:t>
        </w:r>
        <w:r>
          <w:tab/>
        </w:r>
        <w:r>
          <w:fldChar w:fldCharType="begin"/>
        </w:r>
        <w:r>
          <w:instrText xml:space="preserve"> PAGEREF _Toc27139 \h </w:instrText>
        </w:r>
        <w:r>
          <w:fldChar w:fldCharType="separate"/>
        </w:r>
        <w:r>
          <w:t>63</w:t>
        </w:r>
        <w:r>
          <w:fldChar w:fldCharType="end"/>
        </w:r>
      </w:hyperlink>
    </w:p>
    <w:p>
      <w:pPr>
        <w:pStyle w:val="TOC2"/>
        <w:tabs>
          <w:tab w:val="right" w:leader="dot" w:pos="8306"/>
        </w:tabs>
      </w:pPr>
      <w:hyperlink w:anchor="_Toc27707" w:history="1">
        <w:r>
          <w:rPr>
            <w:rFonts w:ascii="仿宋" w:eastAsia="仿宋" w:hAnsi="仿宋" w:cs="仿宋" w:hint="eastAsia"/>
            <w:lang w:eastAsia="zh-CN"/>
          </w:rPr>
          <w:t>(二)、二级稳压装置项目法律合规要求</w:t>
        </w:r>
        <w:r>
          <w:tab/>
        </w:r>
        <w:r>
          <w:fldChar w:fldCharType="begin"/>
        </w:r>
        <w:r>
          <w:instrText xml:space="preserve"> PAGEREF _Toc27707 \h </w:instrText>
        </w:r>
        <w:r>
          <w:fldChar w:fldCharType="separate"/>
        </w:r>
        <w:r>
          <w:t>67</w:t>
        </w:r>
        <w:r>
          <w:fldChar w:fldCharType="end"/>
        </w:r>
      </w:hyperlink>
    </w:p>
    <w:p>
      <w:pPr>
        <w:pStyle w:val="TOC2"/>
        <w:tabs>
          <w:tab w:val="right" w:leader="dot" w:pos="8306"/>
        </w:tabs>
      </w:pPr>
      <w:hyperlink w:anchor="_Toc5368" w:history="1">
        <w:r>
          <w:rPr>
            <w:rFonts w:ascii="仿宋" w:eastAsia="仿宋" w:hAnsi="仿宋" w:cs="仿宋" w:hint="eastAsia"/>
            <w:lang w:eastAsia="zh-CN"/>
          </w:rPr>
          <w:t>(三)、二级稳压装置项目合同管理与法律事务</w:t>
        </w:r>
        <w:r>
          <w:tab/>
        </w:r>
        <w:r>
          <w:fldChar w:fldCharType="begin"/>
        </w:r>
        <w:r>
          <w:instrText xml:space="preserve"> PAGEREF _Toc5368 \h </w:instrText>
        </w:r>
        <w:r>
          <w:fldChar w:fldCharType="separate"/>
        </w:r>
        <w:r>
          <w:t>71</w:t>
        </w:r>
        <w:r>
          <w:fldChar w:fldCharType="end"/>
        </w:r>
      </w:hyperlink>
    </w:p>
    <w:p>
      <w:pPr>
        <w:pStyle w:val="TOC2"/>
        <w:tabs>
          <w:tab w:val="right" w:leader="dot" w:pos="8306"/>
        </w:tabs>
      </w:pPr>
      <w:hyperlink w:anchor="_Toc20735" w:history="1">
        <w:r>
          <w:rPr>
            <w:rFonts w:ascii="仿宋" w:eastAsia="仿宋" w:hAnsi="仿宋" w:cs="仿宋" w:hint="eastAsia"/>
            <w:lang w:eastAsia="zh-CN"/>
          </w:rPr>
          <w:t>(四)、二级稳压装置项目知识产权保护策略</w:t>
        </w:r>
        <w:r>
          <w:tab/>
        </w:r>
        <w:r>
          <w:fldChar w:fldCharType="begin"/>
        </w:r>
        <w:r>
          <w:instrText xml:space="preserve"> PAGEREF _Toc20735 \h </w:instrText>
        </w:r>
        <w:r>
          <w:fldChar w:fldCharType="separate"/>
        </w:r>
        <w:r>
          <w:t>77</w:t>
        </w:r>
        <w:r>
          <w:fldChar w:fldCharType="end"/>
        </w:r>
      </w:hyperlink>
    </w:p>
    <w:p>
      <w:pPr>
        <w:pStyle w:val="TOC1"/>
        <w:tabs>
          <w:tab w:val="right" w:leader="dot" w:pos="8306"/>
        </w:tabs>
      </w:pPr>
      <w:hyperlink w:anchor="_Toc27876" w:history="1">
        <w:r>
          <w:rPr>
            <w:rFonts w:ascii="仿宋" w:eastAsia="仿宋" w:hAnsi="仿宋" w:cs="仿宋" w:hint="eastAsia"/>
            <w:lang w:eastAsia="zh-CN"/>
          </w:rPr>
          <w:t>十六、风险识别与分类</w:t>
        </w:r>
        <w:r>
          <w:tab/>
        </w:r>
        <w:r>
          <w:fldChar w:fldCharType="begin"/>
        </w:r>
        <w:r>
          <w:instrText xml:space="preserve"> PAGEREF _Toc27876 \h </w:instrText>
        </w:r>
        <w:r>
          <w:fldChar w:fldCharType="separate"/>
        </w:r>
        <w:r>
          <w:t>80</w:t>
        </w:r>
        <w:r>
          <w:fldChar w:fldCharType="end"/>
        </w:r>
      </w:hyperlink>
    </w:p>
    <w:p>
      <w:pPr>
        <w:pStyle w:val="TOC2"/>
        <w:tabs>
          <w:tab w:val="right" w:leader="dot" w:pos="8306"/>
        </w:tabs>
      </w:pPr>
      <w:hyperlink w:anchor="_Toc4410" w:history="1">
        <w:r>
          <w:rPr>
            <w:rFonts w:ascii="仿宋" w:eastAsia="仿宋" w:hAnsi="仿宋" w:cs="仿宋" w:hint="eastAsia"/>
            <w:lang w:eastAsia="zh-CN"/>
          </w:rPr>
          <w:t>(一)、风险识别</w:t>
        </w:r>
        <w:r>
          <w:tab/>
        </w:r>
        <w:r>
          <w:fldChar w:fldCharType="begin"/>
        </w:r>
        <w:r>
          <w:instrText xml:space="preserve"> PAGEREF _Toc4410 \h </w:instrText>
        </w:r>
        <w:r>
          <w:fldChar w:fldCharType="separate"/>
        </w:r>
        <w:r>
          <w:t>80</w:t>
        </w:r>
        <w:r>
          <w:fldChar w:fldCharType="end"/>
        </w:r>
      </w:hyperlink>
    </w:p>
    <w:p>
      <w:pPr>
        <w:pStyle w:val="TOC2"/>
        <w:tabs>
          <w:tab w:val="right" w:leader="dot" w:pos="8306"/>
        </w:tabs>
      </w:pPr>
      <w:hyperlink w:anchor="_Toc17499" w:history="1">
        <w:r>
          <w:rPr>
            <w:rFonts w:ascii="仿宋" w:eastAsia="仿宋" w:hAnsi="仿宋" w:cs="仿宋" w:hint="eastAsia"/>
            <w:lang w:eastAsia="zh-CN"/>
          </w:rPr>
          <w:t>(二)、风险分类</w:t>
        </w:r>
        <w:r>
          <w:tab/>
        </w:r>
        <w:r>
          <w:fldChar w:fldCharType="begin"/>
        </w:r>
        <w:r>
          <w:instrText xml:space="preserve"> PAGEREF _Toc17499 \h </w:instrText>
        </w:r>
        <w:r>
          <w:fldChar w:fldCharType="separate"/>
        </w:r>
        <w:r>
          <w:t>81</w:t>
        </w:r>
        <w:r>
          <w:fldChar w:fldCharType="end"/>
        </w:r>
      </w:hyperlink>
    </w:p>
    <w:p>
      <w:pPr>
        <w:pStyle w:val="TOC1"/>
        <w:tabs>
          <w:tab w:val="right" w:leader="dot" w:pos="8306"/>
        </w:tabs>
      </w:pPr>
      <w:hyperlink w:anchor="_Toc29183" w:history="1">
        <w:r>
          <w:rPr>
            <w:rFonts w:ascii="仿宋" w:eastAsia="仿宋" w:hAnsi="仿宋" w:cs="仿宋" w:hint="eastAsia"/>
            <w:lang w:eastAsia="zh-CN"/>
          </w:rPr>
          <w:t>十七、二级稳压装置项目实施时间节点</w:t>
        </w:r>
        <w:r>
          <w:tab/>
        </w:r>
        <w:r>
          <w:fldChar w:fldCharType="begin"/>
        </w:r>
        <w:r>
          <w:instrText xml:space="preserve"> PAGEREF _Toc29183 \h </w:instrText>
        </w:r>
        <w:r>
          <w:fldChar w:fldCharType="separate"/>
        </w:r>
        <w:r>
          <w:t>83</w:t>
        </w:r>
        <w:r>
          <w:fldChar w:fldCharType="end"/>
        </w:r>
      </w:hyperlink>
    </w:p>
    <w:p>
      <w:pPr>
        <w:pStyle w:val="TOC2"/>
        <w:tabs>
          <w:tab w:val="right" w:leader="dot" w:pos="8306"/>
        </w:tabs>
      </w:pPr>
      <w:hyperlink w:anchor="_Toc23982" w:history="1">
        <w:r>
          <w:rPr>
            <w:rFonts w:ascii="仿宋" w:eastAsia="仿宋" w:hAnsi="仿宋" w:cs="仿宋" w:hint="eastAsia"/>
            <w:lang w:eastAsia="zh-CN"/>
          </w:rPr>
          <w:t>(一)、二级稳压装置项目启动阶段时间节点</w:t>
        </w:r>
        <w:r>
          <w:tab/>
        </w:r>
        <w:r>
          <w:fldChar w:fldCharType="begin"/>
        </w:r>
        <w:r>
          <w:instrText xml:space="preserve"> PAGEREF _Toc23982 \h </w:instrText>
        </w:r>
        <w:r>
          <w:fldChar w:fldCharType="separate"/>
        </w:r>
        <w:r>
          <w:t>83</w:t>
        </w:r>
        <w:r>
          <w:fldChar w:fldCharType="end"/>
        </w:r>
      </w:hyperlink>
    </w:p>
    <w:p>
      <w:pPr>
        <w:pStyle w:val="TOC2"/>
        <w:tabs>
          <w:tab w:val="right" w:leader="dot" w:pos="8306"/>
        </w:tabs>
      </w:pPr>
      <w:hyperlink w:anchor="_Toc8124" w:history="1">
        <w:r>
          <w:rPr>
            <w:rFonts w:ascii="仿宋" w:eastAsia="仿宋" w:hAnsi="仿宋" w:cs="仿宋" w:hint="eastAsia"/>
            <w:lang w:eastAsia="zh-CN"/>
          </w:rPr>
          <w:t>(二)、二级稳压装置项目执行阶段时间节点</w:t>
        </w:r>
        <w:r>
          <w:tab/>
        </w:r>
        <w:r>
          <w:fldChar w:fldCharType="begin"/>
        </w:r>
        <w:r>
          <w:instrText xml:space="preserve"> PAGEREF _Toc8124 \h </w:instrText>
        </w:r>
        <w:r>
          <w:fldChar w:fldCharType="separate"/>
        </w:r>
        <w:r>
          <w:t>84</w:t>
        </w:r>
        <w:r>
          <w:fldChar w:fldCharType="end"/>
        </w:r>
      </w:hyperlink>
    </w:p>
    <w:p>
      <w:pPr>
        <w:pStyle w:val="TOC2"/>
        <w:tabs>
          <w:tab w:val="right" w:leader="dot" w:pos="8306"/>
        </w:tabs>
      </w:pPr>
      <w:hyperlink w:anchor="_Toc24944" w:history="1">
        <w:r>
          <w:rPr>
            <w:rFonts w:ascii="仿宋" w:eastAsia="仿宋" w:hAnsi="仿宋" w:cs="仿宋" w:hint="eastAsia"/>
            <w:lang w:eastAsia="zh-CN"/>
          </w:rPr>
          <w:t>(三)、二级稳压装置项目完成阶段时间节点</w:t>
        </w:r>
        <w:r>
          <w:tab/>
        </w:r>
        <w:r>
          <w:fldChar w:fldCharType="begin"/>
        </w:r>
        <w:r>
          <w:instrText xml:space="preserve"> PAGEREF _Toc24944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11"/>
      <w:r>
        <w:rPr>
          <w:rFonts w:ascii="仿宋" w:eastAsia="仿宋" w:hAnsi="仿宋" w:cs="仿宋" w:hint="eastAsia"/>
          <w:sz w:val="28"/>
          <w:lang w:eastAsia="zh-CN"/>
        </w:rPr>
        <w:t>一、二级稳压装置项目土建工程</w:t>
      </w:r>
      <w:bookmarkEnd w:id="2"/>
    </w:p>
    <w:p>
      <w:pPr>
        <w:pStyle w:val="Heading2"/>
        <w:rPr>
          <w:rFonts w:ascii="仿宋" w:eastAsia="仿宋" w:hAnsi="仿宋" w:cs="仿宋" w:hint="eastAsia"/>
          <w:lang w:eastAsia="zh-CN"/>
        </w:rPr>
      </w:pPr>
      <w:bookmarkStart w:id="3" w:name="_Toc230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在二级稳压装置项目的建筑工程设计中，我们将秉承一系列重要的设计原则，以确保二级稳压装置项目建筑在功能、美观、可持续性等方面达到最佳效果。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首要原则是确保建筑的功能性得到最大化的发挥。我们将充分理解二级稳压装置项目的实际需求，合理布局各个功能区域，保证建筑在满足业务需求的同时，提供高效的工作环境。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在建筑设计中，我们将综合考虑建设和运营成本。通过精细的经济效益分析，确保设计方案在高效利用资源的同时，对二级稳压装置项目的长期盈利能力有积极的贡献。</w:t>
      </w:r>
    </w:p>
    <w:p>
      <w:pPr>
        <w:pStyle w:val="Heading2"/>
        <w:ind w:firstLine="560" w:firstLineChars="200"/>
        <w:rPr>
          <w:rFonts w:ascii="仿宋" w:eastAsia="仿宋" w:hAnsi="仿宋" w:cs="仿宋" w:hint="eastAsia"/>
          <w:sz w:val="28"/>
          <w:lang w:eastAsia="zh-CN"/>
        </w:rPr>
      </w:pPr>
      <w:bookmarkStart w:id="4" w:name="_Toc1936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的土建工程设计中，我们将精准设定设计年限，结合二级稳压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二级稳压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51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二级稳压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二级稳压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二级稳压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4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本期工程二级稳压装置项目预计总建筑面积XXX平方米，其中：计容建筑面积XXX平方米，计划建筑工程投资XX万元，占二级稳压装置项目总投资的XX%。</w:t>
      </w:r>
    </w:p>
    <w:p>
      <w:pPr>
        <w:pStyle w:val="Heading1"/>
        <w:ind w:firstLine="560" w:firstLineChars="200"/>
        <w:rPr>
          <w:rFonts w:ascii="仿宋" w:eastAsia="仿宋" w:hAnsi="仿宋" w:cs="仿宋" w:hint="eastAsia"/>
          <w:sz w:val="28"/>
          <w:lang w:eastAsia="zh-CN"/>
        </w:rPr>
      </w:pPr>
      <w:bookmarkStart w:id="7" w:name="_Toc10637"/>
      <w:r>
        <w:rPr>
          <w:rFonts w:ascii="仿宋" w:eastAsia="仿宋" w:hAnsi="仿宋" w:cs="仿宋" w:hint="eastAsia"/>
          <w:sz w:val="28"/>
          <w:lang w:eastAsia="zh-CN"/>
        </w:rPr>
        <w:t>二、二级稳压装置项目危机管理</w:t>
      </w:r>
      <w:bookmarkEnd w:id="7"/>
    </w:p>
    <w:p>
      <w:pPr>
        <w:pStyle w:val="Heading2"/>
        <w:rPr>
          <w:rFonts w:ascii="仿宋" w:eastAsia="仿宋" w:hAnsi="仿宋" w:cs="仿宋" w:hint="eastAsia"/>
          <w:lang w:eastAsia="zh-CN"/>
        </w:rPr>
      </w:pPr>
      <w:bookmarkStart w:id="8" w:name="_Toc2602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危机管理中，危机预警与识别是确保二级稳压装置项目稳健运行的核心步骤。通过建立全面的监测机制，二级稳压装置项目团队旨在及时发现和理解潜在的风险和危机因素，以便采取及时的预防和应对措施，确保二级稳压装置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首先，通过深入的风险评估，二级稳压装置项目团队全面分析了整个二级稳压装置项目和各个阶段可能存在的威胁。这包括准确评估每个潜在风险的发生概率和可能影响的程度，为后续危机预警提供了有力支持。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级稳压装置项目团队着重于明确定义二级稳压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级稳压装置项目进展的持续监控，团队能够及时发现潜在问题并作出迅速反应。二级稳压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在这一阶段，团队的专业素养和反应速度将发挥至关重要的作用，以确保潜在危机能够在初期得到有效的处理，最大程度地减轻负面影响。通过危机预警与识别，二级稳压装置项目得以更有序、可控地推进。</w:t>
      </w:r>
    </w:p>
    <w:p>
      <w:pPr>
        <w:pStyle w:val="Heading2"/>
        <w:ind w:firstLine="560" w:firstLineChars="200"/>
        <w:rPr>
          <w:rFonts w:ascii="仿宋" w:eastAsia="仿宋" w:hAnsi="仿宋" w:cs="仿宋" w:hint="eastAsia"/>
          <w:sz w:val="28"/>
          <w:lang w:eastAsia="zh-CN"/>
        </w:rPr>
      </w:pPr>
      <w:bookmarkStart w:id="9" w:name="_Toc2582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在危机发生时，二级稳压装置项目团队立即行动，成立了应急小组。该小组的任务是迅速制定并实施紧急应对措施，以最小化潜在损失。以下是采取的主要措施：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暂停二级稳压装置项目进度：为遏制危机蔓延，二级稳压装置项目暂时停止进行，以便全面评估当前状况。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资源重新分配：重新评估二级稳压装置项目资源的分配，确保最大限度地减小损失。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实时沟通：与关键利益相关者建立实时沟通机制，向他们传递二级稳压装置项目危机的实际状况，保障二级稳压装置项目核心利益。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在紧急应对的同时，二级稳压装置项目团队强调了团队协作和有效沟通的重要性。以下是团队协作的关键举措：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信息共享机制：建立了信息共享平台，确保团队成员能够及时获取二级稳压装置项目危机的实时信息。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领导者沟通：二级稳压装置项目领导者通过定期会议和即时沟通工具，指导团队应对危机，保持团队稳定运行。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随着危机得到初步控制，二级稳压装置项目团队转向制定恢复计划，以确保二级稳压装置项目能够从中迅速恢复。主要恢复计划包括：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修复受损的进度计划：重新评估二级稳压装置项目进度，制定修复计划，确保二级稳压装置项目尽快回归正常进程。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重新调整资源分配：优化资源分配，确保二级稳压装置项目在有限资源下高效运转。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风险管理机制加强：对二级稳压装置项目风险进行全面评估，制定更强化的风险管理策略，以预防未来可能的危机。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648"/>
      <w:r>
        <w:rPr>
          <w:rFonts w:ascii="仿宋" w:eastAsia="仿宋" w:hAnsi="仿宋" w:cs="仿宋" w:hint="eastAsia"/>
          <w:sz w:val="28"/>
          <w:lang w:eastAsia="zh-CN"/>
        </w:rPr>
        <w:t>三、二级稳压装置项目选址可行性分析</w:t>
      </w:r>
      <w:bookmarkEnd w:id="10"/>
    </w:p>
    <w:p>
      <w:pPr>
        <w:pStyle w:val="Heading2"/>
        <w:rPr>
          <w:rFonts w:ascii="仿宋" w:eastAsia="仿宋" w:hAnsi="仿宋" w:cs="仿宋" w:hint="eastAsia"/>
          <w:lang w:eastAsia="zh-CN"/>
        </w:rPr>
      </w:pPr>
      <w:bookmarkStart w:id="11" w:name="_Toc3578"/>
      <w:r>
        <w:rPr>
          <w:rFonts w:ascii="仿宋" w:eastAsia="仿宋" w:hAnsi="仿宋" w:cs="仿宋" w:hint="eastAsia"/>
          <w:lang w:eastAsia="zh-CN"/>
        </w:rPr>
        <w:t>(一)、二级稳压装置项目选址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该二级稳压装置项目选址位于XX省XX市XX区XXX街道</w:t>
      </w:r>
    </w:p>
    <w:p>
      <w:pPr>
        <w:pStyle w:val="Heading2"/>
        <w:ind w:firstLine="560" w:firstLineChars="200"/>
        <w:rPr>
          <w:rFonts w:ascii="仿宋" w:eastAsia="仿宋" w:hAnsi="仿宋" w:cs="仿宋" w:hint="eastAsia"/>
          <w:sz w:val="28"/>
          <w:lang w:eastAsia="zh-CN"/>
        </w:rPr>
      </w:pPr>
      <w:bookmarkStart w:id="12" w:name="_Toc454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二级稳压装置项目的征地面积将根据二级稳压装置项目的实际规模和需求进行精确规划。具体面积XXX平方米，旨在确保二级稳压装置项目不仅能够满足当前的发展需求，还能够预留空间以适应未来的扩展。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净用地面积是在征地面积基础上去除不可利用面积后的实际可开发用地。具体面积XXX平方米，考虑到环保、交通、安全等多方面因素，以确保二级稳压装置项目在整体利用效率上达到最优。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二级稳压装置项目计划建设的建筑总规模具体面积XXX平方米。这一规模的确定综合考虑了二级稳压装置项目的性质、规模，以及城市规划的相关要求，确保建筑布局与周边环境协调一致。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绿地率是二级稳压装置项目用地中被规划为绿地的比例。具体面积XXX平方米，旨在通过合理规划绿地，改善二级稳压装置项目周边环境，提升居民生活质量，并符合城市整体绿化规划。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容积率是用地上可以建设的建筑总体积与用地面积之比。具体面积XXX，通过合理的容积率规划，确保二级稳压装置项目建筑规模与周边环境和谐共生。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级稳压装置项目选址与当地城市规划相一致，具体面积XXX平方米。通过与城市规划部门深入沟通，确保二级稳压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级稳压装置项目选址符合当地产业政策，具体面积XXX平方米。这包括二级稳压装置项目对当地经济的促进作用，以及对相关产业的带动效应，确保二级稳压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用地总体要求必须符合环保和可持续发展的原则，具体面积XXX平方米。通过采用绿色建筑设计、节能减排等措施，确保二级稳压装置项目在建设和运营过程中对环境的影响最小化，达到可持续发展的要求。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确保二级稳压装置项目选址具备必要的公共设施配套，具体面积XXX平方米。这包括交通便利性、教育、医疗等基础设施，以提高居民生活品质，使得二级稳压装置项目选址更具吸引力。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考虑用地总体要求对当地社会稳定性的影响，具体面积XXX平方米。通过深入了解当地社区反馈，确保二级稳压装置项目的选址和建设过程对当地社会和谐稳定产生积极作用。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级稳压装置项目选址不仅符合法规和规划，还在实际操作中具有可行性。这一全面规划将为二级稳压装置项目的成功实施提供坚实的基础，确保二级稳压装置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296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二级稳压装置项目的设备规划和空间设计中，我们将采取灵活设备布局的措施。设备布局将根据实际需求进行灵活设计，避免不必要的浪费。通过合理规划设备摆放位置，我们将提高设备的利用率，减少设备间距，以确保二级稳压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二级稳压装置项目内部引入共享设施的概念，例如共享会议室、办公区等。通过这种方式，我们可以减少对资源的重复建设，提高资源共享效率，从而减小二级稳压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969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二级稳压装置项目的总图布置中，我们将不同功能区域进行明确的规划，以最大程度满足二级稳压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524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二级稳压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二级稳压装置项目对环境的影响是综合评价的重要因素之一。我们将详细考虑选址周边的自然环境、生态保护区、水源地等情况，确保二级稳压装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对选址的评价还需充分考虑当地政府的产业政策和法规。我们将详细了解二级稳压装置项目所在地的相关政策，确保二级稳压装置项目的规划和运营与当地法规相符，降低不必要的法律风险。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考虑到社会稳定性对企业运营的重要性，我们将评估选址地区的社会安全情况、劳工关系、社区反馈等方面，以确保二级稳压装置项目的建设和运营不会受到社会稳定性的负面影响。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最后，我们将综合考虑用地成本，包括土地购置费用、土地开发成本等。通过对用地成本的详细评估，我们能够做出更为精确的经济效益分析，为二级稳压装置项目的投资决策提供有力支持。</w:t>
      </w:r>
    </w:p>
    <w:p>
      <w:pPr>
        <w:pStyle w:val="Heading1"/>
        <w:ind w:firstLine="560" w:firstLineChars="200"/>
        <w:rPr>
          <w:rFonts w:ascii="仿宋" w:eastAsia="仿宋" w:hAnsi="仿宋" w:cs="仿宋" w:hint="eastAsia"/>
          <w:sz w:val="28"/>
          <w:lang w:eastAsia="zh-CN"/>
        </w:rPr>
      </w:pPr>
      <w:bookmarkStart w:id="16" w:name="_Toc6520"/>
      <w:r>
        <w:rPr>
          <w:rFonts w:ascii="仿宋" w:eastAsia="仿宋" w:hAnsi="仿宋" w:cs="仿宋" w:hint="eastAsia"/>
          <w:sz w:val="28"/>
          <w:lang w:eastAsia="zh-CN"/>
        </w:rPr>
        <w:t>四、二级稳压装置项目绩效评估</w:t>
      </w:r>
      <w:bookmarkEnd w:id="16"/>
    </w:p>
    <w:p>
      <w:pPr>
        <w:pStyle w:val="Heading2"/>
        <w:rPr>
          <w:rFonts w:ascii="仿宋" w:eastAsia="仿宋" w:hAnsi="仿宋" w:cs="仿宋" w:hint="eastAsia"/>
          <w:lang w:eastAsia="zh-CN"/>
        </w:rPr>
      </w:pPr>
      <w:bookmarkStart w:id="17" w:name="_Toc1495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二级稳压装置项目中，我们设计了一套全面的绩效评估指标，以确保二级稳压装置项目的可控和成功交付。这些指标跨足二级稳压装置项目目标、成本、进度和质量等多个维度，为我们提供了全面洞察二级稳压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目标达成率是我们关注的首要指标。我们设定了明确的目标，并通过定期监测和评估，迅速发现并应对潜在的目标偏差。这为二级稳压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成本绩效是另一个核心关注点。通过实际成本与预算成本的对比分析，我们深入了解成本差异的原因，及时调整资源分配，保持二级稳压装置项目在经济效益方面的合理水平。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级稳压装置项目进度作为关键的绩效指标之一，得到了精心的关注。我们制定了详细的二级稳压装置项目进度计划，并设立了进度符合度指标，确保实际进度与计划进度保持一致。这使我们能够快速发现和解决潜在的进度问题，保持二级稳压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级稳压装置项目绩效的不可或缺的一环。我们引入了一系列的质量标准和客户满意度指标，以确保二级稳压装置项目交付的成果在质量上达到或超越预期水平。通过持续监测这些指标，我们努力提升二级稳压装置项目整体质量水平，为二级稳压装置项目的成功交付提供有力保障。通过这些科学且全面的绩效评估，我们能够更好地引导二级稳压装置项目的持续改进，确保二级稳压装置项目目标的顺利达成。</w:t>
      </w:r>
    </w:p>
    <w:p>
      <w:pPr>
        <w:pStyle w:val="Heading2"/>
        <w:ind w:firstLine="560" w:firstLineChars="200"/>
        <w:rPr>
          <w:rFonts w:ascii="仿宋" w:eastAsia="仿宋" w:hAnsi="仿宋" w:cs="仿宋" w:hint="eastAsia"/>
          <w:sz w:val="28"/>
          <w:lang w:eastAsia="zh-CN"/>
        </w:rPr>
      </w:pPr>
      <w:bookmarkStart w:id="18" w:name="_Toc832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绩效评估是二级稳压装置项目中的关键环节，为确保二级稳压装置项目达到预期目标，我们采用了多层次、多维度的绩效评估方法。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二级稳压装置项目的战略目标对齐，确保每个决策和行动都与二级稳压装置项目整体目标保持一致。团队会定期召开战略对齐会议，审视当前工作与二级稳压装置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二级稳压装置项目进度、质量、成本和风险等方面。这些指标通过数据收集和分析，为二级稳压装置项目管理团队提供了客观的评估依据。例如，我们通过二级稳压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绩效评估不仅仅停留在二级稳压装置项目内部，还考虑了二级稳压装置项目对外部环境的影响。我们定期进行干系人满意度调查，以了解各利益相关方对二级稳压装置项目的期望和满意度，并及时做出调整。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这种多层次、多角度的绩效评估方法，使得我们能够全面了解二级稳压装置项目的运行状态，及时做出调整，确保二级稳压装置项目在不断变化的环境中保持稳健前行。</w:t>
      </w:r>
    </w:p>
    <w:p>
      <w:pPr>
        <w:pStyle w:val="Heading2"/>
        <w:ind w:firstLine="560" w:firstLineChars="200"/>
        <w:rPr>
          <w:rFonts w:ascii="仿宋" w:eastAsia="仿宋" w:hAnsi="仿宋" w:cs="仿宋" w:hint="eastAsia"/>
          <w:sz w:val="28"/>
          <w:lang w:eastAsia="zh-CN"/>
        </w:rPr>
      </w:pPr>
      <w:bookmarkStart w:id="19" w:name="_Toc26768"/>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为了确保二级稳压装置项目的有效管理和不断优化，我们采用了精心设计的绩效评估周期。这个周期旨在实现灵活、实时和全面的评估，以适应二级稳压装置项目执行中的各种挑战。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https://d.book118.com/228033122113006045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二级稳压装置项目规划设计方案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85C7D"/>
    <w:rsid w:val="03F85C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331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2024-03-01T04:57:00Z</dcterms:created>
  <dcterms:modified xsi:type="dcterms:W3CDTF">2024-03-01T04:58:09Z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B4D9CAEC3024475897DBD8A31DBA0860_11</vt:lpwstr>
  </property>
  <property fmtid="{D5CDD505-2E9C-101B-9397-08002B2CF9AE}" pid="3" name="KSOProductBuildVer">
    <vt:lpwstr>2052-12.1.0.16388</vt:lpwstr>
  </property>
</Properties>
</file>