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结合疫苗项目规划设计蓝图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78" w:history="1">
        <w:r>
          <w:rPr>
            <w:rFonts w:ascii="仿宋" w:eastAsia="仿宋" w:hAnsi="仿宋" w:cs="仿宋" w:hint="eastAsia"/>
            <w:lang w:eastAsia="zh-CN"/>
          </w:rPr>
          <w:t>概论</w:t>
        </w:r>
        <w:r>
          <w:tab/>
        </w:r>
        <w:r>
          <w:fldChar w:fldCharType="begin"/>
        </w:r>
        <w:r>
          <w:instrText xml:space="preserve"> PAGEREF _Toc13678 \h </w:instrText>
        </w:r>
        <w:r>
          <w:fldChar w:fldCharType="separate"/>
        </w:r>
        <w:r>
          <w:t>3</w:t>
        </w:r>
        <w:r>
          <w:fldChar w:fldCharType="end"/>
        </w:r>
      </w:hyperlink>
    </w:p>
    <w:p>
      <w:pPr>
        <w:pStyle w:val="TOC1"/>
        <w:tabs>
          <w:tab w:val="right" w:leader="dot" w:pos="8306"/>
        </w:tabs>
      </w:pPr>
      <w:hyperlink w:anchor="_Toc8284" w:history="1">
        <w:r>
          <w:rPr>
            <w:rFonts w:ascii="仿宋" w:eastAsia="仿宋" w:hAnsi="仿宋" w:cs="仿宋" w:hint="eastAsia"/>
            <w:lang w:eastAsia="zh-CN"/>
          </w:rPr>
          <w:t>一、结合疫苗项目土建工程</w:t>
        </w:r>
        <w:r>
          <w:tab/>
        </w:r>
        <w:r>
          <w:fldChar w:fldCharType="begin"/>
        </w:r>
        <w:r>
          <w:instrText xml:space="preserve"> PAGEREF _Toc8284 \h </w:instrText>
        </w:r>
        <w:r>
          <w:fldChar w:fldCharType="separate"/>
        </w:r>
        <w:r>
          <w:t>3</w:t>
        </w:r>
        <w:r>
          <w:fldChar w:fldCharType="end"/>
        </w:r>
      </w:hyperlink>
    </w:p>
    <w:p>
      <w:pPr>
        <w:pStyle w:val="TOC2"/>
        <w:tabs>
          <w:tab w:val="right" w:leader="dot" w:pos="8306"/>
        </w:tabs>
      </w:pPr>
      <w:hyperlink w:anchor="_Toc25075" w:history="1">
        <w:r>
          <w:rPr>
            <w:rFonts w:ascii="仿宋" w:eastAsia="仿宋" w:hAnsi="仿宋" w:cs="仿宋" w:hint="eastAsia"/>
            <w:lang w:eastAsia="zh-CN"/>
          </w:rPr>
          <w:t>(一)、建筑工程设计原则</w:t>
        </w:r>
        <w:r>
          <w:tab/>
        </w:r>
        <w:r>
          <w:fldChar w:fldCharType="begin"/>
        </w:r>
        <w:r>
          <w:instrText xml:space="preserve"> PAGEREF _Toc25075 \h </w:instrText>
        </w:r>
        <w:r>
          <w:fldChar w:fldCharType="separate"/>
        </w:r>
        <w:r>
          <w:t>3</w:t>
        </w:r>
        <w:r>
          <w:fldChar w:fldCharType="end"/>
        </w:r>
      </w:hyperlink>
    </w:p>
    <w:p>
      <w:pPr>
        <w:pStyle w:val="TOC2"/>
        <w:tabs>
          <w:tab w:val="right" w:leader="dot" w:pos="8306"/>
        </w:tabs>
      </w:pPr>
      <w:hyperlink w:anchor="_Toc10359" w:history="1">
        <w:r>
          <w:rPr>
            <w:rFonts w:ascii="仿宋" w:eastAsia="仿宋" w:hAnsi="仿宋" w:cs="仿宋" w:hint="eastAsia"/>
            <w:lang w:eastAsia="zh-CN"/>
          </w:rPr>
          <w:t>(二)、土建工程设计年限及安全等级</w:t>
        </w:r>
        <w:r>
          <w:tab/>
        </w:r>
        <w:r>
          <w:fldChar w:fldCharType="begin"/>
        </w:r>
        <w:r>
          <w:instrText xml:space="preserve"> PAGEREF _Toc10359 \h </w:instrText>
        </w:r>
        <w:r>
          <w:fldChar w:fldCharType="separate"/>
        </w:r>
        <w:r>
          <w:t>4</w:t>
        </w:r>
        <w:r>
          <w:fldChar w:fldCharType="end"/>
        </w:r>
      </w:hyperlink>
    </w:p>
    <w:p>
      <w:pPr>
        <w:pStyle w:val="TOC2"/>
        <w:tabs>
          <w:tab w:val="right" w:leader="dot" w:pos="8306"/>
        </w:tabs>
      </w:pPr>
      <w:hyperlink w:anchor="_Toc15293" w:history="1">
        <w:r>
          <w:rPr>
            <w:rFonts w:ascii="仿宋" w:eastAsia="仿宋" w:hAnsi="仿宋" w:cs="仿宋" w:hint="eastAsia"/>
            <w:lang w:eastAsia="zh-CN"/>
          </w:rPr>
          <w:t>(三)、建筑工程设计总体要求</w:t>
        </w:r>
        <w:r>
          <w:tab/>
        </w:r>
        <w:r>
          <w:fldChar w:fldCharType="begin"/>
        </w:r>
        <w:r>
          <w:instrText xml:space="preserve"> PAGEREF _Toc15293 \h </w:instrText>
        </w:r>
        <w:r>
          <w:fldChar w:fldCharType="separate"/>
        </w:r>
        <w:r>
          <w:t>5</w:t>
        </w:r>
        <w:r>
          <w:fldChar w:fldCharType="end"/>
        </w:r>
      </w:hyperlink>
    </w:p>
    <w:p>
      <w:pPr>
        <w:pStyle w:val="TOC2"/>
        <w:tabs>
          <w:tab w:val="right" w:leader="dot" w:pos="8306"/>
        </w:tabs>
      </w:pPr>
      <w:hyperlink w:anchor="_Toc29545" w:history="1">
        <w:r>
          <w:rPr>
            <w:rFonts w:ascii="仿宋" w:eastAsia="仿宋" w:hAnsi="仿宋" w:cs="仿宋" w:hint="eastAsia"/>
            <w:lang w:eastAsia="zh-CN"/>
          </w:rPr>
          <w:t>(四)、土建工程建设指标</w:t>
        </w:r>
        <w:r>
          <w:tab/>
        </w:r>
        <w:r>
          <w:fldChar w:fldCharType="begin"/>
        </w:r>
        <w:r>
          <w:instrText xml:space="preserve"> PAGEREF _Toc29545 \h </w:instrText>
        </w:r>
        <w:r>
          <w:fldChar w:fldCharType="separate"/>
        </w:r>
        <w:r>
          <w:t>6</w:t>
        </w:r>
        <w:r>
          <w:fldChar w:fldCharType="end"/>
        </w:r>
      </w:hyperlink>
    </w:p>
    <w:p>
      <w:pPr>
        <w:pStyle w:val="TOC1"/>
        <w:tabs>
          <w:tab w:val="right" w:leader="dot" w:pos="8306"/>
        </w:tabs>
      </w:pPr>
      <w:hyperlink w:anchor="_Toc17947" w:history="1">
        <w:r>
          <w:rPr>
            <w:rFonts w:ascii="仿宋" w:eastAsia="仿宋" w:hAnsi="仿宋" w:cs="仿宋" w:hint="eastAsia"/>
            <w:lang w:eastAsia="zh-CN"/>
          </w:rPr>
          <w:t>二、结合疫苗项目可持续发展</w:t>
        </w:r>
        <w:r>
          <w:tab/>
        </w:r>
        <w:r>
          <w:fldChar w:fldCharType="begin"/>
        </w:r>
        <w:r>
          <w:instrText xml:space="preserve"> PAGEREF _Toc17947 \h </w:instrText>
        </w:r>
        <w:r>
          <w:fldChar w:fldCharType="separate"/>
        </w:r>
        <w:r>
          <w:t>6</w:t>
        </w:r>
        <w:r>
          <w:fldChar w:fldCharType="end"/>
        </w:r>
      </w:hyperlink>
    </w:p>
    <w:p>
      <w:pPr>
        <w:pStyle w:val="TOC2"/>
        <w:tabs>
          <w:tab w:val="right" w:leader="dot" w:pos="8306"/>
        </w:tabs>
      </w:pPr>
      <w:hyperlink w:anchor="_Toc13907" w:history="1">
        <w:r>
          <w:rPr>
            <w:rFonts w:ascii="仿宋" w:eastAsia="仿宋" w:hAnsi="仿宋" w:cs="仿宋" w:hint="eastAsia"/>
            <w:lang w:eastAsia="zh-CN"/>
          </w:rPr>
          <w:t>(一)、可持续战略与实践</w:t>
        </w:r>
        <w:r>
          <w:tab/>
        </w:r>
        <w:r>
          <w:fldChar w:fldCharType="begin"/>
        </w:r>
        <w:r>
          <w:instrText xml:space="preserve"> PAGEREF _Toc13907 \h </w:instrText>
        </w:r>
        <w:r>
          <w:fldChar w:fldCharType="separate"/>
        </w:r>
        <w:r>
          <w:t>6</w:t>
        </w:r>
        <w:r>
          <w:fldChar w:fldCharType="end"/>
        </w:r>
      </w:hyperlink>
    </w:p>
    <w:p>
      <w:pPr>
        <w:pStyle w:val="TOC2"/>
        <w:tabs>
          <w:tab w:val="right" w:leader="dot" w:pos="8306"/>
        </w:tabs>
      </w:pPr>
      <w:hyperlink w:anchor="_Toc27766" w:history="1">
        <w:r>
          <w:rPr>
            <w:rFonts w:ascii="仿宋" w:eastAsia="仿宋" w:hAnsi="仿宋" w:cs="仿宋" w:hint="eastAsia"/>
            <w:lang w:eastAsia="zh-CN"/>
          </w:rPr>
          <w:t>(二)、环保与社会责任</w:t>
        </w:r>
        <w:r>
          <w:tab/>
        </w:r>
        <w:r>
          <w:fldChar w:fldCharType="begin"/>
        </w:r>
        <w:r>
          <w:instrText xml:space="preserve"> PAGEREF _Toc27766 \h </w:instrText>
        </w:r>
        <w:r>
          <w:fldChar w:fldCharType="separate"/>
        </w:r>
        <w:r>
          <w:t>7</w:t>
        </w:r>
        <w:r>
          <w:fldChar w:fldCharType="end"/>
        </w:r>
      </w:hyperlink>
    </w:p>
    <w:p>
      <w:pPr>
        <w:pStyle w:val="TOC1"/>
        <w:tabs>
          <w:tab w:val="right" w:leader="dot" w:pos="8306"/>
        </w:tabs>
      </w:pPr>
      <w:hyperlink w:anchor="_Toc13977" w:history="1">
        <w:r>
          <w:rPr>
            <w:rFonts w:ascii="仿宋" w:eastAsia="仿宋" w:hAnsi="仿宋" w:cs="仿宋" w:hint="eastAsia"/>
            <w:lang w:eastAsia="zh-CN"/>
          </w:rPr>
          <w:t>三、结合疫苗项目建设背景及必要性分析</w:t>
        </w:r>
        <w:r>
          <w:tab/>
        </w:r>
        <w:r>
          <w:fldChar w:fldCharType="begin"/>
        </w:r>
        <w:r>
          <w:instrText xml:space="preserve"> PAGEREF _Toc13977 \h </w:instrText>
        </w:r>
        <w:r>
          <w:fldChar w:fldCharType="separate"/>
        </w:r>
        <w:r>
          <w:t>8</w:t>
        </w:r>
        <w:r>
          <w:fldChar w:fldCharType="end"/>
        </w:r>
      </w:hyperlink>
    </w:p>
    <w:p>
      <w:pPr>
        <w:pStyle w:val="TOC2"/>
        <w:tabs>
          <w:tab w:val="right" w:leader="dot" w:pos="8306"/>
        </w:tabs>
      </w:pPr>
      <w:hyperlink w:anchor="_Toc20410" w:history="1">
        <w:r>
          <w:rPr>
            <w:rFonts w:ascii="仿宋" w:eastAsia="仿宋" w:hAnsi="仿宋" w:cs="仿宋" w:hint="eastAsia"/>
            <w:lang w:eastAsia="zh-CN"/>
          </w:rPr>
          <w:t>(一)、结合疫苗项目背景分析</w:t>
        </w:r>
        <w:r>
          <w:tab/>
        </w:r>
        <w:r>
          <w:fldChar w:fldCharType="begin"/>
        </w:r>
        <w:r>
          <w:instrText xml:space="preserve"> PAGEREF _Toc20410 \h </w:instrText>
        </w:r>
        <w:r>
          <w:fldChar w:fldCharType="separate"/>
        </w:r>
        <w:r>
          <w:t>8</w:t>
        </w:r>
        <w:r>
          <w:fldChar w:fldCharType="end"/>
        </w:r>
      </w:hyperlink>
    </w:p>
    <w:p>
      <w:pPr>
        <w:pStyle w:val="TOC2"/>
        <w:tabs>
          <w:tab w:val="right" w:leader="dot" w:pos="8306"/>
        </w:tabs>
      </w:pPr>
      <w:hyperlink w:anchor="_Toc9777" w:history="1">
        <w:r>
          <w:rPr>
            <w:rFonts w:ascii="仿宋" w:eastAsia="仿宋" w:hAnsi="仿宋" w:cs="仿宋" w:hint="eastAsia"/>
            <w:lang w:eastAsia="zh-CN"/>
          </w:rPr>
          <w:t>(二)、结合疫苗项目建设必要性分析</w:t>
        </w:r>
        <w:r>
          <w:tab/>
        </w:r>
        <w:r>
          <w:fldChar w:fldCharType="begin"/>
        </w:r>
        <w:r>
          <w:instrText xml:space="preserve"> PAGEREF _Toc9777 \h </w:instrText>
        </w:r>
        <w:r>
          <w:fldChar w:fldCharType="separate"/>
        </w:r>
        <w:r>
          <w:t>9</w:t>
        </w:r>
        <w:r>
          <w:fldChar w:fldCharType="end"/>
        </w:r>
      </w:hyperlink>
    </w:p>
    <w:p>
      <w:pPr>
        <w:pStyle w:val="TOC1"/>
        <w:tabs>
          <w:tab w:val="right" w:leader="dot" w:pos="8306"/>
        </w:tabs>
      </w:pPr>
      <w:hyperlink w:anchor="_Toc25582" w:history="1">
        <w:r>
          <w:rPr>
            <w:rFonts w:ascii="仿宋" w:eastAsia="仿宋" w:hAnsi="仿宋" w:cs="仿宋" w:hint="eastAsia"/>
            <w:lang w:eastAsia="zh-CN"/>
          </w:rPr>
          <w:t>四、结合疫苗项目选址可行性分析</w:t>
        </w:r>
        <w:r>
          <w:tab/>
        </w:r>
        <w:r>
          <w:fldChar w:fldCharType="begin"/>
        </w:r>
        <w:r>
          <w:instrText xml:space="preserve"> PAGEREF _Toc25582 \h </w:instrText>
        </w:r>
        <w:r>
          <w:fldChar w:fldCharType="separate"/>
        </w:r>
        <w:r>
          <w:t>11</w:t>
        </w:r>
        <w:r>
          <w:fldChar w:fldCharType="end"/>
        </w:r>
      </w:hyperlink>
    </w:p>
    <w:p>
      <w:pPr>
        <w:pStyle w:val="TOC2"/>
        <w:tabs>
          <w:tab w:val="right" w:leader="dot" w:pos="8306"/>
        </w:tabs>
      </w:pPr>
      <w:hyperlink w:anchor="_Toc13120" w:history="1">
        <w:r>
          <w:rPr>
            <w:rFonts w:ascii="仿宋" w:eastAsia="仿宋" w:hAnsi="仿宋" w:cs="仿宋" w:hint="eastAsia"/>
            <w:lang w:eastAsia="zh-CN"/>
          </w:rPr>
          <w:t>(一)、结合疫苗项目选址</w:t>
        </w:r>
        <w:r>
          <w:tab/>
        </w:r>
        <w:r>
          <w:fldChar w:fldCharType="begin"/>
        </w:r>
        <w:r>
          <w:instrText xml:space="preserve"> PAGEREF _Toc13120 \h </w:instrText>
        </w:r>
        <w:r>
          <w:fldChar w:fldCharType="separate"/>
        </w:r>
        <w:r>
          <w:t>11</w:t>
        </w:r>
        <w:r>
          <w:fldChar w:fldCharType="end"/>
        </w:r>
      </w:hyperlink>
    </w:p>
    <w:p>
      <w:pPr>
        <w:pStyle w:val="TOC2"/>
        <w:tabs>
          <w:tab w:val="right" w:leader="dot" w:pos="8306"/>
        </w:tabs>
      </w:pPr>
      <w:hyperlink w:anchor="_Toc2014" w:history="1">
        <w:r>
          <w:rPr>
            <w:rFonts w:ascii="仿宋" w:eastAsia="仿宋" w:hAnsi="仿宋" w:cs="仿宋" w:hint="eastAsia"/>
            <w:lang w:eastAsia="zh-CN"/>
          </w:rPr>
          <w:t>(二)、用地控制指标</w:t>
        </w:r>
        <w:r>
          <w:tab/>
        </w:r>
        <w:r>
          <w:fldChar w:fldCharType="begin"/>
        </w:r>
        <w:r>
          <w:instrText xml:space="preserve"> PAGEREF _Toc2014 \h </w:instrText>
        </w:r>
        <w:r>
          <w:fldChar w:fldCharType="separate"/>
        </w:r>
        <w:r>
          <w:t>11</w:t>
        </w:r>
        <w:r>
          <w:fldChar w:fldCharType="end"/>
        </w:r>
      </w:hyperlink>
    </w:p>
    <w:p>
      <w:pPr>
        <w:pStyle w:val="TOC2"/>
        <w:tabs>
          <w:tab w:val="right" w:leader="dot" w:pos="8306"/>
        </w:tabs>
      </w:pPr>
      <w:hyperlink w:anchor="_Toc28087" w:history="1">
        <w:r>
          <w:rPr>
            <w:rFonts w:ascii="仿宋" w:eastAsia="仿宋" w:hAnsi="仿宋" w:cs="仿宋" w:hint="eastAsia"/>
            <w:lang w:eastAsia="zh-CN"/>
          </w:rPr>
          <w:t>(三)、节约用地措施</w:t>
        </w:r>
        <w:r>
          <w:tab/>
        </w:r>
        <w:r>
          <w:fldChar w:fldCharType="begin"/>
        </w:r>
        <w:r>
          <w:instrText xml:space="preserve"> PAGEREF _Toc28087 \h </w:instrText>
        </w:r>
        <w:r>
          <w:fldChar w:fldCharType="separate"/>
        </w:r>
        <w:r>
          <w:t>13</w:t>
        </w:r>
        <w:r>
          <w:fldChar w:fldCharType="end"/>
        </w:r>
      </w:hyperlink>
    </w:p>
    <w:p>
      <w:pPr>
        <w:pStyle w:val="TOC2"/>
        <w:tabs>
          <w:tab w:val="right" w:leader="dot" w:pos="8306"/>
        </w:tabs>
      </w:pPr>
      <w:hyperlink w:anchor="_Toc20160" w:history="1">
        <w:r>
          <w:rPr>
            <w:rFonts w:ascii="仿宋" w:eastAsia="仿宋" w:hAnsi="仿宋" w:cs="仿宋" w:hint="eastAsia"/>
            <w:lang w:eastAsia="zh-CN"/>
          </w:rPr>
          <w:t>(四)、总图布置方案</w:t>
        </w:r>
        <w:r>
          <w:tab/>
        </w:r>
        <w:r>
          <w:fldChar w:fldCharType="begin"/>
        </w:r>
        <w:r>
          <w:instrText xml:space="preserve"> PAGEREF _Toc20160 \h </w:instrText>
        </w:r>
        <w:r>
          <w:fldChar w:fldCharType="separate"/>
        </w:r>
        <w:r>
          <w:t>14</w:t>
        </w:r>
        <w:r>
          <w:fldChar w:fldCharType="end"/>
        </w:r>
      </w:hyperlink>
    </w:p>
    <w:p>
      <w:pPr>
        <w:pStyle w:val="TOC2"/>
        <w:tabs>
          <w:tab w:val="right" w:leader="dot" w:pos="8306"/>
        </w:tabs>
      </w:pPr>
      <w:hyperlink w:anchor="_Toc31446" w:history="1">
        <w:r>
          <w:rPr>
            <w:rFonts w:ascii="仿宋" w:eastAsia="仿宋" w:hAnsi="仿宋" w:cs="仿宋" w:hint="eastAsia"/>
            <w:lang w:eastAsia="zh-CN"/>
          </w:rPr>
          <w:t>(五)、选址综合评价</w:t>
        </w:r>
        <w:r>
          <w:tab/>
        </w:r>
        <w:r>
          <w:fldChar w:fldCharType="begin"/>
        </w:r>
        <w:r>
          <w:instrText xml:space="preserve"> PAGEREF _Toc31446 \h </w:instrText>
        </w:r>
        <w:r>
          <w:fldChar w:fldCharType="separate"/>
        </w:r>
        <w:r>
          <w:t>15</w:t>
        </w:r>
        <w:r>
          <w:fldChar w:fldCharType="end"/>
        </w:r>
      </w:hyperlink>
    </w:p>
    <w:p>
      <w:pPr>
        <w:pStyle w:val="TOC1"/>
        <w:tabs>
          <w:tab w:val="right" w:leader="dot" w:pos="8306"/>
        </w:tabs>
      </w:pPr>
      <w:hyperlink w:anchor="_Toc13362" w:history="1">
        <w:r>
          <w:rPr>
            <w:rFonts w:ascii="仿宋" w:eastAsia="仿宋" w:hAnsi="仿宋" w:cs="仿宋" w:hint="eastAsia"/>
            <w:lang w:eastAsia="zh-CN"/>
          </w:rPr>
          <w:t>五、产品规划分析</w:t>
        </w:r>
        <w:r>
          <w:tab/>
        </w:r>
        <w:r>
          <w:fldChar w:fldCharType="begin"/>
        </w:r>
        <w:r>
          <w:instrText xml:space="preserve"> PAGEREF _Toc13362 \h </w:instrText>
        </w:r>
        <w:r>
          <w:fldChar w:fldCharType="separate"/>
        </w:r>
        <w:r>
          <w:t>16</w:t>
        </w:r>
        <w:r>
          <w:fldChar w:fldCharType="end"/>
        </w:r>
      </w:hyperlink>
    </w:p>
    <w:p>
      <w:pPr>
        <w:pStyle w:val="TOC2"/>
        <w:tabs>
          <w:tab w:val="right" w:leader="dot" w:pos="8306"/>
        </w:tabs>
      </w:pPr>
      <w:hyperlink w:anchor="_Toc3512" w:history="1">
        <w:r>
          <w:rPr>
            <w:rFonts w:ascii="仿宋" w:eastAsia="仿宋" w:hAnsi="仿宋" w:cs="仿宋" w:hint="eastAsia"/>
            <w:lang w:eastAsia="zh-CN"/>
          </w:rPr>
          <w:t>(一)、产品规划</w:t>
        </w:r>
        <w:r>
          <w:tab/>
        </w:r>
        <w:r>
          <w:fldChar w:fldCharType="begin"/>
        </w:r>
        <w:r>
          <w:instrText xml:space="preserve"> PAGEREF _Toc3512 \h </w:instrText>
        </w:r>
        <w:r>
          <w:fldChar w:fldCharType="separate"/>
        </w:r>
        <w:r>
          <w:t>16</w:t>
        </w:r>
        <w:r>
          <w:fldChar w:fldCharType="end"/>
        </w:r>
      </w:hyperlink>
    </w:p>
    <w:p>
      <w:pPr>
        <w:pStyle w:val="TOC2"/>
        <w:tabs>
          <w:tab w:val="right" w:leader="dot" w:pos="8306"/>
        </w:tabs>
      </w:pPr>
      <w:hyperlink w:anchor="_Toc29962" w:history="1">
        <w:r>
          <w:rPr>
            <w:rFonts w:ascii="仿宋" w:eastAsia="仿宋" w:hAnsi="仿宋" w:cs="仿宋" w:hint="eastAsia"/>
            <w:lang w:eastAsia="zh-CN"/>
          </w:rPr>
          <w:t>(二)、建设规模</w:t>
        </w:r>
        <w:r>
          <w:tab/>
        </w:r>
        <w:r>
          <w:fldChar w:fldCharType="begin"/>
        </w:r>
        <w:r>
          <w:instrText xml:space="preserve"> PAGEREF _Toc29962 \h </w:instrText>
        </w:r>
        <w:r>
          <w:fldChar w:fldCharType="separate"/>
        </w:r>
        <w:r>
          <w:t>17</w:t>
        </w:r>
        <w:r>
          <w:fldChar w:fldCharType="end"/>
        </w:r>
      </w:hyperlink>
    </w:p>
    <w:p>
      <w:pPr>
        <w:pStyle w:val="TOC1"/>
        <w:tabs>
          <w:tab w:val="right" w:leader="dot" w:pos="8306"/>
        </w:tabs>
      </w:pPr>
      <w:hyperlink w:anchor="_Toc5464" w:history="1">
        <w:r>
          <w:rPr>
            <w:rFonts w:ascii="仿宋" w:eastAsia="仿宋" w:hAnsi="仿宋" w:cs="仿宋" w:hint="eastAsia"/>
            <w:lang w:eastAsia="zh-CN"/>
          </w:rPr>
          <w:t>六、结合疫苗项目绩效评估</w:t>
        </w:r>
        <w:r>
          <w:tab/>
        </w:r>
        <w:r>
          <w:fldChar w:fldCharType="begin"/>
        </w:r>
        <w:r>
          <w:instrText xml:space="preserve"> PAGEREF _Toc5464 \h </w:instrText>
        </w:r>
        <w:r>
          <w:fldChar w:fldCharType="separate"/>
        </w:r>
        <w:r>
          <w:t>18</w:t>
        </w:r>
        <w:r>
          <w:fldChar w:fldCharType="end"/>
        </w:r>
      </w:hyperlink>
    </w:p>
    <w:p>
      <w:pPr>
        <w:pStyle w:val="TOC2"/>
        <w:tabs>
          <w:tab w:val="right" w:leader="dot" w:pos="8306"/>
        </w:tabs>
      </w:pPr>
      <w:hyperlink w:anchor="_Toc23504" w:history="1">
        <w:r>
          <w:rPr>
            <w:rFonts w:ascii="仿宋" w:eastAsia="仿宋" w:hAnsi="仿宋" w:cs="仿宋" w:hint="eastAsia"/>
            <w:lang w:eastAsia="zh-CN"/>
          </w:rPr>
          <w:t>(一)、绩效评估指标</w:t>
        </w:r>
        <w:r>
          <w:tab/>
        </w:r>
        <w:r>
          <w:fldChar w:fldCharType="begin"/>
        </w:r>
        <w:r>
          <w:instrText xml:space="preserve"> PAGEREF _Toc23504 \h </w:instrText>
        </w:r>
        <w:r>
          <w:fldChar w:fldCharType="separate"/>
        </w:r>
        <w:r>
          <w:t>18</w:t>
        </w:r>
        <w:r>
          <w:fldChar w:fldCharType="end"/>
        </w:r>
      </w:hyperlink>
    </w:p>
    <w:p>
      <w:pPr>
        <w:pStyle w:val="TOC2"/>
        <w:tabs>
          <w:tab w:val="right" w:leader="dot" w:pos="8306"/>
        </w:tabs>
      </w:pPr>
      <w:hyperlink w:anchor="_Toc21427" w:history="1">
        <w:r>
          <w:rPr>
            <w:rFonts w:ascii="仿宋" w:eastAsia="仿宋" w:hAnsi="仿宋" w:cs="仿宋" w:hint="eastAsia"/>
            <w:lang w:eastAsia="zh-CN"/>
          </w:rPr>
          <w:t>(二)、绩效评估方法</w:t>
        </w:r>
        <w:r>
          <w:tab/>
        </w:r>
        <w:r>
          <w:fldChar w:fldCharType="begin"/>
        </w:r>
        <w:r>
          <w:instrText xml:space="preserve"> PAGEREF _Toc21427 \h </w:instrText>
        </w:r>
        <w:r>
          <w:fldChar w:fldCharType="separate"/>
        </w:r>
        <w:r>
          <w:t>19</w:t>
        </w:r>
        <w:r>
          <w:fldChar w:fldCharType="end"/>
        </w:r>
      </w:hyperlink>
    </w:p>
    <w:p>
      <w:pPr>
        <w:pStyle w:val="TOC2"/>
        <w:tabs>
          <w:tab w:val="right" w:leader="dot" w:pos="8306"/>
        </w:tabs>
      </w:pPr>
      <w:hyperlink w:anchor="_Toc1497" w:history="1">
        <w:r>
          <w:rPr>
            <w:rFonts w:ascii="仿宋" w:eastAsia="仿宋" w:hAnsi="仿宋" w:cs="仿宋" w:hint="eastAsia"/>
            <w:lang w:eastAsia="zh-CN"/>
          </w:rPr>
          <w:t>(三)、绩效评估周期</w:t>
        </w:r>
        <w:r>
          <w:tab/>
        </w:r>
        <w:r>
          <w:fldChar w:fldCharType="begin"/>
        </w:r>
        <w:r>
          <w:instrText xml:space="preserve"> PAGEREF _Toc1497 \h </w:instrText>
        </w:r>
        <w:r>
          <w:fldChar w:fldCharType="separate"/>
        </w:r>
        <w:r>
          <w:t>20</w:t>
        </w:r>
        <w:r>
          <w:fldChar w:fldCharType="end"/>
        </w:r>
      </w:hyperlink>
    </w:p>
    <w:p>
      <w:pPr>
        <w:pStyle w:val="TOC1"/>
        <w:tabs>
          <w:tab w:val="right" w:leader="dot" w:pos="8306"/>
        </w:tabs>
      </w:pPr>
      <w:hyperlink w:anchor="_Toc28395" w:history="1">
        <w:r>
          <w:rPr>
            <w:rFonts w:ascii="仿宋" w:eastAsia="仿宋" w:hAnsi="仿宋" w:cs="仿宋" w:hint="eastAsia"/>
            <w:lang w:eastAsia="zh-CN"/>
          </w:rPr>
          <w:t>七、结合疫苗项目财务管理</w:t>
        </w:r>
        <w:r>
          <w:tab/>
        </w:r>
        <w:r>
          <w:fldChar w:fldCharType="begin"/>
        </w:r>
        <w:r>
          <w:instrText xml:space="preserve"> PAGEREF _Toc28395 \h </w:instrText>
        </w:r>
        <w:r>
          <w:fldChar w:fldCharType="separate"/>
        </w:r>
        <w:r>
          <w:t>21</w:t>
        </w:r>
        <w:r>
          <w:fldChar w:fldCharType="end"/>
        </w:r>
      </w:hyperlink>
    </w:p>
    <w:p>
      <w:pPr>
        <w:pStyle w:val="TOC2"/>
        <w:tabs>
          <w:tab w:val="right" w:leader="dot" w:pos="8306"/>
        </w:tabs>
      </w:pPr>
      <w:hyperlink w:anchor="_Toc3671" w:history="1">
        <w:r>
          <w:rPr>
            <w:rFonts w:ascii="仿宋" w:eastAsia="仿宋" w:hAnsi="仿宋" w:cs="仿宋" w:hint="eastAsia"/>
            <w:lang w:eastAsia="zh-CN"/>
          </w:rPr>
          <w:t>(一)、资金需求大</w:t>
        </w:r>
        <w:r>
          <w:tab/>
        </w:r>
        <w:r>
          <w:fldChar w:fldCharType="begin"/>
        </w:r>
        <w:r>
          <w:instrText xml:space="preserve"> PAGEREF _Toc3671 \h </w:instrText>
        </w:r>
        <w:r>
          <w:fldChar w:fldCharType="separate"/>
        </w:r>
        <w:r>
          <w:t>21</w:t>
        </w:r>
        <w:r>
          <w:fldChar w:fldCharType="end"/>
        </w:r>
      </w:hyperlink>
    </w:p>
    <w:p>
      <w:pPr>
        <w:pStyle w:val="TOC2"/>
        <w:tabs>
          <w:tab w:val="right" w:leader="dot" w:pos="8306"/>
        </w:tabs>
      </w:pPr>
      <w:hyperlink w:anchor="_Toc21660" w:history="1">
        <w:r>
          <w:rPr>
            <w:rFonts w:ascii="仿宋" w:eastAsia="仿宋" w:hAnsi="仿宋" w:cs="仿宋" w:hint="eastAsia"/>
            <w:lang w:eastAsia="zh-CN"/>
          </w:rPr>
          <w:t>(二)、研发周期长</w:t>
        </w:r>
        <w:r>
          <w:tab/>
        </w:r>
        <w:r>
          <w:fldChar w:fldCharType="begin"/>
        </w:r>
        <w:r>
          <w:instrText xml:space="preserve"> PAGEREF _Toc21660 \h </w:instrText>
        </w:r>
        <w:r>
          <w:fldChar w:fldCharType="separate"/>
        </w:r>
        <w:r>
          <w:t>22</w:t>
        </w:r>
        <w:r>
          <w:fldChar w:fldCharType="end"/>
        </w:r>
      </w:hyperlink>
    </w:p>
    <w:p>
      <w:pPr>
        <w:pStyle w:val="TOC2"/>
        <w:tabs>
          <w:tab w:val="right" w:leader="dot" w:pos="8306"/>
        </w:tabs>
      </w:pPr>
      <w:hyperlink w:anchor="_Toc14049" w:history="1">
        <w:r>
          <w:rPr>
            <w:rFonts w:ascii="仿宋" w:eastAsia="仿宋" w:hAnsi="仿宋" w:cs="仿宋" w:hint="eastAsia"/>
            <w:lang w:eastAsia="zh-CN"/>
          </w:rPr>
          <w:t>(三)、市场风险大</w:t>
        </w:r>
        <w:r>
          <w:tab/>
        </w:r>
        <w:r>
          <w:fldChar w:fldCharType="begin"/>
        </w:r>
        <w:r>
          <w:instrText xml:space="preserve"> PAGEREF _Toc14049 \h </w:instrText>
        </w:r>
        <w:r>
          <w:fldChar w:fldCharType="separate"/>
        </w:r>
        <w:r>
          <w:t>23</w:t>
        </w:r>
        <w:r>
          <w:fldChar w:fldCharType="end"/>
        </w:r>
      </w:hyperlink>
    </w:p>
    <w:p>
      <w:pPr>
        <w:pStyle w:val="TOC2"/>
        <w:tabs>
          <w:tab w:val="right" w:leader="dot" w:pos="8306"/>
        </w:tabs>
      </w:pPr>
      <w:hyperlink w:anchor="_Toc18627" w:history="1">
        <w:r>
          <w:rPr>
            <w:rFonts w:ascii="仿宋" w:eastAsia="仿宋" w:hAnsi="仿宋" w:cs="仿宋" w:hint="eastAsia"/>
            <w:lang w:eastAsia="zh-CN"/>
          </w:rPr>
          <w:t>(四)、利润率高</w:t>
        </w:r>
        <w:r>
          <w:tab/>
        </w:r>
        <w:r>
          <w:fldChar w:fldCharType="begin"/>
        </w:r>
        <w:r>
          <w:instrText xml:space="preserve"> PAGEREF _Toc18627 \h </w:instrText>
        </w:r>
        <w:r>
          <w:fldChar w:fldCharType="separate"/>
        </w:r>
        <w:r>
          <w:t>26</w:t>
        </w:r>
        <w:r>
          <w:fldChar w:fldCharType="end"/>
        </w:r>
      </w:hyperlink>
    </w:p>
    <w:p>
      <w:pPr>
        <w:pStyle w:val="TOC1"/>
        <w:tabs>
          <w:tab w:val="right" w:leader="dot" w:pos="8306"/>
        </w:tabs>
      </w:pPr>
      <w:hyperlink w:anchor="_Toc8509" w:history="1">
        <w:r>
          <w:rPr>
            <w:rFonts w:ascii="仿宋" w:eastAsia="仿宋" w:hAnsi="仿宋" w:cs="仿宋" w:hint="eastAsia"/>
            <w:lang w:eastAsia="zh-CN"/>
          </w:rPr>
          <w:t>八、结合疫苗项目创新与研发</w:t>
        </w:r>
        <w:r>
          <w:tab/>
        </w:r>
        <w:r>
          <w:fldChar w:fldCharType="begin"/>
        </w:r>
        <w:r>
          <w:instrText xml:space="preserve"> PAGEREF _Toc8509 \h </w:instrText>
        </w:r>
        <w:r>
          <w:fldChar w:fldCharType="separate"/>
        </w:r>
        <w:r>
          <w:t>28</w:t>
        </w:r>
        <w:r>
          <w:fldChar w:fldCharType="end"/>
        </w:r>
      </w:hyperlink>
    </w:p>
    <w:p>
      <w:pPr>
        <w:pStyle w:val="TOC2"/>
        <w:tabs>
          <w:tab w:val="right" w:leader="dot" w:pos="8306"/>
        </w:tabs>
      </w:pPr>
      <w:hyperlink w:anchor="_Toc1247" w:history="1">
        <w:r>
          <w:rPr>
            <w:rFonts w:ascii="仿宋" w:eastAsia="仿宋" w:hAnsi="仿宋" w:cs="仿宋" w:hint="eastAsia"/>
            <w:lang w:eastAsia="zh-CN"/>
          </w:rPr>
          <w:t>(一)、创新策略与方向</w:t>
        </w:r>
        <w:r>
          <w:tab/>
        </w:r>
        <w:r>
          <w:fldChar w:fldCharType="begin"/>
        </w:r>
        <w:r>
          <w:instrText xml:space="preserve"> PAGEREF _Toc1247 \h </w:instrText>
        </w:r>
        <w:r>
          <w:fldChar w:fldCharType="separate"/>
        </w:r>
        <w:r>
          <w:t>28</w:t>
        </w:r>
        <w:r>
          <w:fldChar w:fldCharType="end"/>
        </w:r>
      </w:hyperlink>
    </w:p>
    <w:p>
      <w:pPr>
        <w:pStyle w:val="TOC2"/>
        <w:tabs>
          <w:tab w:val="right" w:leader="dot" w:pos="8306"/>
        </w:tabs>
      </w:pPr>
      <w:hyperlink w:anchor="_Toc3186" w:history="1">
        <w:r>
          <w:rPr>
            <w:rFonts w:ascii="仿宋" w:eastAsia="仿宋" w:hAnsi="仿宋" w:cs="仿宋" w:hint="eastAsia"/>
            <w:lang w:eastAsia="zh-CN"/>
          </w:rPr>
          <w:t>(二)、研发规划与投入</w:t>
        </w:r>
        <w:r>
          <w:tab/>
        </w:r>
        <w:r>
          <w:fldChar w:fldCharType="begin"/>
        </w:r>
        <w:r>
          <w:instrText xml:space="preserve"> PAGEREF _Toc3186 \h </w:instrText>
        </w:r>
        <w:r>
          <w:fldChar w:fldCharType="separate"/>
        </w:r>
        <w:r>
          <w:t>29</w:t>
        </w:r>
        <w:r>
          <w:fldChar w:fldCharType="end"/>
        </w:r>
      </w:hyperlink>
    </w:p>
    <w:p>
      <w:pPr>
        <w:pStyle w:val="TOC1"/>
        <w:tabs>
          <w:tab w:val="right" w:leader="dot" w:pos="8306"/>
        </w:tabs>
      </w:pPr>
      <w:hyperlink w:anchor="_Toc12611" w:history="1">
        <w:r>
          <w:rPr>
            <w:rFonts w:ascii="仿宋" w:eastAsia="仿宋" w:hAnsi="仿宋" w:cs="仿宋" w:hint="eastAsia"/>
            <w:lang w:eastAsia="zh-CN"/>
          </w:rPr>
          <w:t>九、结合疫苗项目投资规划</w:t>
        </w:r>
        <w:r>
          <w:tab/>
        </w:r>
        <w:r>
          <w:fldChar w:fldCharType="begin"/>
        </w:r>
        <w:r>
          <w:instrText xml:space="preserve"> PAGEREF _Toc12611 \h </w:instrText>
        </w:r>
        <w:r>
          <w:fldChar w:fldCharType="separate"/>
        </w:r>
        <w:r>
          <w:t>31</w:t>
        </w:r>
        <w:r>
          <w:fldChar w:fldCharType="end"/>
        </w:r>
      </w:hyperlink>
    </w:p>
    <w:p>
      <w:pPr>
        <w:pStyle w:val="TOC2"/>
        <w:tabs>
          <w:tab w:val="right" w:leader="dot" w:pos="8306"/>
        </w:tabs>
      </w:pPr>
      <w:hyperlink w:anchor="_Toc22375" w:history="1">
        <w:r>
          <w:rPr>
            <w:rFonts w:ascii="仿宋" w:eastAsia="仿宋" w:hAnsi="仿宋" w:cs="仿宋" w:hint="eastAsia"/>
            <w:lang w:eastAsia="zh-CN"/>
          </w:rPr>
          <w:t>(一)、结合疫苗项目总投资估算</w:t>
        </w:r>
        <w:r>
          <w:tab/>
        </w:r>
        <w:r>
          <w:fldChar w:fldCharType="begin"/>
        </w:r>
        <w:r>
          <w:instrText xml:space="preserve"> PAGEREF _Toc22375 \h </w:instrText>
        </w:r>
        <w:r>
          <w:fldChar w:fldCharType="separate"/>
        </w:r>
        <w:r>
          <w:t>31</w:t>
        </w:r>
        <w:r>
          <w:fldChar w:fldCharType="end"/>
        </w:r>
      </w:hyperlink>
    </w:p>
    <w:p>
      <w:pPr>
        <w:pStyle w:val="TOC2"/>
        <w:tabs>
          <w:tab w:val="right" w:leader="dot" w:pos="8306"/>
        </w:tabs>
      </w:pPr>
      <w:hyperlink w:anchor="_Toc4515" w:history="1">
        <w:r>
          <w:rPr>
            <w:rFonts w:ascii="仿宋" w:eastAsia="仿宋" w:hAnsi="仿宋" w:cs="仿宋" w:hint="eastAsia"/>
            <w:lang w:eastAsia="zh-CN"/>
          </w:rPr>
          <w:t>(二)、资金筹措</w:t>
        </w:r>
        <w:r>
          <w:tab/>
        </w:r>
        <w:r>
          <w:fldChar w:fldCharType="begin"/>
        </w:r>
        <w:r>
          <w:instrText xml:space="preserve"> PAGEREF _Toc4515 \h </w:instrText>
        </w:r>
        <w:r>
          <w:fldChar w:fldCharType="separate"/>
        </w:r>
        <w:r>
          <w:t>32</w:t>
        </w:r>
        <w:r>
          <w:fldChar w:fldCharType="end"/>
        </w:r>
      </w:hyperlink>
    </w:p>
    <w:p>
      <w:pPr>
        <w:pStyle w:val="TOC1"/>
        <w:tabs>
          <w:tab w:val="right" w:leader="dot" w:pos="8306"/>
        </w:tabs>
      </w:pPr>
      <w:hyperlink w:anchor="_Toc23975" w:history="1">
        <w:r>
          <w:rPr>
            <w:rFonts w:ascii="仿宋" w:eastAsia="仿宋" w:hAnsi="仿宋" w:cs="仿宋" w:hint="eastAsia"/>
            <w:lang w:eastAsia="zh-CN"/>
          </w:rPr>
          <w:t>十、结合疫苗项目人力资源培养与发展</w:t>
        </w:r>
        <w:r>
          <w:tab/>
        </w:r>
        <w:r>
          <w:fldChar w:fldCharType="begin"/>
        </w:r>
        <w:r>
          <w:instrText xml:space="preserve"> PAGEREF _Toc23975 \h </w:instrText>
        </w:r>
        <w:r>
          <w:fldChar w:fldCharType="separate"/>
        </w:r>
        <w:r>
          <w:t>33</w:t>
        </w:r>
        <w:r>
          <w:fldChar w:fldCharType="end"/>
        </w:r>
      </w:hyperlink>
    </w:p>
    <w:p>
      <w:pPr>
        <w:pStyle w:val="TOC2"/>
        <w:tabs>
          <w:tab w:val="right" w:leader="dot" w:pos="8306"/>
        </w:tabs>
      </w:pPr>
      <w:hyperlink w:anchor="_Toc18277" w:history="1">
        <w:r>
          <w:rPr>
            <w:rFonts w:ascii="仿宋" w:eastAsia="仿宋" w:hAnsi="仿宋" w:cs="仿宋" w:hint="eastAsia"/>
            <w:lang w:eastAsia="zh-CN"/>
          </w:rPr>
          <w:t>(一)、人才需求与规划</w:t>
        </w:r>
        <w:r>
          <w:tab/>
        </w:r>
        <w:r>
          <w:fldChar w:fldCharType="begin"/>
        </w:r>
        <w:r>
          <w:instrText xml:space="preserve"> PAGEREF _Toc18277 \h </w:instrText>
        </w:r>
        <w:r>
          <w:fldChar w:fldCharType="separate"/>
        </w:r>
        <w:r>
          <w:t>33</w:t>
        </w:r>
        <w:r>
          <w:fldChar w:fldCharType="end"/>
        </w:r>
      </w:hyperlink>
    </w:p>
    <w:p>
      <w:pPr>
        <w:pStyle w:val="TOC2"/>
        <w:tabs>
          <w:tab w:val="right" w:leader="dot" w:pos="8306"/>
        </w:tabs>
      </w:pPr>
      <w:hyperlink w:anchor="_Toc9975" w:history="1">
        <w:r>
          <w:rPr>
            <w:rFonts w:ascii="仿宋" w:eastAsia="仿宋" w:hAnsi="仿宋" w:cs="仿宋" w:hint="eastAsia"/>
            <w:lang w:eastAsia="zh-CN"/>
          </w:rPr>
          <w:t>(二)、培训与发展计划</w:t>
        </w:r>
        <w:r>
          <w:tab/>
        </w:r>
        <w:r>
          <w:fldChar w:fldCharType="begin"/>
        </w:r>
        <w:r>
          <w:instrText xml:space="preserve"> PAGEREF _Toc9975 \h </w:instrText>
        </w:r>
        <w:r>
          <w:fldChar w:fldCharType="separate"/>
        </w:r>
        <w:r>
          <w:t>33</w:t>
        </w:r>
        <w:r>
          <w:fldChar w:fldCharType="end"/>
        </w:r>
      </w:hyperlink>
    </w:p>
    <w:p>
      <w:pPr>
        <w:pStyle w:val="TOC1"/>
        <w:tabs>
          <w:tab w:val="right" w:leader="dot" w:pos="8306"/>
        </w:tabs>
      </w:pPr>
      <w:hyperlink w:anchor="_Toc24395" w:history="1">
        <w:r>
          <w:rPr>
            <w:rFonts w:ascii="仿宋" w:eastAsia="仿宋" w:hAnsi="仿宋" w:cs="仿宋" w:hint="eastAsia"/>
            <w:lang w:eastAsia="zh-CN"/>
          </w:rPr>
          <w:t>十一、结合疫苗项目经营效益</w:t>
        </w:r>
        <w:r>
          <w:tab/>
        </w:r>
        <w:r>
          <w:fldChar w:fldCharType="begin"/>
        </w:r>
        <w:r>
          <w:instrText xml:space="preserve"> PAGEREF _Toc24395 \h </w:instrText>
        </w:r>
        <w:r>
          <w:fldChar w:fldCharType="separate"/>
        </w:r>
        <w:r>
          <w:t>34</w:t>
        </w:r>
        <w:r>
          <w:fldChar w:fldCharType="end"/>
        </w:r>
      </w:hyperlink>
    </w:p>
    <w:p>
      <w:pPr>
        <w:pStyle w:val="TOC2"/>
        <w:tabs>
          <w:tab w:val="right" w:leader="dot" w:pos="8306"/>
        </w:tabs>
      </w:pPr>
      <w:hyperlink w:anchor="_Toc26849" w:history="1">
        <w:r>
          <w:rPr>
            <w:rFonts w:ascii="仿宋" w:eastAsia="仿宋" w:hAnsi="仿宋" w:cs="仿宋" w:hint="eastAsia"/>
            <w:lang w:eastAsia="zh-CN"/>
          </w:rPr>
          <w:t>(一)、经济评价财务测算</w:t>
        </w:r>
        <w:r>
          <w:tab/>
        </w:r>
        <w:r>
          <w:fldChar w:fldCharType="begin"/>
        </w:r>
        <w:r>
          <w:instrText xml:space="preserve"> PAGEREF _Toc26849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05" w:history="1">
        <w:r>
          <w:rPr>
            <w:rFonts w:ascii="仿宋" w:eastAsia="仿宋" w:hAnsi="仿宋" w:cs="仿宋" w:hint="eastAsia"/>
            <w:lang w:eastAsia="zh-CN"/>
          </w:rPr>
          <w:t>(二)、结合疫苗项目盈利能力分析</w:t>
        </w:r>
        <w:r>
          <w:tab/>
        </w:r>
        <w:r>
          <w:fldChar w:fldCharType="begin"/>
        </w:r>
        <w:r>
          <w:instrText xml:space="preserve"> PAGEREF _Toc19805 \h </w:instrText>
        </w:r>
        <w:r>
          <w:fldChar w:fldCharType="separate"/>
        </w:r>
        <w:r>
          <w:t>35</w:t>
        </w:r>
        <w:r>
          <w:fldChar w:fldCharType="end"/>
        </w:r>
      </w:hyperlink>
    </w:p>
    <w:p>
      <w:pPr>
        <w:pStyle w:val="TOC1"/>
        <w:tabs>
          <w:tab w:val="right" w:leader="dot" w:pos="8306"/>
        </w:tabs>
      </w:pPr>
      <w:hyperlink w:anchor="_Toc4454" w:history="1">
        <w:r>
          <w:rPr>
            <w:rFonts w:ascii="仿宋" w:eastAsia="仿宋" w:hAnsi="仿宋" w:cs="仿宋" w:hint="eastAsia"/>
            <w:lang w:eastAsia="zh-CN"/>
          </w:rPr>
          <w:t>十二、结合疫苗项目环境影响分析</w:t>
        </w:r>
        <w:r>
          <w:tab/>
        </w:r>
        <w:r>
          <w:fldChar w:fldCharType="begin"/>
        </w:r>
        <w:r>
          <w:instrText xml:space="preserve"> PAGEREF _Toc4454 \h </w:instrText>
        </w:r>
        <w:r>
          <w:fldChar w:fldCharType="separate"/>
        </w:r>
        <w:r>
          <w:t>36</w:t>
        </w:r>
        <w:r>
          <w:fldChar w:fldCharType="end"/>
        </w:r>
      </w:hyperlink>
    </w:p>
    <w:p>
      <w:pPr>
        <w:pStyle w:val="TOC2"/>
        <w:tabs>
          <w:tab w:val="right" w:leader="dot" w:pos="8306"/>
        </w:tabs>
      </w:pPr>
      <w:hyperlink w:anchor="_Toc20803" w:history="1">
        <w:r>
          <w:rPr>
            <w:rFonts w:ascii="仿宋" w:eastAsia="仿宋" w:hAnsi="仿宋" w:cs="仿宋" w:hint="eastAsia"/>
            <w:lang w:eastAsia="zh-CN"/>
          </w:rPr>
          <w:t>(一)、建设区域环境质量现状</w:t>
        </w:r>
        <w:r>
          <w:tab/>
        </w:r>
        <w:r>
          <w:fldChar w:fldCharType="begin"/>
        </w:r>
        <w:r>
          <w:instrText xml:space="preserve"> PAGEREF _Toc20803 \h </w:instrText>
        </w:r>
        <w:r>
          <w:fldChar w:fldCharType="separate"/>
        </w:r>
        <w:r>
          <w:t>36</w:t>
        </w:r>
        <w:r>
          <w:fldChar w:fldCharType="end"/>
        </w:r>
      </w:hyperlink>
    </w:p>
    <w:p>
      <w:pPr>
        <w:pStyle w:val="TOC2"/>
        <w:tabs>
          <w:tab w:val="right" w:leader="dot" w:pos="8306"/>
        </w:tabs>
      </w:pPr>
      <w:hyperlink w:anchor="_Toc3187" w:history="1">
        <w:r>
          <w:rPr>
            <w:rFonts w:ascii="仿宋" w:eastAsia="仿宋" w:hAnsi="仿宋" w:cs="仿宋" w:hint="eastAsia"/>
            <w:lang w:eastAsia="zh-CN"/>
          </w:rPr>
          <w:t>(二)、建设期环境保护</w:t>
        </w:r>
        <w:r>
          <w:tab/>
        </w:r>
        <w:r>
          <w:fldChar w:fldCharType="begin"/>
        </w:r>
        <w:r>
          <w:instrText xml:space="preserve"> PAGEREF _Toc3187 \h </w:instrText>
        </w:r>
        <w:r>
          <w:fldChar w:fldCharType="separate"/>
        </w:r>
        <w:r>
          <w:t>37</w:t>
        </w:r>
        <w:r>
          <w:fldChar w:fldCharType="end"/>
        </w:r>
      </w:hyperlink>
    </w:p>
    <w:p>
      <w:pPr>
        <w:pStyle w:val="TOC2"/>
        <w:tabs>
          <w:tab w:val="right" w:leader="dot" w:pos="8306"/>
        </w:tabs>
      </w:pPr>
      <w:hyperlink w:anchor="_Toc20089" w:history="1">
        <w:r>
          <w:rPr>
            <w:rFonts w:ascii="仿宋" w:eastAsia="仿宋" w:hAnsi="仿宋" w:cs="仿宋" w:hint="eastAsia"/>
            <w:lang w:eastAsia="zh-CN"/>
          </w:rPr>
          <w:t>(三)、运营期环境保护</w:t>
        </w:r>
        <w:r>
          <w:tab/>
        </w:r>
        <w:r>
          <w:fldChar w:fldCharType="begin"/>
        </w:r>
        <w:r>
          <w:instrText xml:space="preserve"> PAGEREF _Toc20089 \h </w:instrText>
        </w:r>
        <w:r>
          <w:fldChar w:fldCharType="separate"/>
        </w:r>
        <w:r>
          <w:t>39</w:t>
        </w:r>
        <w:r>
          <w:fldChar w:fldCharType="end"/>
        </w:r>
      </w:hyperlink>
    </w:p>
    <w:p>
      <w:pPr>
        <w:pStyle w:val="TOC2"/>
        <w:tabs>
          <w:tab w:val="right" w:leader="dot" w:pos="8306"/>
        </w:tabs>
      </w:pPr>
      <w:hyperlink w:anchor="_Toc16850" w:history="1">
        <w:r>
          <w:rPr>
            <w:rFonts w:ascii="仿宋" w:eastAsia="仿宋" w:hAnsi="仿宋" w:cs="仿宋" w:hint="eastAsia"/>
            <w:lang w:eastAsia="zh-CN"/>
          </w:rPr>
          <w:t>(四)、结合疫苗项目建设对区域经济的影响</w:t>
        </w:r>
        <w:r>
          <w:tab/>
        </w:r>
        <w:r>
          <w:fldChar w:fldCharType="begin"/>
        </w:r>
        <w:r>
          <w:instrText xml:space="preserve"> PAGEREF _Toc16850 \h </w:instrText>
        </w:r>
        <w:r>
          <w:fldChar w:fldCharType="separate"/>
        </w:r>
        <w:r>
          <w:t>40</w:t>
        </w:r>
        <w:r>
          <w:fldChar w:fldCharType="end"/>
        </w:r>
      </w:hyperlink>
    </w:p>
    <w:p>
      <w:pPr>
        <w:pStyle w:val="TOC2"/>
        <w:tabs>
          <w:tab w:val="right" w:leader="dot" w:pos="8306"/>
        </w:tabs>
      </w:pPr>
      <w:hyperlink w:anchor="_Toc16121" w:history="1">
        <w:r>
          <w:rPr>
            <w:rFonts w:ascii="仿宋" w:eastAsia="仿宋" w:hAnsi="仿宋" w:cs="仿宋" w:hint="eastAsia"/>
            <w:lang w:eastAsia="zh-CN"/>
          </w:rPr>
          <w:t>(五)、废弃物处理</w:t>
        </w:r>
        <w:r>
          <w:tab/>
        </w:r>
        <w:r>
          <w:fldChar w:fldCharType="begin"/>
        </w:r>
        <w:r>
          <w:instrText xml:space="preserve"> PAGEREF _Toc16121 \h </w:instrText>
        </w:r>
        <w:r>
          <w:fldChar w:fldCharType="separate"/>
        </w:r>
        <w:r>
          <w:t>42</w:t>
        </w:r>
        <w:r>
          <w:fldChar w:fldCharType="end"/>
        </w:r>
      </w:hyperlink>
    </w:p>
    <w:p>
      <w:pPr>
        <w:pStyle w:val="TOC2"/>
        <w:tabs>
          <w:tab w:val="right" w:leader="dot" w:pos="8306"/>
        </w:tabs>
      </w:pPr>
      <w:hyperlink w:anchor="_Toc30623" w:history="1">
        <w:r>
          <w:rPr>
            <w:rFonts w:ascii="仿宋" w:eastAsia="仿宋" w:hAnsi="仿宋" w:cs="仿宋" w:hint="eastAsia"/>
            <w:lang w:eastAsia="zh-CN"/>
          </w:rPr>
          <w:t>(六)、特殊环境影响分析</w:t>
        </w:r>
        <w:r>
          <w:tab/>
        </w:r>
        <w:r>
          <w:fldChar w:fldCharType="begin"/>
        </w:r>
        <w:r>
          <w:instrText xml:space="preserve"> PAGEREF _Toc30623 \h </w:instrText>
        </w:r>
        <w:r>
          <w:fldChar w:fldCharType="separate"/>
        </w:r>
        <w:r>
          <w:t>43</w:t>
        </w:r>
        <w:r>
          <w:fldChar w:fldCharType="end"/>
        </w:r>
      </w:hyperlink>
    </w:p>
    <w:p>
      <w:pPr>
        <w:pStyle w:val="TOC2"/>
        <w:tabs>
          <w:tab w:val="right" w:leader="dot" w:pos="8306"/>
        </w:tabs>
      </w:pPr>
      <w:hyperlink w:anchor="_Toc23628" w:history="1">
        <w:r>
          <w:rPr>
            <w:rFonts w:ascii="仿宋" w:eastAsia="仿宋" w:hAnsi="仿宋" w:cs="仿宋" w:hint="eastAsia"/>
            <w:lang w:eastAsia="zh-CN"/>
          </w:rPr>
          <w:t>(七)、清洁生产</w:t>
        </w:r>
        <w:r>
          <w:tab/>
        </w:r>
        <w:r>
          <w:fldChar w:fldCharType="begin"/>
        </w:r>
        <w:r>
          <w:instrText xml:space="preserve"> PAGEREF _Toc23628 \h </w:instrText>
        </w:r>
        <w:r>
          <w:fldChar w:fldCharType="separate"/>
        </w:r>
        <w:r>
          <w:t>44</w:t>
        </w:r>
        <w:r>
          <w:fldChar w:fldCharType="end"/>
        </w:r>
      </w:hyperlink>
    </w:p>
    <w:p>
      <w:pPr>
        <w:pStyle w:val="TOC2"/>
        <w:tabs>
          <w:tab w:val="right" w:leader="dot" w:pos="8306"/>
        </w:tabs>
      </w:pPr>
      <w:hyperlink w:anchor="_Toc26009" w:history="1">
        <w:r>
          <w:rPr>
            <w:rFonts w:ascii="仿宋" w:eastAsia="仿宋" w:hAnsi="仿宋" w:cs="仿宋" w:hint="eastAsia"/>
            <w:lang w:eastAsia="zh-CN"/>
          </w:rPr>
          <w:t>(八)、环境保护综合评价</w:t>
        </w:r>
        <w:r>
          <w:tab/>
        </w:r>
        <w:r>
          <w:fldChar w:fldCharType="begin"/>
        </w:r>
        <w:r>
          <w:instrText xml:space="preserve"> PAGEREF _Toc26009 \h </w:instrText>
        </w:r>
        <w:r>
          <w:fldChar w:fldCharType="separate"/>
        </w:r>
        <w:r>
          <w:t>46</w:t>
        </w:r>
        <w:r>
          <w:fldChar w:fldCharType="end"/>
        </w:r>
      </w:hyperlink>
    </w:p>
    <w:p>
      <w:pPr>
        <w:pStyle w:val="TOC1"/>
        <w:tabs>
          <w:tab w:val="right" w:leader="dot" w:pos="8306"/>
        </w:tabs>
      </w:pPr>
      <w:hyperlink w:anchor="_Toc14889" w:history="1">
        <w:r>
          <w:rPr>
            <w:rFonts w:ascii="仿宋" w:eastAsia="仿宋" w:hAnsi="仿宋" w:cs="仿宋" w:hint="eastAsia"/>
            <w:lang w:eastAsia="zh-CN"/>
          </w:rPr>
          <w:t>十三、利益相关者分析与沟通计划</w:t>
        </w:r>
        <w:r>
          <w:tab/>
        </w:r>
        <w:r>
          <w:fldChar w:fldCharType="begin"/>
        </w:r>
        <w:r>
          <w:instrText xml:space="preserve"> PAGEREF _Toc14889 \h </w:instrText>
        </w:r>
        <w:r>
          <w:fldChar w:fldCharType="separate"/>
        </w:r>
        <w:r>
          <w:t>47</w:t>
        </w:r>
        <w:r>
          <w:fldChar w:fldCharType="end"/>
        </w:r>
      </w:hyperlink>
    </w:p>
    <w:p>
      <w:pPr>
        <w:pStyle w:val="TOC2"/>
        <w:tabs>
          <w:tab w:val="right" w:leader="dot" w:pos="8306"/>
        </w:tabs>
      </w:pPr>
      <w:hyperlink w:anchor="_Toc26562" w:history="1">
        <w:r>
          <w:rPr>
            <w:rFonts w:ascii="仿宋" w:eastAsia="仿宋" w:hAnsi="仿宋" w:cs="仿宋" w:hint="eastAsia"/>
            <w:lang w:eastAsia="zh-CN"/>
          </w:rPr>
          <w:t>(一)、利益相关者分析</w:t>
        </w:r>
        <w:r>
          <w:tab/>
        </w:r>
        <w:r>
          <w:fldChar w:fldCharType="begin"/>
        </w:r>
        <w:r>
          <w:instrText xml:space="preserve"> PAGEREF _Toc26562 \h </w:instrText>
        </w:r>
        <w:r>
          <w:fldChar w:fldCharType="separate"/>
        </w:r>
        <w:r>
          <w:t>47</w:t>
        </w:r>
        <w:r>
          <w:fldChar w:fldCharType="end"/>
        </w:r>
      </w:hyperlink>
    </w:p>
    <w:p>
      <w:pPr>
        <w:pStyle w:val="TOC2"/>
        <w:tabs>
          <w:tab w:val="right" w:leader="dot" w:pos="8306"/>
        </w:tabs>
      </w:pPr>
      <w:hyperlink w:anchor="_Toc9995" w:history="1">
        <w:r>
          <w:rPr>
            <w:rFonts w:ascii="仿宋" w:eastAsia="仿宋" w:hAnsi="仿宋" w:cs="仿宋" w:hint="eastAsia"/>
            <w:lang w:eastAsia="zh-CN"/>
          </w:rPr>
          <w:t>(二)、沟通计划</w:t>
        </w:r>
        <w:r>
          <w:tab/>
        </w:r>
        <w:r>
          <w:fldChar w:fldCharType="begin"/>
        </w:r>
        <w:r>
          <w:instrText xml:space="preserve"> PAGEREF _Toc9995 \h </w:instrText>
        </w:r>
        <w:r>
          <w:fldChar w:fldCharType="separate"/>
        </w:r>
        <w:r>
          <w:t>48</w:t>
        </w:r>
        <w:r>
          <w:fldChar w:fldCharType="end"/>
        </w:r>
      </w:hyperlink>
    </w:p>
    <w:p>
      <w:pPr>
        <w:pStyle w:val="TOC1"/>
        <w:tabs>
          <w:tab w:val="right" w:leader="dot" w:pos="8306"/>
        </w:tabs>
      </w:pPr>
      <w:hyperlink w:anchor="_Toc29478" w:history="1">
        <w:r>
          <w:rPr>
            <w:rFonts w:ascii="仿宋" w:eastAsia="仿宋" w:hAnsi="仿宋" w:cs="仿宋" w:hint="eastAsia"/>
            <w:lang w:eastAsia="zh-CN"/>
          </w:rPr>
          <w:t>十四、结合疫苗项目实施保障措施</w:t>
        </w:r>
        <w:r>
          <w:tab/>
        </w:r>
        <w:r>
          <w:fldChar w:fldCharType="begin"/>
        </w:r>
        <w:r>
          <w:instrText xml:space="preserve"> PAGEREF _Toc29478 \h </w:instrText>
        </w:r>
        <w:r>
          <w:fldChar w:fldCharType="separate"/>
        </w:r>
        <w:r>
          <w:t>49</w:t>
        </w:r>
        <w:r>
          <w:fldChar w:fldCharType="end"/>
        </w:r>
      </w:hyperlink>
    </w:p>
    <w:p>
      <w:pPr>
        <w:pStyle w:val="TOC2"/>
        <w:tabs>
          <w:tab w:val="right" w:leader="dot" w:pos="8306"/>
        </w:tabs>
      </w:pPr>
      <w:hyperlink w:anchor="_Toc2654" w:history="1">
        <w:r>
          <w:rPr>
            <w:rFonts w:ascii="仿宋" w:eastAsia="仿宋" w:hAnsi="仿宋" w:cs="仿宋" w:hint="eastAsia"/>
            <w:lang w:eastAsia="zh-CN"/>
          </w:rPr>
          <w:t>(一)、结合疫苗项目实施保障机制</w:t>
        </w:r>
        <w:r>
          <w:tab/>
        </w:r>
        <w:r>
          <w:fldChar w:fldCharType="begin"/>
        </w:r>
        <w:r>
          <w:instrText xml:space="preserve"> PAGEREF _Toc2654 \h </w:instrText>
        </w:r>
        <w:r>
          <w:fldChar w:fldCharType="separate"/>
        </w:r>
        <w:r>
          <w:t>49</w:t>
        </w:r>
        <w:r>
          <w:fldChar w:fldCharType="end"/>
        </w:r>
      </w:hyperlink>
    </w:p>
    <w:p>
      <w:pPr>
        <w:pStyle w:val="TOC2"/>
        <w:tabs>
          <w:tab w:val="right" w:leader="dot" w:pos="8306"/>
        </w:tabs>
      </w:pPr>
      <w:hyperlink w:anchor="_Toc17867" w:history="1">
        <w:r>
          <w:rPr>
            <w:rFonts w:ascii="仿宋" w:eastAsia="仿宋" w:hAnsi="仿宋" w:cs="仿宋" w:hint="eastAsia"/>
            <w:lang w:eastAsia="zh-CN"/>
          </w:rPr>
          <w:t>(二)、结合疫苗项目法律合规要求</w:t>
        </w:r>
        <w:r>
          <w:tab/>
        </w:r>
        <w:r>
          <w:fldChar w:fldCharType="begin"/>
        </w:r>
        <w:r>
          <w:instrText xml:space="preserve"> PAGEREF _Toc17867 \h </w:instrText>
        </w:r>
        <w:r>
          <w:fldChar w:fldCharType="separate"/>
        </w:r>
        <w:r>
          <w:t>53</w:t>
        </w:r>
        <w:r>
          <w:fldChar w:fldCharType="end"/>
        </w:r>
      </w:hyperlink>
    </w:p>
    <w:p>
      <w:pPr>
        <w:pStyle w:val="TOC2"/>
        <w:tabs>
          <w:tab w:val="right" w:leader="dot" w:pos="8306"/>
        </w:tabs>
      </w:pPr>
      <w:hyperlink w:anchor="_Toc30007" w:history="1">
        <w:r>
          <w:rPr>
            <w:rFonts w:ascii="仿宋" w:eastAsia="仿宋" w:hAnsi="仿宋" w:cs="仿宋" w:hint="eastAsia"/>
            <w:lang w:eastAsia="zh-CN"/>
          </w:rPr>
          <w:t>(三)、结合疫苗项目合同管理与法律事务</w:t>
        </w:r>
        <w:r>
          <w:tab/>
        </w:r>
        <w:r>
          <w:fldChar w:fldCharType="begin"/>
        </w:r>
        <w:r>
          <w:instrText xml:space="preserve"> PAGEREF _Toc30007 \h </w:instrText>
        </w:r>
        <w:r>
          <w:fldChar w:fldCharType="separate"/>
        </w:r>
        <w:r>
          <w:t>57</w:t>
        </w:r>
        <w:r>
          <w:fldChar w:fldCharType="end"/>
        </w:r>
      </w:hyperlink>
    </w:p>
    <w:p>
      <w:pPr>
        <w:pStyle w:val="TOC2"/>
        <w:tabs>
          <w:tab w:val="right" w:leader="dot" w:pos="8306"/>
        </w:tabs>
      </w:pPr>
      <w:hyperlink w:anchor="_Toc21259" w:history="1">
        <w:r>
          <w:rPr>
            <w:rFonts w:ascii="仿宋" w:eastAsia="仿宋" w:hAnsi="仿宋" w:cs="仿宋" w:hint="eastAsia"/>
            <w:lang w:eastAsia="zh-CN"/>
          </w:rPr>
          <w:t>(四)、结合疫苗项目知识产权保护策略</w:t>
        </w:r>
        <w:r>
          <w:tab/>
        </w:r>
        <w:r>
          <w:fldChar w:fldCharType="begin"/>
        </w:r>
        <w:r>
          <w:instrText xml:space="preserve"> PAGEREF _Toc21259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284"/>
      <w:r>
        <w:rPr>
          <w:rFonts w:ascii="仿宋" w:eastAsia="仿宋" w:hAnsi="仿宋" w:cs="仿宋" w:hint="eastAsia"/>
          <w:sz w:val="28"/>
          <w:lang w:eastAsia="zh-CN"/>
        </w:rPr>
        <w:t>一、结合疫苗项目土建工程</w:t>
      </w:r>
      <w:bookmarkEnd w:id="2"/>
    </w:p>
    <w:p>
      <w:pPr>
        <w:pStyle w:val="Heading2"/>
        <w:rPr>
          <w:rFonts w:ascii="仿宋" w:eastAsia="仿宋" w:hAnsi="仿宋" w:cs="仿宋" w:hint="eastAsia"/>
          <w:lang w:eastAsia="zh-CN"/>
        </w:rPr>
      </w:pPr>
      <w:bookmarkStart w:id="3" w:name="_Toc2507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在结合疫苗项目的建筑工程设计中，我们将秉承一系列重要的设计原则，以确保结合疫苗项目建筑在功能、美观、可持续性等方面达到最佳效果。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首要原则是确保建筑的功能性得到最大化的发挥。我们将充分理解结合疫苗项目的实际需求，合理布局各个功能区域，保证建筑在满足业务需求的同时，提供高效的工作环境。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在建筑设计中，我们将综合考虑建设和运营成本。通过精细的经济效益分析，确保设计方案在高效利用资源的同时，对结合疫苗项目的长期盈利能力有积极的贡献。</w:t>
      </w:r>
    </w:p>
    <w:p>
      <w:pPr>
        <w:pStyle w:val="Heading2"/>
        <w:ind w:firstLine="560" w:firstLineChars="200"/>
        <w:rPr>
          <w:rFonts w:ascii="仿宋" w:eastAsia="仿宋" w:hAnsi="仿宋" w:cs="仿宋" w:hint="eastAsia"/>
          <w:sz w:val="28"/>
          <w:lang w:eastAsia="zh-CN"/>
        </w:rPr>
      </w:pPr>
      <w:bookmarkStart w:id="4" w:name="_Toc1035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结合疫苗项目的土建工程设计中，我们将精准设定设计年限，结合结合疫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结合疫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29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结合疫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结合疫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结合疫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54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本期工程结合疫苗项目预计总建筑面积XXX平方米，其中：计容建筑面积XXX平方米，计划建筑工程投资XX万元，占结合疫苗项目总投资的XX%。</w:t>
      </w:r>
    </w:p>
    <w:p>
      <w:pPr>
        <w:pStyle w:val="Heading1"/>
        <w:ind w:firstLine="560" w:firstLineChars="200"/>
        <w:rPr>
          <w:rFonts w:ascii="仿宋" w:eastAsia="仿宋" w:hAnsi="仿宋" w:cs="仿宋" w:hint="eastAsia"/>
          <w:sz w:val="28"/>
          <w:lang w:eastAsia="zh-CN"/>
        </w:rPr>
      </w:pPr>
      <w:bookmarkStart w:id="7" w:name="_Toc17947"/>
      <w:r>
        <w:rPr>
          <w:rFonts w:ascii="仿宋" w:eastAsia="仿宋" w:hAnsi="仿宋" w:cs="仿宋" w:hint="eastAsia"/>
          <w:sz w:val="28"/>
          <w:lang w:eastAsia="zh-CN"/>
        </w:rPr>
        <w:t>二、结合疫苗项目可持续发展</w:t>
      </w:r>
      <w:bookmarkEnd w:id="7"/>
    </w:p>
    <w:p>
      <w:pPr>
        <w:pStyle w:val="Heading2"/>
        <w:rPr>
          <w:rFonts w:ascii="仿宋" w:eastAsia="仿宋" w:hAnsi="仿宋" w:cs="仿宋" w:hint="eastAsia"/>
          <w:lang w:eastAsia="zh-CN"/>
        </w:rPr>
      </w:pPr>
      <w:bookmarkStart w:id="8" w:name="_Toc13907"/>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结合疫苗项目中，结合疫苗项目团队着眼于未来，明确了可持续发展的战略方向。制定的具体可持续发展目标包括降低资源使用、采用环保技术、最大化社会效益等。这一步骤不仅有助于结合疫苗项目在环保和社会责任方面达到最高标准，也为未来提供了明确的指引，确保结合疫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可持续实践的融入结合疫苗项目管理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结合疫苗项目管理周期。从结合疫苗项目规划开始，结合疫苗项目团队就考虑了环境和社会的因素。在执行阶段，结合疫苗项目团队积极推动绿色技术的应用，优化资源利用。此外，关注员工的社会责任，通过培训和沟通活动提高员工对可持续发展的认知，使他们能够在日常工作中践行可持续实践。这些举措不仅为结合疫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27766"/>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扎根于结合疫苗项目的可持续发展理念，我们深信环保与社会责任是结合疫苗项目成功的关键支柱。在结合疫苗项目的每一步，我们都致力于通过创新和实践，履行对环境和社会的坚定责任。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团队通过引入先进的环保技术、建立高效的废物处理系统以及推动能源节约措施，积极履行环保责任。定期的环保监测和评估确保结合疫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不仅致力于自身可持续发展，还注重对社会的回馈。通过支持社区结合疫苗项目、参与慈善事业、提供培训机会等方式，结合疫苗项目积极履行社会责任。与当地社区建立积极互动，关注员工的工作与生活平衡，以及员工的身心健康，是结合疫苗项目在社会责任层面的关键举措。这样的实践不仅增强了结合疫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3977"/>
      <w:r>
        <w:rPr>
          <w:rFonts w:ascii="仿宋" w:eastAsia="仿宋" w:hAnsi="仿宋" w:cs="仿宋" w:hint="eastAsia"/>
          <w:sz w:val="28"/>
          <w:lang w:eastAsia="zh-CN"/>
        </w:rPr>
        <w:t>三、结合疫苗项目建设背景及必要性分析</w:t>
      </w:r>
      <w:bookmarkEnd w:id="10"/>
    </w:p>
    <w:p>
      <w:pPr>
        <w:pStyle w:val="Heading2"/>
        <w:rPr>
          <w:rFonts w:ascii="仿宋" w:eastAsia="仿宋" w:hAnsi="仿宋" w:cs="仿宋" w:hint="eastAsia"/>
          <w:lang w:eastAsia="zh-CN"/>
        </w:rPr>
      </w:pPr>
      <w:bookmarkStart w:id="11" w:name="_Toc20410"/>
      <w:r>
        <w:rPr>
          <w:rFonts w:ascii="仿宋" w:eastAsia="仿宋" w:hAnsi="仿宋" w:cs="仿宋" w:hint="eastAsia"/>
          <w:lang w:eastAsia="zh-CN"/>
        </w:rPr>
        <w:t>(一)、结合疫苗项目背景分析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结合疫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结合疫苗项目在这个潮流中的定位。同时，我们将关注行业内涌现的新兴机遇，以便结合疫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结合疫苗项目提供了强大的发展动力。我们将聚焦于行业内最新的技术发展趋势，包括但不限于人工智能、大数据分析、物联网等领域。通过深度的技术研究，我们将确保结合疫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结合疫苗项目发展的源泉。我们将投入更多的精力对市场需求进行深入剖析，超越表面的需求，深入挖掘潜在的市场痛点和机遇。通过对市场需求的细致了解，结合疫苗项目将更有针对性地设计解决方案，满足市场的多样化需求，从而更好地促进结合疫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结合疫苗项目战略至关重要。我们将对竞争态势进行更为深入的分析，包括但不限于市场份额、产品特点、客户满意度等多个维度。通过深度的竞争分析，结合疫苗项目将能够更准确地把握市场脉搏，制定具有竞争力的结合疫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结合疫苗项目的发展具有直接的影响。我们将进行更为全面的法规和政策分析，了解行业发展中的潜在法律风险和合规挑战。通过充分了解和遵守相关法规，结合疫苗项目将确保在法律框架内合法合规运营，为结合疫苗项目的稳健发展提供有力支持。</w:t>
      </w:r>
    </w:p>
    <w:p>
      <w:pPr>
        <w:pStyle w:val="Heading2"/>
        <w:ind w:firstLine="560" w:firstLineChars="200"/>
        <w:rPr>
          <w:rFonts w:ascii="仿宋" w:eastAsia="仿宋" w:hAnsi="仿宋" w:cs="仿宋" w:hint="eastAsia"/>
          <w:sz w:val="28"/>
          <w:lang w:eastAsia="zh-CN"/>
        </w:rPr>
      </w:pPr>
      <w:bookmarkStart w:id="12" w:name="_Toc9777"/>
      <w:r>
        <w:rPr>
          <w:rFonts w:ascii="仿宋" w:eastAsia="仿宋" w:hAnsi="仿宋" w:cs="仿宋" w:hint="eastAsia"/>
          <w:sz w:val="28"/>
          <w:lang w:eastAsia="zh-CN"/>
        </w:rPr>
        <w:t>(二)、结合疫苗项目建设必要性分析</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建设的迫切性源于对行业发展趋势的深刻洞察。我们正处于一个行业变革的时代，科技创新、数字化转型成为企业发展的关键动力。结合疫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建设不仅仅是为了跟上潮流，更是为了通过技术创新推动企业的持续发展。通过引入先进的技术和解决方案，结合疫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结合疫苗项目的建设成为必然选择，通过提高产品质量、拓展服务领域，从而在竞争中获得更多的机会。结合疫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结合疫苗项目建设的必要性体现在对客户需求更精准的满足。通过结合疫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建设的背后是对企业持续创新的追求。只有通过不断创新，企业才能在竞争中立于不败之地。结合疫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5582"/>
      <w:r>
        <w:rPr>
          <w:rFonts w:ascii="仿宋" w:eastAsia="仿宋" w:hAnsi="仿宋" w:cs="仿宋" w:hint="eastAsia"/>
          <w:sz w:val="28"/>
          <w:lang w:eastAsia="zh-CN"/>
        </w:rPr>
        <w:t>四、结合疫苗项目选址可行性分析</w:t>
      </w:r>
      <w:bookmarkEnd w:id="13"/>
    </w:p>
    <w:p>
      <w:pPr>
        <w:pStyle w:val="Heading2"/>
        <w:rPr>
          <w:rFonts w:ascii="仿宋" w:eastAsia="仿宋" w:hAnsi="仿宋" w:cs="仿宋" w:hint="eastAsia"/>
          <w:lang w:eastAsia="zh-CN"/>
        </w:rPr>
      </w:pPr>
      <w:bookmarkStart w:id="14" w:name="_Toc13120"/>
      <w:r>
        <w:rPr>
          <w:rFonts w:ascii="仿宋" w:eastAsia="仿宋" w:hAnsi="仿宋" w:cs="仿宋" w:hint="eastAsia"/>
          <w:lang w:eastAsia="zh-CN"/>
        </w:rPr>
        <w:t>(一)、结合疫苗项目选址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该结合疫苗项目选址位于XX省XX市XX区XXX街道</w:t>
      </w:r>
    </w:p>
    <w:p>
      <w:pPr>
        <w:pStyle w:val="Heading2"/>
        <w:ind w:firstLine="560" w:firstLineChars="200"/>
        <w:rPr>
          <w:rFonts w:ascii="仿宋" w:eastAsia="仿宋" w:hAnsi="仿宋" w:cs="仿宋" w:hint="eastAsia"/>
          <w:sz w:val="28"/>
          <w:lang w:eastAsia="zh-CN"/>
        </w:rPr>
      </w:pPr>
      <w:bookmarkStart w:id="15" w:name="_Toc201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结合疫苗项目的征地面积将根据结合疫苗项目的实际规模和需求进行精确规划。具体面积XXX平方米，旨在确保结合疫苗项目不仅能够满足当前的发展需求，还能够预留空间以适应未来的扩展。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净用地面积是在征地面积基础上去除不可利用面积后的实际可开发用地。具体面积XXX平方米，考虑到环保、交通、安全等多方面因素，以确保结合疫苗项目在整体利用效率上达到最优。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结合疫苗项目计划建设的建筑总规模具体面积XXX平方米。这一规模的确定综合考虑了结合疫苗项目的性质、规模，以及城市规划的相关要求，确保建筑布局与周边环境协调一致。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绿地率是结合疫苗项目用地中被规划为绿地的比例。具体面积XXX平方米，旨在通过合理规划绿地，改善结合疫苗项目周边环境，提升居民生活质量，并符合城市整体绿化规划。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容积率是用地上可以建设的建筑总体积与用地面积之比。具体面积XXX，通过合理的容积率规划，确保结合疫苗项目建筑规模与周边环境和谐共生。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确保结合疫苗项目选址与当地城市规划相一致，具体面积XXX平方米。通过与城市规划部门深入沟通，确保结合疫苗项目不仅符合城市的整体发展方向，还能够融入城市的发展布局，为城市的长远发展贡献力量。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结合疫苗项目选址符合当地产业政策，具体面积XXX平方米。这包括结合疫苗项目对当地经济的促进作用，以及对相关产业的带动效应，确保结合疫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用地总体要求必须符合环保和可持续发展的原则，具体面积XXX平方米。通过采用绿色建筑设计、节能减排等措施，确保结合疫苗项目在建设和运营过程中对环境的影响最小化，达到可持续发展的要求。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确保结合疫苗项目选址具备必要的公共设施配套，具体面积XXX平方米。这包括交通便利性、教育、医疗等基础设施，以提高居民生活品质，使得结合疫苗项目选址更具吸引力。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考虑用地总体要求对当地社会稳定性的影响，具体面积XXX平方米。通过深入了解当地社区反馈，确保结合疫苗项目的选址和建设过程对当地社会和谐稳定产生积极作用。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结合疫苗项目选址不仅符合法规和规划，还在实际操作中具有可行性。这一全面规划将为结合疫苗项目的成功实施提供坚实的基础，确保结合疫苗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808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结合疫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结合疫苗项目的设备规划和空间设计中，我们将采取灵活设备布局的措施。设备布局将根据实际需求进行灵活设计，避免不必要的浪费。通过合理规划设备摆放位置，我们将提高设备的利用率，减少设备间距，以确保结合疫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结合疫苗项目内部引入共享设施的概念，例如共享会议室、办公区等。通过这种方式，我们可以减少对资源的重复建设，提高资源共享效率，从而减小结合疫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016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结合疫苗项目的总图布置中，我们将不同功能区域进行明确的规划，以最大程度满足结合疫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31446"/>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结合疫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结合疫苗项目对环境的影响是综合评价的重要因素之一。我们将详细考虑选址周边的自然环境、生态保护区、水源地等情况，确保结合疫苗项目的建设和运营对环境影响最小化，并符合当地的环保法规标准。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对选址的评价还需充分考虑当地政府的产业政策和法规。我们将详细了解结合疫苗项目所在地的相关政策，确保结合疫苗项目的规划和运营与当地法规相符，降低不必要的法律风险。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考虑到社会稳定性对企业运营的重要性，我们将评估选址地区的社会安全情况、劳工关系、社区反馈等方面，以确保结合疫苗项目的建设和运营不会受到社会稳定性的负面影响。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最后，我们将综合考虑用地成本，包括土地购置费用、土地开发成本等。通过对用地成本的详细评估，我们能够做出更为精确的经济效益分析，为结合疫苗项目的投资决策提供有力支持。</w:t>
      </w:r>
    </w:p>
    <w:p>
      <w:pPr>
        <w:pStyle w:val="Heading1"/>
        <w:ind w:firstLine="560" w:firstLineChars="200"/>
        <w:rPr>
          <w:rFonts w:ascii="仿宋" w:eastAsia="仿宋" w:hAnsi="仿宋" w:cs="仿宋" w:hint="eastAsia"/>
          <w:sz w:val="28"/>
          <w:lang w:eastAsia="zh-CN"/>
        </w:rPr>
      </w:pPr>
      <w:bookmarkStart w:id="19" w:name="_Toc13362"/>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3512"/>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结合疫苗项目的主要产品是XXXX，预计年产值为XXX万元。这一产品在市场中占据着重要的地位，其广泛的应用范围使得该结合疫苗项目的市场前景非常广阔。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https://d.book118.com/228034051112006043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结合疫苗项目规划设计蓝图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482F0F"/>
    <w:rsid w:val="33482F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34051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2024-02-28T21:47:00Z</dcterms:created>
  <dcterms:modified xsi:type="dcterms:W3CDTF">2024-02-28T21:47:40Z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3F82773C2B0C41EEB8FBE4AC6E097373_11</vt:lpwstr>
  </property>
  <property fmtid="{D5CDD505-2E9C-101B-9397-08002B2CF9AE}" pid="3" name="KSOProductBuildVer">
    <vt:lpwstr>2052-12.1.0.16388</vt:lpwstr>
  </property>
</Properties>
</file>