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11FF1" w14:paraId="3FFEFAB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1FF1" w14:paraId="1A193DE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1FF1" w14:paraId="1F13411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1FF1" w:rsidRPr="00E11FF1" w14:paraId="038E2025" w14:textId="19C0ECA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11FF1">
        <w:rPr>
          <w:rFonts w:ascii="宋体" w:eastAsia="宋体" w:hAnsi="宋体" w:hint="eastAsia"/>
          <w:b/>
          <w:sz w:val="60"/>
        </w:rPr>
        <w:t>电子行李秤项目效益评估报告</w:t>
      </w:r>
    </w:p>
    <w:p w:rsidR="00E11FF1" w:rsidP="00E11FF1" w14:paraId="73CBBEF2" w14:textId="67AA190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11FF1">
        <w:rPr>
          <w:rFonts w:ascii="仿宋" w:eastAsia="仿宋" w:hAnsi="仿宋" w:hint="eastAsia"/>
          <w:b/>
          <w:sz w:val="40"/>
        </w:rPr>
        <w:t>目录</w:t>
      </w:r>
    </w:p>
    <w:p w:rsidR="00E11FF1" w14:paraId="74569D36" w14:textId="6F52CC9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11FF1" w14:paraId="39DA07CB" w14:textId="248638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一、工艺技术分析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11FF1" w14:paraId="7C69D53A" w14:textId="2662E5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(一)、企业技术研发分析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11FF1" w14:paraId="03261426" w14:textId="7362C8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(二)、电子行李秤项目技术工艺简要分析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11FF1" w14:paraId="66DFB5DE" w14:textId="225E45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(三)、质量管理体系与标准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11FF1" w14:paraId="2F50EB1B" w14:textId="505649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(四)、电子行李秤项目技术流程简述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11FF1" w14:paraId="4E58330A" w14:textId="7A27F0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11FF1" w14:paraId="28AAE45F" w14:textId="741B938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_Toc153239399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11FF1" w14:paraId="3F07CCE8" w14:textId="6E85CC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(一)、行业发展概况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11FF1" w14:paraId="294CA332" w14:textId="21C4B9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(二)、影响行业发展主要因素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11FF1" w14:paraId="7C1D7081" w14:textId="1F48A8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三、选址分析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11FF1" w14:paraId="1071FFAD" w14:textId="017093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(一)、电子行李秤项目选址原则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11FF1" w14:paraId="006A383D" w14:textId="775F05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(二)、建设区基本情况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1FF1" w14:paraId="05FC2BF8" w14:textId="05AFF6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(三)、创新驱动发展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1FF1" w14:paraId="362F783A" w14:textId="022F51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(四)、产业发展方向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11FF1" w14:paraId="562411B5" w14:textId="0F1A02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(五)、电子行李秤项目选址综合评价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F1" w14:paraId="40C83607" w14:textId="1718DF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四、电子行李秤项目概论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F1" w14:paraId="5BCD8C40" w14:textId="42693A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(一)、电子行李秤项目名称及投资人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_Toc153239409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F1" w14:paraId="778A47B1" w14:textId="33319E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(二)、编制原则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11FF1" w14:paraId="0EED4658" w14:textId="323ACB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(三)、编制依据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11FF1" w14:paraId="3FB046F4" w14:textId="04D84651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(四)、编制范围及内容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F1" w14:paraId="689EE630" w14:textId="0B3A30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(五)、电子行李秤项目建设背景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11FF1" w14:paraId="32F1C0B1" w14:textId="300F47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(六)、结论分析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11FF1" w14:paraId="7F7A0670" w14:textId="2410C9F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五、建筑技术方案说明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11FF1" w14:paraId="0755E31D" w14:textId="1FECC0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(一)、电子行李秤项目工程设计总体要求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11FF1" w14:paraId="04F67CB9" w14:textId="3A6B3E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11FF1" w14:paraId="7F1B669F" w14:textId="60203B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(三)、建筑工程建设指标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11FF1" w14:paraId="593CE26A" w14:textId="7E1368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六、市场营销策略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_Toc153239419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11FF1" w14:paraId="0FC6D1B4" w14:textId="1810A5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(一)、目标市场分析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11FF1" w14:paraId="5967AE05" w14:textId="0A082C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(二)、市场定位策略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11FF1" w14:paraId="798BE887" w14:textId="2715A5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(三)、产品定价策略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11FF1" w14:paraId="076486C5" w14:textId="4C4E24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(四)、促销与广告策略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11FF1" w14:paraId="3692F3A2" w14:textId="08D7B9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(五)、分销渠道策略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11FF1" w14:paraId="3E994CF1" w14:textId="315245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(六)、市场份额预测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11FF1" w14:paraId="1A299125" w14:textId="31C7C9D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七、战略合作伙伴关系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11FF1" w14:paraId="47B1F8E1" w14:textId="60F175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(一)、合作伙伴策略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_Toc153239427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11FF1" w14:paraId="11A5B1AC" w14:textId="0ECAD1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(二)、合作伙伴选择与合同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_Toc153239428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11FF1" w14:paraId="1C9DD679" w14:textId="13B3D3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(三)、合作伙伴关系管理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_Toc153239429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11FF1" w14:paraId="6E39A244" w14:textId="17057B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八、供应链管理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_Toc153239430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11FF1" w14:paraId="34130164" w14:textId="558C00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11FF1" w14:paraId="58292860" w14:textId="042D3F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(二)、供应商选择与关系管理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11FF1" w14:paraId="3DFEDCEB" w14:textId="1B96F4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(三)、库存管理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11FF1" w14:paraId="756DE861" w14:textId="0CF4943E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(四)、物流与运输策略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11FF1" w14:paraId="1478B63F" w14:textId="7D7AAD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(五)、供应链风险管理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11FF1" w14:paraId="75F43CAA" w14:textId="7A8B25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E11FF1" w14:paraId="35C84549" w14:textId="029241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(一)、基本假设及基础参数选取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E11FF1" w14:paraId="5F16E15A" w14:textId="582121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11FF1" w14:paraId="0BD01FC0" w14:textId="530809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(三)、电子行李秤项目盈利能力分析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_Toc153239439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11FF1" w14:paraId="4A5ECB5C" w14:textId="405976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(四)、财务生存能力分析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11FF1" w14:paraId="31AC749F" w14:textId="665DFC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(五)、偿债能力分析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_Toc153239441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11FF1" w14:paraId="4002B654" w14:textId="6FD60D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11FF1" w14:paraId="431981B1" w14:textId="17B1A8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十、创新与研发策略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E11FF1" w14:paraId="44914096" w14:textId="4F09BA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(一)、研发投入与创新计划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_Toc153239444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E11FF1" w14:paraId="136799CE" w14:textId="049B9F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(二)、新产品开发策略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11FF1" w14:paraId="0884291D" w14:textId="61915E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(三)、技术合作与研究合作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11FF1" w14:paraId="5129F6A1" w14:textId="533AED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十一、投资风险分析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11FF1" w14:paraId="51E76810" w14:textId="1D675A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11FF1" w14:paraId="35900508" w14:textId="5BC74D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_Toc153239449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11FF1" w14:paraId="711DC7DD" w14:textId="352D52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(三)、风险缓解策略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11FF1" w14:paraId="1E895FD3" w14:textId="04BC5B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十二、战略与业务计划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_Toc153239451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11FF1" w14:paraId="172DE2EB" w14:textId="17144A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(一)、公司战略设定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11FF1" w14:paraId="56670CDD" w14:textId="3B2478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(二)、业务计划制定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E11FF1" w14:paraId="4A655CAA" w14:textId="564051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(三)、执行与追踪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11FF1" w14:paraId="2DA0D28E" w14:textId="0DF300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十三、员工管理与发展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11FF1" w14:paraId="0DBA618A" w14:textId="6A142769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(一)、人力资源规划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11FF1" w14:paraId="423C9757" w14:textId="3D6635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E11FF1" w14:paraId="2986C4E4" w14:textId="270480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(三)、绩效管理与激励计划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E11FF1" w14:paraId="323C21F7" w14:textId="477051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十四、社会影响与可持续性报告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_Toc153239459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11FF1" w14:paraId="47EFD0FA" w14:textId="25EBA5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(一)、社会责任与可持续性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_Toc153239460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11FF1" w14:paraId="5630F543" w14:textId="38E40D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_Toc153239461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11FF1" w14:paraId="2F3E0181" w14:textId="6C3FD3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(三)、可持续性报告与透明度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_Toc153239462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11FF1" w:rsidP="00E11FF1" w14:paraId="158BF854" w14:textId="78CC767F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fldChar w:fldCharType="end"/>
      </w:r>
    </w:p>
    <w:p w:rsidR="00E11FF1" w:rsidP="00E11FF1" w14:paraId="50451814" w14:textId="05B1EADE">
      <w:pPr>
        <w:pStyle w:val="Heading1"/>
        <w:jc w:val="center"/>
        <w:rPr>
          <w:rFonts w:hint="eastAsia"/>
        </w:rPr>
      </w:pPr>
      <w:bookmarkStart w:id="0" w:name="_Toc153239392"/>
      <w:r w:rsidRPr="00E11FF1">
        <w:rPr>
          <w:rFonts w:hint="eastAsia"/>
        </w:rPr>
        <w:t>序言</w:t>
      </w:r>
      <w:bookmarkEnd w:id="0"/>
    </w:p>
    <w:p w:rsidR="00E11FF1" w:rsidP="00E11FF1" w14:paraId="16964849" w14:textId="1E5FDDD5">
      <w:pPr>
        <w:ind w:firstLine="560" w:firstLineChars="200"/>
        <w:rPr>
          <w:rFonts w:ascii="仿宋" w:eastAsia="仿宋" w:hint="eastAsia"/>
          <w:sz w:val="28"/>
        </w:rPr>
      </w:pPr>
      <w:r w:rsidRPr="00E11FF1">
        <w:rPr>
          <w:rFonts w:ascii="仿宋" w:eastAsia="仿宋" w:hint="eastAsia"/>
          <w:sz w:val="28"/>
        </w:rPr>
        <w:t>本评估报告旨在科学研究项目实施的可行性和效果，为决策者提供参考和指导。通过收集和分析项目相关数据，本报告将全面评估项目的目标、资源利用、风险管理和项目团队能力等方面。此报告仅供学习交流使用，不可做为商业用途。</w:t>
      </w:r>
    </w:p>
    <w:p w:rsidR="00E11FF1" w:rsidP="00E11FF1" w14:paraId="1C5E6D12" w14:textId="6D8AFFD6">
      <w:pPr>
        <w:pStyle w:val="Heading1"/>
        <w:rPr>
          <w:rFonts w:hint="eastAsia"/>
        </w:rPr>
      </w:pPr>
      <w:bookmarkStart w:id="1" w:name="_Toc153239393"/>
      <w:r w:rsidRPr="00E11FF1">
        <w:rPr>
          <w:rFonts w:hint="eastAsia"/>
        </w:rPr>
        <w:t>一、工艺技术分析</w:t>
      </w:r>
      <w:bookmarkEnd w:id="1"/>
    </w:p>
    <w:p w:rsidR="00E11FF1" w:rsidP="00E11FF1" w14:paraId="0B3F47E4" w14:textId="15B5A8C8">
      <w:pPr>
        <w:pStyle w:val="Heading2"/>
      </w:pPr>
      <w:bookmarkStart w:id="2" w:name="_Toc153239394"/>
      <w:r w:rsidRPr="00E11FF1">
        <w:t>(一)、企业技术研发分析</w:t>
      </w:r>
      <w:bookmarkEnd w:id="2"/>
    </w:p>
    <w:p w:rsidR="00E11FF1" w:rsidRPr="00E11FF1" w:rsidP="00E11FF1" w14:paraId="6321C589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1. 创新驱动</w:t>
      </w:r>
    </w:p>
    <w:p w:rsidR="00E11FF1" w:rsidRPr="00E11FF1" w:rsidP="00E11FF1" w14:paraId="55EA1714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企业将创新视为推动发展的关键动力。通过持续的技术研发，企业努力在产品、服务和生产过程中实现差异化，并在核心领域取得首次突破。创新不仅包括产品的研发，还涵盖了工艺、管理和市场策略的创新。</w:t>
      </w:r>
    </w:p>
    <w:p w:rsidR="00E11FF1" w:rsidRPr="00E11FF1" w:rsidP="00E11FF1" w14:paraId="3E5938BE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2. 投入优质人才</w:t>
      </w:r>
    </w:p>
    <w:p w:rsidR="00E11FF1" w:rsidRPr="00E11FF1" w:rsidP="00E11FF1" w14:paraId="0E02B70D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企业注重构建高效的研发团队，聘请拥有强大技术背景和丰富经验的人才。这支团队在整个研发生命周期中负责电子行李秤项目的规划、设计、开发和实施，确保电子行李秤项目能够达到高质量和高创新水平。</w:t>
      </w:r>
    </w:p>
    <w:p w:rsidR="00E11FF1" w:rsidRPr="00E11FF1" w:rsidP="00E11FF1" w14:paraId="29E7E96E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3. 技术平台的建设</w:t>
      </w:r>
    </w:p>
    <w:p w:rsidR="00E11FF1" w:rsidRPr="00E11FF1" w:rsidP="00E11FF1" w14:paraId="149D9001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E11FF1" w:rsidRPr="00E11FF1" w:rsidP="00E11FF1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企业致力于建设技术平台，为研发人员提供先进的工具和资源。这包括最新的研发软件、硬件设备以及实验室和测试设施。通过不断</w:t>
      </w:r>
      <w:r w:rsidRPr="00E11FF1">
        <w:rPr>
          <w:rFonts w:ascii="仿宋" w:eastAsia="仿宋" w:hAnsi="仿宋" w:hint="eastAsia"/>
          <w:sz w:val="28"/>
        </w:rPr>
        <w:t>升级技术基础设施，企业确保其技术能力始终保持在行业领先水平。</w:t>
      </w:r>
    </w:p>
    <w:p w:rsidR="00E11FF1" w:rsidRPr="00E11FF1" w:rsidP="00E11FF1" w14:paraId="49D4B19F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4. 产业链协同创新</w:t>
      </w:r>
    </w:p>
    <w:p w:rsidR="00E11FF1" w:rsidRPr="00E11FF1" w:rsidP="00E11FF1" w14:paraId="49A37642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企业积极与供应商、合作伙伴和行业组织进行合作，实现产业链的协同创新。通过共享资源和知识，企业能够更快地推出新产品，并更好地适应市场的需求变化。</w:t>
      </w:r>
    </w:p>
    <w:p w:rsidR="00E11FF1" w:rsidRPr="00E11FF1" w:rsidP="00E11FF1" w14:paraId="5AE9FE7F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5. 国际化研发合作</w:t>
      </w:r>
    </w:p>
    <w:p w:rsidR="00E11FF1" w:rsidRPr="00E11FF1" w:rsidP="00E11FF1" w14:paraId="28133562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企业在全球范围内寻求研发合作机会，与国际上的研究机构、大学和企业建立合作关系。这有助于获取全球领先的技术知识、拓展市场，并参与解决全球性挑战的研究电子行李秤项目。</w:t>
      </w:r>
    </w:p>
    <w:p w:rsidR="00E11FF1" w:rsidRPr="00E11FF1" w:rsidP="00E11FF1" w14:paraId="35380172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6. 整合数字化技术</w:t>
      </w:r>
    </w:p>
    <w:p w:rsidR="00E11FF1" w:rsidRPr="00E11FF1" w:rsidP="00E11FF1" w14:paraId="2ECA99FF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企业在技术研发中积极整合数字化技术，包括人工智能、大数据分析和物联网。这些技术的应用提高了研发的效率、产品的智能化水平，并为未来的创新奠定了坚实基础。</w:t>
      </w:r>
    </w:p>
    <w:p w:rsidR="00E11FF1" w:rsidRPr="00E11FF1" w:rsidP="00E11FF1" w14:paraId="0536177A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7. 风险管理与合规</w:t>
      </w:r>
    </w:p>
    <w:p w:rsidR="00E11FF1" w:rsidP="00E11FF1" w14:paraId="52BA2BE1" w14:textId="072F4DB2">
      <w:pPr>
        <w:ind w:firstLine="560" w:firstLineChars="200"/>
        <w:rPr>
          <w:rFonts w:ascii="仿宋" w:eastAsia="仿宋" w:hAnsi="仿宋" w:hint="eastAsia"/>
          <w:sz w:val="28"/>
        </w:rPr>
      </w:pPr>
      <w:r w:rsidRPr="00E11FF1">
        <w:rPr>
          <w:rFonts w:ascii="仿宋" w:eastAsia="仿宋" w:hAnsi="仿宋" w:hint="eastAsia"/>
          <w:sz w:val="28"/>
        </w:rPr>
        <w:t>企业在技术研发过程中注重风险管理与合规。通过制定清晰的研发流程、遵循相关法规和行业标准，企业保障了研发活动的合法性和可持续性。</w:t>
      </w:r>
    </w:p>
    <w:p w:rsidR="00E11FF1" w:rsidP="00E11FF1" w14:paraId="54DD0D54" w14:textId="3F553CE9">
      <w:pPr>
        <w:pStyle w:val="Heading2"/>
      </w:pPr>
      <w:bookmarkStart w:id="3" w:name="_Toc153239395"/>
      <w:r w:rsidRPr="00E11FF1">
        <w:t>(二)、电子行李秤项目技术工艺简要分析</w:t>
      </w:r>
      <w:bookmarkEnd w:id="3"/>
    </w:p>
    <w:p w:rsidR="00E11FF1" w:rsidRPr="00E11FF1" w:rsidP="00E11FF1" w14:paraId="3B5A4260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(一) 技术来源及水平</w:t>
      </w:r>
    </w:p>
    <w:p w:rsidR="00E11FF1" w:rsidRPr="00E11FF1" w:rsidP="00E11FF1" w14:paraId="1E774401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E11FF1" w:rsidRPr="00E11FF1" w:rsidP="00E11FF1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电子行李秤项目的技术来源于公司自有技术，且在国内达到先进水平。</w:t>
      </w:r>
    </w:p>
    <w:p w:rsidR="00E11FF1" w:rsidRPr="00E11FF1" w:rsidP="00E11FF1" w14:paraId="10EE08D8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(二) 技术优势分析</w:t>
      </w:r>
    </w:p>
    <w:p w:rsidR="00E11FF1" w:rsidRPr="00E11FF1" w:rsidP="00E11FF1" w14:paraId="4BAA8189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高技术含量和自动化水平：</w:t>
      </w:r>
      <w:r w:rsidRPr="00E11FF1">
        <w:rPr>
          <w:rFonts w:ascii="仿宋" w:eastAsia="仿宋" w:hAnsi="仿宋"/>
          <w:sz w:val="28"/>
        </w:rPr>
        <w:t xml:space="preserve"> 公司的技术在国内处于领先水平，产品性能卓越，具备自动化生产能力，费用效益突出。</w:t>
      </w:r>
    </w:p>
    <w:p w:rsidR="00E11FF1" w:rsidRPr="00E11FF1" w:rsidP="00E11FF1" w14:paraId="2D87C698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低投资和生产成本：</w:t>
      </w:r>
      <w:r w:rsidRPr="00E11FF1">
        <w:rPr>
          <w:rFonts w:ascii="仿宋" w:eastAsia="仿宋" w:hAnsi="仿宋"/>
          <w:sz w:val="28"/>
        </w:rPr>
        <w:t xml:space="preserve"> 技术设备投资和生产成本相对较低，符合经济合理性。电子行李秤项目选用的技术方案能够在国内采购，进一步降低设备成本。</w:t>
      </w:r>
    </w:p>
    <w:p w:rsidR="00E11FF1" w:rsidRPr="00E11FF1" w:rsidP="00E11FF1" w14:paraId="5F3C4FC5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先进的节能设施：</w:t>
      </w:r>
      <w:r w:rsidRPr="00E11FF1">
        <w:rPr>
          <w:rFonts w:ascii="仿宋" w:eastAsia="仿宋" w:hAnsi="仿宋"/>
          <w:sz w:val="28"/>
        </w:rPr>
        <w:t xml:space="preserve"> 电子行李秤项目的运行成本预计较低，且设备具备多规格产品转换的能力，具备灵活应对市场需求的能力。</w:t>
      </w:r>
    </w:p>
    <w:p w:rsidR="00E11FF1" w:rsidRPr="00E11FF1" w:rsidP="00E11FF1" w14:paraId="04500E8A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(三) 工业化技术方案可靠性</w:t>
      </w:r>
    </w:p>
    <w:p w:rsidR="00E11FF1" w:rsidRPr="00E11FF1" w:rsidP="00E11FF1" w14:paraId="1644F007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物料平衡协同关系：</w:t>
      </w:r>
      <w:r w:rsidRPr="00E11FF1">
        <w:rPr>
          <w:rFonts w:ascii="仿宋" w:eastAsia="仿宋" w:hAnsi="仿宋"/>
          <w:sz w:val="28"/>
        </w:rPr>
        <w:t xml:space="preserve"> 生产线考虑了整体和各单机间的物料平衡协同关系，确保生产过程的协调运作。</w:t>
      </w:r>
    </w:p>
    <w:p w:rsidR="00E11FF1" w:rsidRPr="00E11FF1" w:rsidP="00E11FF1" w14:paraId="2DAD7565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连续稳定运行：生产线能够实现连续稳定运行，确保设计生产能力的实现。通过详细考虑每个环节的正常加工、进料出料、输送、故障停机及排除所需时间，保障整个生产线的平稳运转。</w:t>
      </w:r>
    </w:p>
    <w:p w:rsidR="00E11FF1" w:rsidP="00E11FF1" w14:paraId="7EE929C8" w14:textId="52B022CD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 w:hint="eastAsia"/>
          <w:sz w:val="28"/>
        </w:rPr>
        <w:t>产品质量可靠性：</w:t>
      </w:r>
      <w:r w:rsidRPr="00E11FF1">
        <w:rPr>
          <w:rFonts w:ascii="仿宋" w:eastAsia="仿宋" w:hAnsi="仿宋"/>
          <w:sz w:val="28"/>
        </w:rPr>
        <w:t xml:space="preserve"> 生产线经过充分测试和验证，确保产品质量可靠，达到设计标准。公司致力于提供高质量、高稳定性的产品，以满足客户的需求。</w:t>
      </w:r>
    </w:p>
    <w:p w:rsidR="00E11FF1" w:rsidP="00E11FF1" w14:paraId="48506474" w14:textId="4F2A9752">
      <w:pPr>
        <w:pStyle w:val="Heading2"/>
      </w:pPr>
      <w:bookmarkStart w:id="4" w:name="_Toc153239396"/>
      <w:r w:rsidRPr="00E11FF1">
        <w:t>(三)、质量管理体系与标准</w:t>
      </w:r>
      <w:bookmarkEnd w:id="4"/>
    </w:p>
    <w:p w:rsidR="00E11FF1" w:rsidRPr="00E11FF1" w:rsidP="00E11FF1" w14:paraId="707449ED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t>1. 质量管理体系建立</w:t>
      </w:r>
    </w:p>
    <w:p w:rsidR="00E11FF1" w:rsidRPr="00E11FF1" w:rsidP="00E11FF1" w14:paraId="6DFB049B" w14:textId="77777777">
      <w:pPr>
        <w:ind w:firstLine="560" w:firstLineChars="200"/>
        <w:rPr>
          <w:rFonts w:ascii="仿宋" w:eastAsia="仿宋" w:hAnsi="仿宋"/>
          <w:sz w:val="28"/>
        </w:rPr>
      </w:pPr>
      <w:r w:rsidRPr="00E11FF1">
        <w:rPr>
          <w:rFonts w:ascii="仿宋" w:eastAsia="仿宋" w:hAnsi="仿宋"/>
          <w:sz w:val="28"/>
        </w:rPr>
        <w:br/>
      </w:r>
      <w:r w:rsidRPr="00E11FF1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https://d.book118.com/228042023014006025</w:t>
        </w:r>
      </w:hyperlink>
    </w:p>
    <w:p w:rsidR="00E11FF1" w:rsidRPr="00E11FF1" w:rsidP="00E11FF1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type w:val="nextPage"/>
      <w:pgSz w:w="11906" w:h="16838"/>
      <w:pgMar w:top="1440" w:right="1800" w:bottom="1440" w:left="1800" w:header="851" w:footer="992" w:gutter="0"/>
      <w:pgNumType w:start="8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paraId="1049D62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paraId="5EDF7DF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paraId="7BA88D7F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11FF1" w14:paraId="7BB16347" w14:textId="777777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paraId="3D6C5E0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P="00B72D92" w14:textId="6F908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11FF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paraId="185DB05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paraId="13309957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paraId="67C32A1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:rsidRPr="00E11FF1" w:rsidP="00E11FF1" w14:textId="015FC295">
    <w:pPr>
      <w:pStyle w:val="Header"/>
      <w:rPr>
        <w:rFonts w:ascii="仿宋" w:eastAsia="仿宋" w:hAnsi="仿宋"/>
      </w:rPr>
    </w:pPr>
    <w:r w:rsidRPr="00E11FF1">
      <w:rPr>
        <w:rFonts w:ascii="仿宋" w:eastAsia="仿宋" w:hAnsi="仿宋" w:hint="eastAsia"/>
      </w:rPr>
      <w:t>电子行李秤项目效益评估报告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FF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B72D92"/>
    <w:rsid w:val="00E11FF1"/>
    <w:rsid w:val="00E4764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FD1A6"/>
  <w15:chartTrackingRefBased/>
  <w15:docId w15:val="{9F3B02F5-39BF-476A-9EFB-3EA0C317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11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11F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11FF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11FF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11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11FF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11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11FF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1FF1"/>
  </w:style>
  <w:style w:type="paragraph" w:styleId="TOC1">
    <w:name w:val="toc 1"/>
    <w:basedOn w:val="Normal"/>
    <w:next w:val="Normal"/>
    <w:autoRedefine/>
    <w:uiPriority w:val="39"/>
    <w:unhideWhenUsed/>
    <w:rsid w:val="00E11FF1"/>
  </w:style>
  <w:style w:type="paragraph" w:styleId="TOC2">
    <w:name w:val="toc 2"/>
    <w:basedOn w:val="Normal"/>
    <w:next w:val="Normal"/>
    <w:autoRedefine/>
    <w:uiPriority w:val="39"/>
    <w:unhideWhenUsed/>
    <w:rsid w:val="00E11FF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yperlink" Target="https://d.book118.com/228042023014006025" TargetMode="External" /><Relationship Id="rId47" Type="http://schemas.openxmlformats.org/officeDocument/2006/relationships/header" Target="header22.xml" /><Relationship Id="rId48" Type="http://schemas.openxmlformats.org/officeDocument/2006/relationships/header" Target="header23.xml" /><Relationship Id="rId49" Type="http://schemas.openxmlformats.org/officeDocument/2006/relationships/footer" Target="footer22.xml" /><Relationship Id="rId5" Type="http://schemas.openxmlformats.org/officeDocument/2006/relationships/header" Target="header2.xml" /><Relationship Id="rId50" Type="http://schemas.openxmlformats.org/officeDocument/2006/relationships/footer" Target="footer23.xml" /><Relationship Id="rId51" Type="http://schemas.openxmlformats.org/officeDocument/2006/relationships/header" Target="header24.xml" /><Relationship Id="rId52" Type="http://schemas.openxmlformats.org/officeDocument/2006/relationships/footer" Target="footer24.xml" /><Relationship Id="rId53" Type="http://schemas.openxmlformats.org/officeDocument/2006/relationships/theme" Target="theme/theme1.xml" /><Relationship Id="rId54" Type="http://schemas.openxmlformats.org/officeDocument/2006/relationships/styles" Target="styl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3711</Words>
  <Characters>21155</Characters>
  <Application>Microsoft Office Word</Application>
  <DocSecurity>0</DocSecurity>
  <Lines>176</Lines>
  <Paragraphs>49</Paragraphs>
  <ScaleCrop>false</ScaleCrop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建国 李</dc:creator>
  <cp:lastModifiedBy>建国 李</cp:lastModifiedBy>
  <cp:revision>1</cp:revision>
  <dcterms:created xsi:type="dcterms:W3CDTF">2023-12-11T18:09:00Z</dcterms:created>
  <dcterms:modified xsi:type="dcterms:W3CDTF">2023-12-11T18:09:00Z</dcterms:modified>
</cp:coreProperties>
</file>