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可充电应急灯项目计划设计方案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6378" w:history="1">
        <w:r>
          <w:rPr>
            <w:rFonts w:ascii="仿宋" w:eastAsia="仿宋" w:hAnsi="仿宋" w:cs="仿宋" w:hint="eastAsia"/>
            <w:lang w:eastAsia="zh-CN"/>
          </w:rPr>
          <w:t>概论</w:t>
        </w:r>
        <w:r>
          <w:tab/>
        </w:r>
        <w:r>
          <w:fldChar w:fldCharType="begin"/>
        </w:r>
        <w:r>
          <w:instrText xml:space="preserve"> PAGEREF _Toc6378 \h </w:instrText>
        </w:r>
        <w:r>
          <w:fldChar w:fldCharType="separate"/>
        </w:r>
        <w:r>
          <w:t>3</w:t>
        </w:r>
        <w:r>
          <w:fldChar w:fldCharType="end"/>
        </w:r>
      </w:hyperlink>
    </w:p>
    <w:p>
      <w:pPr>
        <w:pStyle w:val="TOC1"/>
        <w:tabs>
          <w:tab w:val="right" w:leader="dot" w:pos="8306"/>
        </w:tabs>
      </w:pPr>
      <w:hyperlink w:anchor="_Toc26114" w:history="1">
        <w:r>
          <w:rPr>
            <w:rFonts w:ascii="仿宋" w:eastAsia="仿宋" w:hAnsi="仿宋" w:cs="仿宋" w:hint="eastAsia"/>
            <w:lang w:eastAsia="zh-CN"/>
          </w:rPr>
          <w:t>一、可充电应急灯项目选址可行性分析</w:t>
        </w:r>
        <w:r>
          <w:tab/>
        </w:r>
        <w:r>
          <w:fldChar w:fldCharType="begin"/>
        </w:r>
        <w:r>
          <w:instrText xml:space="preserve"> PAGEREF _Toc26114 \h </w:instrText>
        </w:r>
        <w:r>
          <w:fldChar w:fldCharType="separate"/>
        </w:r>
        <w:r>
          <w:t>3</w:t>
        </w:r>
        <w:r>
          <w:fldChar w:fldCharType="end"/>
        </w:r>
      </w:hyperlink>
    </w:p>
    <w:p>
      <w:pPr>
        <w:pStyle w:val="TOC2"/>
        <w:tabs>
          <w:tab w:val="right" w:leader="dot" w:pos="8306"/>
        </w:tabs>
      </w:pPr>
      <w:hyperlink w:anchor="_Toc12448" w:history="1">
        <w:r>
          <w:rPr>
            <w:rFonts w:ascii="仿宋" w:eastAsia="仿宋" w:hAnsi="仿宋" w:cs="仿宋" w:hint="eastAsia"/>
            <w:lang w:eastAsia="zh-CN"/>
          </w:rPr>
          <w:t>(一)、可充电应急灯项目选址</w:t>
        </w:r>
        <w:r>
          <w:tab/>
        </w:r>
        <w:r>
          <w:fldChar w:fldCharType="begin"/>
        </w:r>
        <w:r>
          <w:instrText xml:space="preserve"> PAGEREF _Toc12448 \h </w:instrText>
        </w:r>
        <w:r>
          <w:fldChar w:fldCharType="separate"/>
        </w:r>
        <w:r>
          <w:t>3</w:t>
        </w:r>
        <w:r>
          <w:fldChar w:fldCharType="end"/>
        </w:r>
      </w:hyperlink>
    </w:p>
    <w:p>
      <w:pPr>
        <w:pStyle w:val="TOC2"/>
        <w:tabs>
          <w:tab w:val="right" w:leader="dot" w:pos="8306"/>
        </w:tabs>
      </w:pPr>
      <w:hyperlink w:anchor="_Toc19910" w:history="1">
        <w:r>
          <w:rPr>
            <w:rFonts w:ascii="仿宋" w:eastAsia="仿宋" w:hAnsi="仿宋" w:cs="仿宋" w:hint="eastAsia"/>
            <w:lang w:eastAsia="zh-CN"/>
          </w:rPr>
          <w:t>(二)、用地控制指标</w:t>
        </w:r>
        <w:r>
          <w:tab/>
        </w:r>
        <w:r>
          <w:fldChar w:fldCharType="begin"/>
        </w:r>
        <w:r>
          <w:instrText xml:space="preserve"> PAGEREF _Toc19910 \h </w:instrText>
        </w:r>
        <w:r>
          <w:fldChar w:fldCharType="separate"/>
        </w:r>
        <w:r>
          <w:t>3</w:t>
        </w:r>
        <w:r>
          <w:fldChar w:fldCharType="end"/>
        </w:r>
      </w:hyperlink>
    </w:p>
    <w:p>
      <w:pPr>
        <w:pStyle w:val="TOC2"/>
        <w:tabs>
          <w:tab w:val="right" w:leader="dot" w:pos="8306"/>
        </w:tabs>
      </w:pPr>
      <w:hyperlink w:anchor="_Toc1857" w:history="1">
        <w:r>
          <w:rPr>
            <w:rFonts w:ascii="仿宋" w:eastAsia="仿宋" w:hAnsi="仿宋" w:cs="仿宋" w:hint="eastAsia"/>
            <w:lang w:eastAsia="zh-CN"/>
          </w:rPr>
          <w:t>(三)、节约用地措施</w:t>
        </w:r>
        <w:r>
          <w:tab/>
        </w:r>
        <w:r>
          <w:fldChar w:fldCharType="begin"/>
        </w:r>
        <w:r>
          <w:instrText xml:space="preserve"> PAGEREF _Toc1857 \h </w:instrText>
        </w:r>
        <w:r>
          <w:fldChar w:fldCharType="separate"/>
        </w:r>
        <w:r>
          <w:t>5</w:t>
        </w:r>
        <w:r>
          <w:fldChar w:fldCharType="end"/>
        </w:r>
      </w:hyperlink>
    </w:p>
    <w:p>
      <w:pPr>
        <w:pStyle w:val="TOC2"/>
        <w:tabs>
          <w:tab w:val="right" w:leader="dot" w:pos="8306"/>
        </w:tabs>
      </w:pPr>
      <w:hyperlink w:anchor="_Toc20540" w:history="1">
        <w:r>
          <w:rPr>
            <w:rFonts w:ascii="仿宋" w:eastAsia="仿宋" w:hAnsi="仿宋" w:cs="仿宋" w:hint="eastAsia"/>
            <w:lang w:eastAsia="zh-CN"/>
          </w:rPr>
          <w:t>(四)、总图布置方案</w:t>
        </w:r>
        <w:r>
          <w:tab/>
        </w:r>
        <w:r>
          <w:fldChar w:fldCharType="begin"/>
        </w:r>
        <w:r>
          <w:instrText xml:space="preserve"> PAGEREF _Toc20540 \h </w:instrText>
        </w:r>
        <w:r>
          <w:fldChar w:fldCharType="separate"/>
        </w:r>
        <w:r>
          <w:t>6</w:t>
        </w:r>
        <w:r>
          <w:fldChar w:fldCharType="end"/>
        </w:r>
      </w:hyperlink>
    </w:p>
    <w:p>
      <w:pPr>
        <w:pStyle w:val="TOC2"/>
        <w:tabs>
          <w:tab w:val="right" w:leader="dot" w:pos="8306"/>
        </w:tabs>
      </w:pPr>
      <w:hyperlink w:anchor="_Toc23674" w:history="1">
        <w:r>
          <w:rPr>
            <w:rFonts w:ascii="仿宋" w:eastAsia="仿宋" w:hAnsi="仿宋" w:cs="仿宋" w:hint="eastAsia"/>
            <w:lang w:eastAsia="zh-CN"/>
          </w:rPr>
          <w:t>(五)、选址综合评价</w:t>
        </w:r>
        <w:r>
          <w:tab/>
        </w:r>
        <w:r>
          <w:fldChar w:fldCharType="begin"/>
        </w:r>
        <w:r>
          <w:instrText xml:space="preserve"> PAGEREF _Toc23674 \h </w:instrText>
        </w:r>
        <w:r>
          <w:fldChar w:fldCharType="separate"/>
        </w:r>
        <w:r>
          <w:t>7</w:t>
        </w:r>
        <w:r>
          <w:fldChar w:fldCharType="end"/>
        </w:r>
      </w:hyperlink>
    </w:p>
    <w:p>
      <w:pPr>
        <w:pStyle w:val="TOC1"/>
        <w:tabs>
          <w:tab w:val="right" w:leader="dot" w:pos="8306"/>
        </w:tabs>
      </w:pPr>
      <w:hyperlink w:anchor="_Toc27619" w:history="1">
        <w:r>
          <w:rPr>
            <w:rFonts w:ascii="仿宋" w:eastAsia="仿宋" w:hAnsi="仿宋" w:cs="仿宋" w:hint="eastAsia"/>
            <w:lang w:eastAsia="zh-CN"/>
          </w:rPr>
          <w:t>二、可充电应急灯项目建设背景及必要性分析</w:t>
        </w:r>
        <w:r>
          <w:tab/>
        </w:r>
        <w:r>
          <w:fldChar w:fldCharType="begin"/>
        </w:r>
        <w:r>
          <w:instrText xml:space="preserve"> PAGEREF _Toc27619 \h </w:instrText>
        </w:r>
        <w:r>
          <w:fldChar w:fldCharType="separate"/>
        </w:r>
        <w:r>
          <w:t>8</w:t>
        </w:r>
        <w:r>
          <w:fldChar w:fldCharType="end"/>
        </w:r>
      </w:hyperlink>
    </w:p>
    <w:p>
      <w:pPr>
        <w:pStyle w:val="TOC2"/>
        <w:tabs>
          <w:tab w:val="right" w:leader="dot" w:pos="8306"/>
        </w:tabs>
      </w:pPr>
      <w:hyperlink w:anchor="_Toc9260" w:history="1">
        <w:r>
          <w:rPr>
            <w:rFonts w:ascii="仿宋" w:eastAsia="仿宋" w:hAnsi="仿宋" w:cs="仿宋" w:hint="eastAsia"/>
            <w:lang w:eastAsia="zh-CN"/>
          </w:rPr>
          <w:t>(一)、可充电应急灯项目背景分析</w:t>
        </w:r>
        <w:r>
          <w:tab/>
        </w:r>
        <w:r>
          <w:fldChar w:fldCharType="begin"/>
        </w:r>
        <w:r>
          <w:instrText xml:space="preserve"> PAGEREF _Toc9260 \h </w:instrText>
        </w:r>
        <w:r>
          <w:fldChar w:fldCharType="separate"/>
        </w:r>
        <w:r>
          <w:t>8</w:t>
        </w:r>
        <w:r>
          <w:fldChar w:fldCharType="end"/>
        </w:r>
      </w:hyperlink>
    </w:p>
    <w:p>
      <w:pPr>
        <w:pStyle w:val="TOC2"/>
        <w:tabs>
          <w:tab w:val="right" w:leader="dot" w:pos="8306"/>
        </w:tabs>
      </w:pPr>
      <w:hyperlink w:anchor="_Toc32500" w:history="1">
        <w:r>
          <w:rPr>
            <w:rFonts w:ascii="仿宋" w:eastAsia="仿宋" w:hAnsi="仿宋" w:cs="仿宋" w:hint="eastAsia"/>
            <w:lang w:eastAsia="zh-CN"/>
          </w:rPr>
          <w:t>(二)、可充电应急灯项目建设必要性分析</w:t>
        </w:r>
        <w:r>
          <w:tab/>
        </w:r>
        <w:r>
          <w:fldChar w:fldCharType="begin"/>
        </w:r>
        <w:r>
          <w:instrText xml:space="preserve"> PAGEREF _Toc32500 \h </w:instrText>
        </w:r>
        <w:r>
          <w:fldChar w:fldCharType="separate"/>
        </w:r>
        <w:r>
          <w:t>10</w:t>
        </w:r>
        <w:r>
          <w:fldChar w:fldCharType="end"/>
        </w:r>
      </w:hyperlink>
    </w:p>
    <w:p>
      <w:pPr>
        <w:pStyle w:val="TOC1"/>
        <w:tabs>
          <w:tab w:val="right" w:leader="dot" w:pos="8306"/>
        </w:tabs>
      </w:pPr>
      <w:hyperlink w:anchor="_Toc32290" w:history="1">
        <w:r>
          <w:rPr>
            <w:rFonts w:ascii="仿宋" w:eastAsia="仿宋" w:hAnsi="仿宋" w:cs="仿宋" w:hint="eastAsia"/>
            <w:lang w:eastAsia="zh-CN"/>
          </w:rPr>
          <w:t>三、可充电应急灯项目绩效评估</w:t>
        </w:r>
        <w:r>
          <w:tab/>
        </w:r>
        <w:r>
          <w:fldChar w:fldCharType="begin"/>
        </w:r>
        <w:r>
          <w:instrText xml:space="preserve"> PAGEREF _Toc32290 \h </w:instrText>
        </w:r>
        <w:r>
          <w:fldChar w:fldCharType="separate"/>
        </w:r>
        <w:r>
          <w:t>11</w:t>
        </w:r>
        <w:r>
          <w:fldChar w:fldCharType="end"/>
        </w:r>
      </w:hyperlink>
    </w:p>
    <w:p>
      <w:pPr>
        <w:pStyle w:val="TOC2"/>
        <w:tabs>
          <w:tab w:val="right" w:leader="dot" w:pos="8306"/>
        </w:tabs>
      </w:pPr>
      <w:hyperlink w:anchor="_Toc17082" w:history="1">
        <w:r>
          <w:rPr>
            <w:rFonts w:ascii="仿宋" w:eastAsia="仿宋" w:hAnsi="仿宋" w:cs="仿宋" w:hint="eastAsia"/>
            <w:lang w:eastAsia="zh-CN"/>
          </w:rPr>
          <w:t>(一)、绩效评估指标</w:t>
        </w:r>
        <w:r>
          <w:tab/>
        </w:r>
        <w:r>
          <w:fldChar w:fldCharType="begin"/>
        </w:r>
        <w:r>
          <w:instrText xml:space="preserve"> PAGEREF _Toc17082 \h </w:instrText>
        </w:r>
        <w:r>
          <w:fldChar w:fldCharType="separate"/>
        </w:r>
        <w:r>
          <w:t>11</w:t>
        </w:r>
        <w:r>
          <w:fldChar w:fldCharType="end"/>
        </w:r>
      </w:hyperlink>
    </w:p>
    <w:p>
      <w:pPr>
        <w:pStyle w:val="TOC2"/>
        <w:tabs>
          <w:tab w:val="right" w:leader="dot" w:pos="8306"/>
        </w:tabs>
      </w:pPr>
      <w:hyperlink w:anchor="_Toc7290" w:history="1">
        <w:r>
          <w:rPr>
            <w:rFonts w:ascii="仿宋" w:eastAsia="仿宋" w:hAnsi="仿宋" w:cs="仿宋" w:hint="eastAsia"/>
            <w:lang w:eastAsia="zh-CN"/>
          </w:rPr>
          <w:t>(二)、绩效评估方法</w:t>
        </w:r>
        <w:r>
          <w:tab/>
        </w:r>
        <w:r>
          <w:fldChar w:fldCharType="begin"/>
        </w:r>
        <w:r>
          <w:instrText xml:space="preserve"> PAGEREF _Toc7290 \h </w:instrText>
        </w:r>
        <w:r>
          <w:fldChar w:fldCharType="separate"/>
        </w:r>
        <w:r>
          <w:t>13</w:t>
        </w:r>
        <w:r>
          <w:fldChar w:fldCharType="end"/>
        </w:r>
      </w:hyperlink>
    </w:p>
    <w:p>
      <w:pPr>
        <w:pStyle w:val="TOC2"/>
        <w:tabs>
          <w:tab w:val="right" w:leader="dot" w:pos="8306"/>
        </w:tabs>
      </w:pPr>
      <w:hyperlink w:anchor="_Toc3793" w:history="1">
        <w:r>
          <w:rPr>
            <w:rFonts w:ascii="仿宋" w:eastAsia="仿宋" w:hAnsi="仿宋" w:cs="仿宋" w:hint="eastAsia"/>
            <w:lang w:eastAsia="zh-CN"/>
          </w:rPr>
          <w:t>(三)、绩效评估周期</w:t>
        </w:r>
        <w:r>
          <w:tab/>
        </w:r>
        <w:r>
          <w:fldChar w:fldCharType="begin"/>
        </w:r>
        <w:r>
          <w:instrText xml:space="preserve"> PAGEREF _Toc3793 \h </w:instrText>
        </w:r>
        <w:r>
          <w:fldChar w:fldCharType="separate"/>
        </w:r>
        <w:r>
          <w:t>14</w:t>
        </w:r>
        <w:r>
          <w:fldChar w:fldCharType="end"/>
        </w:r>
      </w:hyperlink>
    </w:p>
    <w:p>
      <w:pPr>
        <w:pStyle w:val="TOC1"/>
        <w:tabs>
          <w:tab w:val="right" w:leader="dot" w:pos="8306"/>
        </w:tabs>
      </w:pPr>
      <w:hyperlink w:anchor="_Toc5746" w:history="1">
        <w:r>
          <w:rPr>
            <w:rFonts w:ascii="仿宋" w:eastAsia="仿宋" w:hAnsi="仿宋" w:cs="仿宋" w:hint="eastAsia"/>
            <w:lang w:eastAsia="zh-CN"/>
          </w:rPr>
          <w:t>四、可充电应急灯项目危机管理</w:t>
        </w:r>
        <w:r>
          <w:tab/>
        </w:r>
        <w:r>
          <w:fldChar w:fldCharType="begin"/>
        </w:r>
        <w:r>
          <w:instrText xml:space="preserve"> PAGEREF _Toc5746 \h </w:instrText>
        </w:r>
        <w:r>
          <w:fldChar w:fldCharType="separate"/>
        </w:r>
        <w:r>
          <w:t>15</w:t>
        </w:r>
        <w:r>
          <w:fldChar w:fldCharType="end"/>
        </w:r>
      </w:hyperlink>
    </w:p>
    <w:p>
      <w:pPr>
        <w:pStyle w:val="TOC2"/>
        <w:tabs>
          <w:tab w:val="right" w:leader="dot" w:pos="8306"/>
        </w:tabs>
      </w:pPr>
      <w:hyperlink w:anchor="_Toc2894" w:history="1">
        <w:r>
          <w:rPr>
            <w:rFonts w:ascii="仿宋" w:eastAsia="仿宋" w:hAnsi="仿宋" w:cs="仿宋" w:hint="eastAsia"/>
            <w:lang w:eastAsia="zh-CN"/>
          </w:rPr>
          <w:t>(一)、危机预警与识别</w:t>
        </w:r>
        <w:r>
          <w:tab/>
        </w:r>
        <w:r>
          <w:fldChar w:fldCharType="begin"/>
        </w:r>
        <w:r>
          <w:instrText xml:space="preserve"> PAGEREF _Toc2894 \h </w:instrText>
        </w:r>
        <w:r>
          <w:fldChar w:fldCharType="separate"/>
        </w:r>
        <w:r>
          <w:t>15</w:t>
        </w:r>
        <w:r>
          <w:fldChar w:fldCharType="end"/>
        </w:r>
      </w:hyperlink>
    </w:p>
    <w:p>
      <w:pPr>
        <w:pStyle w:val="TOC2"/>
        <w:tabs>
          <w:tab w:val="right" w:leader="dot" w:pos="8306"/>
        </w:tabs>
      </w:pPr>
      <w:hyperlink w:anchor="_Toc21105" w:history="1">
        <w:r>
          <w:rPr>
            <w:rFonts w:ascii="仿宋" w:eastAsia="仿宋" w:hAnsi="仿宋" w:cs="仿宋" w:hint="eastAsia"/>
            <w:lang w:eastAsia="zh-CN"/>
          </w:rPr>
          <w:t>(二)、危机应对与恢复</w:t>
        </w:r>
        <w:r>
          <w:tab/>
        </w:r>
        <w:r>
          <w:fldChar w:fldCharType="begin"/>
        </w:r>
        <w:r>
          <w:instrText xml:space="preserve"> PAGEREF _Toc21105 \h </w:instrText>
        </w:r>
        <w:r>
          <w:fldChar w:fldCharType="separate"/>
        </w:r>
        <w:r>
          <w:t>16</w:t>
        </w:r>
        <w:r>
          <w:fldChar w:fldCharType="end"/>
        </w:r>
      </w:hyperlink>
    </w:p>
    <w:p>
      <w:pPr>
        <w:pStyle w:val="TOC1"/>
        <w:tabs>
          <w:tab w:val="right" w:leader="dot" w:pos="8306"/>
        </w:tabs>
      </w:pPr>
      <w:hyperlink w:anchor="_Toc28945" w:history="1">
        <w:r>
          <w:rPr>
            <w:rFonts w:ascii="仿宋" w:eastAsia="仿宋" w:hAnsi="仿宋" w:cs="仿宋" w:hint="eastAsia"/>
            <w:lang w:eastAsia="zh-CN"/>
          </w:rPr>
          <w:t>五、可充电应急灯项目可持续发展</w:t>
        </w:r>
        <w:r>
          <w:tab/>
        </w:r>
        <w:r>
          <w:fldChar w:fldCharType="begin"/>
        </w:r>
        <w:r>
          <w:instrText xml:space="preserve"> PAGEREF _Toc28945 \h </w:instrText>
        </w:r>
        <w:r>
          <w:fldChar w:fldCharType="separate"/>
        </w:r>
        <w:r>
          <w:t>17</w:t>
        </w:r>
        <w:r>
          <w:fldChar w:fldCharType="end"/>
        </w:r>
      </w:hyperlink>
    </w:p>
    <w:p>
      <w:pPr>
        <w:pStyle w:val="TOC2"/>
        <w:tabs>
          <w:tab w:val="right" w:leader="dot" w:pos="8306"/>
        </w:tabs>
      </w:pPr>
      <w:hyperlink w:anchor="_Toc18823" w:history="1">
        <w:r>
          <w:rPr>
            <w:rFonts w:ascii="仿宋" w:eastAsia="仿宋" w:hAnsi="仿宋" w:cs="仿宋" w:hint="eastAsia"/>
            <w:lang w:eastAsia="zh-CN"/>
          </w:rPr>
          <w:t>(一)、可持续战略与实践</w:t>
        </w:r>
        <w:r>
          <w:tab/>
        </w:r>
        <w:r>
          <w:fldChar w:fldCharType="begin"/>
        </w:r>
        <w:r>
          <w:instrText xml:space="preserve"> PAGEREF _Toc18823 \h </w:instrText>
        </w:r>
        <w:r>
          <w:fldChar w:fldCharType="separate"/>
        </w:r>
        <w:r>
          <w:t>17</w:t>
        </w:r>
        <w:r>
          <w:fldChar w:fldCharType="end"/>
        </w:r>
      </w:hyperlink>
    </w:p>
    <w:p>
      <w:pPr>
        <w:pStyle w:val="TOC2"/>
        <w:tabs>
          <w:tab w:val="right" w:leader="dot" w:pos="8306"/>
        </w:tabs>
      </w:pPr>
      <w:hyperlink w:anchor="_Toc12761" w:history="1">
        <w:r>
          <w:rPr>
            <w:rFonts w:ascii="仿宋" w:eastAsia="仿宋" w:hAnsi="仿宋" w:cs="仿宋" w:hint="eastAsia"/>
            <w:lang w:eastAsia="zh-CN"/>
          </w:rPr>
          <w:t>(二)、环保与社会责任</w:t>
        </w:r>
        <w:r>
          <w:tab/>
        </w:r>
        <w:r>
          <w:fldChar w:fldCharType="begin"/>
        </w:r>
        <w:r>
          <w:instrText xml:space="preserve"> PAGEREF _Toc12761 \h </w:instrText>
        </w:r>
        <w:r>
          <w:fldChar w:fldCharType="separate"/>
        </w:r>
        <w:r>
          <w:t>18</w:t>
        </w:r>
        <w:r>
          <w:fldChar w:fldCharType="end"/>
        </w:r>
      </w:hyperlink>
    </w:p>
    <w:p>
      <w:pPr>
        <w:pStyle w:val="TOC1"/>
        <w:tabs>
          <w:tab w:val="right" w:leader="dot" w:pos="8306"/>
        </w:tabs>
      </w:pPr>
      <w:hyperlink w:anchor="_Toc14262" w:history="1">
        <w:r>
          <w:rPr>
            <w:rFonts w:ascii="仿宋" w:eastAsia="仿宋" w:hAnsi="仿宋" w:cs="仿宋" w:hint="eastAsia"/>
            <w:lang w:eastAsia="zh-CN"/>
          </w:rPr>
          <w:t>六、可充电应急灯项目概论</w:t>
        </w:r>
        <w:r>
          <w:tab/>
        </w:r>
        <w:r>
          <w:fldChar w:fldCharType="begin"/>
        </w:r>
        <w:r>
          <w:instrText xml:space="preserve"> PAGEREF _Toc14262 \h </w:instrText>
        </w:r>
        <w:r>
          <w:fldChar w:fldCharType="separate"/>
        </w:r>
        <w:r>
          <w:t>19</w:t>
        </w:r>
        <w:r>
          <w:fldChar w:fldCharType="end"/>
        </w:r>
      </w:hyperlink>
    </w:p>
    <w:p>
      <w:pPr>
        <w:pStyle w:val="TOC2"/>
        <w:tabs>
          <w:tab w:val="right" w:leader="dot" w:pos="8306"/>
        </w:tabs>
      </w:pPr>
      <w:hyperlink w:anchor="_Toc28117" w:history="1">
        <w:r>
          <w:rPr>
            <w:rFonts w:ascii="仿宋" w:eastAsia="仿宋" w:hAnsi="仿宋" w:cs="仿宋" w:hint="eastAsia"/>
            <w:lang w:eastAsia="zh-CN"/>
          </w:rPr>
          <w:t>(一)、可充电应急灯项目概况</w:t>
        </w:r>
        <w:r>
          <w:tab/>
        </w:r>
        <w:r>
          <w:fldChar w:fldCharType="begin"/>
        </w:r>
        <w:r>
          <w:instrText xml:space="preserve"> PAGEREF _Toc28117 \h </w:instrText>
        </w:r>
        <w:r>
          <w:fldChar w:fldCharType="separate"/>
        </w:r>
        <w:r>
          <w:t>19</w:t>
        </w:r>
        <w:r>
          <w:fldChar w:fldCharType="end"/>
        </w:r>
      </w:hyperlink>
    </w:p>
    <w:p>
      <w:pPr>
        <w:pStyle w:val="TOC2"/>
        <w:tabs>
          <w:tab w:val="right" w:leader="dot" w:pos="8306"/>
        </w:tabs>
      </w:pPr>
      <w:hyperlink w:anchor="_Toc10180" w:history="1">
        <w:r>
          <w:rPr>
            <w:rFonts w:ascii="仿宋" w:eastAsia="仿宋" w:hAnsi="仿宋" w:cs="仿宋" w:hint="eastAsia"/>
            <w:lang w:eastAsia="zh-CN"/>
          </w:rPr>
          <w:t>(二)、可充电应急灯项目目标</w:t>
        </w:r>
        <w:r>
          <w:tab/>
        </w:r>
        <w:r>
          <w:fldChar w:fldCharType="begin"/>
        </w:r>
        <w:r>
          <w:instrText xml:space="preserve"> PAGEREF _Toc10180 \h </w:instrText>
        </w:r>
        <w:r>
          <w:fldChar w:fldCharType="separate"/>
        </w:r>
        <w:r>
          <w:t>21</w:t>
        </w:r>
        <w:r>
          <w:fldChar w:fldCharType="end"/>
        </w:r>
      </w:hyperlink>
    </w:p>
    <w:p>
      <w:pPr>
        <w:pStyle w:val="TOC2"/>
        <w:tabs>
          <w:tab w:val="right" w:leader="dot" w:pos="8306"/>
        </w:tabs>
      </w:pPr>
      <w:hyperlink w:anchor="_Toc2750" w:history="1">
        <w:r>
          <w:rPr>
            <w:rFonts w:ascii="仿宋" w:eastAsia="仿宋" w:hAnsi="仿宋" w:cs="仿宋" w:hint="eastAsia"/>
            <w:lang w:eastAsia="zh-CN"/>
          </w:rPr>
          <w:t>(三)、可充电应急灯项目提出的理由</w:t>
        </w:r>
        <w:r>
          <w:tab/>
        </w:r>
        <w:r>
          <w:fldChar w:fldCharType="begin"/>
        </w:r>
        <w:r>
          <w:instrText xml:space="preserve"> PAGEREF _Toc2750 \h </w:instrText>
        </w:r>
        <w:r>
          <w:fldChar w:fldCharType="separate"/>
        </w:r>
        <w:r>
          <w:t>22</w:t>
        </w:r>
        <w:r>
          <w:fldChar w:fldCharType="end"/>
        </w:r>
      </w:hyperlink>
    </w:p>
    <w:p>
      <w:pPr>
        <w:pStyle w:val="TOC2"/>
        <w:tabs>
          <w:tab w:val="right" w:leader="dot" w:pos="8306"/>
        </w:tabs>
      </w:pPr>
      <w:hyperlink w:anchor="_Toc32365" w:history="1">
        <w:r>
          <w:rPr>
            <w:rFonts w:ascii="仿宋" w:eastAsia="仿宋" w:hAnsi="仿宋" w:cs="仿宋" w:hint="eastAsia"/>
            <w:lang w:eastAsia="zh-CN"/>
          </w:rPr>
          <w:t>(四)、可充电应急灯项目意义</w:t>
        </w:r>
        <w:r>
          <w:tab/>
        </w:r>
        <w:r>
          <w:fldChar w:fldCharType="begin"/>
        </w:r>
        <w:r>
          <w:instrText xml:space="preserve"> PAGEREF _Toc32365 \h </w:instrText>
        </w:r>
        <w:r>
          <w:fldChar w:fldCharType="separate"/>
        </w:r>
        <w:r>
          <w:t>24</w:t>
        </w:r>
        <w:r>
          <w:fldChar w:fldCharType="end"/>
        </w:r>
      </w:hyperlink>
    </w:p>
    <w:p>
      <w:pPr>
        <w:pStyle w:val="TOC2"/>
        <w:tabs>
          <w:tab w:val="right" w:leader="dot" w:pos="8306"/>
        </w:tabs>
      </w:pPr>
      <w:hyperlink w:anchor="_Toc8383" w:history="1">
        <w:r>
          <w:rPr>
            <w:rFonts w:ascii="仿宋" w:eastAsia="仿宋" w:hAnsi="仿宋" w:cs="仿宋" w:hint="eastAsia"/>
            <w:lang w:eastAsia="zh-CN"/>
          </w:rPr>
          <w:t>(五)、可充电应急灯项目背景</w:t>
        </w:r>
        <w:r>
          <w:tab/>
        </w:r>
        <w:r>
          <w:fldChar w:fldCharType="begin"/>
        </w:r>
        <w:r>
          <w:instrText xml:space="preserve"> PAGEREF _Toc8383 \h </w:instrText>
        </w:r>
        <w:r>
          <w:fldChar w:fldCharType="separate"/>
        </w:r>
        <w:r>
          <w:t>25</w:t>
        </w:r>
        <w:r>
          <w:fldChar w:fldCharType="end"/>
        </w:r>
      </w:hyperlink>
    </w:p>
    <w:p>
      <w:pPr>
        <w:pStyle w:val="TOC1"/>
        <w:tabs>
          <w:tab w:val="right" w:leader="dot" w:pos="8306"/>
        </w:tabs>
      </w:pPr>
      <w:hyperlink w:anchor="_Toc2074" w:history="1">
        <w:r>
          <w:rPr>
            <w:rFonts w:ascii="仿宋" w:eastAsia="仿宋" w:hAnsi="仿宋" w:cs="仿宋" w:hint="eastAsia"/>
            <w:lang w:eastAsia="zh-CN"/>
          </w:rPr>
          <w:t>七、可充电应急灯项目风险管理</w:t>
        </w:r>
        <w:r>
          <w:tab/>
        </w:r>
        <w:r>
          <w:fldChar w:fldCharType="begin"/>
        </w:r>
        <w:r>
          <w:instrText xml:space="preserve"> PAGEREF _Toc2074 \h </w:instrText>
        </w:r>
        <w:r>
          <w:fldChar w:fldCharType="separate"/>
        </w:r>
        <w:r>
          <w:t>25</w:t>
        </w:r>
        <w:r>
          <w:fldChar w:fldCharType="end"/>
        </w:r>
      </w:hyperlink>
    </w:p>
    <w:p>
      <w:pPr>
        <w:pStyle w:val="TOC2"/>
        <w:tabs>
          <w:tab w:val="right" w:leader="dot" w:pos="8306"/>
        </w:tabs>
      </w:pPr>
      <w:hyperlink w:anchor="_Toc21439" w:history="1">
        <w:r>
          <w:rPr>
            <w:rFonts w:ascii="仿宋" w:eastAsia="仿宋" w:hAnsi="仿宋" w:cs="仿宋" w:hint="eastAsia"/>
            <w:lang w:eastAsia="zh-CN"/>
          </w:rPr>
          <w:t>(一)、风险识别与评估</w:t>
        </w:r>
        <w:r>
          <w:tab/>
        </w:r>
        <w:r>
          <w:fldChar w:fldCharType="begin"/>
        </w:r>
        <w:r>
          <w:instrText xml:space="preserve"> PAGEREF _Toc21439 \h </w:instrText>
        </w:r>
        <w:r>
          <w:fldChar w:fldCharType="separate"/>
        </w:r>
        <w:r>
          <w:t>25</w:t>
        </w:r>
        <w:r>
          <w:fldChar w:fldCharType="end"/>
        </w:r>
      </w:hyperlink>
    </w:p>
    <w:p>
      <w:pPr>
        <w:pStyle w:val="TOC2"/>
        <w:tabs>
          <w:tab w:val="right" w:leader="dot" w:pos="8306"/>
        </w:tabs>
      </w:pPr>
      <w:hyperlink w:anchor="_Toc26016" w:history="1">
        <w:r>
          <w:rPr>
            <w:rFonts w:ascii="仿宋" w:eastAsia="仿宋" w:hAnsi="仿宋" w:cs="仿宋" w:hint="eastAsia"/>
            <w:lang w:eastAsia="zh-CN"/>
          </w:rPr>
          <w:t>(二)、风险应对策略</w:t>
        </w:r>
        <w:r>
          <w:tab/>
        </w:r>
        <w:r>
          <w:fldChar w:fldCharType="begin"/>
        </w:r>
        <w:r>
          <w:instrText xml:space="preserve"> PAGEREF _Toc26016 \h </w:instrText>
        </w:r>
        <w:r>
          <w:fldChar w:fldCharType="separate"/>
        </w:r>
        <w:r>
          <w:t>27</w:t>
        </w:r>
        <w:r>
          <w:fldChar w:fldCharType="end"/>
        </w:r>
      </w:hyperlink>
    </w:p>
    <w:p>
      <w:pPr>
        <w:pStyle w:val="TOC2"/>
        <w:tabs>
          <w:tab w:val="right" w:leader="dot" w:pos="8306"/>
        </w:tabs>
      </w:pPr>
      <w:hyperlink w:anchor="_Toc9151" w:history="1">
        <w:r>
          <w:rPr>
            <w:rFonts w:ascii="仿宋" w:eastAsia="仿宋" w:hAnsi="仿宋" w:cs="仿宋" w:hint="eastAsia"/>
            <w:lang w:eastAsia="zh-CN"/>
          </w:rPr>
          <w:t>(三)、风险监控与控制</w:t>
        </w:r>
        <w:r>
          <w:tab/>
        </w:r>
        <w:r>
          <w:fldChar w:fldCharType="begin"/>
        </w:r>
        <w:r>
          <w:instrText xml:space="preserve"> PAGEREF _Toc9151 \h </w:instrText>
        </w:r>
        <w:r>
          <w:fldChar w:fldCharType="separate"/>
        </w:r>
        <w:r>
          <w:t>28</w:t>
        </w:r>
        <w:r>
          <w:fldChar w:fldCharType="end"/>
        </w:r>
      </w:hyperlink>
    </w:p>
    <w:p>
      <w:pPr>
        <w:pStyle w:val="TOC1"/>
        <w:tabs>
          <w:tab w:val="right" w:leader="dot" w:pos="8306"/>
        </w:tabs>
      </w:pPr>
      <w:hyperlink w:anchor="_Toc22407" w:history="1">
        <w:r>
          <w:rPr>
            <w:rFonts w:ascii="仿宋" w:eastAsia="仿宋" w:hAnsi="仿宋" w:cs="仿宋" w:hint="eastAsia"/>
            <w:lang w:eastAsia="zh-CN"/>
          </w:rPr>
          <w:t>八、可充电应急灯项目投资规划</w:t>
        </w:r>
        <w:r>
          <w:tab/>
        </w:r>
        <w:r>
          <w:fldChar w:fldCharType="begin"/>
        </w:r>
        <w:r>
          <w:instrText xml:space="preserve"> PAGEREF _Toc22407 \h </w:instrText>
        </w:r>
        <w:r>
          <w:fldChar w:fldCharType="separate"/>
        </w:r>
        <w:r>
          <w:t>29</w:t>
        </w:r>
        <w:r>
          <w:fldChar w:fldCharType="end"/>
        </w:r>
      </w:hyperlink>
    </w:p>
    <w:p>
      <w:pPr>
        <w:pStyle w:val="TOC2"/>
        <w:tabs>
          <w:tab w:val="right" w:leader="dot" w:pos="8306"/>
        </w:tabs>
      </w:pPr>
      <w:hyperlink w:anchor="_Toc21872" w:history="1">
        <w:r>
          <w:rPr>
            <w:rFonts w:ascii="仿宋" w:eastAsia="仿宋" w:hAnsi="仿宋" w:cs="仿宋" w:hint="eastAsia"/>
            <w:lang w:eastAsia="zh-CN"/>
          </w:rPr>
          <w:t>(一)、可充电应急灯项目总投资估算</w:t>
        </w:r>
        <w:r>
          <w:tab/>
        </w:r>
        <w:r>
          <w:fldChar w:fldCharType="begin"/>
        </w:r>
        <w:r>
          <w:instrText xml:space="preserve"> PAGEREF _Toc21872 \h </w:instrText>
        </w:r>
        <w:r>
          <w:fldChar w:fldCharType="separate"/>
        </w:r>
        <w:r>
          <w:t>29</w:t>
        </w:r>
        <w:r>
          <w:fldChar w:fldCharType="end"/>
        </w:r>
      </w:hyperlink>
    </w:p>
    <w:p>
      <w:pPr>
        <w:pStyle w:val="TOC2"/>
        <w:tabs>
          <w:tab w:val="right" w:leader="dot" w:pos="8306"/>
        </w:tabs>
      </w:pPr>
      <w:hyperlink w:anchor="_Toc9445" w:history="1">
        <w:r>
          <w:rPr>
            <w:rFonts w:ascii="仿宋" w:eastAsia="仿宋" w:hAnsi="仿宋" w:cs="仿宋" w:hint="eastAsia"/>
            <w:lang w:eastAsia="zh-CN"/>
          </w:rPr>
          <w:t>(二)、资金筹措</w:t>
        </w:r>
        <w:r>
          <w:tab/>
        </w:r>
        <w:r>
          <w:fldChar w:fldCharType="begin"/>
        </w:r>
        <w:r>
          <w:instrText xml:space="preserve"> PAGEREF _Toc9445 \h </w:instrText>
        </w:r>
        <w:r>
          <w:fldChar w:fldCharType="separate"/>
        </w:r>
        <w:r>
          <w:t>31</w:t>
        </w:r>
        <w:r>
          <w:fldChar w:fldCharType="end"/>
        </w:r>
      </w:hyperlink>
    </w:p>
    <w:p>
      <w:pPr>
        <w:pStyle w:val="TOC1"/>
        <w:tabs>
          <w:tab w:val="right" w:leader="dot" w:pos="8306"/>
        </w:tabs>
      </w:pPr>
      <w:hyperlink w:anchor="_Toc23594" w:history="1">
        <w:r>
          <w:rPr>
            <w:rFonts w:ascii="仿宋" w:eastAsia="仿宋" w:hAnsi="仿宋" w:cs="仿宋" w:hint="eastAsia"/>
            <w:lang w:eastAsia="zh-CN"/>
          </w:rPr>
          <w:t>九、生产安全保护</w:t>
        </w:r>
        <w:r>
          <w:tab/>
        </w:r>
        <w:r>
          <w:fldChar w:fldCharType="begin"/>
        </w:r>
        <w:r>
          <w:instrText xml:space="preserve"> PAGEREF _Toc23594 \h </w:instrText>
        </w:r>
        <w:r>
          <w:fldChar w:fldCharType="separate"/>
        </w:r>
        <w:r>
          <w:t>31</w:t>
        </w:r>
        <w:r>
          <w:fldChar w:fldCharType="end"/>
        </w:r>
      </w:hyperlink>
    </w:p>
    <w:p>
      <w:pPr>
        <w:pStyle w:val="TOC2"/>
        <w:tabs>
          <w:tab w:val="right" w:leader="dot" w:pos="8306"/>
        </w:tabs>
      </w:pPr>
      <w:hyperlink w:anchor="_Toc477" w:history="1">
        <w:r>
          <w:rPr>
            <w:rFonts w:ascii="仿宋" w:eastAsia="仿宋" w:hAnsi="仿宋" w:cs="仿宋" w:hint="eastAsia"/>
            <w:lang w:eastAsia="zh-CN"/>
          </w:rPr>
          <w:t>(一)、消防安全</w:t>
        </w:r>
        <w:r>
          <w:tab/>
        </w:r>
        <w:r>
          <w:fldChar w:fldCharType="begin"/>
        </w:r>
        <w:r>
          <w:instrText xml:space="preserve"> PAGEREF _Toc477 \h </w:instrText>
        </w:r>
        <w:r>
          <w:fldChar w:fldCharType="separate"/>
        </w:r>
        <w:r>
          <w:t>31</w:t>
        </w:r>
        <w:r>
          <w:fldChar w:fldCharType="end"/>
        </w:r>
      </w:hyperlink>
    </w:p>
    <w:p>
      <w:pPr>
        <w:pStyle w:val="TOC2"/>
        <w:tabs>
          <w:tab w:val="right" w:leader="dot" w:pos="8306"/>
        </w:tabs>
      </w:pPr>
      <w:hyperlink w:anchor="_Toc14571" w:history="1">
        <w:r>
          <w:rPr>
            <w:rFonts w:ascii="仿宋" w:eastAsia="仿宋" w:hAnsi="仿宋" w:cs="仿宋" w:hint="eastAsia"/>
            <w:lang w:eastAsia="zh-CN"/>
          </w:rPr>
          <w:t>(二)、防火防爆总图布置措施</w:t>
        </w:r>
        <w:r>
          <w:tab/>
        </w:r>
        <w:r>
          <w:fldChar w:fldCharType="begin"/>
        </w:r>
        <w:r>
          <w:instrText xml:space="preserve"> PAGEREF _Toc14571 \h </w:instrText>
        </w:r>
        <w:r>
          <w:fldChar w:fldCharType="separate"/>
        </w:r>
        <w:r>
          <w:t>33</w:t>
        </w:r>
        <w:r>
          <w:fldChar w:fldCharType="end"/>
        </w:r>
      </w:hyperlink>
    </w:p>
    <w:p>
      <w:pPr>
        <w:pStyle w:val="TOC2"/>
        <w:tabs>
          <w:tab w:val="right" w:leader="dot" w:pos="8306"/>
        </w:tabs>
      </w:pPr>
      <w:hyperlink w:anchor="_Toc15163" w:history="1">
        <w:r>
          <w:rPr>
            <w:rFonts w:ascii="仿宋" w:eastAsia="仿宋" w:hAnsi="仿宋" w:cs="仿宋" w:hint="eastAsia"/>
            <w:lang w:eastAsia="zh-CN"/>
          </w:rPr>
          <w:t>(三)、自然灾害防范措施</w:t>
        </w:r>
        <w:r>
          <w:tab/>
        </w:r>
        <w:r>
          <w:fldChar w:fldCharType="begin"/>
        </w:r>
        <w:r>
          <w:instrText xml:space="preserve"> PAGEREF _Toc15163 \h </w:instrText>
        </w:r>
        <w:r>
          <w:fldChar w:fldCharType="separate"/>
        </w:r>
        <w:r>
          <w:t>34</w:t>
        </w:r>
        <w:r>
          <w:fldChar w:fldCharType="end"/>
        </w:r>
      </w:hyperlink>
    </w:p>
    <w:p>
      <w:pPr>
        <w:pStyle w:val="TOC2"/>
        <w:tabs>
          <w:tab w:val="right" w:leader="dot" w:pos="8306"/>
        </w:tabs>
      </w:pPr>
      <w:hyperlink w:anchor="_Toc7693" w:history="1">
        <w:r>
          <w:rPr>
            <w:rFonts w:ascii="仿宋" w:eastAsia="仿宋" w:hAnsi="仿宋" w:cs="仿宋" w:hint="eastAsia"/>
            <w:lang w:eastAsia="zh-CN"/>
          </w:rPr>
          <w:t>(四)、安全色及安全标志使用要求</w:t>
        </w:r>
        <w:r>
          <w:tab/>
        </w:r>
        <w:r>
          <w:fldChar w:fldCharType="begin"/>
        </w:r>
        <w:r>
          <w:instrText xml:space="preserve"> PAGEREF _Toc7693 \h </w:instrText>
        </w:r>
        <w:r>
          <w:fldChar w:fldCharType="separate"/>
        </w:r>
        <w:r>
          <w:t>35</w:t>
        </w:r>
        <w:r>
          <w:fldChar w:fldCharType="end"/>
        </w:r>
      </w:hyperlink>
    </w:p>
    <w:p>
      <w:pPr>
        <w:pStyle w:val="TOC2"/>
        <w:tabs>
          <w:tab w:val="right" w:leader="dot" w:pos="8306"/>
        </w:tabs>
      </w:pPr>
      <w:hyperlink w:anchor="_Toc22469" w:history="1">
        <w:r>
          <w:rPr>
            <w:rFonts w:ascii="仿宋" w:eastAsia="仿宋" w:hAnsi="仿宋" w:cs="仿宋" w:hint="eastAsia"/>
            <w:lang w:eastAsia="zh-CN"/>
          </w:rPr>
          <w:t>(五)、防尘防毒措施</w:t>
        </w:r>
        <w:r>
          <w:tab/>
        </w:r>
        <w:r>
          <w:fldChar w:fldCharType="begin"/>
        </w:r>
        <w:r>
          <w:instrText xml:space="preserve"> PAGEREF _Toc22469 \h </w:instrText>
        </w:r>
        <w:r>
          <w:fldChar w:fldCharType="separate"/>
        </w:r>
        <w:r>
          <w:t>36</w:t>
        </w:r>
        <w:r>
          <w:fldChar w:fldCharType="end"/>
        </w:r>
      </w:hyperlink>
    </w:p>
    <w:p>
      <w:pPr>
        <w:pStyle w:val="TOC2"/>
        <w:tabs>
          <w:tab w:val="right" w:leader="dot" w:pos="8306"/>
        </w:tabs>
      </w:pPr>
      <w:hyperlink w:anchor="_Toc26054" w:history="1">
        <w:r>
          <w:rPr>
            <w:rFonts w:ascii="仿宋" w:eastAsia="仿宋" w:hAnsi="仿宋" w:cs="仿宋" w:hint="eastAsia"/>
            <w:lang w:eastAsia="zh-CN"/>
          </w:rPr>
          <w:t>(六)、防静电、触电防护及防雷措施</w:t>
        </w:r>
        <w:r>
          <w:tab/>
        </w:r>
        <w:r>
          <w:fldChar w:fldCharType="begin"/>
        </w:r>
        <w:r>
          <w:instrText xml:space="preserve"> PAGEREF _Toc26054 \h </w:instrText>
        </w:r>
        <w:r>
          <w:fldChar w:fldCharType="separate"/>
        </w:r>
        <w:r>
          <w:t>37</w:t>
        </w:r>
        <w:r>
          <w:fldChar w:fldCharType="end"/>
        </w:r>
      </w:hyperlink>
    </w:p>
    <w:p>
      <w:pPr>
        <w:pStyle w:val="TOC2"/>
        <w:tabs>
          <w:tab w:val="right" w:leader="dot" w:pos="8306"/>
        </w:tabs>
      </w:pPr>
      <w:hyperlink w:anchor="_Toc9526" w:history="1">
        <w:r>
          <w:rPr>
            <w:rFonts w:ascii="仿宋" w:eastAsia="仿宋" w:hAnsi="仿宋" w:cs="仿宋" w:hint="eastAsia"/>
            <w:lang w:eastAsia="zh-CN"/>
          </w:rPr>
          <w:t>(七)、机械设备安全保障措施</w:t>
        </w:r>
        <w:r>
          <w:tab/>
        </w:r>
        <w:r>
          <w:fldChar w:fldCharType="begin"/>
        </w:r>
        <w:r>
          <w:instrText xml:space="preserve"> PAGEREF _Toc9526 \h </w:instrText>
        </w:r>
        <w:r>
          <w:fldChar w:fldCharType="separate"/>
        </w:r>
        <w:r>
          <w:t>38</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6592" w:history="1">
        <w:r>
          <w:rPr>
            <w:rFonts w:ascii="仿宋" w:eastAsia="仿宋" w:hAnsi="仿宋" w:cs="仿宋" w:hint="eastAsia"/>
            <w:lang w:eastAsia="zh-CN"/>
          </w:rPr>
          <w:t>十、可充电应急灯项目人力资源管理</w:t>
        </w:r>
        <w:r>
          <w:tab/>
        </w:r>
        <w:r>
          <w:fldChar w:fldCharType="begin"/>
        </w:r>
        <w:r>
          <w:instrText xml:space="preserve"> PAGEREF _Toc6592 \h </w:instrText>
        </w:r>
        <w:r>
          <w:fldChar w:fldCharType="separate"/>
        </w:r>
        <w:r>
          <w:t>40</w:t>
        </w:r>
        <w:r>
          <w:fldChar w:fldCharType="end"/>
        </w:r>
      </w:hyperlink>
    </w:p>
    <w:p>
      <w:pPr>
        <w:pStyle w:val="TOC2"/>
        <w:tabs>
          <w:tab w:val="right" w:leader="dot" w:pos="8306"/>
        </w:tabs>
      </w:pPr>
      <w:hyperlink w:anchor="_Toc5635" w:history="1">
        <w:r>
          <w:rPr>
            <w:rFonts w:ascii="仿宋" w:eastAsia="仿宋" w:hAnsi="仿宋" w:cs="仿宋" w:hint="eastAsia"/>
            <w:lang w:eastAsia="zh-CN"/>
          </w:rPr>
          <w:t>(一)、建立健全的预算管理制度</w:t>
        </w:r>
        <w:r>
          <w:tab/>
        </w:r>
        <w:r>
          <w:fldChar w:fldCharType="begin"/>
        </w:r>
        <w:r>
          <w:instrText xml:space="preserve"> PAGEREF _Toc5635 \h </w:instrText>
        </w:r>
        <w:r>
          <w:fldChar w:fldCharType="separate"/>
        </w:r>
        <w:r>
          <w:t>40</w:t>
        </w:r>
        <w:r>
          <w:fldChar w:fldCharType="end"/>
        </w:r>
      </w:hyperlink>
    </w:p>
    <w:p>
      <w:pPr>
        <w:pStyle w:val="TOC2"/>
        <w:tabs>
          <w:tab w:val="right" w:leader="dot" w:pos="8306"/>
        </w:tabs>
      </w:pPr>
      <w:hyperlink w:anchor="_Toc31810" w:history="1">
        <w:r>
          <w:rPr>
            <w:rFonts w:ascii="仿宋" w:eastAsia="仿宋" w:hAnsi="仿宋" w:cs="仿宋" w:hint="eastAsia"/>
            <w:lang w:eastAsia="zh-CN"/>
          </w:rPr>
          <w:t>(二)、加强资金流动监控</w:t>
        </w:r>
        <w:r>
          <w:tab/>
        </w:r>
        <w:r>
          <w:fldChar w:fldCharType="begin"/>
        </w:r>
        <w:r>
          <w:instrText xml:space="preserve"> PAGEREF _Toc31810 \h </w:instrText>
        </w:r>
        <w:r>
          <w:fldChar w:fldCharType="separate"/>
        </w:r>
        <w:r>
          <w:t>41</w:t>
        </w:r>
        <w:r>
          <w:fldChar w:fldCharType="end"/>
        </w:r>
      </w:hyperlink>
    </w:p>
    <w:p>
      <w:pPr>
        <w:pStyle w:val="TOC2"/>
        <w:tabs>
          <w:tab w:val="right" w:leader="dot" w:pos="8306"/>
        </w:tabs>
      </w:pPr>
      <w:hyperlink w:anchor="_Toc15964" w:history="1">
        <w:r>
          <w:rPr>
            <w:rFonts w:ascii="仿宋" w:eastAsia="仿宋" w:hAnsi="仿宋" w:cs="仿宋" w:hint="eastAsia"/>
            <w:lang w:eastAsia="zh-CN"/>
          </w:rPr>
          <w:t>(三)、制定完善的风险控制机制</w:t>
        </w:r>
        <w:r>
          <w:tab/>
        </w:r>
        <w:r>
          <w:fldChar w:fldCharType="begin"/>
        </w:r>
        <w:r>
          <w:instrText xml:space="preserve"> PAGEREF _Toc15964 \h </w:instrText>
        </w:r>
        <w:r>
          <w:fldChar w:fldCharType="separate"/>
        </w:r>
        <w:r>
          <w:t>42</w:t>
        </w:r>
        <w:r>
          <w:fldChar w:fldCharType="end"/>
        </w:r>
      </w:hyperlink>
    </w:p>
    <w:p>
      <w:pPr>
        <w:pStyle w:val="TOC2"/>
        <w:tabs>
          <w:tab w:val="right" w:leader="dot" w:pos="8306"/>
        </w:tabs>
      </w:pPr>
      <w:hyperlink w:anchor="_Toc18366" w:history="1">
        <w:r>
          <w:rPr>
            <w:rFonts w:ascii="仿宋" w:eastAsia="仿宋" w:hAnsi="仿宋" w:cs="仿宋" w:hint="eastAsia"/>
            <w:lang w:eastAsia="zh-CN"/>
          </w:rPr>
          <w:t>(四)、优化成本管理</w:t>
        </w:r>
        <w:r>
          <w:tab/>
        </w:r>
        <w:r>
          <w:fldChar w:fldCharType="begin"/>
        </w:r>
        <w:r>
          <w:instrText xml:space="preserve"> PAGEREF _Toc18366 \h </w:instrText>
        </w:r>
        <w:r>
          <w:fldChar w:fldCharType="separate"/>
        </w:r>
        <w:r>
          <w:t>44</w:t>
        </w:r>
        <w:r>
          <w:fldChar w:fldCharType="end"/>
        </w:r>
      </w:hyperlink>
    </w:p>
    <w:p>
      <w:pPr>
        <w:pStyle w:val="TOC1"/>
        <w:tabs>
          <w:tab w:val="right" w:leader="dot" w:pos="8306"/>
        </w:tabs>
      </w:pPr>
      <w:hyperlink w:anchor="_Toc29180" w:history="1">
        <w:r>
          <w:rPr>
            <w:rFonts w:ascii="仿宋" w:eastAsia="仿宋" w:hAnsi="仿宋" w:cs="仿宋" w:hint="eastAsia"/>
            <w:lang w:eastAsia="zh-CN"/>
          </w:rPr>
          <w:t>十一、可充电应急灯项目环境影响分析</w:t>
        </w:r>
        <w:r>
          <w:tab/>
        </w:r>
        <w:r>
          <w:fldChar w:fldCharType="begin"/>
        </w:r>
        <w:r>
          <w:instrText xml:space="preserve"> PAGEREF _Toc29180 \h </w:instrText>
        </w:r>
        <w:r>
          <w:fldChar w:fldCharType="separate"/>
        </w:r>
        <w:r>
          <w:t>45</w:t>
        </w:r>
        <w:r>
          <w:fldChar w:fldCharType="end"/>
        </w:r>
      </w:hyperlink>
    </w:p>
    <w:p>
      <w:pPr>
        <w:pStyle w:val="TOC2"/>
        <w:tabs>
          <w:tab w:val="right" w:leader="dot" w:pos="8306"/>
        </w:tabs>
      </w:pPr>
      <w:hyperlink w:anchor="_Toc16325" w:history="1">
        <w:r>
          <w:rPr>
            <w:rFonts w:ascii="仿宋" w:eastAsia="仿宋" w:hAnsi="仿宋" w:cs="仿宋" w:hint="eastAsia"/>
            <w:lang w:eastAsia="zh-CN"/>
          </w:rPr>
          <w:t>(一)、建设区域环境质量现状</w:t>
        </w:r>
        <w:r>
          <w:tab/>
        </w:r>
        <w:r>
          <w:fldChar w:fldCharType="begin"/>
        </w:r>
        <w:r>
          <w:instrText xml:space="preserve"> PAGEREF _Toc16325 \h </w:instrText>
        </w:r>
        <w:r>
          <w:fldChar w:fldCharType="separate"/>
        </w:r>
        <w:r>
          <w:t>45</w:t>
        </w:r>
        <w:r>
          <w:fldChar w:fldCharType="end"/>
        </w:r>
      </w:hyperlink>
    </w:p>
    <w:p>
      <w:pPr>
        <w:pStyle w:val="TOC2"/>
        <w:tabs>
          <w:tab w:val="right" w:leader="dot" w:pos="8306"/>
        </w:tabs>
      </w:pPr>
      <w:hyperlink w:anchor="_Toc20942" w:history="1">
        <w:r>
          <w:rPr>
            <w:rFonts w:ascii="仿宋" w:eastAsia="仿宋" w:hAnsi="仿宋" w:cs="仿宋" w:hint="eastAsia"/>
            <w:lang w:eastAsia="zh-CN"/>
          </w:rPr>
          <w:t>(二)、建设期环境保护</w:t>
        </w:r>
        <w:r>
          <w:tab/>
        </w:r>
        <w:r>
          <w:fldChar w:fldCharType="begin"/>
        </w:r>
        <w:r>
          <w:instrText xml:space="preserve"> PAGEREF _Toc20942 \h </w:instrText>
        </w:r>
        <w:r>
          <w:fldChar w:fldCharType="separate"/>
        </w:r>
        <w:r>
          <w:t>47</w:t>
        </w:r>
        <w:r>
          <w:fldChar w:fldCharType="end"/>
        </w:r>
      </w:hyperlink>
    </w:p>
    <w:p>
      <w:pPr>
        <w:pStyle w:val="TOC2"/>
        <w:tabs>
          <w:tab w:val="right" w:leader="dot" w:pos="8306"/>
        </w:tabs>
      </w:pPr>
      <w:hyperlink w:anchor="_Toc18099" w:history="1">
        <w:r>
          <w:rPr>
            <w:rFonts w:ascii="仿宋" w:eastAsia="仿宋" w:hAnsi="仿宋" w:cs="仿宋" w:hint="eastAsia"/>
            <w:lang w:eastAsia="zh-CN"/>
          </w:rPr>
          <w:t>(三)、运营期环境保护</w:t>
        </w:r>
        <w:r>
          <w:tab/>
        </w:r>
        <w:r>
          <w:fldChar w:fldCharType="begin"/>
        </w:r>
        <w:r>
          <w:instrText xml:space="preserve"> PAGEREF _Toc18099 \h </w:instrText>
        </w:r>
        <w:r>
          <w:fldChar w:fldCharType="separate"/>
        </w:r>
        <w:r>
          <w:t>48</w:t>
        </w:r>
        <w:r>
          <w:fldChar w:fldCharType="end"/>
        </w:r>
      </w:hyperlink>
    </w:p>
    <w:p>
      <w:pPr>
        <w:pStyle w:val="TOC2"/>
        <w:tabs>
          <w:tab w:val="right" w:leader="dot" w:pos="8306"/>
        </w:tabs>
      </w:pPr>
      <w:hyperlink w:anchor="_Toc20341" w:history="1">
        <w:r>
          <w:rPr>
            <w:rFonts w:ascii="仿宋" w:eastAsia="仿宋" w:hAnsi="仿宋" w:cs="仿宋" w:hint="eastAsia"/>
            <w:lang w:eastAsia="zh-CN"/>
          </w:rPr>
          <w:t>(四)、可充电应急灯项目建设对区域经济的影响</w:t>
        </w:r>
        <w:r>
          <w:tab/>
        </w:r>
        <w:r>
          <w:fldChar w:fldCharType="begin"/>
        </w:r>
        <w:r>
          <w:instrText xml:space="preserve"> PAGEREF _Toc20341 \h </w:instrText>
        </w:r>
        <w:r>
          <w:fldChar w:fldCharType="separate"/>
        </w:r>
        <w:r>
          <w:t>49</w:t>
        </w:r>
        <w:r>
          <w:fldChar w:fldCharType="end"/>
        </w:r>
      </w:hyperlink>
    </w:p>
    <w:p>
      <w:pPr>
        <w:pStyle w:val="TOC2"/>
        <w:tabs>
          <w:tab w:val="right" w:leader="dot" w:pos="8306"/>
        </w:tabs>
      </w:pPr>
      <w:hyperlink w:anchor="_Toc1419" w:history="1">
        <w:r>
          <w:rPr>
            <w:rFonts w:ascii="仿宋" w:eastAsia="仿宋" w:hAnsi="仿宋" w:cs="仿宋" w:hint="eastAsia"/>
            <w:lang w:eastAsia="zh-CN"/>
          </w:rPr>
          <w:t>(五)、废弃物处理</w:t>
        </w:r>
        <w:r>
          <w:tab/>
        </w:r>
        <w:r>
          <w:fldChar w:fldCharType="begin"/>
        </w:r>
        <w:r>
          <w:instrText xml:space="preserve"> PAGEREF _Toc1419 \h </w:instrText>
        </w:r>
        <w:r>
          <w:fldChar w:fldCharType="separate"/>
        </w:r>
        <w:r>
          <w:t>51</w:t>
        </w:r>
        <w:r>
          <w:fldChar w:fldCharType="end"/>
        </w:r>
      </w:hyperlink>
    </w:p>
    <w:p>
      <w:pPr>
        <w:pStyle w:val="TOC2"/>
        <w:tabs>
          <w:tab w:val="right" w:leader="dot" w:pos="8306"/>
        </w:tabs>
      </w:pPr>
      <w:hyperlink w:anchor="_Toc7723" w:history="1">
        <w:r>
          <w:rPr>
            <w:rFonts w:ascii="仿宋" w:eastAsia="仿宋" w:hAnsi="仿宋" w:cs="仿宋" w:hint="eastAsia"/>
            <w:lang w:eastAsia="zh-CN"/>
          </w:rPr>
          <w:t>(六)、特殊环境影响分析</w:t>
        </w:r>
        <w:r>
          <w:tab/>
        </w:r>
        <w:r>
          <w:fldChar w:fldCharType="begin"/>
        </w:r>
        <w:r>
          <w:instrText xml:space="preserve"> PAGEREF _Toc7723 \h </w:instrText>
        </w:r>
        <w:r>
          <w:fldChar w:fldCharType="separate"/>
        </w:r>
        <w:r>
          <w:t>52</w:t>
        </w:r>
        <w:r>
          <w:fldChar w:fldCharType="end"/>
        </w:r>
      </w:hyperlink>
    </w:p>
    <w:p>
      <w:pPr>
        <w:pStyle w:val="TOC2"/>
        <w:tabs>
          <w:tab w:val="right" w:leader="dot" w:pos="8306"/>
        </w:tabs>
      </w:pPr>
      <w:hyperlink w:anchor="_Toc24535" w:history="1">
        <w:r>
          <w:rPr>
            <w:rFonts w:ascii="仿宋" w:eastAsia="仿宋" w:hAnsi="仿宋" w:cs="仿宋" w:hint="eastAsia"/>
            <w:lang w:eastAsia="zh-CN"/>
          </w:rPr>
          <w:t>(七)、清洁生产</w:t>
        </w:r>
        <w:r>
          <w:tab/>
        </w:r>
        <w:r>
          <w:fldChar w:fldCharType="begin"/>
        </w:r>
        <w:r>
          <w:instrText xml:space="preserve"> PAGEREF _Toc24535 \h </w:instrText>
        </w:r>
        <w:r>
          <w:fldChar w:fldCharType="separate"/>
        </w:r>
        <w:r>
          <w:t>54</w:t>
        </w:r>
        <w:r>
          <w:fldChar w:fldCharType="end"/>
        </w:r>
      </w:hyperlink>
    </w:p>
    <w:p>
      <w:pPr>
        <w:pStyle w:val="TOC2"/>
        <w:tabs>
          <w:tab w:val="right" w:leader="dot" w:pos="8306"/>
        </w:tabs>
      </w:pPr>
      <w:hyperlink w:anchor="_Toc925" w:history="1">
        <w:r>
          <w:rPr>
            <w:rFonts w:ascii="仿宋" w:eastAsia="仿宋" w:hAnsi="仿宋" w:cs="仿宋" w:hint="eastAsia"/>
            <w:lang w:eastAsia="zh-CN"/>
          </w:rPr>
          <w:t>(八)、环境保护综合评价</w:t>
        </w:r>
        <w:r>
          <w:tab/>
        </w:r>
        <w:r>
          <w:fldChar w:fldCharType="begin"/>
        </w:r>
        <w:r>
          <w:instrText xml:space="preserve"> PAGEREF _Toc925 \h </w:instrText>
        </w:r>
        <w:r>
          <w:fldChar w:fldCharType="separate"/>
        </w:r>
        <w:r>
          <w:t>55</w:t>
        </w:r>
        <w:r>
          <w:fldChar w:fldCharType="end"/>
        </w:r>
      </w:hyperlink>
    </w:p>
    <w:p>
      <w:pPr>
        <w:pStyle w:val="TOC1"/>
        <w:tabs>
          <w:tab w:val="right" w:leader="dot" w:pos="8306"/>
        </w:tabs>
      </w:pPr>
      <w:hyperlink w:anchor="_Toc31640" w:history="1">
        <w:r>
          <w:rPr>
            <w:rFonts w:ascii="仿宋" w:eastAsia="仿宋" w:hAnsi="仿宋" w:cs="仿宋" w:hint="eastAsia"/>
            <w:lang w:eastAsia="zh-CN"/>
          </w:rPr>
          <w:t>十二、可充电应急灯项目财务管理</w:t>
        </w:r>
        <w:r>
          <w:tab/>
        </w:r>
        <w:r>
          <w:fldChar w:fldCharType="begin"/>
        </w:r>
        <w:r>
          <w:instrText xml:space="preserve"> PAGEREF _Toc31640 \h </w:instrText>
        </w:r>
        <w:r>
          <w:fldChar w:fldCharType="separate"/>
        </w:r>
        <w:r>
          <w:t>56</w:t>
        </w:r>
        <w:r>
          <w:fldChar w:fldCharType="end"/>
        </w:r>
      </w:hyperlink>
    </w:p>
    <w:p>
      <w:pPr>
        <w:pStyle w:val="TOC2"/>
        <w:tabs>
          <w:tab w:val="right" w:leader="dot" w:pos="8306"/>
        </w:tabs>
      </w:pPr>
      <w:hyperlink w:anchor="_Toc20657" w:history="1">
        <w:r>
          <w:rPr>
            <w:rFonts w:ascii="仿宋" w:eastAsia="仿宋" w:hAnsi="仿宋" w:cs="仿宋" w:hint="eastAsia"/>
            <w:lang w:eastAsia="zh-CN"/>
          </w:rPr>
          <w:t>(一)、资金需求大</w:t>
        </w:r>
        <w:r>
          <w:tab/>
        </w:r>
        <w:r>
          <w:fldChar w:fldCharType="begin"/>
        </w:r>
        <w:r>
          <w:instrText xml:space="preserve"> PAGEREF _Toc20657 \h </w:instrText>
        </w:r>
        <w:r>
          <w:fldChar w:fldCharType="separate"/>
        </w:r>
        <w:r>
          <w:t>56</w:t>
        </w:r>
        <w:r>
          <w:fldChar w:fldCharType="end"/>
        </w:r>
      </w:hyperlink>
    </w:p>
    <w:p>
      <w:pPr>
        <w:pStyle w:val="TOC2"/>
        <w:tabs>
          <w:tab w:val="right" w:leader="dot" w:pos="8306"/>
        </w:tabs>
      </w:pPr>
      <w:hyperlink w:anchor="_Toc9595" w:history="1">
        <w:r>
          <w:rPr>
            <w:rFonts w:ascii="仿宋" w:eastAsia="仿宋" w:hAnsi="仿宋" w:cs="仿宋" w:hint="eastAsia"/>
            <w:lang w:eastAsia="zh-CN"/>
          </w:rPr>
          <w:t>(二)、研发周期长</w:t>
        </w:r>
        <w:r>
          <w:tab/>
        </w:r>
        <w:r>
          <w:fldChar w:fldCharType="begin"/>
        </w:r>
        <w:r>
          <w:instrText xml:space="preserve"> PAGEREF _Toc9595 \h </w:instrText>
        </w:r>
        <w:r>
          <w:fldChar w:fldCharType="separate"/>
        </w:r>
        <w:r>
          <w:t>57</w:t>
        </w:r>
        <w:r>
          <w:fldChar w:fldCharType="end"/>
        </w:r>
      </w:hyperlink>
    </w:p>
    <w:p>
      <w:pPr>
        <w:pStyle w:val="TOC2"/>
        <w:tabs>
          <w:tab w:val="right" w:leader="dot" w:pos="8306"/>
        </w:tabs>
      </w:pPr>
      <w:hyperlink w:anchor="_Toc18766" w:history="1">
        <w:r>
          <w:rPr>
            <w:rFonts w:ascii="仿宋" w:eastAsia="仿宋" w:hAnsi="仿宋" w:cs="仿宋" w:hint="eastAsia"/>
            <w:lang w:eastAsia="zh-CN"/>
          </w:rPr>
          <w:t>(三)、市场风险大</w:t>
        </w:r>
        <w:r>
          <w:tab/>
        </w:r>
        <w:r>
          <w:fldChar w:fldCharType="begin"/>
        </w:r>
        <w:r>
          <w:instrText xml:space="preserve"> PAGEREF _Toc18766 \h </w:instrText>
        </w:r>
        <w:r>
          <w:fldChar w:fldCharType="separate"/>
        </w:r>
        <w:r>
          <w:t>58</w:t>
        </w:r>
        <w:r>
          <w:fldChar w:fldCharType="end"/>
        </w:r>
      </w:hyperlink>
    </w:p>
    <w:p>
      <w:pPr>
        <w:pStyle w:val="TOC2"/>
        <w:tabs>
          <w:tab w:val="right" w:leader="dot" w:pos="8306"/>
        </w:tabs>
      </w:pPr>
      <w:hyperlink w:anchor="_Toc23537" w:history="1">
        <w:r>
          <w:rPr>
            <w:rFonts w:ascii="仿宋" w:eastAsia="仿宋" w:hAnsi="仿宋" w:cs="仿宋" w:hint="eastAsia"/>
            <w:lang w:eastAsia="zh-CN"/>
          </w:rPr>
          <w:t>(四)、利润率高</w:t>
        </w:r>
        <w:r>
          <w:tab/>
        </w:r>
        <w:r>
          <w:fldChar w:fldCharType="begin"/>
        </w:r>
        <w:r>
          <w:instrText xml:space="preserve"> PAGEREF _Toc23537 \h </w:instrText>
        </w:r>
        <w:r>
          <w:fldChar w:fldCharType="separate"/>
        </w:r>
        <w:r>
          <w:t>61</w:t>
        </w:r>
        <w:r>
          <w:fldChar w:fldCharType="end"/>
        </w:r>
      </w:hyperlink>
    </w:p>
    <w:p>
      <w:pPr>
        <w:pStyle w:val="TOC1"/>
        <w:tabs>
          <w:tab w:val="right" w:leader="dot" w:pos="8306"/>
        </w:tabs>
      </w:pPr>
      <w:hyperlink w:anchor="_Toc15269" w:history="1">
        <w:r>
          <w:rPr>
            <w:rFonts w:ascii="仿宋" w:eastAsia="仿宋" w:hAnsi="仿宋" w:cs="仿宋" w:hint="eastAsia"/>
            <w:lang w:eastAsia="zh-CN"/>
          </w:rPr>
          <w:t>十三、供应链管理</w:t>
        </w:r>
        <w:r>
          <w:tab/>
        </w:r>
        <w:r>
          <w:fldChar w:fldCharType="begin"/>
        </w:r>
        <w:r>
          <w:instrText xml:space="preserve"> PAGEREF _Toc15269 \h </w:instrText>
        </w:r>
        <w:r>
          <w:fldChar w:fldCharType="separate"/>
        </w:r>
        <w:r>
          <w:t>63</w:t>
        </w:r>
        <w:r>
          <w:fldChar w:fldCharType="end"/>
        </w:r>
      </w:hyperlink>
    </w:p>
    <w:p>
      <w:pPr>
        <w:pStyle w:val="TOC2"/>
        <w:tabs>
          <w:tab w:val="right" w:leader="dot" w:pos="8306"/>
        </w:tabs>
      </w:pPr>
      <w:hyperlink w:anchor="_Toc24545" w:history="1">
        <w:r>
          <w:rPr>
            <w:rFonts w:ascii="仿宋" w:eastAsia="仿宋" w:hAnsi="仿宋" w:cs="仿宋" w:hint="eastAsia"/>
            <w:lang w:eastAsia="zh-CN"/>
          </w:rPr>
          <w:t>(一)、供应链战略规划</w:t>
        </w:r>
        <w:r>
          <w:tab/>
        </w:r>
        <w:r>
          <w:fldChar w:fldCharType="begin"/>
        </w:r>
        <w:r>
          <w:instrText xml:space="preserve"> PAGEREF _Toc24545 \h </w:instrText>
        </w:r>
        <w:r>
          <w:fldChar w:fldCharType="separate"/>
        </w:r>
        <w:r>
          <w:t>63</w:t>
        </w:r>
        <w:r>
          <w:fldChar w:fldCharType="end"/>
        </w:r>
      </w:hyperlink>
    </w:p>
    <w:p>
      <w:pPr>
        <w:pStyle w:val="TOC2"/>
        <w:tabs>
          <w:tab w:val="right" w:leader="dot" w:pos="8306"/>
        </w:tabs>
      </w:pPr>
      <w:hyperlink w:anchor="_Toc19088" w:history="1">
        <w:r>
          <w:rPr>
            <w:rFonts w:ascii="仿宋" w:eastAsia="仿宋" w:hAnsi="仿宋" w:cs="仿宋" w:hint="eastAsia"/>
            <w:lang w:eastAsia="zh-CN"/>
          </w:rPr>
          <w:t>(二)、供应商选择与合作</w:t>
        </w:r>
        <w:r>
          <w:tab/>
        </w:r>
        <w:r>
          <w:fldChar w:fldCharType="begin"/>
        </w:r>
        <w:r>
          <w:instrText xml:space="preserve"> PAGEREF _Toc19088 \h </w:instrText>
        </w:r>
        <w:r>
          <w:fldChar w:fldCharType="separate"/>
        </w:r>
        <w:r>
          <w:t>65</w:t>
        </w:r>
        <w:r>
          <w:fldChar w:fldCharType="end"/>
        </w:r>
      </w:hyperlink>
    </w:p>
    <w:p>
      <w:pPr>
        <w:pStyle w:val="TOC2"/>
        <w:tabs>
          <w:tab w:val="right" w:leader="dot" w:pos="8306"/>
        </w:tabs>
      </w:pPr>
      <w:hyperlink w:anchor="_Toc24587" w:history="1">
        <w:r>
          <w:rPr>
            <w:rFonts w:ascii="仿宋" w:eastAsia="仿宋" w:hAnsi="仿宋" w:cs="仿宋" w:hint="eastAsia"/>
            <w:lang w:eastAsia="zh-CN"/>
          </w:rPr>
          <w:t>(三)、物流与库存管理</w:t>
        </w:r>
        <w:r>
          <w:tab/>
        </w:r>
        <w:r>
          <w:fldChar w:fldCharType="begin"/>
        </w:r>
        <w:r>
          <w:instrText xml:space="preserve"> PAGEREF _Toc24587 \h </w:instrText>
        </w:r>
        <w:r>
          <w:fldChar w:fldCharType="separate"/>
        </w:r>
        <w:r>
          <w:t>66</w:t>
        </w:r>
        <w:r>
          <w:fldChar w:fldCharType="end"/>
        </w:r>
      </w:hyperlink>
    </w:p>
    <w:p>
      <w:pPr>
        <w:pStyle w:val="TOC1"/>
        <w:tabs>
          <w:tab w:val="right" w:leader="dot" w:pos="8306"/>
        </w:tabs>
      </w:pPr>
      <w:hyperlink w:anchor="_Toc19445" w:history="1">
        <w:r>
          <w:rPr>
            <w:rFonts w:ascii="仿宋" w:eastAsia="仿宋" w:hAnsi="仿宋" w:cs="仿宋" w:hint="eastAsia"/>
            <w:lang w:eastAsia="zh-CN"/>
          </w:rPr>
          <w:t>十四、可充电应急灯项目治理与监督</w:t>
        </w:r>
        <w:r>
          <w:tab/>
        </w:r>
        <w:r>
          <w:fldChar w:fldCharType="begin"/>
        </w:r>
        <w:r>
          <w:instrText xml:space="preserve"> PAGEREF _Toc19445 \h </w:instrText>
        </w:r>
        <w:r>
          <w:fldChar w:fldCharType="separate"/>
        </w:r>
        <w:r>
          <w:t>67</w:t>
        </w:r>
        <w:r>
          <w:fldChar w:fldCharType="end"/>
        </w:r>
      </w:hyperlink>
    </w:p>
    <w:p>
      <w:pPr>
        <w:pStyle w:val="TOC2"/>
        <w:tabs>
          <w:tab w:val="right" w:leader="dot" w:pos="8306"/>
        </w:tabs>
      </w:pPr>
      <w:hyperlink w:anchor="_Toc15441" w:history="1">
        <w:r>
          <w:rPr>
            <w:rFonts w:ascii="仿宋" w:eastAsia="仿宋" w:hAnsi="仿宋" w:cs="仿宋" w:hint="eastAsia"/>
            <w:lang w:eastAsia="zh-CN"/>
          </w:rPr>
          <w:t>(一)、可充电应急灯项目治理结构</w:t>
        </w:r>
        <w:r>
          <w:tab/>
        </w:r>
        <w:r>
          <w:fldChar w:fldCharType="begin"/>
        </w:r>
        <w:r>
          <w:instrText xml:space="preserve"> PAGEREF _Toc15441 \h </w:instrText>
        </w:r>
        <w:r>
          <w:fldChar w:fldCharType="separate"/>
        </w:r>
        <w:r>
          <w:t>67</w:t>
        </w:r>
        <w:r>
          <w:fldChar w:fldCharType="end"/>
        </w:r>
      </w:hyperlink>
    </w:p>
    <w:p>
      <w:pPr>
        <w:pStyle w:val="TOC2"/>
        <w:tabs>
          <w:tab w:val="right" w:leader="dot" w:pos="8306"/>
        </w:tabs>
      </w:pPr>
      <w:hyperlink w:anchor="_Toc25439" w:history="1">
        <w:r>
          <w:rPr>
            <w:rFonts w:ascii="仿宋" w:eastAsia="仿宋" w:hAnsi="仿宋" w:cs="仿宋" w:hint="eastAsia"/>
            <w:lang w:eastAsia="zh-CN"/>
          </w:rPr>
          <w:t>(二)、监督与审计</w:t>
        </w:r>
        <w:r>
          <w:tab/>
        </w:r>
        <w:r>
          <w:fldChar w:fldCharType="begin"/>
        </w:r>
        <w:r>
          <w:instrText xml:space="preserve"> PAGEREF _Toc25439 \h </w:instrText>
        </w:r>
        <w:r>
          <w:fldChar w:fldCharType="separate"/>
        </w:r>
        <w:r>
          <w:t>69</w:t>
        </w:r>
        <w:r>
          <w:fldChar w:fldCharType="end"/>
        </w:r>
      </w:hyperlink>
    </w:p>
    <w:p>
      <w:pPr>
        <w:pStyle w:val="TOC1"/>
        <w:tabs>
          <w:tab w:val="right" w:leader="dot" w:pos="8306"/>
        </w:tabs>
      </w:pPr>
      <w:hyperlink w:anchor="_Toc2180" w:history="1">
        <w:r>
          <w:rPr>
            <w:rFonts w:ascii="仿宋" w:eastAsia="仿宋" w:hAnsi="仿宋" w:cs="仿宋" w:hint="eastAsia"/>
            <w:lang w:eastAsia="zh-CN"/>
          </w:rPr>
          <w:t>十五、可充电应急灯项目实施时间节点</w:t>
        </w:r>
        <w:r>
          <w:tab/>
        </w:r>
        <w:r>
          <w:fldChar w:fldCharType="begin"/>
        </w:r>
        <w:r>
          <w:instrText xml:space="preserve"> PAGEREF _Toc2180 \h </w:instrText>
        </w:r>
        <w:r>
          <w:fldChar w:fldCharType="separate"/>
        </w:r>
        <w:r>
          <w:t>70</w:t>
        </w:r>
        <w:r>
          <w:fldChar w:fldCharType="end"/>
        </w:r>
      </w:hyperlink>
    </w:p>
    <w:p>
      <w:pPr>
        <w:pStyle w:val="TOC2"/>
        <w:tabs>
          <w:tab w:val="right" w:leader="dot" w:pos="8306"/>
        </w:tabs>
      </w:pPr>
      <w:hyperlink w:anchor="_Toc541" w:history="1">
        <w:r>
          <w:rPr>
            <w:rFonts w:ascii="仿宋" w:eastAsia="仿宋" w:hAnsi="仿宋" w:cs="仿宋" w:hint="eastAsia"/>
            <w:lang w:eastAsia="zh-CN"/>
          </w:rPr>
          <w:t>(一)、可充电应急灯项目启动阶段时间节点</w:t>
        </w:r>
        <w:r>
          <w:tab/>
        </w:r>
        <w:r>
          <w:fldChar w:fldCharType="begin"/>
        </w:r>
        <w:r>
          <w:instrText xml:space="preserve"> PAGEREF _Toc541 \h </w:instrText>
        </w:r>
        <w:r>
          <w:fldChar w:fldCharType="separate"/>
        </w:r>
        <w:r>
          <w:t>70</w:t>
        </w:r>
        <w:r>
          <w:fldChar w:fldCharType="end"/>
        </w:r>
      </w:hyperlink>
    </w:p>
    <w:p>
      <w:pPr>
        <w:pStyle w:val="TOC2"/>
        <w:tabs>
          <w:tab w:val="right" w:leader="dot" w:pos="8306"/>
        </w:tabs>
      </w:pPr>
      <w:hyperlink w:anchor="_Toc29289" w:history="1">
        <w:r>
          <w:rPr>
            <w:rFonts w:ascii="仿宋" w:eastAsia="仿宋" w:hAnsi="仿宋" w:cs="仿宋" w:hint="eastAsia"/>
            <w:lang w:eastAsia="zh-CN"/>
          </w:rPr>
          <w:t>(二)、可充电应急灯项目执行阶段时间节点</w:t>
        </w:r>
        <w:r>
          <w:tab/>
        </w:r>
        <w:r>
          <w:fldChar w:fldCharType="begin"/>
        </w:r>
        <w:r>
          <w:instrText xml:space="preserve"> PAGEREF _Toc29289 \h </w:instrText>
        </w:r>
        <w:r>
          <w:fldChar w:fldCharType="separate"/>
        </w:r>
        <w:r>
          <w:t>71</w:t>
        </w:r>
        <w:r>
          <w:fldChar w:fldCharType="end"/>
        </w:r>
      </w:hyperlink>
    </w:p>
    <w:p>
      <w:pPr>
        <w:pStyle w:val="TOC2"/>
        <w:tabs>
          <w:tab w:val="right" w:leader="dot" w:pos="8306"/>
        </w:tabs>
      </w:pPr>
      <w:hyperlink w:anchor="_Toc430" w:history="1">
        <w:r>
          <w:rPr>
            <w:rFonts w:ascii="仿宋" w:eastAsia="仿宋" w:hAnsi="仿宋" w:cs="仿宋" w:hint="eastAsia"/>
            <w:lang w:eastAsia="zh-CN"/>
          </w:rPr>
          <w:t>(三)、可充电应急灯项目完成阶段时间节点</w:t>
        </w:r>
        <w:r>
          <w:tab/>
        </w:r>
        <w:r>
          <w:fldChar w:fldCharType="begin"/>
        </w:r>
        <w:r>
          <w:instrText xml:space="preserve"> PAGEREF _Toc430 \h </w:instrText>
        </w:r>
        <w:r>
          <w:fldChar w:fldCharType="separate"/>
        </w:r>
        <w:r>
          <w:t>72</w:t>
        </w:r>
        <w:r>
          <w:fldChar w:fldCharType="end"/>
        </w:r>
      </w:hyperlink>
    </w:p>
    <w:p>
      <w:pPr>
        <w:pStyle w:val="TOC1"/>
        <w:tabs>
          <w:tab w:val="right" w:leader="dot" w:pos="8306"/>
        </w:tabs>
      </w:pPr>
      <w:hyperlink w:anchor="_Toc3345" w:history="1">
        <w:r>
          <w:rPr>
            <w:rFonts w:ascii="仿宋" w:eastAsia="仿宋" w:hAnsi="仿宋" w:cs="仿宋" w:hint="eastAsia"/>
            <w:lang w:eastAsia="zh-CN"/>
          </w:rPr>
          <w:t>十六、风险识别与分类</w:t>
        </w:r>
        <w:r>
          <w:tab/>
        </w:r>
        <w:r>
          <w:fldChar w:fldCharType="begin"/>
        </w:r>
        <w:r>
          <w:instrText xml:space="preserve"> PAGEREF _Toc3345 \h </w:instrText>
        </w:r>
        <w:r>
          <w:fldChar w:fldCharType="separate"/>
        </w:r>
        <w:r>
          <w:t>73</w:t>
        </w:r>
        <w:r>
          <w:fldChar w:fldCharType="end"/>
        </w:r>
      </w:hyperlink>
    </w:p>
    <w:p>
      <w:pPr>
        <w:pStyle w:val="TOC2"/>
        <w:tabs>
          <w:tab w:val="right" w:leader="dot" w:pos="8306"/>
        </w:tabs>
      </w:pPr>
      <w:hyperlink w:anchor="_Toc29255" w:history="1">
        <w:r>
          <w:rPr>
            <w:rFonts w:ascii="仿宋" w:eastAsia="仿宋" w:hAnsi="仿宋" w:cs="仿宋" w:hint="eastAsia"/>
            <w:lang w:eastAsia="zh-CN"/>
          </w:rPr>
          <w:t>(一)、风险识别</w:t>
        </w:r>
        <w:r>
          <w:tab/>
        </w:r>
        <w:r>
          <w:fldChar w:fldCharType="begin"/>
        </w:r>
        <w:r>
          <w:instrText xml:space="preserve"> PAGEREF _Toc29255 \h </w:instrText>
        </w:r>
        <w:r>
          <w:fldChar w:fldCharType="separate"/>
        </w:r>
        <w:r>
          <w:t>73</w:t>
        </w:r>
        <w:r>
          <w:fldChar w:fldCharType="end"/>
        </w:r>
      </w:hyperlink>
    </w:p>
    <w:p>
      <w:pPr>
        <w:pStyle w:val="TOC2"/>
        <w:tabs>
          <w:tab w:val="right" w:leader="dot" w:pos="8306"/>
        </w:tabs>
      </w:pPr>
      <w:hyperlink w:anchor="_Toc21429" w:history="1">
        <w:r>
          <w:rPr>
            <w:rFonts w:ascii="仿宋" w:eastAsia="仿宋" w:hAnsi="仿宋" w:cs="仿宋" w:hint="eastAsia"/>
            <w:lang w:eastAsia="zh-CN"/>
          </w:rPr>
          <w:t>(二)、风险分类</w:t>
        </w:r>
        <w:r>
          <w:tab/>
        </w:r>
        <w:r>
          <w:fldChar w:fldCharType="begin"/>
        </w:r>
        <w:r>
          <w:instrText xml:space="preserve"> PAGEREF _Toc21429 \h </w:instrText>
        </w:r>
        <w:r>
          <w:fldChar w:fldCharType="separate"/>
        </w:r>
        <w:r>
          <w:t>75</w:t>
        </w:r>
        <w:r>
          <w:fldChar w:fldCharType="end"/>
        </w:r>
      </w:hyperlink>
    </w:p>
    <w:p>
      <w:pPr>
        <w:pStyle w:val="TOC1"/>
        <w:tabs>
          <w:tab w:val="right" w:leader="dot" w:pos="8306"/>
        </w:tabs>
      </w:pPr>
      <w:hyperlink w:anchor="_Toc18091" w:history="1">
        <w:r>
          <w:rPr>
            <w:rFonts w:ascii="仿宋" w:eastAsia="仿宋" w:hAnsi="仿宋" w:cs="仿宋" w:hint="eastAsia"/>
            <w:lang w:eastAsia="zh-CN"/>
          </w:rPr>
          <w:t>十七、可充电应急灯项目实施保障措施</w:t>
        </w:r>
        <w:r>
          <w:tab/>
        </w:r>
        <w:r>
          <w:fldChar w:fldCharType="begin"/>
        </w:r>
        <w:r>
          <w:instrText xml:space="preserve"> PAGEREF _Toc18091 \h </w:instrText>
        </w:r>
        <w:r>
          <w:fldChar w:fldCharType="separate"/>
        </w:r>
        <w:r>
          <w:t>77</w:t>
        </w:r>
        <w:r>
          <w:fldChar w:fldCharType="end"/>
        </w:r>
      </w:hyperlink>
    </w:p>
    <w:p>
      <w:pPr>
        <w:pStyle w:val="TOC2"/>
        <w:tabs>
          <w:tab w:val="right" w:leader="dot" w:pos="8306"/>
        </w:tabs>
      </w:pPr>
      <w:hyperlink w:anchor="_Toc2232" w:history="1">
        <w:r>
          <w:rPr>
            <w:rFonts w:ascii="仿宋" w:eastAsia="仿宋" w:hAnsi="仿宋" w:cs="仿宋" w:hint="eastAsia"/>
            <w:lang w:eastAsia="zh-CN"/>
          </w:rPr>
          <w:t>(一)、可充电应急灯项目实施保障机制</w:t>
        </w:r>
        <w:r>
          <w:tab/>
        </w:r>
        <w:r>
          <w:fldChar w:fldCharType="begin"/>
        </w:r>
        <w:r>
          <w:instrText xml:space="preserve"> PAGEREF _Toc2232 \h </w:instrText>
        </w:r>
        <w:r>
          <w:fldChar w:fldCharType="separate"/>
        </w:r>
        <w:r>
          <w:t>77</w:t>
        </w:r>
        <w:r>
          <w:fldChar w:fldCharType="end"/>
        </w:r>
      </w:hyperlink>
    </w:p>
    <w:p>
      <w:pPr>
        <w:pStyle w:val="TOC2"/>
        <w:tabs>
          <w:tab w:val="right" w:leader="dot" w:pos="8306"/>
        </w:tabs>
      </w:pPr>
      <w:hyperlink w:anchor="_Toc4022" w:history="1">
        <w:r>
          <w:rPr>
            <w:rFonts w:ascii="仿宋" w:eastAsia="仿宋" w:hAnsi="仿宋" w:cs="仿宋" w:hint="eastAsia"/>
            <w:lang w:eastAsia="zh-CN"/>
          </w:rPr>
          <w:t>(二)、可充电应急灯项目法律合规要求</w:t>
        </w:r>
        <w:r>
          <w:tab/>
        </w:r>
        <w:r>
          <w:fldChar w:fldCharType="begin"/>
        </w:r>
        <w:r>
          <w:instrText xml:space="preserve"> PAGEREF _Toc4022 \h </w:instrText>
        </w:r>
        <w:r>
          <w:fldChar w:fldCharType="separate"/>
        </w:r>
        <w:r>
          <w:t>80</w:t>
        </w:r>
        <w:r>
          <w:fldChar w:fldCharType="end"/>
        </w:r>
      </w:hyperlink>
    </w:p>
    <w:p>
      <w:pPr>
        <w:pStyle w:val="TOC2"/>
        <w:tabs>
          <w:tab w:val="right" w:leader="dot" w:pos="8306"/>
        </w:tabs>
      </w:pPr>
      <w:hyperlink w:anchor="_Toc31104" w:history="1">
        <w:r>
          <w:rPr>
            <w:rFonts w:ascii="仿宋" w:eastAsia="仿宋" w:hAnsi="仿宋" w:cs="仿宋" w:hint="eastAsia"/>
            <w:lang w:eastAsia="zh-CN"/>
          </w:rPr>
          <w:t>(三)、可充电应急灯项目合同管理与法律事务</w:t>
        </w:r>
        <w:r>
          <w:tab/>
        </w:r>
        <w:r>
          <w:fldChar w:fldCharType="begin"/>
        </w:r>
        <w:r>
          <w:instrText xml:space="preserve"> PAGEREF _Toc31104 \h </w:instrText>
        </w:r>
        <w:r>
          <w:fldChar w:fldCharType="separate"/>
        </w:r>
        <w:r>
          <w:t>85</w:t>
        </w:r>
        <w:r>
          <w:fldChar w:fldCharType="end"/>
        </w:r>
      </w:hyperlink>
    </w:p>
    <w:p>
      <w:pPr>
        <w:pStyle w:val="TOC2"/>
        <w:tabs>
          <w:tab w:val="right" w:leader="dot" w:pos="8306"/>
        </w:tabs>
      </w:pPr>
      <w:hyperlink w:anchor="_Toc19781" w:history="1">
        <w:r>
          <w:rPr>
            <w:rFonts w:ascii="仿宋" w:eastAsia="仿宋" w:hAnsi="仿宋" w:cs="仿宋" w:hint="eastAsia"/>
            <w:lang w:eastAsia="zh-CN"/>
          </w:rPr>
          <w:t>(四)、可充电应急灯项目知识产权保护策略</w:t>
        </w:r>
        <w:r>
          <w:tab/>
        </w:r>
        <w:r>
          <w:fldChar w:fldCharType="begin"/>
        </w:r>
        <w:r>
          <w:instrText xml:space="preserve"> PAGEREF _Toc19781 \h </w:instrText>
        </w:r>
        <w:r>
          <w:fldChar w:fldCharType="separate"/>
        </w:r>
        <w:r>
          <w:t>91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6378"/>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6114"/>
      <w:r>
        <w:rPr>
          <w:rFonts w:ascii="仿宋" w:eastAsia="仿宋" w:hAnsi="仿宋" w:cs="仿宋" w:hint="eastAsia"/>
          <w:sz w:val="28"/>
          <w:lang w:eastAsia="zh-CN"/>
        </w:rPr>
        <w:t>一、可充电应急灯项目选址可行性分析</w:t>
      </w:r>
      <w:bookmarkEnd w:id="2"/>
    </w:p>
    <w:p>
      <w:pPr>
        <w:pStyle w:val="Heading2"/>
        <w:rPr>
          <w:rFonts w:ascii="仿宋" w:eastAsia="仿宋" w:hAnsi="仿宋" w:cs="仿宋" w:hint="eastAsia"/>
          <w:lang w:eastAsia="zh-CN"/>
        </w:rPr>
      </w:pPr>
      <w:bookmarkStart w:id="3" w:name="_Toc12448"/>
      <w:r>
        <w:rPr>
          <w:rFonts w:ascii="仿宋" w:eastAsia="仿宋" w:hAnsi="仿宋" w:cs="仿宋" w:hint="eastAsia"/>
          <w:lang w:eastAsia="zh-CN"/>
        </w:rPr>
        <w:t>(一)、可充电应急灯项目选址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该可充电应急灯项目选址位于XX省XX市XX区XXX街道</w:t>
      </w:r>
    </w:p>
    <w:p>
      <w:pPr>
        <w:pStyle w:val="Heading2"/>
        <w:ind w:firstLine="560" w:firstLineChars="200"/>
        <w:rPr>
          <w:rFonts w:ascii="仿宋" w:eastAsia="仿宋" w:hAnsi="仿宋" w:cs="仿宋" w:hint="eastAsia"/>
          <w:sz w:val="28"/>
          <w:lang w:eastAsia="zh-CN"/>
        </w:rPr>
      </w:pPr>
      <w:bookmarkStart w:id="4" w:name="_Toc19910"/>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可充电应急灯项目的征地面积将根据可充电应急灯项目的实际规模和需求进行精确规划。具体面积XXX平方米，旨在确保可充电应急灯项目不仅能够满足当前的发展需求，还能够预留空间以适应未来的扩展。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净用地面积是在征地面积基础上去除不可利用面积后的实际可开发用地。具体面积XXX平方米，考虑到环保、交通、安全等多方面因素，以确保可充电应急灯项目在整体利用效率上达到最优。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可充电应急灯项目计划建设的建筑总规模具体面积XXX平方米。这一规模的确定综合考虑了可充电应急灯项目的性质、规模，以及城市规划的相关要求，确保建筑布局与周边环境协调一致。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绿地率是可充电应急灯项目用地中被规划为绿地的比例。具体面积XXX平方米，旨在通过合理规划绿地，改善可充电应急灯项目周边环境，提升居民生活质量，并符合城市整体绿化规划。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容积率是用地上可以建设的建筑总体积与用地面积之比。具体面积XXX，通过合理的容积率规划，确保可充电应急灯项目建筑规模与周边环境和谐共生。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可充电应急灯项目选址与当地城市规划相一致，具体面积XXX平方米。通过与城市规划部门深入沟通，确保可充电应急灯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可充电应急灯项目选址符合当地产业政策，具体面积XXX平方米。这包括可充电应急灯项目对当地经济的促进作用，以及对相关产业的带动效应，确保可充电应急灯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用地总体要求必须符合环保和可持续发展的原则，具体面积XXX平方米。通过采用绿色建筑设计、节能减排等措施，确保可充电应急灯项目在建设和运营过程中对环境的影响最小化，达到可持续发展的要求。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9.</w:t>
      </w:r>
      <w:r>
        <w:rPr>
          <w:rFonts w:ascii="仿宋" w:eastAsia="仿宋" w:hAnsi="仿宋" w:cs="仿宋" w:hint="eastAsia"/>
          <w:sz w:val="28"/>
          <w:lang w:eastAsia="zh-CN"/>
        </w:rPr>
        <w:t xml:space="preserve"> 公共设施配套：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确保可充电应急灯项目选址具备必要的公共设施配套，具体面积XXX平方米。这包括交通便利性、教育、医疗等基础设施，以提高居民生活品质，使得可充电应急灯项目选址更具吸引力。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考虑用地总体要求对当地社会稳定性的影响，具体面积XXX平方米。通过深入了解当地社区反馈，确保可充电应急灯项目的选址和建设过程对当地社会和谐稳定产生积极作用。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可充电应急灯项目选址不仅符合法规和规划，还在实际操作中具有可行性。这一全面规划将为可充电应急灯项目的成功实施提供坚实的基础，确保可充电应急灯项目选址阶段就能够奠定良好的发展基础。</w:t>
      </w:r>
    </w:p>
    <w:p>
      <w:pPr>
        <w:pStyle w:val="Heading2"/>
        <w:ind w:firstLine="560" w:firstLineChars="200"/>
        <w:rPr>
          <w:rFonts w:ascii="仿宋" w:eastAsia="仿宋" w:hAnsi="仿宋" w:cs="仿宋" w:hint="eastAsia"/>
          <w:sz w:val="28"/>
          <w:lang w:eastAsia="zh-CN"/>
        </w:rPr>
      </w:pPr>
      <w:bookmarkStart w:id="5" w:name="_Toc1857"/>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可充电应急灯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可充电应急灯项目的设备规划和空间设计中，我们将采取灵活设备布局的措施。设备布局将根据实际需求进行灵活设计，避免不必要的浪费。通过合理规划设备摆放位置，我们将提高设备的利用率，减少设备间距，以确保可充电应急灯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可充电应急灯项目内部引入共享设施的概念，例如共享会议室、办公区等。通过这种方式，我们可以减少对资源的重复建设，提高资源共享效率，从而减小可充电应急灯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20540"/>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可充电应急灯项目的总图布置中，我们将不同功能区域进行明确的规划，以最大程度满足可充电应急灯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交通与通道设计：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23674"/>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可充电应急灯项目能够在有利的市场环境中蓬勃发展。</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可充电应急灯项目对环境的影响是综合评价的重要因素之一。我们将详细考虑选址周边的自然环境、生态保护区、水源地等情况，确保可充电应急灯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对选址的评价还需充分考虑当地政府的产业政策和法规。我们将详细了解可充电应急灯项目所在地的相关政策，确保可充电应急灯项目的规划和运营与当地法规相符，降低不必要的法律风险。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考虑到社会稳定性对企业运营的重要性，我们将评估选址地区的社会安全情况、劳工关系、社区反馈等方面，以确保可充电应急灯项目的建设和运营不会受到社会稳定性的负面影响。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最后，我们将综合考虑用地成本，包括土地购置费用、土地开发成本等。通过对用地成本的详细评估，我们能够做出更为精确的经济效益分析，为可充电应急灯项目的投资决策提供有力支持。</w:t>
      </w:r>
    </w:p>
    <w:p>
      <w:pPr>
        <w:pStyle w:val="Heading1"/>
        <w:ind w:firstLine="560" w:firstLineChars="200"/>
        <w:rPr>
          <w:rFonts w:ascii="仿宋" w:eastAsia="仿宋" w:hAnsi="仿宋" w:cs="仿宋" w:hint="eastAsia"/>
          <w:sz w:val="28"/>
          <w:lang w:eastAsia="zh-CN"/>
        </w:rPr>
      </w:pPr>
      <w:bookmarkStart w:id="8" w:name="_Toc27619"/>
      <w:r>
        <w:rPr>
          <w:rFonts w:ascii="仿宋" w:eastAsia="仿宋" w:hAnsi="仿宋" w:cs="仿宋" w:hint="eastAsia"/>
          <w:sz w:val="28"/>
          <w:lang w:eastAsia="zh-CN"/>
        </w:rPr>
        <w:t>二、可充电应急灯项目建设背景及必要性分析</w:t>
      </w:r>
      <w:bookmarkEnd w:id="8"/>
    </w:p>
    <w:p>
      <w:pPr>
        <w:pStyle w:val="Heading2"/>
        <w:rPr>
          <w:rFonts w:ascii="仿宋" w:eastAsia="仿宋" w:hAnsi="仿宋" w:cs="仿宋" w:hint="eastAsia"/>
          <w:lang w:eastAsia="zh-CN"/>
        </w:rPr>
      </w:pPr>
      <w:bookmarkStart w:id="9" w:name="_Toc9260"/>
      <w:r>
        <w:rPr>
          <w:rFonts w:ascii="仿宋" w:eastAsia="仿宋" w:hAnsi="仿宋" w:cs="仿宋" w:hint="eastAsia"/>
          <w:lang w:eastAsia="zh-CN"/>
        </w:rPr>
        <w:t>(一)、可充电应急灯项目背景分析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充电应急灯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可充电应急灯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可充电应急灯项目在这个潮流中的定位。同时，我们将关注行业内涌现的新兴机遇，以便可充电应急灯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可充电应急灯项目提供了强大的发展动力。我们将聚焦于行业内最新的技术发展趋势，包括但不限于人工智能、大数据分析、物联网等领域。通过深度的技术研究，我们将确保可充电应急灯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可充电应急灯项目发展的源泉。我们将投入更多的精力对市场需求进行深入剖析，超越表面的需求，深入挖掘潜在的市场痛点和机遇。通过对市场需求的细致了解，可充电应急灯项目将更有针对性地设计解决方案，满足市场的多样化需求，从而更好地促进可充电应急灯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可充电应急灯项目战略至关重要。我们将对竞争态势进行更为深入的分析，包括但不限于市场份额、产品特点、客户满意度等多个维度。通过深度的竞争分析，可充电应急灯项目将能够更准确地把握市场脉搏，制定具有竞争力的可充电应急灯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可充电应急灯项目的发展具有直接的影响。我们将进行更为全面的法规和政策分析，了解行业发展中的潜在法律风险和合规挑战。通过充分了解和遵守相关法规，可充电应急灯项目将确保在法律框架内合法合规运营，为可充电应急灯项目的稳健发展提供有力支持。</w:t>
      </w:r>
    </w:p>
    <w:p>
      <w:pPr>
        <w:pStyle w:val="Heading2"/>
        <w:ind w:firstLine="560" w:firstLineChars="200"/>
        <w:rPr>
          <w:rFonts w:ascii="仿宋" w:eastAsia="仿宋" w:hAnsi="仿宋" w:cs="仿宋" w:hint="eastAsia"/>
          <w:sz w:val="28"/>
          <w:lang w:eastAsia="zh-CN"/>
        </w:rPr>
      </w:pPr>
      <w:bookmarkStart w:id="10" w:name="_Toc32500"/>
      <w:r>
        <w:rPr>
          <w:rFonts w:ascii="仿宋" w:eastAsia="仿宋" w:hAnsi="仿宋" w:cs="仿宋" w:hint="eastAsia"/>
          <w:sz w:val="28"/>
          <w:lang w:eastAsia="zh-CN"/>
        </w:rPr>
        <w:t>(二)、可充电应急灯项目建设必要性分析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可充电应急灯项目建设的迫切性源于对行业发展趋势的深刻洞察。我们正处于一个行业变革的时代，科技创新、数字化转型成为企业发展的关键动力。可充电应急灯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充电应急灯项目建设不仅仅是为了跟上潮流，更是为了通过技术创新推动企业的持续发展。通过引入先进的技术和解决方案，可充电应急灯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可充电应急灯项目的建设成为必然选择，通过提高产品质量、拓展服务领域，从而在竞争中获得更多的机会。可充电应急灯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可充电应急灯项目建设的必要性体现在对客户需求更精准的满足。通过可充电应急灯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可充电应急灯项目建设的背后是对企业持续创新的追求。只有通过不断创新，企业才能在竞争中立于不败之地。可充电应急灯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1" w:name="_Toc32290"/>
      <w:r>
        <w:rPr>
          <w:rFonts w:ascii="仿宋" w:eastAsia="仿宋" w:hAnsi="仿宋" w:cs="仿宋" w:hint="eastAsia"/>
          <w:sz w:val="28"/>
          <w:lang w:eastAsia="zh-CN"/>
        </w:rPr>
        <w:t>三、可充电应急灯项目绩效评估</w:t>
      </w:r>
      <w:bookmarkEnd w:id="11"/>
    </w:p>
    <w:p>
      <w:pPr>
        <w:pStyle w:val="Heading2"/>
        <w:rPr>
          <w:rFonts w:ascii="仿宋" w:eastAsia="仿宋" w:hAnsi="仿宋" w:cs="仿宋" w:hint="eastAsia"/>
          <w:lang w:eastAsia="zh-CN"/>
        </w:rPr>
      </w:pPr>
      <w:bookmarkStart w:id="12" w:name="_Toc17082"/>
      <w:r>
        <w:rPr>
          <w:rFonts w:ascii="仿宋" w:eastAsia="仿宋" w:hAnsi="仿宋" w:cs="仿宋" w:hint="eastAsia"/>
          <w:lang w:eastAsia="zh-CN"/>
        </w:rPr>
        <w:t>(一)、绩效评估指标</w:t>
      </w:r>
      <w:bookmarkEnd w:id="12"/>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可充电应急灯项目中，我们设计了一套全面的绩效评估指标，以确保可充电应急灯项目的可控和成功交付。这些指标跨足可充电应急灯项目目标、成本、进度和质量等多个维度，为我们提供了全面洞察可充电应急灯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可充电应急灯项目目标达成率是我们关注的首要指标。我们设定了明确的目标，并通过定期监测和评估，迅速发现并应对潜在的目标偏差。这为可充电应急灯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成本绩效是另一个核心关注点。通过实际成本与预算成本的对比分析，我们深入了解成本差异的原因，及时调整资源分配，保持可充电应急灯项目在经济效益方面的合理水平。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可充电应急灯项目进度作为关键的绩效指标之一，得到了精心的关注。我们制定了详细的可充电应急灯项目进度计划，并设立了进度符合度指标，确保实际进度与计划进度保持一致。这使我们能够快速发现和解决潜在的进度问题，保持可充电应急灯项目的正常推进。</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质量指标是我们评估可充电应急灯项目绩效的不可或缺的一环。我们引入了一系列的质量标准和客户满意度指标，以确保可充电应急灯项目交付的成果在质量上达到或超越预期水平。通过持续监测这些指标，我们努力提升可充电应急灯项目整体质量水平，为可充电应急灯项目的成功交付提供有力保障。通过这些科学且全面的绩效评估，我们能够更好地引导可充电应急灯项目的持续改进，确保可充电应急灯项目目标的顺利达成。</w:t>
      </w:r>
    </w:p>
    <w:p>
      <w:pPr>
        <w:pStyle w:val="Heading2"/>
        <w:ind w:firstLine="560" w:firstLineChars="200"/>
        <w:rPr>
          <w:rFonts w:ascii="仿宋" w:eastAsia="仿宋" w:hAnsi="仿宋" w:cs="仿宋" w:hint="eastAsia"/>
          <w:sz w:val="28"/>
          <w:lang w:eastAsia="zh-CN"/>
        </w:rPr>
      </w:pPr>
      <w:bookmarkStart w:id="13" w:name="_Toc7290"/>
      <w:r>
        <w:rPr>
          <w:rFonts w:ascii="仿宋" w:eastAsia="仿宋" w:hAnsi="仿宋" w:cs="仿宋" w:hint="eastAsia"/>
          <w:sz w:val="28"/>
          <w:lang w:eastAsia="zh-CN"/>
        </w:rPr>
        <w:t>(二)、绩效评估方法</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绩效评估是可充电应急灯项目中的关键环节，为确保可充电应急灯项目达到预期目标，我们采用了多层次、多维度的绩效评估方法。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可充电应急灯项目的战略目标对齐，确保每个决策和行动都与可充电应急灯项目整体目标保持一致。团队会定期召开战略对齐会议，审视当前工作与可充电应急灯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可充电应急灯项目进度、质量、成本和风险等方面。这些指标通过数据收集和分析，为可充电应急灯项目管理团队提供了客观的评估依据。例如，我们通过可充电应急灯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绩效评估不仅仅停留在可充电应急灯项目内部，还考虑了可充电应急灯项目对外部环境的影响。我们定期进行干系人满意度调查，以了解各利益相关方对可充电应急灯项目的期望和满意度，并及时做出调整。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这种多层次、多角度的绩效评估方法，使得我们能够全面了解可充电应急灯项目的运行状态，及时做出调整，确保可充电应急灯项目在不断变化的环境中保持稳健前行。</w:t>
      </w:r>
    </w:p>
    <w:p>
      <w:pPr>
        <w:pStyle w:val="Heading2"/>
        <w:ind w:firstLine="560" w:firstLineChars="200"/>
        <w:rPr>
          <w:rFonts w:ascii="仿宋" w:eastAsia="仿宋" w:hAnsi="仿宋" w:cs="仿宋" w:hint="eastAsia"/>
          <w:sz w:val="28"/>
          <w:lang w:eastAsia="zh-CN"/>
        </w:rPr>
      </w:pPr>
      <w:bookmarkStart w:id="14" w:name="_Toc3793"/>
      <w:r>
        <w:rPr>
          <w:rFonts w:ascii="仿宋" w:eastAsia="仿宋" w:hAnsi="仿宋" w:cs="仿宋" w:hint="eastAsia"/>
          <w:sz w:val="28"/>
          <w:lang w:eastAsia="zh-CN"/>
        </w:rPr>
        <w:t>(三)、绩效评估周期</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为了确保可充电应急灯项目的有效管理和不断优化，我们采用了精心设计的绩效评估周期。这个周期旨在实现灵活、实时和全面的评估，以适应可充电应急灯项目执行中的各种挑战。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可充电应急灯项目的不同需求，分为短期、中期和长期。短期评估关注每个迭代或工作周期，以及时发现和解决当前任务中的问题。中期评估涵盖几个迭代，深入了解整体可充电应急灯项目的趋势和性能。长期评估则着眼于整个可充电应急灯项目阶段，确保可充电应急灯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可充电应急灯项目管理工具和协作平台，团队成员能够随时更新和分享可充电应急灯项目数据。这种实时性的反馈机制使我们能够及时察觉潜在问题，快速调整，保持可充电应急灯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绩效评估周期与可充电应急灯项目的决策制定密不可分。每个周期的可充电应急灯项目回顾会议成为集体总结经验、识别问题深层次原因并找到创新解决方案的平台。这种定期的反思与调整机制使可充电应急灯项目能够不断学习、进化，以更好地适应变化的环境。</w:t>
      </w:r>
    </w:p>
    <w:p>
      <w:pPr>
        <w:pStyle w:val="Heading1"/>
        <w:ind w:firstLine="560" w:firstLineChars="200"/>
        <w:rPr>
          <w:rFonts w:ascii="仿宋" w:eastAsia="仿宋" w:hAnsi="仿宋" w:cs="仿宋" w:hint="eastAsia"/>
          <w:sz w:val="28"/>
          <w:lang w:eastAsia="zh-CN"/>
        </w:rPr>
      </w:pPr>
      <w:bookmarkStart w:id="15" w:name="_Toc5746"/>
      <w:r>
        <w:rPr>
          <w:rFonts w:ascii="仿宋" w:eastAsia="仿宋" w:hAnsi="仿宋" w:cs="仿宋" w:hint="eastAsia"/>
          <w:sz w:val="28"/>
          <w:lang w:eastAsia="zh-CN"/>
        </w:rPr>
        <w:t>四、可充电应急灯项目危机管理</w:t>
      </w:r>
      <w:bookmarkEnd w:id="15"/>
    </w:p>
    <w:p>
      <w:pPr>
        <w:pStyle w:val="Heading2"/>
        <w:rPr>
          <w:rFonts w:ascii="仿宋" w:eastAsia="仿宋" w:hAnsi="仿宋" w:cs="仿宋" w:hint="eastAsia"/>
          <w:lang w:eastAsia="zh-CN"/>
        </w:rPr>
      </w:pPr>
      <w:bookmarkStart w:id="16" w:name="_Toc2894"/>
      <w:r>
        <w:rPr>
          <w:rFonts w:ascii="仿宋" w:eastAsia="仿宋" w:hAnsi="仿宋" w:cs="仿宋" w:hint="eastAsia"/>
          <w:lang w:eastAsia="zh-CN"/>
        </w:rPr>
        <w:t>(一)、危机预警与识别</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可充电应急灯项目危机管理中，危机预警与识别是确保可充电应急灯项目稳健运行的核心步骤。通过建立全面的监测机制，可充电应急灯项目团队旨在及时发现和理解潜在的风险和危机因素，以便采取及时的预防和应对措施，确保可充电应急灯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首先，通过深入的风险评估，可充电应急灯项目团队全面分析了整个可充电应急灯项目和各个阶段可能存在的威胁。这包括准确评估每个潜在风险的发生概率和可能影响的程度，为后续危机预警提供了有力支持。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可充电应急灯项目团队着重于明确定义可充电应急灯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可充电应急灯项目进展的持续监控，团队能够及时发现潜在问题并作出迅速反应。可充电应急灯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在这一阶段，团队的专业素养和反应速度将发挥至关重要的作用，以确保潜在危机能够在初期得到有效的处理，最大程度地减轻负面影响。通过危机预警与识别，可充电应急灯项目得以更有序、可控地推进。</w:t>
      </w:r>
    </w:p>
    <w:p>
      <w:pPr>
        <w:pStyle w:val="Heading2"/>
        <w:ind w:firstLine="560" w:firstLineChars="200"/>
        <w:rPr>
          <w:rFonts w:ascii="仿宋" w:eastAsia="仿宋" w:hAnsi="仿宋" w:cs="仿宋" w:hint="eastAsia"/>
          <w:sz w:val="28"/>
          <w:lang w:eastAsia="zh-CN"/>
        </w:rPr>
      </w:pPr>
      <w:bookmarkStart w:id="17" w:name="_Toc21105"/>
      <w:r>
        <w:rPr>
          <w:rFonts w:ascii="仿宋" w:eastAsia="仿宋" w:hAnsi="仿宋" w:cs="仿宋" w:hint="eastAsia"/>
          <w:sz w:val="28"/>
          <w:lang w:eastAsia="zh-CN"/>
        </w:rPr>
        <w:t>(二)、危机应对与恢复</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在危机发生时，可充电应急灯项目团队立即行动，成立了应急小组。该小组的任务是迅速制定并实施紧急应对措施，以最小化潜在损失。以下是采取的主要措施：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暂停可充电应急灯项目进度：为遏制危机蔓延，可充电应急灯项目暂时停止进行，以便全面评估当前状况。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资源重新分配：重新评估可充电应急灯项目资源的分配，确保最大限度地减小损失。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实时沟通：与关键利益相关者建立实时沟通机制，向他们传递可充电应急灯项目危机的实际状况，保障可充电应急灯项目核心利益。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在紧急应对的同时，可充电应急灯项目团队强调了团队协作和有效沟通的重要性。以下是团队协作的关键举措：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信息共享机制：建立了信息共享平台，确保团队成员能够及时获取可充电应急灯项目危机的实时信息。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领导者沟通：可充电应急灯项目领导者通过定期会议和即时沟通工具，指导团队应对危机，保持团队稳定运行。</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https://d.book118.com/228042046110006044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可充电应急灯项目计划设计方案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可充电应急灯项目计划设计方案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可充电应急灯项目计划设计方案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可充电应急灯项目计划设计方案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可充电应急灯项目计划设计方案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可充电应急灯项目计划设计方案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可充电应急灯项目计划设计方案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可充电应急灯项目计划设计方案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可充电应急灯项目计划设计方案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可充电应急灯项目计划设计方案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可充电应急灯项目计划设计方案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可充电应急灯项目计划设计方案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可充电应急灯项目计划设计方案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可充电应急灯项目计划设计方案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可充电应急灯项目计划设计方案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可充电应急灯项目计划设计方案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可充电应急灯项目计划设计方案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2DC1F3C"/>
    <w:rsid w:val="62DC1F3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28042046110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2024-03-02T13:16:00Z</dcterms:created>
  <dcterms:modified xsi:type="dcterms:W3CDTF">2024-03-02T13:17:01Z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543A768768494742821C83FE44EF85BA_11</vt:lpwstr>
  </property>
  <property fmtid="{D5CDD505-2E9C-101B-9397-08002B2CF9AE}" pid="3" name="KSOProductBuildVer">
    <vt:lpwstr>2052-12.1.0.16388</vt:lpwstr>
  </property>
</Properties>
</file>