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Theme="majorEastAsia" w:eastAsiaTheme="majorEastAsia" w:hAnsiTheme="majorEastAsia"/>
          <w:b/>
          <w:sz w:val="36"/>
          <w:szCs w:val="36"/>
        </w:rPr>
        <w:sectPr>
          <w:footerReference w:type="default" r:id="rId5"/>
          <w:pgSz w:w="11906" w:h="16838"/>
          <w:pgMar w:top="1440" w:right="1800" w:bottom="1440" w:left="1800" w:header="851" w:footer="992" w:gutter="0"/>
          <w:pgNumType w:fmt="decimal"/>
          <w:cols w:num="1" w:space="720"/>
          <w:docGrid w:type="lines" w:linePitch="312" w:charSpace="0"/>
        </w:sectPr>
      </w:pPr>
      <w:r>
        <w:drawing>
          <wp:anchor distT="0" distB="0" distL="114300" distR="114300" simplePos="0" relativeHeight="251660288" behindDoc="1" locked="0" layoutInCell="1" allowOverlap="1">
            <wp:simplePos x="0" y="0"/>
            <wp:positionH relativeFrom="column">
              <wp:posOffset>-165100</wp:posOffset>
            </wp:positionH>
            <wp:positionV relativeFrom="paragraph">
              <wp:posOffset>131445</wp:posOffset>
            </wp:positionV>
            <wp:extent cx="5601335" cy="8608060"/>
            <wp:effectExtent l="0" t="0" r="18415" b="254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xmlns:r="http://schemas.openxmlformats.org/officeDocument/2006/relationships" r:embed="rId6"/>
                    <a:stretch>
                      <a:fillRect/>
                    </a:stretch>
                  </pic:blipFill>
                  <pic:spPr>
                    <a:xfrm>
                      <a:off x="0" y="0"/>
                      <a:ext cx="5601335" cy="8608060"/>
                    </a:xfrm>
                    <a:prstGeom prst="rect">
                      <a:avLst/>
                    </a:prstGeom>
                    <a:noFill/>
                    <a:ln>
                      <a:noFill/>
                    </a:ln>
                  </pic:spPr>
                </pic:pic>
              </a:graphicData>
            </a:graphic>
          </wp:anchor>
        </w:drawing>
      </w:r>
      <w:bookmarkStart w:id="0" w:name="_GoBack"/>
      <w:bookmarkEnd w:id="0"/>
      <w:r>
        <w:rPr>
          <w:sz w:val="21"/>
        </w:rPr>
        <mc:AlternateContent>
          <mc:Choice Requires="wps">
            <w:drawing>
              <wp:anchor distT="0" distB="0" distL="114300" distR="114300" simplePos="0" relativeHeight="251659264" behindDoc="0" locked="0" layoutInCell="1" allowOverlap="1">
                <wp:simplePos x="0" y="0"/>
                <wp:positionH relativeFrom="column">
                  <wp:posOffset>-182880</wp:posOffset>
                </wp:positionH>
                <wp:positionV relativeFrom="paragraph">
                  <wp:posOffset>270510</wp:posOffset>
                </wp:positionV>
                <wp:extent cx="5638800" cy="8487410"/>
                <wp:effectExtent l="0" t="0" r="0" b="0"/>
                <wp:wrapNone/>
                <wp:docPr id="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0" cy="84874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asciiTheme="majorEastAsia" w:eastAsiaTheme="majorEastAsia" w:hAnsiTheme="majorEastAsia"/>
                                <w:b/>
                                <w:sz w:val="32"/>
                                <w:szCs w:val="32"/>
                              </w:rPr>
                            </w:pPr>
                            <w:r>
                              <w:rPr>
                                <w:rFonts w:asciiTheme="majorEastAsia" w:eastAsiaTheme="majorEastAsia" w:hAnsiTheme="majorEastAsia"/>
                                <w:b/>
                                <w:sz w:val="32"/>
                                <w:szCs w:val="32"/>
                              </w:rPr>
                              <w:t>资助资金落实情况核查报告</w:t>
                            </w:r>
                          </w:p>
                          <w:p>
                            <w:pPr>
                              <w:pStyle w:val="NormalWeb"/>
                              <w:keepNext w:val="0"/>
                              <w:keepLines w:val="0"/>
                              <w:widowControl/>
                              <w:suppressLineNumbers w:val="0"/>
                              <w:jc w:val="center"/>
                              <w:rPr>
                                <w:rFonts w:cs="宋体" w:hint="default"/>
                                <w:b/>
                                <w:bCs/>
                                <w:sz w:val="32"/>
                                <w:szCs w:val="32"/>
                              </w:rPr>
                            </w:pPr>
                          </w:p>
                          <w:p>
                            <w:pPr>
                              <w:pStyle w:val="NormalWeb"/>
                              <w:keepNext w:val="0"/>
                              <w:keepLines w:val="0"/>
                              <w:widowControl/>
                              <w:suppressLineNumbers w:val="0"/>
                              <w:jc w:val="center"/>
                              <w:rPr>
                                <w:rFonts w:ascii="宋体" w:eastAsia="宋体" w:hAnsi="宋体" w:cs="宋体" w:hint="eastAsia"/>
                                <w:b/>
                                <w:bCs/>
                                <w:sz w:val="32"/>
                                <w:szCs w:val="32"/>
                              </w:rPr>
                            </w:pPr>
                            <w:r>
                              <w:rPr>
                                <w:rFonts w:ascii="宋体" w:eastAsia="宋体" w:hAnsi="宋体" w:cs="宋体" w:hint="eastAsia"/>
                                <w:b/>
                                <w:bCs/>
                                <w:sz w:val="32"/>
                                <w:szCs w:val="32"/>
                                <w:lang w:eastAsia="zh-CN"/>
                              </w:rPr>
                              <w:t>（</w:t>
                            </w:r>
                            <w:r>
                              <w:rPr>
                                <w:rFonts w:ascii="宋体" w:hAnsi="宋体" w:cs="宋体" w:hint="eastAsia"/>
                                <w:b/>
                                <w:bCs/>
                                <w:sz w:val="32"/>
                                <w:szCs w:val="32"/>
                                <w:lang w:val="en-US" w:eastAsia="zh-CN"/>
                              </w:rPr>
                              <w:t>经典</w:t>
                            </w:r>
                            <w:r>
                              <w:rPr>
                                <w:rFonts w:ascii="宋体" w:eastAsia="宋体" w:hAnsi="宋体" w:cs="宋体" w:hint="eastAsia"/>
                                <w:b/>
                                <w:bCs/>
                                <w:sz w:val="32"/>
                                <w:szCs w:val="32"/>
                                <w:lang w:val="en-US" w:eastAsia="zh-CN"/>
                              </w:rPr>
                              <w:t>版</w:t>
                            </w:r>
                            <w:r>
                              <w:rPr>
                                <w:rFonts w:ascii="宋体" w:eastAsia="宋体" w:hAnsi="宋体" w:cs="宋体" w:hint="eastAsia"/>
                                <w:b/>
                                <w:bCs/>
                                <w:sz w:val="32"/>
                                <w:szCs w:val="32"/>
                                <w:lang w:eastAsia="zh-CN"/>
                              </w:rPr>
                              <w:t>）</w:t>
                            </w:r>
                          </w:p>
                          <w:p>
                            <w:pPr>
                              <w:pStyle w:val="NormalWeb"/>
                              <w:keepNext w:val="0"/>
                              <w:keepLines w:val="0"/>
                              <w:widowControl/>
                              <w:suppressLineNumbers w:val="0"/>
                              <w:jc w:val="both"/>
                              <w:rPr>
                                <w:rFonts w:ascii="宋体" w:eastAsia="宋体" w:hAnsi="宋体" w:cs="宋体" w:hint="eastAsia"/>
                                <w:b/>
                                <w:bCs/>
                                <w:sz w:val="44"/>
                                <w:szCs w:val="44"/>
                              </w:rPr>
                            </w:pPr>
                          </w:p>
                          <w:p>
                            <w:pPr>
                              <w:pStyle w:val="NormalWeb"/>
                              <w:keepNext w:val="0"/>
                              <w:keepLines w:val="0"/>
                              <w:widowControl/>
                              <w:suppressLineNumbers w:val="0"/>
                              <w:jc w:val="both"/>
                              <w:rPr>
                                <w:rFonts w:ascii="宋体" w:eastAsia="宋体" w:hAnsi="宋体" w:cs="宋体" w:hint="eastAsia"/>
                                <w:b/>
                                <w:bCs/>
                                <w:sz w:val="44"/>
                                <w:szCs w:val="44"/>
                              </w:rPr>
                            </w:pPr>
                          </w:p>
                          <w:p>
                            <w:pPr>
                              <w:pStyle w:val="NormalWeb"/>
                              <w:keepNext w:val="0"/>
                              <w:keepLines w:val="0"/>
                              <w:widowControl/>
                              <w:suppressLineNumbers w:val="0"/>
                              <w:jc w:val="center"/>
                              <w:rPr>
                                <w:rFonts w:ascii="宋体" w:eastAsia="宋体" w:hAnsi="宋体" w:cs="宋体" w:hint="eastAsia"/>
                                <w:b/>
                                <w:bCs/>
                                <w:sz w:val="44"/>
                                <w:szCs w:val="44"/>
                              </w:rPr>
                            </w:pP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审核人：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审批人：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w:t>
                            </w:r>
                            <w:r>
                              <w:rPr>
                                <w:rFonts w:cs="宋体" w:hint="eastAsia"/>
                                <w:sz w:val="24"/>
                                <w:szCs w:val="24"/>
                                <w:lang w:eastAsia="zh-CN"/>
                              </w:rPr>
                              <w:t>单位</w:t>
                            </w:r>
                            <w:r>
                              <w:rPr>
                                <w:rFonts w:ascii="宋体" w:eastAsia="宋体" w:hAnsi="宋体" w:cs="宋体" w:hint="eastAsia"/>
                                <w:sz w:val="24"/>
                                <w:szCs w:val="24"/>
                              </w:rPr>
                              <w:t>：</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编制时间：</w:t>
                            </w:r>
                            <w:r>
                              <w:rPr>
                                <w:rFonts w:ascii="宋体" w:eastAsia="宋体" w:hAnsi="宋体" w:cs="宋体" w:hint="eastAsia"/>
                                <w:sz w:val="24"/>
                                <w:szCs w:val="24"/>
                                <w:lang w:val="en-US" w:eastAsia="zh-CN"/>
                              </w:rPr>
                              <w:t>____年____月____日</w:t>
                            </w:r>
                          </w:p>
                          <w:p>
                            <w:pPr>
                              <w:pStyle w:val="NormalWeb"/>
                              <w:keepNext w:val="0"/>
                              <w:keepLines w:val="0"/>
                              <w:widowControl/>
                              <w:suppressLineNumbers w:val="0"/>
                              <w:jc w:val="both"/>
                              <w:rPr>
                                <w:rFonts w:ascii="宋体" w:eastAsia="宋体" w:hAnsi="宋体" w:cs="宋体" w:hint="eastAsia"/>
                                <w:sz w:val="24"/>
                                <w:szCs w:val="24"/>
                              </w:rPr>
                            </w:pPr>
                          </w:p>
                          <w:p>
                            <w:pPr>
                              <w:pStyle w:val="NormalWeb"/>
                              <w:keepNext w:val="0"/>
                              <w:keepLines w:val="0"/>
                              <w:widowControl/>
                              <w:suppressLineNumbers w:val="0"/>
                              <w:jc w:val="center"/>
                              <w:rPr>
                                <w:rFonts w:ascii="仿宋" w:eastAsia="仿宋" w:hAnsi="仿宋" w:cs="仿宋" w:hint="default"/>
                                <w:b/>
                                <w:bCs/>
                                <w:sz w:val="24"/>
                                <w:szCs w:val="24"/>
                              </w:rPr>
                            </w:pPr>
                            <w:r>
                              <w:rPr>
                                <w:rFonts w:ascii="仿宋" w:eastAsia="仿宋" w:hAnsi="仿宋" w:cs="仿宋" w:hint="eastAsia"/>
                                <w:b/>
                                <w:bCs/>
                                <w:sz w:val="24"/>
                                <w:szCs w:val="24"/>
                                <w:lang w:val="en-US" w:eastAsia="zh-CN"/>
                              </w:rPr>
                              <w:t>序言</w:t>
                            </w:r>
                          </w:p>
                          <w:p>
                            <w:pPr>
                              <w:pStyle w:val="NormalWeb"/>
                              <w:keepNext w:val="0"/>
                              <w:keepLines w:val="0"/>
                              <w:widowControl/>
                              <w:suppressLineNumbers w:val="0"/>
                              <w:jc w:val="center"/>
                              <w:rPr>
                                <w:rFonts w:ascii="仿宋" w:eastAsia="仿宋" w:hAnsi="仿宋" w:cs="仿宋" w:hint="eastAsia"/>
                                <w:b/>
                                <w:bCs/>
                                <w:sz w:val="24"/>
                                <w:szCs w:val="24"/>
                              </w:rPr>
                            </w:pPr>
                          </w:p>
                          <w:p>
                            <w:pPr>
                              <w:pStyle w:val="NormalWeb"/>
                              <w:keepNext w:val="0"/>
                              <w:keepLines w:val="0"/>
                              <w:widowControl/>
                              <w:suppressLineNumbers w:val="0"/>
                              <w:ind w:firstLine="481"/>
                              <w:rPr>
                                <w:rFonts w:ascii="仿宋" w:eastAsia="仿宋" w:hAnsi="仿宋" w:cs="仿宋" w:hint="eastAsia"/>
                                <w:sz w:val="24"/>
                                <w:szCs w:val="24"/>
                              </w:rPr>
                            </w:pPr>
                            <w:r>
                              <w:rPr>
                                <w:rFonts w:ascii="仿宋" w:eastAsia="仿宋" w:hAnsi="仿宋" w:cs="仿宋" w:hint="eastAsia"/>
                                <w:sz w:val="24"/>
                                <w:szCs w:val="24"/>
                                <w:lang w:val="en-US" w:eastAsia="zh-CN"/>
                              </w:rPr>
                              <w:t>下载提示：该文档是本店铺精心编制而成的，希望大家下载后，能够帮助大家解决实际问题。文档下载后可定制修改，请根据实际需要进行调整和使用，谢谢!</w:t>
                            </w:r>
                          </w:p>
                          <w:p>
                            <w:pPr>
                              <w:pStyle w:val="NormalWeb"/>
                              <w:keepNext w:val="0"/>
                              <w:keepLines w:val="0"/>
                              <w:widowControl/>
                              <w:suppressLineNumbers w:val="0"/>
                              <w:rPr>
                                <w:rFonts w:ascii="仿宋" w:eastAsia="仿宋" w:hAnsi="仿宋" w:cs="仿宋" w:hint="eastAsia"/>
                                <w:kern w:val="2"/>
                                <w:sz w:val="24"/>
                                <w:szCs w:val="24"/>
                              </w:rPr>
                            </w:pPr>
                            <w:r>
                              <w:rPr>
                                <w:rFonts w:ascii="仿宋" w:eastAsia="仿宋" w:hAnsi="仿宋" w:cs="仿宋" w:hint="eastAsia"/>
                                <w:kern w:val="2"/>
                                <w:sz w:val="24"/>
                                <w:szCs w:val="24"/>
                                <w:lang w:val="en-US" w:eastAsia="zh-CN" w:bidi="ar"/>
                              </w:rPr>
                              <w:t>　　</w:t>
                            </w:r>
                            <w:r>
                              <w:rPr>
                                <w:rFonts w:ascii="仿宋" w:eastAsia="仿宋" w:hAnsi="仿宋" w:cs="仿宋"/>
                                <w:kern w:val="2"/>
                                <w:sz w:val="24"/>
                                <w:szCs w:val="24"/>
                                <w:lang w:val="en-US" w:eastAsia="zh-CN" w:bidi="ar"/>
                              </w:rPr>
                              <w:t>并且，本店铺为大家提供各种类型的经典</w:t>
                            </w:r>
                            <w:r>
                              <w:rPr>
                                <w:rFonts w:ascii="仿宋" w:eastAsia="仿宋" w:hAnsi="仿宋" w:cs="仿宋" w:hint="eastAsia"/>
                                <w:kern w:val="2"/>
                                <w:sz w:val="24"/>
                                <w:szCs w:val="24"/>
                                <w:lang w:val="en-US" w:eastAsia="zh-CN" w:bidi="ar"/>
                              </w:rPr>
                              <w:t>范文</w:t>
                            </w:r>
                            <w:r>
                              <w:rPr>
                                <w:rFonts w:ascii="仿宋" w:eastAsia="仿宋" w:hAnsi="仿宋" w:cs="仿宋"/>
                                <w:kern w:val="2"/>
                                <w:sz w:val="24"/>
                                <w:szCs w:val="24"/>
                                <w:lang w:val="en-US" w:eastAsia="zh-CN" w:bidi="ar"/>
                              </w:rPr>
                              <w:t>，</w:t>
                            </w:r>
                            <w:r>
                              <w:rPr>
                                <w:rFonts w:ascii="仿宋" w:eastAsia="仿宋" w:hAnsi="仿宋" w:cs="仿宋" w:hint="eastAsia"/>
                                <w:kern w:val="2"/>
                                <w:sz w:val="24"/>
                                <w:szCs w:val="24"/>
                                <w:lang w:val="en-US" w:eastAsia="zh-CN" w:bidi="ar"/>
                              </w:rPr>
                              <w:t>如</w:t>
                            </w:r>
                            <w:r>
                              <w:rPr>
                                <w:rFonts w:ascii="仿宋" w:eastAsia="仿宋" w:hAnsi="仿宋" w:cs="仿宋"/>
                                <w:kern w:val="2"/>
                                <w:sz w:val="24"/>
                                <w:szCs w:val="24"/>
                                <w:lang w:val="en-US" w:eastAsia="zh-CN" w:bidi="ar"/>
                              </w:rPr>
                              <w:t>报告总结、合同协议、申报材料、规章制度、计划方案、条据书信、应急预案、心得体会、教学资料、其他范文等等</w:t>
                            </w:r>
                            <w:r>
                              <w:rPr>
                                <w:rFonts w:ascii="仿宋" w:eastAsia="仿宋" w:hAnsi="仿宋" w:cs="仿宋" w:hint="eastAsia"/>
                                <w:kern w:val="2"/>
                                <w:sz w:val="24"/>
                                <w:szCs w:val="24"/>
                                <w:lang w:val="en-US" w:eastAsia="zh-CN" w:bidi="ar"/>
                              </w:rPr>
                              <w:t>，想了解不同范文格式和写法，敬请关注!</w:t>
                            </w:r>
                          </w:p>
                          <w:p>
                            <w:pPr>
                              <w:pStyle w:val="NormalWeb"/>
                              <w:keepNext w:val="0"/>
                              <w:keepLines w:val="0"/>
                              <w:widowControl/>
                              <w:suppressLineNumbers w:val="0"/>
                              <w:rPr>
                                <w:rFonts w:ascii="仿宋" w:eastAsia="仿宋" w:hAnsi="仿宋" w:cs="仿宋" w:hint="eastAsia"/>
                                <w:sz w:val="24"/>
                                <w:szCs w:val="24"/>
                              </w:rPr>
                            </w:pPr>
                            <w:r>
                              <w:rPr>
                                <w:rFonts w:ascii="仿宋" w:eastAsia="仿宋" w:hAnsi="仿宋" w:cs="仿宋" w:hint="eastAsia"/>
                                <w:kern w:val="2"/>
                                <w:sz w:val="24"/>
                                <w:szCs w:val="24"/>
                                <w:lang w:val="en-US" w:eastAsia="zh-CN" w:bidi="ar"/>
                              </w:rPr>
                              <w:t>　　Download tips: This document is carefully compiled b</w:t>
                            </w:r>
                            <w:r>
                              <w:rPr>
                                <w:rFonts w:ascii="仿宋" w:eastAsia="仿宋" w:hAnsi="仿宋" w:cs="仿宋" w:hint="eastAsia"/>
                                <w:sz w:val="24"/>
                                <w:szCs w:val="24"/>
                                <w:lang w:val="en-US" w:eastAsia="zh-CN"/>
                              </w:rPr>
                              <w:t>y this</w:t>
                            </w:r>
                            <w:r>
                              <w:rPr>
                                <w:rFonts w:ascii="仿宋" w:eastAsia="仿宋" w:hAnsi="仿宋" w:cs="仿宋" w:hint="eastAsia"/>
                                <w:sz w:val="24"/>
                                <w:szCs w:val="24"/>
                                <w:lang w:eastAsia="zh-CN"/>
                              </w:rPr>
                              <w:t xml:space="preserve"> editor. I hope that after you download it, it can help you solve practical problems. The document can be customized and modified after downloading, please adjust and use it according to actual needs, thank you!</w:t>
                            </w:r>
                          </w:p>
                          <w:p>
                            <w:pPr>
                              <w:jc w:val="left"/>
                              <w:rPr>
                                <w:rFonts w:ascii="仿宋" w:eastAsia="仿宋" w:hAnsi="仿宋" w:cs="仿宋" w:hint="eastAsia"/>
                                <w:b/>
                                <w:bCs/>
                                <w:color w:val="8DABD0"/>
                                <w:sz w:val="24"/>
                                <w:szCs w:val="24"/>
                              </w:rPr>
                            </w:pPr>
                            <w:r>
                              <w:rPr>
                                <w:rFonts w:ascii="仿宋" w:eastAsia="仿宋" w:hAnsi="仿宋" w:cs="仿宋" w:hint="eastAsia"/>
                                <w:sz w:val="24"/>
                                <w:szCs w:val="24"/>
                                <w:lang w:eastAsia="zh-CN"/>
                              </w:rPr>
                              <w:t>　　Moreover, our store provides various types of classic sample texts for everyone, such as report summaries, contract agreements, application materials, rules and regulations, planning schemes, doctrine letters, emergency plans, experiences, teaching materials, other sample texts, etc. If you want to learn about different sample formats and writing methods, please pay attention!</w:t>
                            </w:r>
                          </w:p>
                          <w:p>
                            <w:pPr>
                              <w:jc w:val="center"/>
                              <w:rPr>
                                <w:rFonts w:ascii="汉仪雅酷黑 75W" w:eastAsia="汉仪雅酷黑 75W" w:hAnsi="汉仪雅酷黑 75W" w:cs="汉仪雅酷黑 75W" w:hint="default"/>
                                <w:b/>
                                <w:bCs/>
                                <w:color w:val="8DABD0"/>
                                <w:sz w:val="80"/>
                                <w:szCs w:val="80"/>
                              </w:rPr>
                            </w:pPr>
                          </w:p>
                        </w:txbxContent>
                      </wps:txbx>
                      <wps:bodyPr rot="0" spcFirstLastPara="0" vertOverflow="overflow" horzOverflow="overflow" vert="horz"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文本框 9" o:spid="_x0000_s1025" type="#_x0000_t202" style="width:444pt;height:668.3pt;margin-top:21.3pt;margin-left:-14.4pt;mso-wrap-distance-bottom:0;mso-wrap-distance-left:9pt;mso-wrap-distance-right:9pt;mso-wrap-distance-top:0;position:absolute;v-text-anchor:top;z-index:251658240" filled="f" fillcolor="this" stroked="f" strokeweight="0.5pt">
                <v:textbox>
                  <w:txbxContent>
                    <w:p>
                      <w:pPr>
                        <w:jc w:val="center"/>
                        <w:rPr>
                          <w:rFonts w:asciiTheme="majorEastAsia" w:eastAsiaTheme="majorEastAsia" w:hAnsiTheme="majorEastAsia"/>
                          <w:b/>
                          <w:sz w:val="32"/>
                          <w:szCs w:val="32"/>
                        </w:rPr>
                      </w:pPr>
                      <w:r>
                        <w:rPr>
                          <w:rFonts w:asciiTheme="majorEastAsia" w:eastAsiaTheme="majorEastAsia" w:hAnsiTheme="majorEastAsia"/>
                          <w:b/>
                          <w:sz w:val="32"/>
                          <w:szCs w:val="32"/>
                        </w:rPr>
                        <w:t>资助资金落实情况核查报告</w:t>
                      </w:r>
                    </w:p>
                    <w:p>
                      <w:pPr>
                        <w:pStyle w:val="NormalWeb"/>
                        <w:keepNext w:val="0"/>
                        <w:keepLines w:val="0"/>
                        <w:widowControl/>
                        <w:suppressLineNumbers w:val="0"/>
                        <w:jc w:val="center"/>
                        <w:rPr>
                          <w:rFonts w:cs="宋体" w:hint="default"/>
                          <w:b/>
                          <w:bCs/>
                          <w:sz w:val="32"/>
                          <w:szCs w:val="32"/>
                        </w:rPr>
                      </w:pPr>
                    </w:p>
                    <w:p>
                      <w:pPr>
                        <w:pStyle w:val="NormalWeb"/>
                        <w:keepNext w:val="0"/>
                        <w:keepLines w:val="0"/>
                        <w:widowControl/>
                        <w:suppressLineNumbers w:val="0"/>
                        <w:jc w:val="center"/>
                        <w:rPr>
                          <w:rFonts w:ascii="宋体" w:eastAsia="宋体" w:hAnsi="宋体" w:cs="宋体" w:hint="eastAsia"/>
                          <w:b/>
                          <w:bCs/>
                          <w:sz w:val="32"/>
                          <w:szCs w:val="32"/>
                        </w:rPr>
                      </w:pPr>
                      <w:r>
                        <w:rPr>
                          <w:rFonts w:ascii="宋体" w:eastAsia="宋体" w:hAnsi="宋体" w:cs="宋体" w:hint="eastAsia"/>
                          <w:b/>
                          <w:bCs/>
                          <w:sz w:val="32"/>
                          <w:szCs w:val="32"/>
                          <w:lang w:eastAsia="zh-CN"/>
                        </w:rPr>
                        <w:t>（</w:t>
                      </w:r>
                      <w:r>
                        <w:rPr>
                          <w:rFonts w:ascii="宋体" w:hAnsi="宋体" w:cs="宋体" w:hint="eastAsia"/>
                          <w:b/>
                          <w:bCs/>
                          <w:sz w:val="32"/>
                          <w:szCs w:val="32"/>
                          <w:lang w:val="en-US" w:eastAsia="zh-CN"/>
                        </w:rPr>
                        <w:t>经典</w:t>
                      </w:r>
                      <w:r>
                        <w:rPr>
                          <w:rFonts w:ascii="宋体" w:eastAsia="宋体" w:hAnsi="宋体" w:cs="宋体" w:hint="eastAsia"/>
                          <w:b/>
                          <w:bCs/>
                          <w:sz w:val="32"/>
                          <w:szCs w:val="32"/>
                          <w:lang w:val="en-US" w:eastAsia="zh-CN"/>
                        </w:rPr>
                        <w:t>版</w:t>
                      </w:r>
                      <w:r>
                        <w:rPr>
                          <w:rFonts w:ascii="宋体" w:eastAsia="宋体" w:hAnsi="宋体" w:cs="宋体" w:hint="eastAsia"/>
                          <w:b/>
                          <w:bCs/>
                          <w:sz w:val="32"/>
                          <w:szCs w:val="32"/>
                          <w:lang w:eastAsia="zh-CN"/>
                        </w:rPr>
                        <w:t>）</w:t>
                      </w:r>
                    </w:p>
                    <w:p>
                      <w:pPr>
                        <w:pStyle w:val="NormalWeb"/>
                        <w:keepNext w:val="0"/>
                        <w:keepLines w:val="0"/>
                        <w:widowControl/>
                        <w:suppressLineNumbers w:val="0"/>
                        <w:jc w:val="both"/>
                        <w:rPr>
                          <w:rFonts w:ascii="宋体" w:eastAsia="宋体" w:hAnsi="宋体" w:cs="宋体" w:hint="eastAsia"/>
                          <w:b/>
                          <w:bCs/>
                          <w:sz w:val="44"/>
                          <w:szCs w:val="44"/>
                        </w:rPr>
                      </w:pPr>
                    </w:p>
                    <w:p>
                      <w:pPr>
                        <w:pStyle w:val="NormalWeb"/>
                        <w:keepNext w:val="0"/>
                        <w:keepLines w:val="0"/>
                        <w:widowControl/>
                        <w:suppressLineNumbers w:val="0"/>
                        <w:jc w:val="both"/>
                        <w:rPr>
                          <w:rFonts w:ascii="宋体" w:eastAsia="宋体" w:hAnsi="宋体" w:cs="宋体" w:hint="eastAsia"/>
                          <w:b/>
                          <w:bCs/>
                          <w:sz w:val="44"/>
                          <w:szCs w:val="44"/>
                        </w:rPr>
                      </w:pPr>
                    </w:p>
                    <w:p>
                      <w:pPr>
                        <w:pStyle w:val="NormalWeb"/>
                        <w:keepNext w:val="0"/>
                        <w:keepLines w:val="0"/>
                        <w:widowControl/>
                        <w:suppressLineNumbers w:val="0"/>
                        <w:jc w:val="center"/>
                        <w:rPr>
                          <w:rFonts w:ascii="宋体" w:eastAsia="宋体" w:hAnsi="宋体" w:cs="宋体" w:hint="eastAsia"/>
                          <w:b/>
                          <w:bCs/>
                          <w:sz w:val="44"/>
                          <w:szCs w:val="44"/>
                        </w:rPr>
                      </w:pP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审核人：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审批人：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w:t>
                      </w:r>
                      <w:r>
                        <w:rPr>
                          <w:rFonts w:cs="宋体" w:hint="eastAsia"/>
                          <w:sz w:val="24"/>
                          <w:szCs w:val="24"/>
                          <w:lang w:eastAsia="zh-CN"/>
                        </w:rPr>
                        <w:t>单位</w:t>
                      </w:r>
                      <w:r>
                        <w:rPr>
                          <w:rFonts w:ascii="宋体" w:eastAsia="宋体" w:hAnsi="宋体" w:cs="宋体" w:hint="eastAsia"/>
                          <w:sz w:val="24"/>
                          <w:szCs w:val="24"/>
                        </w:rPr>
                        <w:t>：</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编制时间：</w:t>
                      </w:r>
                      <w:r>
                        <w:rPr>
                          <w:rFonts w:ascii="宋体" w:eastAsia="宋体" w:hAnsi="宋体" w:cs="宋体" w:hint="eastAsia"/>
                          <w:sz w:val="24"/>
                          <w:szCs w:val="24"/>
                          <w:lang w:val="en-US" w:eastAsia="zh-CN"/>
                        </w:rPr>
                        <w:t>____年____月____日</w:t>
                      </w:r>
                    </w:p>
                    <w:p>
                      <w:pPr>
                        <w:pStyle w:val="NormalWeb"/>
                        <w:keepNext w:val="0"/>
                        <w:keepLines w:val="0"/>
                        <w:widowControl/>
                        <w:suppressLineNumbers w:val="0"/>
                        <w:jc w:val="both"/>
                        <w:rPr>
                          <w:rFonts w:ascii="宋体" w:eastAsia="宋体" w:hAnsi="宋体" w:cs="宋体" w:hint="eastAsia"/>
                          <w:sz w:val="24"/>
                          <w:szCs w:val="24"/>
                        </w:rPr>
                      </w:pPr>
                    </w:p>
                    <w:p>
                      <w:pPr>
                        <w:pStyle w:val="NormalWeb"/>
                        <w:keepNext w:val="0"/>
                        <w:keepLines w:val="0"/>
                        <w:widowControl/>
                        <w:suppressLineNumbers w:val="0"/>
                        <w:jc w:val="center"/>
                        <w:rPr>
                          <w:rFonts w:ascii="仿宋" w:eastAsia="仿宋" w:hAnsi="仿宋" w:cs="仿宋" w:hint="default"/>
                          <w:b/>
                          <w:bCs/>
                          <w:sz w:val="24"/>
                          <w:szCs w:val="24"/>
                        </w:rPr>
                      </w:pPr>
                      <w:r>
                        <w:rPr>
                          <w:rFonts w:ascii="仿宋" w:eastAsia="仿宋" w:hAnsi="仿宋" w:cs="仿宋" w:hint="eastAsia"/>
                          <w:b/>
                          <w:bCs/>
                          <w:sz w:val="24"/>
                          <w:szCs w:val="24"/>
                          <w:lang w:val="en-US" w:eastAsia="zh-CN"/>
                        </w:rPr>
                        <w:t>序言</w:t>
                      </w:r>
                    </w:p>
                    <w:p>
                      <w:pPr>
                        <w:pStyle w:val="NormalWeb"/>
                        <w:keepNext w:val="0"/>
                        <w:keepLines w:val="0"/>
                        <w:widowControl/>
                        <w:suppressLineNumbers w:val="0"/>
                        <w:jc w:val="center"/>
                        <w:rPr>
                          <w:rFonts w:ascii="仿宋" w:eastAsia="仿宋" w:hAnsi="仿宋" w:cs="仿宋" w:hint="eastAsia"/>
                          <w:b/>
                          <w:bCs/>
                          <w:sz w:val="24"/>
                          <w:szCs w:val="24"/>
                        </w:rPr>
                      </w:pPr>
                    </w:p>
                    <w:p>
                      <w:pPr>
                        <w:pStyle w:val="NormalWeb"/>
                        <w:keepNext w:val="0"/>
                        <w:keepLines w:val="0"/>
                        <w:widowControl/>
                        <w:suppressLineNumbers w:val="0"/>
                        <w:ind w:firstLine="481"/>
                        <w:rPr>
                          <w:rFonts w:ascii="仿宋" w:eastAsia="仿宋" w:hAnsi="仿宋" w:cs="仿宋" w:hint="eastAsia"/>
                          <w:sz w:val="24"/>
                          <w:szCs w:val="24"/>
                        </w:rPr>
                      </w:pPr>
                      <w:r>
                        <w:rPr>
                          <w:rFonts w:ascii="仿宋" w:eastAsia="仿宋" w:hAnsi="仿宋" w:cs="仿宋" w:hint="eastAsia"/>
                          <w:sz w:val="24"/>
                          <w:szCs w:val="24"/>
                          <w:lang w:val="en-US" w:eastAsia="zh-CN"/>
                        </w:rPr>
                        <w:t>下载提示：该文档是本店铺精心编制而成的，希望大家下载后，能够帮助大家解决实际问题。文档下载后可定制修改，请根据实际需要进行调整和使用，谢谢!</w:t>
                      </w:r>
                    </w:p>
                    <w:p>
                      <w:pPr>
                        <w:pStyle w:val="NormalWeb"/>
                        <w:keepNext w:val="0"/>
                        <w:keepLines w:val="0"/>
                        <w:widowControl/>
                        <w:suppressLineNumbers w:val="0"/>
                        <w:rPr>
                          <w:rFonts w:ascii="仿宋" w:eastAsia="仿宋" w:hAnsi="仿宋" w:cs="仿宋" w:hint="eastAsia"/>
                          <w:kern w:val="2"/>
                          <w:sz w:val="24"/>
                          <w:szCs w:val="24"/>
                        </w:rPr>
                      </w:pPr>
                      <w:r>
                        <w:rPr>
                          <w:rFonts w:ascii="仿宋" w:eastAsia="仿宋" w:hAnsi="仿宋" w:cs="仿宋" w:hint="eastAsia"/>
                          <w:kern w:val="2"/>
                          <w:sz w:val="24"/>
                          <w:szCs w:val="24"/>
                          <w:lang w:val="en-US" w:eastAsia="zh-CN" w:bidi="ar"/>
                        </w:rPr>
                        <w:t>　　</w:t>
                      </w:r>
                      <w:r>
                        <w:rPr>
                          <w:rFonts w:ascii="仿宋" w:eastAsia="仿宋" w:hAnsi="仿宋" w:cs="仿宋"/>
                          <w:kern w:val="2"/>
                          <w:sz w:val="24"/>
                          <w:szCs w:val="24"/>
                          <w:lang w:val="en-US" w:eastAsia="zh-CN" w:bidi="ar"/>
                        </w:rPr>
                        <w:t>并且，本店铺为大家提供各种类型的经典</w:t>
                      </w:r>
                      <w:r>
                        <w:rPr>
                          <w:rFonts w:ascii="仿宋" w:eastAsia="仿宋" w:hAnsi="仿宋" w:cs="仿宋" w:hint="eastAsia"/>
                          <w:kern w:val="2"/>
                          <w:sz w:val="24"/>
                          <w:szCs w:val="24"/>
                          <w:lang w:val="en-US" w:eastAsia="zh-CN" w:bidi="ar"/>
                        </w:rPr>
                        <w:t>范文</w:t>
                      </w:r>
                      <w:r>
                        <w:rPr>
                          <w:rFonts w:ascii="仿宋" w:eastAsia="仿宋" w:hAnsi="仿宋" w:cs="仿宋"/>
                          <w:kern w:val="2"/>
                          <w:sz w:val="24"/>
                          <w:szCs w:val="24"/>
                          <w:lang w:val="en-US" w:eastAsia="zh-CN" w:bidi="ar"/>
                        </w:rPr>
                        <w:t>，</w:t>
                      </w:r>
                      <w:r>
                        <w:rPr>
                          <w:rFonts w:ascii="仿宋" w:eastAsia="仿宋" w:hAnsi="仿宋" w:cs="仿宋" w:hint="eastAsia"/>
                          <w:kern w:val="2"/>
                          <w:sz w:val="24"/>
                          <w:szCs w:val="24"/>
                          <w:lang w:val="en-US" w:eastAsia="zh-CN" w:bidi="ar"/>
                        </w:rPr>
                        <w:t>如</w:t>
                      </w:r>
                      <w:r>
                        <w:rPr>
                          <w:rFonts w:ascii="仿宋" w:eastAsia="仿宋" w:hAnsi="仿宋" w:cs="仿宋"/>
                          <w:kern w:val="2"/>
                          <w:sz w:val="24"/>
                          <w:szCs w:val="24"/>
                          <w:lang w:val="en-US" w:eastAsia="zh-CN" w:bidi="ar"/>
                        </w:rPr>
                        <w:t>报告总结、合同协议、申报材料、规章制度、计划方案、条据书信、应急预案、心得体会、教学资料、其他范文等等</w:t>
                      </w:r>
                      <w:r>
                        <w:rPr>
                          <w:rFonts w:ascii="仿宋" w:eastAsia="仿宋" w:hAnsi="仿宋" w:cs="仿宋" w:hint="eastAsia"/>
                          <w:kern w:val="2"/>
                          <w:sz w:val="24"/>
                          <w:szCs w:val="24"/>
                          <w:lang w:val="en-US" w:eastAsia="zh-CN" w:bidi="ar"/>
                        </w:rPr>
                        <w:t>，想了解不同范文格式和写法，敬请关注!</w:t>
                      </w:r>
                    </w:p>
                    <w:p>
                      <w:pPr>
                        <w:pStyle w:val="NormalWeb"/>
                        <w:keepNext w:val="0"/>
                        <w:keepLines w:val="0"/>
                        <w:widowControl/>
                        <w:suppressLineNumbers w:val="0"/>
                        <w:rPr>
                          <w:rFonts w:ascii="仿宋" w:eastAsia="仿宋" w:hAnsi="仿宋" w:cs="仿宋" w:hint="eastAsia"/>
                          <w:sz w:val="24"/>
                          <w:szCs w:val="24"/>
                        </w:rPr>
                      </w:pPr>
                      <w:r>
                        <w:rPr>
                          <w:rFonts w:ascii="仿宋" w:eastAsia="仿宋" w:hAnsi="仿宋" w:cs="仿宋" w:hint="eastAsia"/>
                          <w:kern w:val="2"/>
                          <w:sz w:val="24"/>
                          <w:szCs w:val="24"/>
                          <w:lang w:val="en-US" w:eastAsia="zh-CN" w:bidi="ar"/>
                        </w:rPr>
                        <w:t>　　Download tips: This document is carefully compiled b</w:t>
                      </w:r>
                      <w:r>
                        <w:rPr>
                          <w:rFonts w:ascii="仿宋" w:eastAsia="仿宋" w:hAnsi="仿宋" w:cs="仿宋" w:hint="eastAsia"/>
                          <w:sz w:val="24"/>
                          <w:szCs w:val="24"/>
                          <w:lang w:val="en-US" w:eastAsia="zh-CN"/>
                        </w:rPr>
                        <w:t>y this</w:t>
                      </w:r>
                      <w:r>
                        <w:rPr>
                          <w:rFonts w:ascii="仿宋" w:eastAsia="仿宋" w:hAnsi="仿宋" w:cs="仿宋" w:hint="eastAsia"/>
                          <w:sz w:val="24"/>
                          <w:szCs w:val="24"/>
                          <w:lang w:eastAsia="zh-CN"/>
                        </w:rPr>
                        <w:t xml:space="preserve"> editor. I hope that after you download it, it can help you solve practical problems. The document can be customized and modified after downloading, please adjust and use it according to actual needs, thank you!</w:t>
                      </w:r>
                    </w:p>
                    <w:p>
                      <w:pPr>
                        <w:jc w:val="left"/>
                        <w:rPr>
                          <w:rFonts w:ascii="仿宋" w:eastAsia="仿宋" w:hAnsi="仿宋" w:cs="仿宋" w:hint="eastAsia"/>
                          <w:b/>
                          <w:bCs/>
                          <w:color w:val="8DABD0"/>
                          <w:sz w:val="24"/>
                          <w:szCs w:val="24"/>
                        </w:rPr>
                      </w:pPr>
                      <w:r>
                        <w:rPr>
                          <w:rFonts w:ascii="仿宋" w:eastAsia="仿宋" w:hAnsi="仿宋" w:cs="仿宋" w:hint="eastAsia"/>
                          <w:sz w:val="24"/>
                          <w:szCs w:val="24"/>
                          <w:lang w:eastAsia="zh-CN"/>
                        </w:rPr>
                        <w:t>　　Moreover, our store provides various types of classic sample texts for everyone, such as report summaries, contract agreements, application materials, rules and regulations, planning schemes, doctrine letters, emergency plans, experiences, teaching materials, other sample texts, etc. If you want to learn about different sample formats and writing methods, please pay attention!</w:t>
                      </w:r>
                    </w:p>
                    <w:p>
                      <w:pPr>
                        <w:jc w:val="center"/>
                        <w:rPr>
                          <w:rFonts w:ascii="汉仪雅酷黑 75W" w:eastAsia="汉仪雅酷黑 75W" w:hAnsi="汉仪雅酷黑 75W" w:cs="汉仪雅酷黑 75W" w:hint="default"/>
                          <w:b/>
                          <w:bCs/>
                          <w:color w:val="8DABD0"/>
                          <w:sz w:val="80"/>
                          <w:szCs w:val="80"/>
                        </w:rPr>
                      </w:pPr>
                    </w:p>
                  </w:txbxContent>
                </v:textbox>
              </v:shape>
            </w:pict>
          </mc:Fallback>
        </mc:AlternateContent>
      </w:r>
    </w:p>
    <w:p>
      <w:pPr>
        <w:jc w:val="center"/>
        <w:rPr>
          <w:rFonts w:asciiTheme="majorEastAsia" w:eastAsiaTheme="majorEastAsia" w:hAnsiTheme="majorEastAsia" w:hint="eastAsia"/>
          <w:b/>
          <w:sz w:val="30"/>
          <w:szCs w:val="30"/>
        </w:rPr>
      </w:pPr>
      <w:r>
        <w:rPr>
          <w:rFonts w:asciiTheme="majorEastAsia" w:eastAsiaTheme="majorEastAsia" w:hAnsiTheme="majorEastAsia"/>
          <w:b/>
          <w:sz w:val="30"/>
          <w:szCs w:val="30"/>
        </w:rPr>
        <w:t>资助资金落实情况核查报告</w:t>
      </w:r>
    </w:p>
    <w:p>
      <w:pPr>
        <w:rPr>
          <w:rFonts w:ascii="仿宋" w:eastAsia="仿宋" w:hAnsi="仿宋" w:cs="仿宋" w:hint="eastAsia"/>
          <w:sz w:val="28"/>
          <w:szCs w:val="28"/>
        </w:rPr>
        <w:sectPr>
          <w:footerReference w:type="default" r:id="rId7"/>
          <w:pgSz w:w="11906" w:h="16838"/>
          <w:pgMar w:top="1440" w:right="1800" w:bottom="1440" w:left="1800" w:header="851" w:footer="992" w:gutter="0"/>
          <w:pgNumType w:fmt="decimal" w:start="2"/>
          <w:cols w:num="1" w:space="720"/>
          <w:docGrid w:type="lines" w:linePitch="312" w:charSpace="0"/>
        </w:sectPr>
      </w:pPr>
      <w:r>
        <w:rPr>
          <w:rFonts w:ascii="仿宋" w:eastAsia="仿宋" w:hAnsi="仿宋" w:cs="仿宋" w:hint="eastAsia"/>
          <w:sz w:val="28"/>
          <w:szCs w:val="28"/>
        </w:rPr>
        <w:t>　　资助资金落实情况核查报告（通用11篇）</w:t>
      </w:r>
      <w:r>
        <w:rPr>
          <w:rFonts w:ascii="仿宋" w:eastAsia="仿宋" w:hAnsi="仿宋" w:cs="仿宋" w:hint="eastAsia"/>
          <w:sz w:val="28"/>
          <w:szCs w:val="28"/>
        </w:rPr>
        <w:br/>
      </w:r>
      <w:r>
        <w:rPr>
          <w:rFonts w:ascii="仿宋" w:eastAsia="仿宋" w:hAnsi="仿宋" w:cs="仿宋" w:hint="eastAsia"/>
          <w:sz w:val="28"/>
          <w:szCs w:val="28"/>
        </w:rPr>
        <w:t>　　在不断进步的时代，报告与我们愈发关系密切，其在写作上有一定的技巧。写起报告来就毫无头绪？下面是本店铺精心整理的资助资金落实情况核查报告，欢迎大家借鉴与参考，希望对大家有所帮助。</w:t>
      </w:r>
      <w:r>
        <w:rPr>
          <w:rFonts w:ascii="仿宋" w:eastAsia="仿宋" w:hAnsi="仿宋" w:cs="仿宋" w:hint="eastAsia"/>
          <w:sz w:val="28"/>
          <w:szCs w:val="28"/>
        </w:rPr>
        <w:br/>
      </w:r>
      <w:r>
        <w:rPr>
          <w:rFonts w:ascii="仿宋" w:eastAsia="仿宋" w:hAnsi="仿宋" w:cs="仿宋" w:hint="eastAsia"/>
          <w:sz w:val="28"/>
          <w:szCs w:val="28"/>
        </w:rPr>
        <w:t>　　资助资金落实情况核查报告 1</w:t>
      </w:r>
      <w:r>
        <w:rPr>
          <w:rFonts w:ascii="仿宋" w:eastAsia="仿宋" w:hAnsi="仿宋" w:cs="仿宋" w:hint="eastAsia"/>
          <w:sz w:val="28"/>
          <w:szCs w:val="28"/>
        </w:rPr>
        <w:br/>
      </w:r>
      <w:r>
        <w:rPr>
          <w:rFonts w:ascii="仿宋" w:eastAsia="仿宋" w:hAnsi="仿宋" w:cs="仿宋" w:hint="eastAsia"/>
          <w:sz w:val="28"/>
          <w:szCs w:val="28"/>
        </w:rPr>
        <w:t>　　一、加强组织系统</w:t>
      </w:r>
      <w:r>
        <w:rPr>
          <w:rFonts w:ascii="仿宋" w:eastAsia="仿宋" w:hAnsi="仿宋" w:cs="仿宋" w:hint="eastAsia"/>
          <w:sz w:val="28"/>
          <w:szCs w:val="28"/>
        </w:rPr>
        <w:br/>
      </w:r>
      <w:r>
        <w:rPr>
          <w:rFonts w:ascii="仿宋" w:eastAsia="仿宋" w:hAnsi="仿宋" w:cs="仿宋" w:hint="eastAsia"/>
          <w:sz w:val="28"/>
          <w:szCs w:val="28"/>
        </w:rPr>
        <w:t>　　为切实做好此项工作，我校成立了以校长为组长，分管学生工作的副校长为副组长，教务主任、财务室主任、分部负责人为成员的学生资助工作领导小组，负责学生资助工作的管理、审核和监督。</w:t>
      </w:r>
      <w:r>
        <w:rPr>
          <w:rFonts w:ascii="仿宋" w:eastAsia="仿宋" w:hAnsi="仿宋" w:cs="仿宋" w:hint="eastAsia"/>
          <w:sz w:val="28"/>
          <w:szCs w:val="28"/>
        </w:rPr>
        <w:br/>
      </w:r>
      <w:r>
        <w:rPr>
          <w:rFonts w:ascii="仿宋" w:eastAsia="仿宋" w:hAnsi="仿宋" w:cs="仿宋" w:hint="eastAsia"/>
          <w:sz w:val="28"/>
          <w:szCs w:val="28"/>
        </w:rPr>
        <w:t>　　二、规范工作流程</w:t>
      </w:r>
      <w:r>
        <w:rPr>
          <w:rFonts w:ascii="仿宋" w:eastAsia="仿宋" w:hAnsi="仿宋" w:cs="仿宋" w:hint="eastAsia"/>
          <w:sz w:val="28"/>
          <w:szCs w:val="28"/>
        </w:rPr>
        <w:br/>
      </w:r>
      <w:r>
        <w:rPr>
          <w:rFonts w:ascii="仿宋" w:eastAsia="仿宋" w:hAnsi="仿宋" w:cs="仿宋" w:hint="eastAsia"/>
          <w:sz w:val="28"/>
          <w:szCs w:val="28"/>
        </w:rPr>
        <w:t>　　（1）以班级为单位，由班主任老师负责接收本班级学生填报的三类《申请表》和相关的有效证明材料，（低保证明、户籍证明等）并按相关政策规定予以初审；</w:t>
      </w:r>
      <w:r>
        <w:rPr>
          <w:rFonts w:ascii="仿宋" w:eastAsia="仿宋" w:hAnsi="仿宋" w:cs="仿宋" w:hint="eastAsia"/>
          <w:sz w:val="28"/>
          <w:szCs w:val="28"/>
        </w:rPr>
        <w:br/>
      </w:r>
      <w:r>
        <w:rPr>
          <w:rFonts w:ascii="仿宋" w:eastAsia="仿宋" w:hAnsi="仿宋" w:cs="仿宋" w:hint="eastAsia"/>
          <w:sz w:val="28"/>
          <w:szCs w:val="28"/>
        </w:rPr>
        <w:t>　　（2）各班级班主任组织对本班级进行相关信息采集，汇总装订相关材料，将初审结果和相关材料一并送交学生资助工作组进行复审；</w:t>
      </w:r>
      <w:r>
        <w:rPr>
          <w:rFonts w:ascii="仿宋" w:eastAsia="仿宋" w:hAnsi="仿宋" w:cs="仿宋" w:hint="eastAsia"/>
          <w:sz w:val="28"/>
          <w:szCs w:val="28"/>
        </w:rPr>
        <w:br/>
      </w:r>
      <w:r>
        <w:rPr>
          <w:rFonts w:ascii="仿宋" w:eastAsia="仿宋" w:hAnsi="仿宋" w:cs="仿宋" w:hint="eastAsia"/>
          <w:sz w:val="28"/>
          <w:szCs w:val="28"/>
        </w:rPr>
        <w:t>　　（3）学生资助工作组对资助学生申请进行复审，并组织对学生信息汇总，安排进行信息核对，信息核对无误后，交送学生资助工作领导小组进行审核。</w:t>
      </w:r>
      <w:r>
        <w:rPr>
          <w:rFonts w:ascii="仿宋" w:eastAsia="仿宋" w:hAnsi="仿宋" w:cs="仿宋" w:hint="eastAsia"/>
          <w:sz w:val="28"/>
          <w:szCs w:val="28"/>
        </w:rPr>
        <w:br/>
      </w:r>
      <w:r>
        <w:rPr>
          <w:rFonts w:ascii="仿宋" w:eastAsia="仿宋" w:hAnsi="仿宋" w:cs="仿宋" w:hint="eastAsia"/>
          <w:sz w:val="28"/>
          <w:szCs w:val="28"/>
        </w:rPr>
        <w:t>　　（4）将经学生资助工作领导小组审核后，由班主任审核情况单独告知学生本人，如有学生异议可向学校提出，学生资助工作领导小组将进行最终审核。</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8"/>
          <w:type w:val="nextPage"/>
          <w:pgSz w:w="11906" w:h="16838"/>
          <w:pgMar w:top="1440" w:right="1800" w:bottom="1440" w:left="1800" w:header="851" w:footer="992" w:gutter="0"/>
          <w:pgNumType w:fmt="decimal" w:start="3"/>
          <w:cols w:num="1" w:space="720"/>
          <w:titlePg w:val="0"/>
          <w:docGrid w:type="lines" w:linePitch="312" w:charSpace="0"/>
        </w:sectPr>
      </w:pPr>
      <w:r>
        <w:rPr>
          <w:rFonts w:ascii="仿宋" w:eastAsia="仿宋" w:hAnsi="仿宋" w:cs="仿宋" w:hint="eastAsia"/>
          <w:sz w:val="28"/>
          <w:szCs w:val="28"/>
        </w:rPr>
        <w:t>　　（5）由学生资助工作组将全部通过审核学生资助信息导入有关信息库和提交学生资助管理系统审核。</w:t>
      </w:r>
      <w:r>
        <w:rPr>
          <w:rFonts w:ascii="仿宋" w:eastAsia="仿宋" w:hAnsi="仿宋" w:cs="仿宋" w:hint="eastAsia"/>
          <w:sz w:val="28"/>
          <w:szCs w:val="28"/>
        </w:rPr>
        <w:br/>
      </w:r>
      <w:r>
        <w:rPr>
          <w:rFonts w:ascii="仿宋" w:eastAsia="仿宋" w:hAnsi="仿宋" w:cs="仿宋" w:hint="eastAsia"/>
          <w:sz w:val="28"/>
          <w:szCs w:val="28"/>
        </w:rPr>
        <w:t>　　（6）以班级为单位，按时、足额将国家助学金的发放到学生手中。</w:t>
      </w:r>
      <w:r>
        <w:rPr>
          <w:rFonts w:ascii="仿宋" w:eastAsia="仿宋" w:hAnsi="仿宋" w:cs="仿宋" w:hint="eastAsia"/>
          <w:sz w:val="28"/>
          <w:szCs w:val="28"/>
        </w:rPr>
        <w:br/>
      </w:r>
      <w:r>
        <w:rPr>
          <w:rFonts w:ascii="仿宋" w:eastAsia="仿宋" w:hAnsi="仿宋" w:cs="仿宋" w:hint="eastAsia"/>
          <w:sz w:val="28"/>
          <w:szCs w:val="28"/>
        </w:rPr>
        <w:t>　　（7）将学生的申请表、证明材料、审核结果和资金发放记录等有关材料按年度归档。</w:t>
      </w:r>
      <w:r>
        <w:rPr>
          <w:rFonts w:ascii="仿宋" w:eastAsia="仿宋" w:hAnsi="仿宋" w:cs="仿宋" w:hint="eastAsia"/>
          <w:sz w:val="28"/>
          <w:szCs w:val="28"/>
        </w:rPr>
        <w:br/>
      </w:r>
      <w:r>
        <w:rPr>
          <w:rFonts w:ascii="仿宋" w:eastAsia="仿宋" w:hAnsi="仿宋" w:cs="仿宋" w:hint="eastAsia"/>
          <w:sz w:val="28"/>
          <w:szCs w:val="28"/>
        </w:rPr>
        <w:t>　　三、发放管理情况</w:t>
      </w:r>
      <w:r>
        <w:rPr>
          <w:rFonts w:ascii="仿宋" w:eastAsia="仿宋" w:hAnsi="仿宋" w:cs="仿宋" w:hint="eastAsia"/>
          <w:sz w:val="28"/>
          <w:szCs w:val="28"/>
        </w:rPr>
        <w:br/>
      </w:r>
      <w:r>
        <w:rPr>
          <w:rFonts w:ascii="仿宋" w:eastAsia="仿宋" w:hAnsi="仿宋" w:cs="仿宋" w:hint="eastAsia"/>
          <w:sz w:val="28"/>
          <w:szCs w:val="28"/>
        </w:rPr>
        <w:t>　　审核通过后，请家长和孩子一起到我校领取救助金，并做好签收工作。自开展帮困助学工作以来，我校认真核实每位学生的申请，详实核对信息，核对受助学生人数，从未有过弄虚作假、套取财政专项资金或挤占、挪用、滞留国家助学金的情况，我校从未发生以实物或服务等形式，抵顶或扣减国家助学金行为。</w:t>
      </w:r>
      <w:r>
        <w:rPr>
          <w:rFonts w:ascii="仿宋" w:eastAsia="仿宋" w:hAnsi="仿宋" w:cs="仿宋" w:hint="eastAsia"/>
          <w:sz w:val="28"/>
          <w:szCs w:val="28"/>
        </w:rPr>
        <w:br/>
      </w:r>
      <w:r>
        <w:rPr>
          <w:rFonts w:ascii="仿宋" w:eastAsia="仿宋" w:hAnsi="仿宋" w:cs="仿宋" w:hint="eastAsia"/>
          <w:sz w:val="28"/>
          <w:szCs w:val="28"/>
        </w:rPr>
        <w:t>　　我校已完全按照市教委要求，设立分项明细，做到专款专用、专帐核算。</w:t>
      </w:r>
      <w:r>
        <w:rPr>
          <w:rFonts w:ascii="仿宋" w:eastAsia="仿宋" w:hAnsi="仿宋" w:cs="仿宋" w:hint="eastAsia"/>
          <w:sz w:val="28"/>
          <w:szCs w:val="28"/>
        </w:rPr>
        <w:br/>
      </w:r>
      <w:r>
        <w:rPr>
          <w:rFonts w:ascii="仿宋" w:eastAsia="仿宋" w:hAnsi="仿宋" w:cs="仿宋" w:hint="eastAsia"/>
          <w:sz w:val="28"/>
          <w:szCs w:val="28"/>
        </w:rPr>
        <w:t>　　资助资金落实情况核查报告 2</w:t>
      </w:r>
      <w:r>
        <w:rPr>
          <w:rFonts w:ascii="仿宋" w:eastAsia="仿宋" w:hAnsi="仿宋" w:cs="仿宋" w:hint="eastAsia"/>
          <w:sz w:val="28"/>
          <w:szCs w:val="28"/>
        </w:rPr>
        <w:br/>
      </w:r>
      <w:r>
        <w:rPr>
          <w:rFonts w:ascii="仿宋" w:eastAsia="仿宋" w:hAnsi="仿宋" w:cs="仿宋" w:hint="eastAsia"/>
          <w:sz w:val="28"/>
          <w:szCs w:val="28"/>
        </w:rPr>
        <w:t>　　根据学前教育政府资助的有关文件精神，切实做好我园学前家庭经济困难幼儿的资助工作，确保学前资助金用到实处，进而促进学前教育的更好发展，针对本校的学前教育资助工作进行自查，现将自查情况总结如下：</w:t>
      </w:r>
      <w:r>
        <w:rPr>
          <w:rFonts w:ascii="仿宋" w:eastAsia="仿宋" w:hAnsi="仿宋" w:cs="仿宋" w:hint="eastAsia"/>
          <w:sz w:val="28"/>
          <w:szCs w:val="28"/>
        </w:rPr>
        <w:br/>
      </w:r>
      <w:r>
        <w:rPr>
          <w:rFonts w:ascii="仿宋" w:eastAsia="仿宋" w:hAnsi="仿宋" w:cs="仿宋" w:hint="eastAsia"/>
          <w:sz w:val="28"/>
          <w:szCs w:val="28"/>
        </w:rPr>
        <w:t>　　一、成立学前资助领导小组，加强组织领导。</w:t>
      </w:r>
      <w:r>
        <w:rPr>
          <w:rFonts w:ascii="仿宋" w:eastAsia="仿宋" w:hAnsi="仿宋" w:cs="仿宋" w:hint="eastAsia"/>
          <w:sz w:val="28"/>
          <w:szCs w:val="28"/>
        </w:rPr>
        <w:br/>
      </w:r>
      <w:r>
        <w:rPr>
          <w:rFonts w:ascii="仿宋" w:eastAsia="仿宋" w:hAnsi="仿宋" w:cs="仿宋" w:hint="eastAsia"/>
          <w:sz w:val="28"/>
          <w:szCs w:val="28"/>
        </w:rPr>
        <w:t>　　组长：幼儿园园长</w:t>
      </w:r>
      <w:r>
        <w:rPr>
          <w:rFonts w:ascii="仿宋" w:eastAsia="仿宋" w:hAnsi="仿宋" w:cs="仿宋" w:hint="eastAsia"/>
          <w:sz w:val="28"/>
          <w:szCs w:val="28"/>
        </w:rPr>
        <w:br/>
      </w:r>
      <w:r>
        <w:rPr>
          <w:rFonts w:ascii="仿宋" w:eastAsia="仿宋" w:hAnsi="仿宋" w:cs="仿宋" w:hint="eastAsia"/>
          <w:sz w:val="28"/>
          <w:szCs w:val="28"/>
        </w:rPr>
        <w:t>　　副组长：幼儿园资助管理员</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9"/>
          <w:type w:val="nextPage"/>
          <w:pgSz w:w="11906" w:h="16838"/>
          <w:pgMar w:top="1440" w:right="1800" w:bottom="1440" w:left="1800" w:header="851" w:footer="992" w:gutter="0"/>
          <w:pgNumType w:fmt="decimal" w:start="4"/>
          <w:cols w:num="1" w:space="720"/>
          <w:titlePg w:val="0"/>
          <w:docGrid w:type="lines" w:linePitch="312" w:charSpace="0"/>
        </w:sectPr>
      </w:pPr>
      <w:r>
        <w:rPr>
          <w:rFonts w:ascii="仿宋" w:eastAsia="仿宋" w:hAnsi="仿宋" w:cs="仿宋" w:hint="eastAsia"/>
          <w:sz w:val="28"/>
          <w:szCs w:val="28"/>
        </w:rPr>
        <w:t>　　成员：幼儿园各班班主任</w:t>
      </w:r>
      <w:r>
        <w:rPr>
          <w:rFonts w:ascii="仿宋" w:eastAsia="仿宋" w:hAnsi="仿宋" w:cs="仿宋" w:hint="eastAsia"/>
          <w:sz w:val="28"/>
          <w:szCs w:val="28"/>
        </w:rPr>
        <w:br/>
      </w:r>
      <w:r>
        <w:rPr>
          <w:rFonts w:ascii="仿宋" w:eastAsia="仿宋" w:hAnsi="仿宋" w:cs="仿宋" w:hint="eastAsia"/>
          <w:sz w:val="28"/>
          <w:szCs w:val="28"/>
        </w:rPr>
        <w:t>　　公布领导小组成立文件，分工明确，落实领导小组成员职责。召开领导小组会议，组织学习学前资助工作的文件精神和资助工作流程等。</w:t>
      </w:r>
      <w:r>
        <w:rPr>
          <w:rFonts w:ascii="仿宋" w:eastAsia="仿宋" w:hAnsi="仿宋" w:cs="仿宋" w:hint="eastAsia"/>
          <w:sz w:val="28"/>
          <w:szCs w:val="28"/>
        </w:rPr>
        <w:br/>
      </w:r>
      <w:r>
        <w:rPr>
          <w:rFonts w:ascii="仿宋" w:eastAsia="仿宋" w:hAnsi="仿宋" w:cs="仿宋" w:hint="eastAsia"/>
          <w:sz w:val="28"/>
          <w:szCs w:val="28"/>
        </w:rPr>
        <w:t>　　二、落实政策，制定方案，制定实施细则我园根据上级要求，我园学前资助办公室组织学前资助领导小组成员，学前评议小组成员学习上级关于学前教育有关文件，制定本校的实施方案，实施细则。</w:t>
      </w:r>
      <w:r>
        <w:rPr>
          <w:rFonts w:ascii="仿宋" w:eastAsia="仿宋" w:hAnsi="仿宋" w:cs="仿宋" w:hint="eastAsia"/>
          <w:sz w:val="28"/>
          <w:szCs w:val="28"/>
        </w:rPr>
        <w:br/>
      </w:r>
      <w:r>
        <w:rPr>
          <w:rFonts w:ascii="仿宋" w:eastAsia="仿宋" w:hAnsi="仿宋" w:cs="仿宋" w:hint="eastAsia"/>
          <w:sz w:val="28"/>
          <w:szCs w:val="28"/>
        </w:rPr>
        <w:t>　　三、开展学前教育资助政策宣传工作。我园各班利用张贴海报、宣传栏、家长会、班级微信群，掌通家园等方式宣传国家学前资助政策。</w:t>
      </w:r>
      <w:r>
        <w:rPr>
          <w:rFonts w:ascii="仿宋" w:eastAsia="仿宋" w:hAnsi="仿宋" w:cs="仿宋" w:hint="eastAsia"/>
          <w:sz w:val="28"/>
          <w:szCs w:val="28"/>
        </w:rPr>
        <w:br/>
      </w:r>
      <w:r>
        <w:rPr>
          <w:rFonts w:ascii="仿宋" w:eastAsia="仿宋" w:hAnsi="仿宋" w:cs="仿宋" w:hint="eastAsia"/>
          <w:sz w:val="28"/>
          <w:szCs w:val="28"/>
        </w:rPr>
        <w:t>　　四、做好家庭困难幼儿的排查，申请、认定工作。</w:t>
      </w:r>
      <w:r>
        <w:rPr>
          <w:rFonts w:ascii="仿宋" w:eastAsia="仿宋" w:hAnsi="仿宋" w:cs="仿宋" w:hint="eastAsia"/>
          <w:sz w:val="28"/>
          <w:szCs w:val="28"/>
        </w:rPr>
        <w:br/>
      </w:r>
      <w:r>
        <w:rPr>
          <w:rFonts w:ascii="仿宋" w:eastAsia="仿宋" w:hAnsi="仿宋" w:cs="仿宋" w:hint="eastAsia"/>
          <w:sz w:val="28"/>
          <w:szCs w:val="28"/>
        </w:rPr>
        <w:t>　　1、我园进行幼儿家庭经济情况调查， 严格执行上级文件精神，对资助对象进行严格的资格审查，杜绝不符合条件的对象进入资助范围。</w:t>
      </w:r>
      <w:r>
        <w:rPr>
          <w:rFonts w:ascii="仿宋" w:eastAsia="仿宋" w:hAnsi="仿宋" w:cs="仿宋" w:hint="eastAsia"/>
          <w:sz w:val="28"/>
          <w:szCs w:val="28"/>
        </w:rPr>
        <w:br/>
      </w:r>
      <w:r>
        <w:rPr>
          <w:rFonts w:ascii="仿宋" w:eastAsia="仿宋" w:hAnsi="仿宋" w:cs="仿宋" w:hint="eastAsia"/>
          <w:sz w:val="28"/>
          <w:szCs w:val="28"/>
        </w:rPr>
        <w:t>　　2、严格执行资助流程，符合条件的进行申报;两名及以上教师进行走访;班级评议小组，学校评议小组进行评议，将评议结果进行公示5个以上工作日。</w:t>
      </w:r>
      <w:r>
        <w:rPr>
          <w:rFonts w:ascii="仿宋" w:eastAsia="仿宋" w:hAnsi="仿宋" w:cs="仿宋" w:hint="eastAsia"/>
          <w:sz w:val="28"/>
          <w:szCs w:val="28"/>
        </w:rPr>
        <w:br/>
      </w:r>
      <w:r>
        <w:rPr>
          <w:rFonts w:ascii="仿宋" w:eastAsia="仿宋" w:hAnsi="仿宋" w:cs="仿宋" w:hint="eastAsia"/>
          <w:sz w:val="28"/>
          <w:szCs w:val="28"/>
        </w:rPr>
        <w:t>　　3、资助资金发放：严格执行发放环节，利用银行卡发放的形式，确保幼儿资助款发到幼儿家长手中。</w:t>
      </w:r>
      <w:r>
        <w:rPr>
          <w:rFonts w:ascii="仿宋" w:eastAsia="仿宋" w:hAnsi="仿宋" w:cs="仿宋" w:hint="eastAsia"/>
          <w:sz w:val="28"/>
          <w:szCs w:val="28"/>
        </w:rPr>
        <w:br/>
      </w:r>
      <w:r>
        <w:rPr>
          <w:rFonts w:ascii="仿宋" w:eastAsia="仿宋" w:hAnsi="仿宋" w:cs="仿宋" w:hint="eastAsia"/>
          <w:sz w:val="28"/>
          <w:szCs w:val="28"/>
        </w:rPr>
        <w:t>　　学前资助工作是我们党和政府关怀的民心工程，我们要严肃认真、耐心细致的做好工作，为改变每个贫困家庭的命运贡献一份绵薄之力。</w:t>
      </w:r>
      <w:r>
        <w:rPr>
          <w:rFonts w:ascii="仿宋" w:eastAsia="仿宋" w:hAnsi="仿宋" w:cs="仿宋" w:hint="eastAsia"/>
          <w:sz w:val="28"/>
          <w:szCs w:val="28"/>
        </w:rPr>
        <w:br/>
      </w:r>
      <w:r>
        <w:rPr>
          <w:rFonts w:ascii="仿宋" w:eastAsia="仿宋" w:hAnsi="仿宋" w:cs="仿宋" w:hint="eastAsia"/>
          <w:sz w:val="28"/>
          <w:szCs w:val="28"/>
        </w:rPr>
        <w:t>　　资助资金落实情况核查报告 3</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0"/>
          <w:type w:val="nextPage"/>
          <w:pgSz w:w="11906" w:h="16838"/>
          <w:pgMar w:top="1440" w:right="1800" w:bottom="1440" w:left="1800" w:header="851" w:footer="992" w:gutter="0"/>
          <w:pgNumType w:fmt="decimal" w:start="5"/>
          <w:cols w:num="1" w:space="720"/>
          <w:titlePg w:val="0"/>
          <w:docGrid w:type="lines" w:linePitch="312" w:charSpace="0"/>
        </w:sectPr>
      </w:pPr>
      <w:r>
        <w:rPr>
          <w:rFonts w:ascii="仿宋" w:eastAsia="仿宋" w:hAnsi="仿宋" w:cs="仿宋" w:hint="eastAsia"/>
          <w:sz w:val="28"/>
          <w:szCs w:val="28"/>
        </w:rPr>
        <w:t>　　根据学前教育儿童资助的文件精神，为了做好学前家庭经济困难的资助工作，确保资助金真正落到实处，为了不遗漏每一个符合条件的受助学生，我们总结了前一段学前困难家庭资助工作，根据上级指示，作了认真的自查，现汇报如下：</w:t>
      </w:r>
      <w:r>
        <w:rPr>
          <w:rFonts w:ascii="仿宋" w:eastAsia="仿宋" w:hAnsi="仿宋" w:cs="仿宋" w:hint="eastAsia"/>
          <w:sz w:val="28"/>
          <w:szCs w:val="28"/>
        </w:rPr>
        <w:br/>
      </w:r>
      <w:r>
        <w:rPr>
          <w:rFonts w:ascii="仿宋" w:eastAsia="仿宋" w:hAnsi="仿宋" w:cs="仿宋" w:hint="eastAsia"/>
          <w:sz w:val="28"/>
          <w:szCs w:val="28"/>
        </w:rPr>
        <w:t>　　1、根据资助工作特点及上级文件精神，成立了以园长为首的资助工作小组，由园长负责，其余人协作的工作方式，立即召开了家长会，向家长宣传国家政策。家长人手一张资助工作“实施方案”，充分理解受助家庭的“4类”、“3条件”。看看是否达到受助条件。</w:t>
      </w:r>
      <w:r>
        <w:rPr>
          <w:rFonts w:ascii="仿宋" w:eastAsia="仿宋" w:hAnsi="仿宋" w:cs="仿宋" w:hint="eastAsia"/>
          <w:sz w:val="28"/>
          <w:szCs w:val="28"/>
        </w:rPr>
        <w:br/>
      </w:r>
      <w:r>
        <w:rPr>
          <w:rFonts w:ascii="仿宋" w:eastAsia="仿宋" w:hAnsi="仿宋" w:cs="仿宋" w:hint="eastAsia"/>
          <w:sz w:val="28"/>
          <w:szCs w:val="28"/>
        </w:rPr>
        <w:t>　　2、根据文件精神，做好新学期贫困家庭的筛查和录入工作，确保信息真实有效，且无缺漏。</w:t>
      </w:r>
      <w:r>
        <w:rPr>
          <w:rFonts w:ascii="仿宋" w:eastAsia="仿宋" w:hAnsi="仿宋" w:cs="仿宋" w:hint="eastAsia"/>
          <w:sz w:val="28"/>
          <w:szCs w:val="28"/>
        </w:rPr>
        <w:br/>
      </w:r>
      <w:r>
        <w:rPr>
          <w:rFonts w:ascii="仿宋" w:eastAsia="仿宋" w:hAnsi="仿宋" w:cs="仿宋" w:hint="eastAsia"/>
          <w:sz w:val="28"/>
          <w:szCs w:val="28"/>
        </w:rPr>
        <w:t>　　3、严格执行上级文件精神，对资助对象进行严格的资格审查，杜绝不符合条件的对象进入资助范围。</w:t>
      </w:r>
      <w:r>
        <w:rPr>
          <w:rFonts w:ascii="仿宋" w:eastAsia="仿宋" w:hAnsi="仿宋" w:cs="仿宋" w:hint="eastAsia"/>
          <w:sz w:val="28"/>
          <w:szCs w:val="28"/>
        </w:rPr>
        <w:br/>
      </w:r>
      <w:r>
        <w:rPr>
          <w:rFonts w:ascii="仿宋" w:eastAsia="仿宋" w:hAnsi="仿宋" w:cs="仿宋" w:hint="eastAsia"/>
          <w:sz w:val="28"/>
          <w:szCs w:val="28"/>
        </w:rPr>
        <w:t>　　4、严格执行资助的流程：申报、公示及在教办领导的指导下严格执行本人签名的发放环节，杜绝资金挪作他用，确保资助款发到幼儿家长手上。</w:t>
      </w:r>
      <w:r>
        <w:rPr>
          <w:rFonts w:ascii="仿宋" w:eastAsia="仿宋" w:hAnsi="仿宋" w:cs="仿宋" w:hint="eastAsia"/>
          <w:sz w:val="28"/>
          <w:szCs w:val="28"/>
        </w:rPr>
        <w:br/>
      </w:r>
      <w:r>
        <w:rPr>
          <w:rFonts w:ascii="仿宋" w:eastAsia="仿宋" w:hAnsi="仿宋" w:cs="仿宋" w:hint="eastAsia"/>
          <w:sz w:val="28"/>
          <w:szCs w:val="28"/>
        </w:rPr>
        <w:t>　　5、认真做好贫困资助工作的宣传和感恩教育工作。每项资助政策下来，我们都组织全园教职工开会，明确上级文件精神，召开家长会，向社会宣传政府的关心和资助政策，确保资助金落到实处，让资助家庭知恩与回报，以感恩之心为动力关爱身边其他人，将爱心传递给每一个需要的人。</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1"/>
          <w:type w:val="nextPage"/>
          <w:pgSz w:w="11906" w:h="16838"/>
          <w:pgMar w:top="1440" w:right="1800" w:bottom="1440" w:left="1800" w:header="851" w:footer="992" w:gutter="0"/>
          <w:pgNumType w:fmt="decimal" w:start="6"/>
          <w:cols w:num="1" w:space="720"/>
          <w:titlePg w:val="0"/>
          <w:docGrid w:type="lines" w:linePitch="312" w:charSpace="0"/>
        </w:sectPr>
      </w:pPr>
      <w:r>
        <w:rPr>
          <w:rFonts w:ascii="仿宋" w:eastAsia="仿宋" w:hAnsi="仿宋" w:cs="仿宋" w:hint="eastAsia"/>
          <w:sz w:val="28"/>
          <w:szCs w:val="28"/>
        </w:rPr>
        <w:t>　　6、我们今后要进一步用好国家政策，确保经费来源，做好每个环节的工作，把好事做好，真正把党和政府的关怀传递给每一个需要帮助的困难家庭，进一步完善和规范有关贫困家生的信息，资料的收集和整理，做到有据可查，笔笔落实。</w:t>
      </w:r>
      <w:r>
        <w:rPr>
          <w:rFonts w:ascii="仿宋" w:eastAsia="仿宋" w:hAnsi="仿宋" w:cs="仿宋" w:hint="eastAsia"/>
          <w:sz w:val="28"/>
          <w:szCs w:val="28"/>
        </w:rPr>
        <w:br/>
      </w:r>
      <w:r>
        <w:rPr>
          <w:rFonts w:ascii="仿宋" w:eastAsia="仿宋" w:hAnsi="仿宋" w:cs="仿宋" w:hint="eastAsia"/>
          <w:sz w:val="28"/>
          <w:szCs w:val="28"/>
        </w:rPr>
        <w:t>　　贫因资助工作是体现党和政府关怀的民心工程，我要本着严肃认真的态度，细致耐心地做好各项工作，为改变每个贫困家庭的命运做出应有的贡献。</w:t>
      </w:r>
      <w:r>
        <w:rPr>
          <w:rFonts w:ascii="仿宋" w:eastAsia="仿宋" w:hAnsi="仿宋" w:cs="仿宋" w:hint="eastAsia"/>
          <w:sz w:val="28"/>
          <w:szCs w:val="28"/>
        </w:rPr>
        <w:br/>
      </w:r>
      <w:r>
        <w:rPr>
          <w:rFonts w:ascii="仿宋" w:eastAsia="仿宋" w:hAnsi="仿宋" w:cs="仿宋" w:hint="eastAsia"/>
          <w:sz w:val="28"/>
          <w:szCs w:val="28"/>
        </w:rPr>
        <w:t>　　资助资金落实情况核查报告 4</w:t>
      </w:r>
      <w:r>
        <w:rPr>
          <w:rFonts w:ascii="仿宋" w:eastAsia="仿宋" w:hAnsi="仿宋" w:cs="仿宋" w:hint="eastAsia"/>
          <w:sz w:val="28"/>
          <w:szCs w:val="28"/>
        </w:rPr>
        <w:br/>
      </w:r>
      <w:r>
        <w:rPr>
          <w:rFonts w:ascii="仿宋" w:eastAsia="仿宋" w:hAnsi="仿宋" w:cs="仿宋" w:hint="eastAsia"/>
          <w:sz w:val="28"/>
          <w:szCs w:val="28"/>
        </w:rPr>
        <w:t>　　近几年来，国家和政府为了帮助贫困学生完成学业，为了做好家庭经济困难学生的资助工作，确保资助金真正落实到受助学生手上，为了不遗漏每一个符合条件的受助学生，我们总结了前一段学生资助工作，根据上级指示，作了认真的自查，现汇报如下：</w:t>
      </w:r>
      <w:r>
        <w:rPr>
          <w:rFonts w:ascii="仿宋" w:eastAsia="仿宋" w:hAnsi="仿宋" w:cs="仿宋" w:hint="eastAsia"/>
          <w:sz w:val="28"/>
          <w:szCs w:val="28"/>
        </w:rPr>
        <w:br/>
      </w:r>
      <w:r>
        <w:rPr>
          <w:rFonts w:ascii="仿宋" w:eastAsia="仿宋" w:hAnsi="仿宋" w:cs="仿宋" w:hint="eastAsia"/>
          <w:sz w:val="28"/>
          <w:szCs w:val="28"/>
        </w:rPr>
        <w:t>　　一、根据资助工作的特点及上级文件精神，学校制定了适合我校实际情况的《习家店中学学生资助管理办法》，并成立工作小组，指定专人负责此项工作。</w:t>
      </w:r>
      <w:r>
        <w:rPr>
          <w:rFonts w:ascii="仿宋" w:eastAsia="仿宋" w:hAnsi="仿宋" w:cs="仿宋" w:hint="eastAsia"/>
          <w:sz w:val="28"/>
          <w:szCs w:val="28"/>
        </w:rPr>
        <w:br/>
      </w:r>
      <w:r>
        <w:rPr>
          <w:rFonts w:ascii="仿宋" w:eastAsia="仿宋" w:hAnsi="仿宋" w:cs="仿宋" w:hint="eastAsia"/>
          <w:sz w:val="28"/>
          <w:szCs w:val="28"/>
        </w:rPr>
        <w:t>　　二、根据上级文件精神，做好新学期的贫困生信息的筛查和录入工作，确保信息真实有效，且无重大缺漏。</w:t>
      </w:r>
      <w:r>
        <w:rPr>
          <w:rFonts w:ascii="仿宋" w:eastAsia="仿宋" w:hAnsi="仿宋" w:cs="仿宋" w:hint="eastAsia"/>
          <w:sz w:val="28"/>
          <w:szCs w:val="28"/>
        </w:rPr>
        <w:br/>
      </w:r>
      <w:r>
        <w:rPr>
          <w:rFonts w:ascii="仿宋" w:eastAsia="仿宋" w:hAnsi="仿宋" w:cs="仿宋" w:hint="eastAsia"/>
          <w:sz w:val="28"/>
          <w:szCs w:val="28"/>
        </w:rPr>
        <w:t>　　三、严格执行上级文件精神，重在表现，对资助对象进行严格的资格审查，杜绝不符合条件的对象进入资助范围。</w:t>
      </w:r>
      <w:r>
        <w:rPr>
          <w:rFonts w:ascii="仿宋" w:eastAsia="仿宋" w:hAnsi="仿宋" w:cs="仿宋" w:hint="eastAsia"/>
          <w:sz w:val="28"/>
          <w:szCs w:val="28"/>
        </w:rPr>
        <w:br/>
      </w:r>
      <w:r>
        <w:rPr>
          <w:rFonts w:ascii="仿宋" w:eastAsia="仿宋" w:hAnsi="仿宋" w:cs="仿宋" w:hint="eastAsia"/>
          <w:sz w:val="28"/>
          <w:szCs w:val="28"/>
        </w:rPr>
        <w:t>　　四、严格执行资助工作的流程。申报、公示、上报及班主任签名、本人签名发放的工作环节，资金一律经由学校财务室入账、平帐，确保资助款到学生手上。</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2"/>
          <w:type w:val="nextPage"/>
          <w:pgSz w:w="11906" w:h="16838"/>
          <w:pgMar w:top="1440" w:right="1800" w:bottom="1440" w:left="1800" w:header="851" w:footer="992" w:gutter="0"/>
          <w:pgNumType w:fmt="decimal" w:start="7"/>
          <w:cols w:num="1" w:space="720"/>
          <w:titlePg w:val="0"/>
          <w:docGrid w:type="lines" w:linePitch="312" w:charSpace="0"/>
        </w:sectPr>
      </w:pPr>
      <w:r>
        <w:rPr>
          <w:rFonts w:ascii="仿宋" w:eastAsia="仿宋" w:hAnsi="仿宋" w:cs="仿宋" w:hint="eastAsia"/>
          <w:sz w:val="28"/>
          <w:szCs w:val="28"/>
        </w:rPr>
        <w:t>　　五、认真做好贫困生资助工作的宣传和感恩教育工作。每项资助政策下来，我们都组织班主任开会，明确上级文件精神，教育学生正确面对家庭经济困难，自强不息，努力学习，改变命运，认真用好党和政府的关心与资助政策，确保资金用在学习上，能知感恩与回报，能化感恩之心为动力，努力尽绵薄之力，关心身边其它人，将爱心传递给每个需要的人。</w:t>
      </w:r>
      <w:r>
        <w:rPr>
          <w:rFonts w:ascii="仿宋" w:eastAsia="仿宋" w:hAnsi="仿宋" w:cs="仿宋" w:hint="eastAsia"/>
          <w:sz w:val="28"/>
          <w:szCs w:val="28"/>
        </w:rPr>
        <w:br/>
      </w:r>
      <w:r>
        <w:rPr>
          <w:rFonts w:ascii="仿宋" w:eastAsia="仿宋" w:hAnsi="仿宋" w:cs="仿宋" w:hint="eastAsia"/>
          <w:sz w:val="28"/>
          <w:szCs w:val="28"/>
        </w:rPr>
        <w:t>　　六、我们今后要进一步用好国家政策，确保经费来源，做好每个环节的工作，把好事做好，真正把党和政府的关怀传递给每一个需要帮助的学生。进一步完善和规范有关贫困生的信息，资料的收集与整理，做到有据可查，笔笔落实。</w:t>
      </w:r>
      <w:r>
        <w:rPr>
          <w:rFonts w:ascii="仿宋" w:eastAsia="仿宋" w:hAnsi="仿宋" w:cs="仿宋" w:hint="eastAsia"/>
          <w:sz w:val="28"/>
          <w:szCs w:val="28"/>
        </w:rPr>
        <w:br/>
      </w:r>
      <w:r>
        <w:rPr>
          <w:rFonts w:ascii="仿宋" w:eastAsia="仿宋" w:hAnsi="仿宋" w:cs="仿宋" w:hint="eastAsia"/>
          <w:sz w:val="28"/>
          <w:szCs w:val="28"/>
        </w:rPr>
        <w:t>　　贫困资助工作是体现党和政府关怀的民心工程，我们要本着严肃认真的态度，细致耐心地做好各项工作，为改变每个贫困家庭孩子的命运做出应有的贡献。</w:t>
      </w:r>
      <w:r>
        <w:rPr>
          <w:rFonts w:ascii="仿宋" w:eastAsia="仿宋" w:hAnsi="仿宋" w:cs="仿宋" w:hint="eastAsia"/>
          <w:sz w:val="28"/>
          <w:szCs w:val="28"/>
        </w:rPr>
        <w:br/>
      </w:r>
      <w:r>
        <w:rPr>
          <w:rFonts w:ascii="仿宋" w:eastAsia="仿宋" w:hAnsi="仿宋" w:cs="仿宋" w:hint="eastAsia"/>
          <w:sz w:val="28"/>
          <w:szCs w:val="28"/>
        </w:rPr>
        <w:t>　　资助资金落实情况核查报告 5</w:t>
      </w:r>
      <w:r>
        <w:rPr>
          <w:rFonts w:ascii="仿宋" w:eastAsia="仿宋" w:hAnsi="仿宋" w:cs="仿宋" w:hint="eastAsia"/>
          <w:sz w:val="28"/>
          <w:szCs w:val="28"/>
        </w:rPr>
        <w:br/>
      </w:r>
      <w:r>
        <w:rPr>
          <w:rFonts w:ascii="仿宋" w:eastAsia="仿宋" w:hAnsi="仿宋" w:cs="仿宋" w:hint="eastAsia"/>
          <w:sz w:val="28"/>
          <w:szCs w:val="28"/>
        </w:rPr>
        <w:t>　　根据XX区学生资助中心的工作安排和《XX省教育厅XX省财政厅转发的通知》（X教函〔20XX〕XX号）文件精神，现将我校资助工作相关情况报告如下：</w:t>
      </w:r>
      <w:r>
        <w:rPr>
          <w:rFonts w:ascii="仿宋" w:eastAsia="仿宋" w:hAnsi="仿宋" w:cs="仿宋" w:hint="eastAsia"/>
          <w:sz w:val="28"/>
          <w:szCs w:val="28"/>
        </w:rPr>
        <w:br/>
      </w:r>
      <w:r>
        <w:rPr>
          <w:rFonts w:ascii="仿宋" w:eastAsia="仿宋" w:hAnsi="仿宋" w:cs="仿宋" w:hint="eastAsia"/>
          <w:sz w:val="28"/>
          <w:szCs w:val="28"/>
        </w:rPr>
        <w:t>　　1、组织管理方面：</w:t>
      </w:r>
      <w:r>
        <w:rPr>
          <w:rFonts w:ascii="仿宋" w:eastAsia="仿宋" w:hAnsi="仿宋" w:cs="仿宋" w:hint="eastAsia"/>
          <w:sz w:val="28"/>
          <w:szCs w:val="28"/>
        </w:rPr>
        <w:br/>
      </w:r>
      <w:r>
        <w:rPr>
          <w:rFonts w:ascii="仿宋" w:eastAsia="仿宋" w:hAnsi="仿宋" w:cs="仿宋" w:hint="eastAsia"/>
          <w:sz w:val="28"/>
          <w:szCs w:val="28"/>
        </w:rPr>
        <w:t>　　学校结合上级部门相关学生资助文件制定了《XX市XX区XX学校教育资助管理工作方案》；成立了以校长为组长、分管副校长为副组长的教育资助工作领导小组，并下设资助管理办公室，以学校财务人员、学籍管理员、资助管理员、班主任为成员，学校资助人员配备到位、稳定，所需设施设备完备；档案管理和资金管理严格按要求实施、比较规范，相关资料齐全。</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3"/>
          <w:type w:val="nextPage"/>
          <w:pgSz w:w="11906" w:h="16838"/>
          <w:pgMar w:top="1440" w:right="1800" w:bottom="1440" w:left="1800" w:header="851" w:footer="992" w:gutter="0"/>
          <w:pgNumType w:fmt="decimal" w:start="8"/>
          <w:cols w:num="1" w:space="720"/>
          <w:titlePg w:val="0"/>
          <w:docGrid w:type="lines" w:linePitch="312" w:charSpace="0"/>
        </w:sectPr>
      </w:pPr>
      <w:r>
        <w:rPr>
          <w:rFonts w:ascii="仿宋" w:eastAsia="仿宋" w:hAnsi="仿宋" w:cs="仿宋" w:hint="eastAsia"/>
          <w:sz w:val="28"/>
          <w:szCs w:val="28"/>
        </w:rPr>
        <w:t>　　2、资助项目落实方面</w:t>
      </w:r>
      <w:r>
        <w:rPr>
          <w:rFonts w:ascii="仿宋" w:eastAsia="仿宋" w:hAnsi="仿宋" w:cs="仿宋" w:hint="eastAsia"/>
          <w:sz w:val="28"/>
          <w:szCs w:val="28"/>
        </w:rPr>
        <w:br/>
      </w:r>
      <w:r>
        <w:rPr>
          <w:rFonts w:ascii="仿宋" w:eastAsia="仿宋" w:hAnsi="仿宋" w:cs="仿宋" w:hint="eastAsia"/>
          <w:sz w:val="28"/>
          <w:szCs w:val="28"/>
        </w:rPr>
        <w:t>　　学生受助资格和审批流程严格按上级文件要求进行，受理学生资助及时，资助对象、受理资助的流程符合规定要求，资料齐备、手续完善；受理学生资助及时，资助对象、受理资助的流程符合规定要求，资料齐备、手续完善，无任何抵扣现象发生。</w:t>
      </w:r>
      <w:r>
        <w:rPr>
          <w:rFonts w:ascii="仿宋" w:eastAsia="仿宋" w:hAnsi="仿宋" w:cs="仿宋" w:hint="eastAsia"/>
          <w:sz w:val="28"/>
          <w:szCs w:val="28"/>
        </w:rPr>
        <w:br/>
      </w:r>
      <w:r>
        <w:rPr>
          <w:rFonts w:ascii="仿宋" w:eastAsia="仿宋" w:hAnsi="仿宋" w:cs="仿宋" w:hint="eastAsia"/>
          <w:sz w:val="28"/>
          <w:szCs w:val="28"/>
        </w:rPr>
        <w:t>　　3、经费使用管理方面</w:t>
      </w:r>
      <w:r>
        <w:rPr>
          <w:rFonts w:ascii="仿宋" w:eastAsia="仿宋" w:hAnsi="仿宋" w:cs="仿宋" w:hint="eastAsia"/>
          <w:sz w:val="28"/>
          <w:szCs w:val="28"/>
        </w:rPr>
        <w:br/>
      </w:r>
      <w:r>
        <w:rPr>
          <w:rFonts w:ascii="仿宋" w:eastAsia="仿宋" w:hAnsi="仿宋" w:cs="仿宋" w:hint="eastAsia"/>
          <w:sz w:val="28"/>
          <w:szCs w:val="28"/>
        </w:rPr>
        <w:t>　　资金发放严格按上级部门要求的标准和方式及时发放，无截留、挪用及虚报冒领现象发生。20XX—20XX学年度的资金已按要求全部发放；</w:t>
      </w:r>
      <w:r>
        <w:rPr>
          <w:rFonts w:ascii="仿宋" w:eastAsia="仿宋" w:hAnsi="仿宋" w:cs="仿宋" w:hint="eastAsia"/>
          <w:sz w:val="28"/>
          <w:szCs w:val="28"/>
        </w:rPr>
        <w:br/>
      </w:r>
      <w:r>
        <w:rPr>
          <w:rFonts w:ascii="仿宋" w:eastAsia="仿宋" w:hAnsi="仿宋" w:cs="仿宋" w:hint="eastAsia"/>
          <w:sz w:val="28"/>
          <w:szCs w:val="28"/>
        </w:rPr>
        <w:t>　　4、宣传育人方面：</w:t>
      </w:r>
      <w:r>
        <w:rPr>
          <w:rFonts w:ascii="仿宋" w:eastAsia="仿宋" w:hAnsi="仿宋" w:cs="仿宋" w:hint="eastAsia"/>
          <w:sz w:val="28"/>
          <w:szCs w:val="28"/>
        </w:rPr>
        <w:br/>
      </w:r>
      <w:r>
        <w:rPr>
          <w:rFonts w:ascii="仿宋" w:eastAsia="仿宋" w:hAnsi="仿宋" w:cs="仿宋" w:hint="eastAsia"/>
          <w:sz w:val="28"/>
          <w:szCs w:val="28"/>
        </w:rPr>
        <w:t>　　学校利用展板、网络、家长会等多渠道宣传资助政策，公开监督举报途径与电话，接受社会监督；通过班会、学校感恩活动等全方位开展感恩励志教育。存在的问题与不足：</w:t>
      </w:r>
      <w:r>
        <w:rPr>
          <w:rFonts w:ascii="仿宋" w:eastAsia="仿宋" w:hAnsi="仿宋" w:cs="仿宋" w:hint="eastAsia"/>
          <w:sz w:val="28"/>
          <w:szCs w:val="28"/>
        </w:rPr>
        <w:br/>
      </w:r>
      <w:r>
        <w:rPr>
          <w:rFonts w:ascii="仿宋" w:eastAsia="仿宋" w:hAnsi="仿宋" w:cs="仿宋" w:hint="eastAsia"/>
          <w:sz w:val="28"/>
          <w:szCs w:val="28"/>
        </w:rPr>
        <w:t>　　1、贫困学生认定难度大。由于种种原因，因为政策原因，在贫困生的社区认定方面，涉及面太广，从申请到最后落实，有几个月的时间，因此在贫困生的认定主要是以班主任及学校，因此在对学生的家庭情况的把握上有些不易。</w:t>
      </w:r>
      <w:r>
        <w:rPr>
          <w:rFonts w:ascii="仿宋" w:eastAsia="仿宋" w:hAnsi="仿宋" w:cs="仿宋" w:hint="eastAsia"/>
          <w:sz w:val="28"/>
          <w:szCs w:val="28"/>
        </w:rPr>
        <w:br/>
      </w:r>
      <w:r>
        <w:rPr>
          <w:rFonts w:ascii="仿宋" w:eastAsia="仿宋" w:hAnsi="仿宋" w:cs="仿宋" w:hint="eastAsia"/>
          <w:sz w:val="28"/>
          <w:szCs w:val="28"/>
        </w:rPr>
        <w:t>　　2、部分学生及家长碍于情面，隐瞒家庭经济困难现状、甚至直接拒绝申请资助。</w:t>
      </w:r>
      <w:r>
        <w:rPr>
          <w:rFonts w:ascii="仿宋" w:eastAsia="仿宋" w:hAnsi="仿宋" w:cs="仿宋" w:hint="eastAsia"/>
          <w:sz w:val="28"/>
          <w:szCs w:val="28"/>
        </w:rPr>
        <w:br/>
      </w:r>
      <w:r>
        <w:rPr>
          <w:rFonts w:ascii="仿宋" w:eastAsia="仿宋" w:hAnsi="仿宋" w:cs="仿宋" w:hint="eastAsia"/>
          <w:sz w:val="28"/>
          <w:szCs w:val="28"/>
        </w:rPr>
        <w:t>　　3、学校学生资助相关的各类照片收集欠缺。</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4"/>
          <w:type w:val="nextPage"/>
          <w:pgSz w:w="11906" w:h="16838"/>
          <w:pgMar w:top="1440" w:right="1800" w:bottom="1440" w:left="1800" w:header="851" w:footer="992" w:gutter="0"/>
          <w:pgNumType w:fmt="decimal" w:start="9"/>
          <w:cols w:num="1" w:space="720"/>
          <w:titlePg w:val="0"/>
          <w:docGrid w:type="lines" w:linePitch="312" w:charSpace="0"/>
        </w:sectPr>
      </w:pPr>
      <w:r>
        <w:rPr>
          <w:rFonts w:ascii="仿宋" w:eastAsia="仿宋" w:hAnsi="仿宋" w:cs="仿宋" w:hint="eastAsia"/>
          <w:sz w:val="28"/>
          <w:szCs w:val="28"/>
        </w:rPr>
        <w:t>　　资助工作是一项爱心工程，惠民工程。在今后的工作中，学校将加强学生资助工作的计划性，及时总结存在的问题与不足，并加以完善；继续督促各班主任不断深入到每一个学生家庭宣传政策，全面了解学生的家庭情况和经济状况，一如既往地严格执行政策，使资助工作真正惠及到每一个贫困家庭的子女，切实做到不重不漏满覆盖。</w:t>
      </w:r>
      <w:r>
        <w:rPr>
          <w:rFonts w:ascii="仿宋" w:eastAsia="仿宋" w:hAnsi="仿宋" w:cs="仿宋" w:hint="eastAsia"/>
          <w:sz w:val="28"/>
          <w:szCs w:val="28"/>
        </w:rPr>
        <w:br/>
      </w:r>
      <w:r>
        <w:rPr>
          <w:rFonts w:ascii="仿宋" w:eastAsia="仿宋" w:hAnsi="仿宋" w:cs="仿宋" w:hint="eastAsia"/>
          <w:sz w:val="28"/>
          <w:szCs w:val="28"/>
        </w:rPr>
        <w:t>　　资助资金落实情况核查报告 6</w:t>
      </w:r>
      <w:r>
        <w:rPr>
          <w:rFonts w:ascii="仿宋" w:eastAsia="仿宋" w:hAnsi="仿宋" w:cs="仿宋" w:hint="eastAsia"/>
          <w:sz w:val="28"/>
          <w:szCs w:val="28"/>
        </w:rPr>
        <w:br/>
      </w:r>
      <w:r>
        <w:rPr>
          <w:rFonts w:ascii="仿宋" w:eastAsia="仿宋" w:hAnsi="仿宋" w:cs="仿宋" w:hint="eastAsia"/>
          <w:sz w:val="28"/>
          <w:szCs w:val="28"/>
        </w:rPr>
        <w:t>　　根据县局精神，我校对20XX年秋季学生资助工作落实情况进行了自查，现将自查情况汇报如下：</w:t>
      </w:r>
      <w:r>
        <w:rPr>
          <w:rFonts w:ascii="仿宋" w:eastAsia="仿宋" w:hAnsi="仿宋" w:cs="仿宋" w:hint="eastAsia"/>
          <w:sz w:val="28"/>
          <w:szCs w:val="28"/>
        </w:rPr>
        <w:br/>
      </w:r>
      <w:r>
        <w:rPr>
          <w:rFonts w:ascii="仿宋" w:eastAsia="仿宋" w:hAnsi="仿宋" w:cs="仿宋" w:hint="eastAsia"/>
          <w:sz w:val="28"/>
          <w:szCs w:val="28"/>
        </w:rPr>
        <w:t>　　一、享受资助的项目</w:t>
      </w:r>
      <w:r>
        <w:rPr>
          <w:rFonts w:ascii="仿宋" w:eastAsia="仿宋" w:hAnsi="仿宋" w:cs="仿宋" w:hint="eastAsia"/>
          <w:sz w:val="28"/>
          <w:szCs w:val="28"/>
        </w:rPr>
        <w:br/>
      </w:r>
      <w:r>
        <w:rPr>
          <w:rFonts w:ascii="仿宋" w:eastAsia="仿宋" w:hAnsi="仿宋" w:cs="仿宋" w:hint="eastAsia"/>
          <w:sz w:val="28"/>
          <w:szCs w:val="28"/>
        </w:rPr>
        <w:t>　　20XX年春、秋两期，我校学生享受的国家发放的资助项目共有1个：学前幼儿资助项目。</w:t>
      </w:r>
      <w:r>
        <w:rPr>
          <w:rFonts w:ascii="仿宋" w:eastAsia="仿宋" w:hAnsi="仿宋" w:cs="仿宋" w:hint="eastAsia"/>
          <w:sz w:val="28"/>
          <w:szCs w:val="28"/>
        </w:rPr>
        <w:br/>
      </w:r>
      <w:r>
        <w:rPr>
          <w:rFonts w:ascii="仿宋" w:eastAsia="仿宋" w:hAnsi="仿宋" w:cs="仿宋" w:hint="eastAsia"/>
          <w:sz w:val="28"/>
          <w:szCs w:val="28"/>
        </w:rPr>
        <w:t>　　二、享受资助资金情况</w:t>
      </w:r>
      <w:r>
        <w:rPr>
          <w:rFonts w:ascii="仿宋" w:eastAsia="仿宋" w:hAnsi="仿宋" w:cs="仿宋" w:hint="eastAsia"/>
          <w:sz w:val="28"/>
          <w:szCs w:val="28"/>
        </w:rPr>
        <w:br/>
      </w:r>
      <w:r>
        <w:rPr>
          <w:rFonts w:ascii="仿宋" w:eastAsia="仿宋" w:hAnsi="仿宋" w:cs="仿宋" w:hint="eastAsia"/>
          <w:sz w:val="28"/>
          <w:szCs w:val="28"/>
        </w:rPr>
        <w:t>　　秋季小班24人，中班30人，大班32人，合计86人，每生500元，合计43000元。</w:t>
      </w:r>
      <w:r>
        <w:rPr>
          <w:rFonts w:ascii="仿宋" w:eastAsia="仿宋" w:hAnsi="仿宋" w:cs="仿宋" w:hint="eastAsia"/>
          <w:sz w:val="28"/>
          <w:szCs w:val="28"/>
        </w:rPr>
        <w:br/>
      </w:r>
      <w:r>
        <w:rPr>
          <w:rFonts w:ascii="仿宋" w:eastAsia="仿宋" w:hAnsi="仿宋" w:cs="仿宋" w:hint="eastAsia"/>
          <w:sz w:val="28"/>
          <w:szCs w:val="28"/>
        </w:rPr>
        <w:t>　　三、具体做法</w:t>
      </w:r>
      <w:r>
        <w:rPr>
          <w:rFonts w:ascii="仿宋" w:eastAsia="仿宋" w:hAnsi="仿宋" w:cs="仿宋" w:hint="eastAsia"/>
          <w:sz w:val="28"/>
          <w:szCs w:val="28"/>
        </w:rPr>
        <w:br/>
      </w:r>
      <w:r>
        <w:rPr>
          <w:rFonts w:ascii="仿宋" w:eastAsia="仿宋" w:hAnsi="仿宋" w:cs="仿宋" w:hint="eastAsia"/>
          <w:sz w:val="28"/>
          <w:szCs w:val="28"/>
        </w:rPr>
        <w:t>　　实施贫困生补助工作是一项民心工程，阳光工程，关系群众的切身利益，涉及面广，政策性强，为把好事办实，实事办好，我校认真贯彻落实有关资助文件精神，切实强化资助专项资金管理，扎实推进义务教育阶段资助发放的工作步伐，确保了政策的顺利实施。我们从以下几方面做起：</w:t>
      </w:r>
      <w:r>
        <w:rPr>
          <w:rFonts w:ascii="仿宋" w:eastAsia="仿宋" w:hAnsi="仿宋" w:cs="仿宋" w:hint="eastAsia"/>
          <w:sz w:val="28"/>
          <w:szCs w:val="28"/>
        </w:rPr>
        <w:br/>
      </w:r>
      <w:r>
        <w:rPr>
          <w:rFonts w:ascii="仿宋" w:eastAsia="仿宋" w:hAnsi="仿宋" w:cs="仿宋" w:hint="eastAsia"/>
          <w:sz w:val="28"/>
          <w:szCs w:val="28"/>
        </w:rPr>
        <w:t>　　（一）广泛宣传发动：</w:t>
      </w:r>
      <w:r>
        <w:rPr>
          <w:rFonts w:ascii="仿宋" w:eastAsia="仿宋" w:hAnsi="仿宋" w:cs="仿宋" w:hint="eastAsia"/>
          <w:sz w:val="28"/>
          <w:szCs w:val="28"/>
        </w:rPr>
        <w:br/>
      </w:r>
      <w:r>
        <w:rPr>
          <w:rFonts w:ascii="仿宋" w:eastAsia="仿宋" w:hAnsi="仿宋" w:cs="仿宋" w:hint="eastAsia"/>
          <w:sz w:val="28"/>
          <w:szCs w:val="28"/>
        </w:rPr>
        <w:t>　　我们首先认真学习了有关上级文件精神，利用学期开学初及晨会广泛宣传国家有关资助政策的意义，使政策家喻户晓，深入人心。</w:t>
      </w:r>
      <w:r>
        <w:rPr>
          <w:rFonts w:ascii="仿宋" w:eastAsia="仿宋" w:hAnsi="仿宋" w:cs="仿宋" w:hint="eastAsia"/>
          <w:sz w:val="28"/>
          <w:szCs w:val="28"/>
        </w:rPr>
        <w:br/>
      </w:r>
      <w:r>
        <w:rPr>
          <w:rFonts w:ascii="仿宋" w:eastAsia="仿宋" w:hAnsi="仿宋" w:cs="仿宋" w:hint="eastAsia"/>
          <w:sz w:val="28"/>
          <w:szCs w:val="28"/>
        </w:rPr>
        <w:t>　　（二）严格操作程序</w:t>
      </w:r>
      <w:r>
        <w:rPr>
          <w:rFonts w:ascii="仿宋" w:eastAsia="仿宋" w:hAnsi="仿宋" w:cs="仿宋" w:hint="eastAsia"/>
          <w:sz w:val="28"/>
          <w:szCs w:val="28"/>
        </w:rPr>
        <w:br/>
      </w:r>
    </w:p>
    <w:p>
      <w:pPr>
        <w:rPr>
          <w:rFonts w:ascii="仿宋" w:eastAsia="仿宋" w:hAnsi="仿宋" w:cs="仿宋" w:hint="eastAsia"/>
          <w:sz w:val="28"/>
          <w:szCs w:val="28"/>
        </w:rPr>
      </w:pPr>
      <w:r>
        <w:rPr>
          <w:rFonts w:ascii="仿宋" w:eastAsia="仿宋" w:hAnsi="仿宋" w:cs="仿宋" w:hint="eastAsia"/>
          <w:sz w:val="28"/>
          <w:szCs w:val="28"/>
        </w:rPr>
        <w:t>　　1、制定了“姜曹幼儿园贫困生资助工作方案”。</w:t>
      </w:r>
      <w:r>
        <w:rPr>
          <w:rFonts w:ascii="仿宋" w:eastAsia="仿宋" w:hAnsi="仿宋" w:cs="仿宋" w:hint="eastAsia"/>
          <w:sz w:val="28"/>
          <w:szCs w:val="28"/>
        </w:rPr>
        <w:br/>
      </w:r>
      <w:r>
        <w:rPr>
          <w:rFonts w:ascii="仿宋" w:eastAsia="仿宋" w:hAnsi="仿宋" w:cs="仿宋" w:hint="eastAsia"/>
          <w:sz w:val="28"/>
          <w:szCs w:val="28"/>
        </w:rPr>
        <w:t>　　2、组建了“姜曹幼儿园贫困生资助工作”领导小组。</w:t>
      </w:r>
      <w:r>
        <w:rPr>
          <w:rFonts w:ascii="仿宋" w:eastAsia="仿宋" w:hAnsi="仿宋" w:cs="仿宋" w:hint="eastAsia"/>
          <w:sz w:val="28"/>
          <w:szCs w:val="28"/>
        </w:rPr>
        <w:br/>
      </w:r>
      <w:r>
        <w:rPr>
          <w:rFonts w:ascii="仿宋" w:eastAsia="仿宋" w:hAnsi="仿宋" w:cs="仿宋" w:hint="eastAsia"/>
          <w:sz w:val="28"/>
          <w:szCs w:val="28"/>
        </w:rPr>
        <w:t>　　3、根据文件规定进行确定资助的范围和对象。</w:t>
      </w:r>
      <w:r>
        <w:rPr>
          <w:rFonts w:ascii="仿宋" w:eastAsia="仿宋" w:hAnsi="仿宋" w:cs="仿宋" w:hint="eastAsia"/>
          <w:sz w:val="28"/>
          <w:szCs w:val="28"/>
        </w:rPr>
        <w:br/>
      </w:r>
      <w:r>
        <w:rPr>
          <w:rFonts w:ascii="仿宋" w:eastAsia="仿宋" w:hAnsi="仿宋" w:cs="仿宋" w:hint="eastAsia"/>
          <w:sz w:val="28"/>
          <w:szCs w:val="28"/>
        </w:rPr>
        <w:t>　　4、我校“补助”运行程序。</w:t>
      </w:r>
      <w:r>
        <w:rPr>
          <w:rFonts w:ascii="仿宋" w:eastAsia="仿宋" w:hAnsi="仿宋" w:cs="仿宋" w:hint="eastAsia"/>
          <w:sz w:val="28"/>
          <w:szCs w:val="28"/>
        </w:rPr>
        <w:br/>
      </w:r>
      <w:r>
        <w:rPr>
          <w:rFonts w:ascii="仿宋" w:eastAsia="仿宋" w:hAnsi="仿宋" w:cs="仿宋" w:hint="eastAsia"/>
          <w:sz w:val="28"/>
          <w:szCs w:val="28"/>
        </w:rPr>
        <w:t>　　A、符合资助条件的学生，向学校提出申请，并出具村委会核实的材料；</w:t>
      </w:r>
      <w:r>
        <w:rPr>
          <w:rFonts w:ascii="仿宋" w:eastAsia="仿宋" w:hAnsi="仿宋" w:cs="仿宋" w:hint="eastAsia"/>
          <w:sz w:val="28"/>
          <w:szCs w:val="28"/>
        </w:rPr>
        <w:br/>
      </w:r>
      <w:r>
        <w:rPr>
          <w:rFonts w:ascii="仿宋" w:eastAsia="仿宋" w:hAnsi="仿宋" w:cs="仿宋" w:hint="eastAsia"/>
          <w:sz w:val="28"/>
          <w:szCs w:val="28"/>
        </w:rPr>
        <w:t>　　B、学校根据上级下达的贫困学生数和“补助”对象资助条件确定学生名单，并在校内进行公示，公示期不少于5个工作日；</w:t>
      </w:r>
      <w:r>
        <w:rPr>
          <w:rFonts w:ascii="仿宋" w:eastAsia="仿宋" w:hAnsi="仿宋" w:cs="仿宋" w:hint="eastAsia"/>
          <w:sz w:val="28"/>
          <w:szCs w:val="28"/>
        </w:rPr>
        <w:br/>
      </w:r>
      <w:r>
        <w:rPr>
          <w:rFonts w:ascii="仿宋" w:eastAsia="仿宋" w:hAnsi="仿宋" w:cs="仿宋" w:hint="eastAsia"/>
          <w:sz w:val="28"/>
          <w:szCs w:val="28"/>
        </w:rPr>
        <w:t>　　C、公示无异后，学校组织受资助学生填写《申请表》，建立资助学生档案，将受助学生名单及评审公示情况上报。</w:t>
      </w:r>
      <w:r>
        <w:rPr>
          <w:rFonts w:ascii="仿宋" w:eastAsia="仿宋" w:hAnsi="仿宋" w:cs="仿宋" w:hint="eastAsia"/>
          <w:sz w:val="28"/>
          <w:szCs w:val="28"/>
        </w:rPr>
        <w:br/>
      </w:r>
      <w:r>
        <w:rPr>
          <w:rFonts w:ascii="仿宋" w:eastAsia="仿宋" w:hAnsi="仿宋" w:cs="仿宋" w:hint="eastAsia"/>
          <w:sz w:val="28"/>
          <w:szCs w:val="28"/>
        </w:rPr>
        <w:t>　　5、发放程序。</w:t>
      </w:r>
      <w:r>
        <w:rPr>
          <w:rFonts w:ascii="仿宋" w:eastAsia="仿宋" w:hAnsi="仿宋" w:cs="仿宋" w:hint="eastAsia"/>
          <w:sz w:val="28"/>
          <w:szCs w:val="28"/>
        </w:rPr>
        <w:br/>
      </w:r>
      <w:r>
        <w:rPr>
          <w:rFonts w:ascii="仿宋" w:eastAsia="仿宋" w:hAnsi="仿宋" w:cs="仿宋" w:hint="eastAsia"/>
          <w:sz w:val="28"/>
          <w:szCs w:val="28"/>
        </w:rPr>
        <w:t>　　受助学生确定后，制定发放花名册，财政发放后，领取人签字并进行签领公示。</w:t>
      </w:r>
      <w:r>
        <w:rPr>
          <w:rFonts w:ascii="仿宋" w:eastAsia="仿宋" w:hAnsi="仿宋" w:cs="仿宋" w:hint="eastAsia"/>
          <w:sz w:val="28"/>
          <w:szCs w:val="28"/>
        </w:rPr>
        <w:br/>
      </w:r>
      <w:r>
        <w:rPr>
          <w:rFonts w:ascii="仿宋" w:eastAsia="仿宋" w:hAnsi="仿宋" w:cs="仿宋" w:hint="eastAsia"/>
          <w:sz w:val="28"/>
          <w:szCs w:val="28"/>
        </w:rPr>
        <w:t>　　四、工作中存在的问题及有待改进的方面</w:t>
      </w:r>
      <w:r>
        <w:rPr>
          <w:rFonts w:ascii="仿宋" w:eastAsia="仿宋" w:hAnsi="仿宋" w:cs="仿宋" w:hint="eastAsia"/>
          <w:sz w:val="28"/>
          <w:szCs w:val="28"/>
        </w:rPr>
        <w:br/>
      </w:r>
      <w:r>
        <w:rPr>
          <w:rFonts w:ascii="仿宋" w:eastAsia="仿宋" w:hAnsi="仿宋" w:cs="仿宋" w:hint="eastAsia"/>
          <w:sz w:val="28"/>
          <w:szCs w:val="28"/>
        </w:rPr>
        <w:t>　　在各级领导的关心与支持下，我校此项工作取得了一定的成绩，但也存在着一些问题。</w:t>
      </w:r>
      <w:r>
        <w:rPr>
          <w:rFonts w:ascii="仿宋" w:eastAsia="仿宋" w:hAnsi="仿宋" w:cs="仿宋" w:hint="eastAsia"/>
          <w:sz w:val="28"/>
          <w:szCs w:val="28"/>
        </w:rPr>
        <w:br/>
      </w:r>
      <w:r>
        <w:rPr>
          <w:rFonts w:ascii="仿宋" w:eastAsia="仿宋" w:hAnsi="仿宋" w:cs="仿宋" w:hint="eastAsia"/>
          <w:sz w:val="28"/>
          <w:szCs w:val="28"/>
        </w:rPr>
        <w:t>　　一是有关补助政策的宣传力度“家喻户晓”还不够，要做到“人人皆知”，努力形成全社会都关心支持局面。</w:t>
      </w:r>
      <w:r>
        <w:rPr>
          <w:rFonts w:ascii="仿宋" w:eastAsia="仿宋" w:hAnsi="仿宋" w:cs="仿宋" w:hint="eastAsia"/>
          <w:sz w:val="28"/>
          <w:szCs w:val="28"/>
        </w:rPr>
        <w:br/>
      </w:r>
      <w:r>
        <w:rPr>
          <w:rFonts w:ascii="仿宋" w:eastAsia="仿宋" w:hAnsi="仿宋" w:cs="仿宋" w:hint="eastAsia"/>
          <w:sz w:val="28"/>
          <w:szCs w:val="28"/>
        </w:rPr>
        <w:t>　　二是资助材料整理及归档，网上做资料等方面还存在技术欠缺，需要加强培训和指导。</w:t>
      </w:r>
      <w:r>
        <w:rPr>
          <w:rFonts w:ascii="仿宋" w:eastAsia="仿宋" w:hAnsi="仿宋" w:cs="仿宋" w:hint="eastAsia"/>
          <w:sz w:val="28"/>
          <w:szCs w:val="28"/>
        </w:rPr>
        <w:br/>
      </w:r>
      <w:r>
        <w:rPr>
          <w:rFonts w:ascii="仿宋" w:eastAsia="仿宋" w:hAnsi="仿宋" w:cs="仿宋" w:hint="eastAsia"/>
          <w:sz w:val="28"/>
          <w:szCs w:val="28"/>
        </w:rPr>
        <w:t>　　资助资金落实情况核查报告 7</w:t>
      </w:r>
      <w:r>
        <w:rPr>
          <w:rFonts w:ascii="仿宋" w:eastAsia="仿宋" w:hAnsi="仿宋" w:cs="仿宋" w:hint="eastAsia"/>
          <w:sz w:val="28"/>
          <w:szCs w:val="28"/>
        </w:rPr>
        <w:br/>
      </w:r>
      <w:r>
        <w:rPr>
          <w:rFonts w:ascii="仿宋" w:eastAsia="仿宋" w:hAnsi="仿宋" w:cs="仿宋" w:hint="eastAsia"/>
          <w:sz w:val="28"/>
          <w:szCs w:val="28"/>
        </w:rPr>
        <w:br/>
      </w:r>
      <w:r>
        <w:rPr>
          <w:rFonts w:ascii="仿宋" w:eastAsia="仿宋" w:hAnsi="仿宋" w:cs="仿宋"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https://d.book118.com/228052103017006024</w:t>
        </w:r>
      </w:hyperlink>
    </w:p>
    <w:p>
      <w:pPr>
        <w:rPr>
          <w:rFonts w:ascii="仿宋" w:eastAsia="仿宋" w:hAnsi="仿宋" w:cs="仿宋" w:hint="eastAsia"/>
          <w:sz w:val="28"/>
          <w:szCs w:val="28"/>
        </w:rPr>
      </w:pPr>
    </w:p>
    <w:sectPr>
      <w:footerReference w:type="default" r:id="rId16"/>
      <w:type w:val="nextPage"/>
      <w:pgSz w:w="11906" w:h="16838"/>
      <w:pgMar w:top="1440" w:right="1800" w:bottom="1440" w:left="1800" w:header="851" w:footer="992" w:gutter="0"/>
      <w:pgNumType w:fmt="decimal" w:start="10"/>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汉仪雅酷黑 75W">
    <w:altName w:val="黑体"/>
    <w:panose1 w:val="020B0804020202020204"/>
    <w:charset w:val="86"/>
    <w:family w:val="auto"/>
    <w:pitch w:val="default"/>
    <w:sig w:usb0="00000000" w:usb1="00000000" w:usb2="00000016" w:usb3="00000000" w:csb0="2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570095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750602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06472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733740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11028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769563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28107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451887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06293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docVars>
    <w:docVar w:name="commondata" w:val="eyJoZGlkIjoiOWE2NWU2YTM2OTQ0OGNiY2M0N2JiMzk0NTYwODE3Mz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eastAsia="宋体" w:asciiTheme="minorHAnsi" w:hAnsiTheme="minorHAnsi" w:cstheme="minorBidi"/>
      <w:kern w:val="2"/>
      <w:sz w:val="21"/>
      <w:szCs w:val="22"/>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link w:val="Char0"/>
    <w:qFormat/>
    <w:pPr>
      <w:tabs>
        <w:tab w:val="center" w:pos="4153"/>
        <w:tab w:val="right" w:pos="8306"/>
      </w:tabs>
      <w:snapToGrid w:val="0"/>
      <w:jc w:val="left"/>
    </w:pPr>
    <w:rPr>
      <w:sz w:val="18"/>
      <w:szCs w:val="18"/>
    </w:rPr>
  </w:style>
  <w:style w:type="paragraph" w:styleId="Header">
    <w:name w:val="header"/>
    <w:basedOn w:val="Normal"/>
    <w:link w:val="Char"/>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spacing w:before="90" w:beforeAutospacing="0" w:after="90" w:afterAutospacing="0" w:line="240" w:lineRule="atLeast"/>
      <w:ind w:left="0" w:right="0"/>
      <w:jc w:val="left"/>
    </w:pPr>
    <w:rPr>
      <w:kern w:val="0"/>
      <w:sz w:val="18"/>
      <w:szCs w:val="18"/>
      <w:lang w:val="en-US" w:eastAsia="zh-CN" w:bidi="ar"/>
    </w:rPr>
  </w:style>
  <w:style w:type="character" w:styleId="Hyperlink">
    <w:name w:val="Hyperlink"/>
    <w:basedOn w:val="DefaultParagraphFont"/>
    <w:qFormat/>
    <w:rPr>
      <w:color w:val="0000FF"/>
      <w:u w:val="single"/>
    </w:rPr>
  </w:style>
  <w:style w:type="character" w:customStyle="1" w:styleId="Char">
    <w:name w:val="页眉 Char"/>
    <w:basedOn w:val="DefaultParagraphFont"/>
    <w:link w:val="Header"/>
    <w:qFormat/>
    <w:rPr>
      <w:rFonts w:eastAsia="宋体"/>
      <w:kern w:val="2"/>
      <w:sz w:val="18"/>
      <w:szCs w:val="18"/>
    </w:rPr>
  </w:style>
  <w:style w:type="character" w:customStyle="1" w:styleId="Char0">
    <w:name w:val="页脚 Char"/>
    <w:basedOn w:val="DefaultParagraphFont"/>
    <w:link w:val="Footer"/>
    <w:uiPriority w:val="99"/>
    <w:qFormat/>
    <w:rPr>
      <w:rFonts w:eastAsia="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footer" Target="footer9.xml" /><Relationship Id="rId15" Type="http://schemas.openxmlformats.org/officeDocument/2006/relationships/hyperlink" Target="https://d.book118.com/228052103017006024" TargetMode="External" /><Relationship Id="rId16" Type="http://schemas.openxmlformats.org/officeDocument/2006/relationships/footer" Target="footer10.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image" Target="media/image1.png"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sectNamePr val="lengthwise4"/>
      <sectRole val="1"/>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14</Words>
  <Characters>14</Characters>
  <Application>Microsoft Office Word</Application>
  <DocSecurity>0</DocSecurity>
  <Lines>0</Lines>
  <Paragraphs>0</Paragraphs>
  <ScaleCrop>false</ScaleCrop>
  <Company/>
  <LinksUpToDate>false</LinksUpToDate>
  <CharactersWithSpaces>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咕咕</dc:creator>
  <cp:lastModifiedBy>Administrator</cp:lastModifiedBy>
  <cp:revision>1</cp:revision>
  <dcterms:created xsi:type="dcterms:W3CDTF">2019-12-12T12:44:00Z</dcterms:created>
  <dcterms:modified xsi:type="dcterms:W3CDTF">2023-09-10T05:10:05Z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EB835BD54FC14BB1A4FEC92DE53571CA_13</vt:lpwstr>
  </property>
  <property fmtid="{D5CDD505-2E9C-101B-9397-08002B2CF9AE}" pid="3" name="KSOProductBuildVer">
    <vt:lpwstr>2052-12.1.0.15120</vt:lpwstr>
  </property>
</Properties>
</file>