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农村金融项目规划设计方案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7" w:history="1">
        <w:r>
          <w:rPr>
            <w:rFonts w:ascii="仿宋" w:eastAsia="仿宋" w:hAnsi="仿宋" w:cs="仿宋" w:hint="eastAsia"/>
            <w:lang w:eastAsia="zh-CN"/>
          </w:rPr>
          <w:t>概论</w:t>
        </w:r>
        <w:r>
          <w:tab/>
        </w:r>
        <w:r>
          <w:fldChar w:fldCharType="begin"/>
        </w:r>
        <w:r>
          <w:instrText xml:space="preserve"> PAGEREF _Toc847 \h </w:instrText>
        </w:r>
        <w:r>
          <w:fldChar w:fldCharType="separate"/>
        </w:r>
        <w:r>
          <w:t>3</w:t>
        </w:r>
        <w:r>
          <w:fldChar w:fldCharType="end"/>
        </w:r>
      </w:hyperlink>
    </w:p>
    <w:p>
      <w:pPr>
        <w:pStyle w:val="TOC1"/>
        <w:tabs>
          <w:tab w:val="right" w:leader="dot" w:pos="8306"/>
        </w:tabs>
      </w:pPr>
      <w:hyperlink w:anchor="_Toc28960" w:history="1">
        <w:r>
          <w:rPr>
            <w:rFonts w:ascii="仿宋" w:eastAsia="仿宋" w:hAnsi="仿宋" w:cs="仿宋" w:hint="eastAsia"/>
            <w:lang w:eastAsia="zh-CN"/>
          </w:rPr>
          <w:t>一、农村金融项目绩效评估</w:t>
        </w:r>
        <w:r>
          <w:tab/>
        </w:r>
        <w:r>
          <w:fldChar w:fldCharType="begin"/>
        </w:r>
        <w:r>
          <w:instrText xml:space="preserve"> PAGEREF _Toc28960 \h </w:instrText>
        </w:r>
        <w:r>
          <w:fldChar w:fldCharType="separate"/>
        </w:r>
        <w:r>
          <w:t>3</w:t>
        </w:r>
        <w:r>
          <w:fldChar w:fldCharType="end"/>
        </w:r>
      </w:hyperlink>
    </w:p>
    <w:p>
      <w:pPr>
        <w:pStyle w:val="TOC2"/>
        <w:tabs>
          <w:tab w:val="right" w:leader="dot" w:pos="8306"/>
        </w:tabs>
      </w:pPr>
      <w:hyperlink w:anchor="_Toc22673" w:history="1">
        <w:r>
          <w:rPr>
            <w:rFonts w:ascii="仿宋" w:eastAsia="仿宋" w:hAnsi="仿宋" w:cs="仿宋" w:hint="eastAsia"/>
            <w:lang w:eastAsia="zh-CN"/>
          </w:rPr>
          <w:t>(一)、绩效评估指标</w:t>
        </w:r>
        <w:r>
          <w:tab/>
        </w:r>
        <w:r>
          <w:fldChar w:fldCharType="begin"/>
        </w:r>
        <w:r>
          <w:instrText xml:space="preserve"> PAGEREF _Toc22673 \h </w:instrText>
        </w:r>
        <w:r>
          <w:fldChar w:fldCharType="separate"/>
        </w:r>
        <w:r>
          <w:t>3</w:t>
        </w:r>
        <w:r>
          <w:fldChar w:fldCharType="end"/>
        </w:r>
      </w:hyperlink>
    </w:p>
    <w:p>
      <w:pPr>
        <w:pStyle w:val="TOC2"/>
        <w:tabs>
          <w:tab w:val="right" w:leader="dot" w:pos="8306"/>
        </w:tabs>
      </w:pPr>
      <w:hyperlink w:anchor="_Toc16772" w:history="1">
        <w:r>
          <w:rPr>
            <w:rFonts w:ascii="仿宋" w:eastAsia="仿宋" w:hAnsi="仿宋" w:cs="仿宋" w:hint="eastAsia"/>
            <w:lang w:eastAsia="zh-CN"/>
          </w:rPr>
          <w:t>(二)、绩效评估方法</w:t>
        </w:r>
        <w:r>
          <w:tab/>
        </w:r>
        <w:r>
          <w:fldChar w:fldCharType="begin"/>
        </w:r>
        <w:r>
          <w:instrText xml:space="preserve"> PAGEREF _Toc16772 \h </w:instrText>
        </w:r>
        <w:r>
          <w:fldChar w:fldCharType="separate"/>
        </w:r>
        <w:r>
          <w:t>4</w:t>
        </w:r>
        <w:r>
          <w:fldChar w:fldCharType="end"/>
        </w:r>
      </w:hyperlink>
    </w:p>
    <w:p>
      <w:pPr>
        <w:pStyle w:val="TOC2"/>
        <w:tabs>
          <w:tab w:val="right" w:leader="dot" w:pos="8306"/>
        </w:tabs>
      </w:pPr>
      <w:hyperlink w:anchor="_Toc21260" w:history="1">
        <w:r>
          <w:rPr>
            <w:rFonts w:ascii="仿宋" w:eastAsia="仿宋" w:hAnsi="仿宋" w:cs="仿宋" w:hint="eastAsia"/>
            <w:lang w:eastAsia="zh-CN"/>
          </w:rPr>
          <w:t>(三)、绩效评估周期</w:t>
        </w:r>
        <w:r>
          <w:tab/>
        </w:r>
        <w:r>
          <w:fldChar w:fldCharType="begin"/>
        </w:r>
        <w:r>
          <w:instrText xml:space="preserve"> PAGEREF _Toc21260 \h </w:instrText>
        </w:r>
        <w:r>
          <w:fldChar w:fldCharType="separate"/>
        </w:r>
        <w:r>
          <w:t>5</w:t>
        </w:r>
        <w:r>
          <w:fldChar w:fldCharType="end"/>
        </w:r>
      </w:hyperlink>
    </w:p>
    <w:p>
      <w:pPr>
        <w:pStyle w:val="TOC1"/>
        <w:tabs>
          <w:tab w:val="right" w:leader="dot" w:pos="8306"/>
        </w:tabs>
      </w:pPr>
      <w:hyperlink w:anchor="_Toc31422" w:history="1">
        <w:r>
          <w:rPr>
            <w:rFonts w:ascii="仿宋" w:eastAsia="仿宋" w:hAnsi="仿宋" w:cs="仿宋" w:hint="eastAsia"/>
            <w:lang w:eastAsia="zh-CN"/>
          </w:rPr>
          <w:t>二、农村金融项目选址可行性分析</w:t>
        </w:r>
        <w:r>
          <w:tab/>
        </w:r>
        <w:r>
          <w:fldChar w:fldCharType="begin"/>
        </w:r>
        <w:r>
          <w:instrText xml:space="preserve"> PAGEREF _Toc31422 \h </w:instrText>
        </w:r>
        <w:r>
          <w:fldChar w:fldCharType="separate"/>
        </w:r>
        <w:r>
          <w:t>6</w:t>
        </w:r>
        <w:r>
          <w:fldChar w:fldCharType="end"/>
        </w:r>
      </w:hyperlink>
    </w:p>
    <w:p>
      <w:pPr>
        <w:pStyle w:val="TOC2"/>
        <w:tabs>
          <w:tab w:val="right" w:leader="dot" w:pos="8306"/>
        </w:tabs>
      </w:pPr>
      <w:hyperlink w:anchor="_Toc27254" w:history="1">
        <w:r>
          <w:rPr>
            <w:rFonts w:ascii="仿宋" w:eastAsia="仿宋" w:hAnsi="仿宋" w:cs="仿宋" w:hint="eastAsia"/>
            <w:lang w:eastAsia="zh-CN"/>
          </w:rPr>
          <w:t>(一)、农村金融项目选址</w:t>
        </w:r>
        <w:r>
          <w:tab/>
        </w:r>
        <w:r>
          <w:fldChar w:fldCharType="begin"/>
        </w:r>
        <w:r>
          <w:instrText xml:space="preserve"> PAGEREF _Toc27254 \h </w:instrText>
        </w:r>
        <w:r>
          <w:fldChar w:fldCharType="separate"/>
        </w:r>
        <w:r>
          <w:t>6</w:t>
        </w:r>
        <w:r>
          <w:fldChar w:fldCharType="end"/>
        </w:r>
      </w:hyperlink>
    </w:p>
    <w:p>
      <w:pPr>
        <w:pStyle w:val="TOC2"/>
        <w:tabs>
          <w:tab w:val="right" w:leader="dot" w:pos="8306"/>
        </w:tabs>
      </w:pPr>
      <w:hyperlink w:anchor="_Toc13266" w:history="1">
        <w:r>
          <w:rPr>
            <w:rFonts w:ascii="仿宋" w:eastAsia="仿宋" w:hAnsi="仿宋" w:cs="仿宋" w:hint="eastAsia"/>
            <w:lang w:eastAsia="zh-CN"/>
          </w:rPr>
          <w:t>(二)、用地控制指标</w:t>
        </w:r>
        <w:r>
          <w:tab/>
        </w:r>
        <w:r>
          <w:fldChar w:fldCharType="begin"/>
        </w:r>
        <w:r>
          <w:instrText xml:space="preserve"> PAGEREF _Toc13266 \h </w:instrText>
        </w:r>
        <w:r>
          <w:fldChar w:fldCharType="separate"/>
        </w:r>
        <w:r>
          <w:t>6</w:t>
        </w:r>
        <w:r>
          <w:fldChar w:fldCharType="end"/>
        </w:r>
      </w:hyperlink>
    </w:p>
    <w:p>
      <w:pPr>
        <w:pStyle w:val="TOC2"/>
        <w:tabs>
          <w:tab w:val="right" w:leader="dot" w:pos="8306"/>
        </w:tabs>
      </w:pPr>
      <w:hyperlink w:anchor="_Toc26466" w:history="1">
        <w:r>
          <w:rPr>
            <w:rFonts w:ascii="仿宋" w:eastAsia="仿宋" w:hAnsi="仿宋" w:cs="仿宋" w:hint="eastAsia"/>
            <w:lang w:eastAsia="zh-CN"/>
          </w:rPr>
          <w:t>(三)、节约用地措施</w:t>
        </w:r>
        <w:r>
          <w:tab/>
        </w:r>
        <w:r>
          <w:fldChar w:fldCharType="begin"/>
        </w:r>
        <w:r>
          <w:instrText xml:space="preserve"> PAGEREF _Toc26466 \h </w:instrText>
        </w:r>
        <w:r>
          <w:fldChar w:fldCharType="separate"/>
        </w:r>
        <w:r>
          <w:t>8</w:t>
        </w:r>
        <w:r>
          <w:fldChar w:fldCharType="end"/>
        </w:r>
      </w:hyperlink>
    </w:p>
    <w:p>
      <w:pPr>
        <w:pStyle w:val="TOC2"/>
        <w:tabs>
          <w:tab w:val="right" w:leader="dot" w:pos="8306"/>
        </w:tabs>
      </w:pPr>
      <w:hyperlink w:anchor="_Toc21051" w:history="1">
        <w:r>
          <w:rPr>
            <w:rFonts w:ascii="仿宋" w:eastAsia="仿宋" w:hAnsi="仿宋" w:cs="仿宋" w:hint="eastAsia"/>
            <w:lang w:eastAsia="zh-CN"/>
          </w:rPr>
          <w:t>(四)、总图布置方案</w:t>
        </w:r>
        <w:r>
          <w:tab/>
        </w:r>
        <w:r>
          <w:fldChar w:fldCharType="begin"/>
        </w:r>
        <w:r>
          <w:instrText xml:space="preserve"> PAGEREF _Toc21051 \h </w:instrText>
        </w:r>
        <w:r>
          <w:fldChar w:fldCharType="separate"/>
        </w:r>
        <w:r>
          <w:t>9</w:t>
        </w:r>
        <w:r>
          <w:fldChar w:fldCharType="end"/>
        </w:r>
      </w:hyperlink>
    </w:p>
    <w:p>
      <w:pPr>
        <w:pStyle w:val="TOC2"/>
        <w:tabs>
          <w:tab w:val="right" w:leader="dot" w:pos="8306"/>
        </w:tabs>
      </w:pPr>
      <w:hyperlink w:anchor="_Toc9158" w:history="1">
        <w:r>
          <w:rPr>
            <w:rFonts w:ascii="仿宋" w:eastAsia="仿宋" w:hAnsi="仿宋" w:cs="仿宋" w:hint="eastAsia"/>
            <w:lang w:eastAsia="zh-CN"/>
          </w:rPr>
          <w:t>(五)、选址综合评价</w:t>
        </w:r>
        <w:r>
          <w:tab/>
        </w:r>
        <w:r>
          <w:fldChar w:fldCharType="begin"/>
        </w:r>
        <w:r>
          <w:instrText xml:space="preserve"> PAGEREF _Toc9158 \h </w:instrText>
        </w:r>
        <w:r>
          <w:fldChar w:fldCharType="separate"/>
        </w:r>
        <w:r>
          <w:t>10</w:t>
        </w:r>
        <w:r>
          <w:fldChar w:fldCharType="end"/>
        </w:r>
      </w:hyperlink>
    </w:p>
    <w:p>
      <w:pPr>
        <w:pStyle w:val="TOC1"/>
        <w:tabs>
          <w:tab w:val="right" w:leader="dot" w:pos="8306"/>
        </w:tabs>
      </w:pPr>
      <w:hyperlink w:anchor="_Toc20692" w:history="1">
        <w:r>
          <w:rPr>
            <w:rFonts w:ascii="仿宋" w:eastAsia="仿宋" w:hAnsi="仿宋" w:cs="仿宋" w:hint="eastAsia"/>
            <w:lang w:eastAsia="zh-CN"/>
          </w:rPr>
          <w:t>三、农村金融项目文档管理</w:t>
        </w:r>
        <w:r>
          <w:tab/>
        </w:r>
        <w:r>
          <w:fldChar w:fldCharType="begin"/>
        </w:r>
        <w:r>
          <w:instrText xml:space="preserve"> PAGEREF _Toc20692 \h </w:instrText>
        </w:r>
        <w:r>
          <w:fldChar w:fldCharType="separate"/>
        </w:r>
        <w:r>
          <w:t>11</w:t>
        </w:r>
        <w:r>
          <w:fldChar w:fldCharType="end"/>
        </w:r>
      </w:hyperlink>
    </w:p>
    <w:p>
      <w:pPr>
        <w:pStyle w:val="TOC2"/>
        <w:tabs>
          <w:tab w:val="right" w:leader="dot" w:pos="8306"/>
        </w:tabs>
      </w:pPr>
      <w:hyperlink w:anchor="_Toc7368" w:history="1">
        <w:r>
          <w:rPr>
            <w:rFonts w:ascii="仿宋" w:eastAsia="仿宋" w:hAnsi="仿宋" w:cs="仿宋" w:hint="eastAsia"/>
            <w:lang w:eastAsia="zh-CN"/>
          </w:rPr>
          <w:t>(一)、文档编制与审查</w:t>
        </w:r>
        <w:r>
          <w:tab/>
        </w:r>
        <w:r>
          <w:fldChar w:fldCharType="begin"/>
        </w:r>
        <w:r>
          <w:instrText xml:space="preserve"> PAGEREF _Toc7368 \h </w:instrText>
        </w:r>
        <w:r>
          <w:fldChar w:fldCharType="separate"/>
        </w:r>
        <w:r>
          <w:t>11</w:t>
        </w:r>
        <w:r>
          <w:fldChar w:fldCharType="end"/>
        </w:r>
      </w:hyperlink>
    </w:p>
    <w:p>
      <w:pPr>
        <w:pStyle w:val="TOC2"/>
        <w:tabs>
          <w:tab w:val="right" w:leader="dot" w:pos="8306"/>
        </w:tabs>
      </w:pPr>
      <w:hyperlink w:anchor="_Toc22273" w:history="1">
        <w:r>
          <w:rPr>
            <w:rFonts w:ascii="仿宋" w:eastAsia="仿宋" w:hAnsi="仿宋" w:cs="仿宋" w:hint="eastAsia"/>
            <w:lang w:eastAsia="zh-CN"/>
          </w:rPr>
          <w:t>(二)、文档发布与分发</w:t>
        </w:r>
        <w:r>
          <w:tab/>
        </w:r>
        <w:r>
          <w:fldChar w:fldCharType="begin"/>
        </w:r>
        <w:r>
          <w:instrText xml:space="preserve"> PAGEREF _Toc22273 \h </w:instrText>
        </w:r>
        <w:r>
          <w:fldChar w:fldCharType="separate"/>
        </w:r>
        <w:r>
          <w:t>13</w:t>
        </w:r>
        <w:r>
          <w:fldChar w:fldCharType="end"/>
        </w:r>
      </w:hyperlink>
    </w:p>
    <w:p>
      <w:pPr>
        <w:pStyle w:val="TOC2"/>
        <w:tabs>
          <w:tab w:val="right" w:leader="dot" w:pos="8306"/>
        </w:tabs>
      </w:pPr>
      <w:hyperlink w:anchor="_Toc18381" w:history="1">
        <w:r>
          <w:rPr>
            <w:rFonts w:ascii="仿宋" w:eastAsia="仿宋" w:hAnsi="仿宋" w:cs="仿宋" w:hint="eastAsia"/>
            <w:lang w:eastAsia="zh-CN"/>
          </w:rPr>
          <w:t>(三)、文档存档与归档</w:t>
        </w:r>
        <w:r>
          <w:tab/>
        </w:r>
        <w:r>
          <w:fldChar w:fldCharType="begin"/>
        </w:r>
        <w:r>
          <w:instrText xml:space="preserve"> PAGEREF _Toc18381 \h </w:instrText>
        </w:r>
        <w:r>
          <w:fldChar w:fldCharType="separate"/>
        </w:r>
        <w:r>
          <w:t>13</w:t>
        </w:r>
        <w:r>
          <w:fldChar w:fldCharType="end"/>
        </w:r>
      </w:hyperlink>
    </w:p>
    <w:p>
      <w:pPr>
        <w:pStyle w:val="TOC1"/>
        <w:tabs>
          <w:tab w:val="right" w:leader="dot" w:pos="8306"/>
        </w:tabs>
      </w:pPr>
      <w:hyperlink w:anchor="_Toc27120" w:history="1">
        <w:r>
          <w:rPr>
            <w:rFonts w:ascii="仿宋" w:eastAsia="仿宋" w:hAnsi="仿宋" w:cs="仿宋" w:hint="eastAsia"/>
            <w:lang w:eastAsia="zh-CN"/>
          </w:rPr>
          <w:t>四、农村金融项目土建工程</w:t>
        </w:r>
        <w:r>
          <w:tab/>
        </w:r>
        <w:r>
          <w:fldChar w:fldCharType="begin"/>
        </w:r>
        <w:r>
          <w:instrText xml:space="preserve"> PAGEREF _Toc27120 \h </w:instrText>
        </w:r>
        <w:r>
          <w:fldChar w:fldCharType="separate"/>
        </w:r>
        <w:r>
          <w:t>15</w:t>
        </w:r>
        <w:r>
          <w:fldChar w:fldCharType="end"/>
        </w:r>
      </w:hyperlink>
    </w:p>
    <w:p>
      <w:pPr>
        <w:pStyle w:val="TOC2"/>
        <w:tabs>
          <w:tab w:val="right" w:leader="dot" w:pos="8306"/>
        </w:tabs>
      </w:pPr>
      <w:hyperlink w:anchor="_Toc27936" w:history="1">
        <w:r>
          <w:rPr>
            <w:rFonts w:ascii="仿宋" w:eastAsia="仿宋" w:hAnsi="仿宋" w:cs="仿宋" w:hint="eastAsia"/>
            <w:lang w:eastAsia="zh-CN"/>
          </w:rPr>
          <w:t>(一)、建筑工程设计原则</w:t>
        </w:r>
        <w:r>
          <w:tab/>
        </w:r>
        <w:r>
          <w:fldChar w:fldCharType="begin"/>
        </w:r>
        <w:r>
          <w:instrText xml:space="preserve"> PAGEREF _Toc27936 \h </w:instrText>
        </w:r>
        <w:r>
          <w:fldChar w:fldCharType="separate"/>
        </w:r>
        <w:r>
          <w:t>15</w:t>
        </w:r>
        <w:r>
          <w:fldChar w:fldCharType="end"/>
        </w:r>
      </w:hyperlink>
    </w:p>
    <w:p>
      <w:pPr>
        <w:pStyle w:val="TOC2"/>
        <w:tabs>
          <w:tab w:val="right" w:leader="dot" w:pos="8306"/>
        </w:tabs>
      </w:pPr>
      <w:hyperlink w:anchor="_Toc4407" w:history="1">
        <w:r>
          <w:rPr>
            <w:rFonts w:ascii="仿宋" w:eastAsia="仿宋" w:hAnsi="仿宋" w:cs="仿宋" w:hint="eastAsia"/>
            <w:lang w:eastAsia="zh-CN"/>
          </w:rPr>
          <w:t>(二)、土建工程设计年限及安全等级</w:t>
        </w:r>
        <w:r>
          <w:tab/>
        </w:r>
        <w:r>
          <w:fldChar w:fldCharType="begin"/>
        </w:r>
        <w:r>
          <w:instrText xml:space="preserve"> PAGEREF _Toc4407 \h </w:instrText>
        </w:r>
        <w:r>
          <w:fldChar w:fldCharType="separate"/>
        </w:r>
        <w:r>
          <w:t>16</w:t>
        </w:r>
        <w:r>
          <w:fldChar w:fldCharType="end"/>
        </w:r>
      </w:hyperlink>
    </w:p>
    <w:p>
      <w:pPr>
        <w:pStyle w:val="TOC2"/>
        <w:tabs>
          <w:tab w:val="right" w:leader="dot" w:pos="8306"/>
        </w:tabs>
      </w:pPr>
      <w:hyperlink w:anchor="_Toc7338" w:history="1">
        <w:r>
          <w:rPr>
            <w:rFonts w:ascii="仿宋" w:eastAsia="仿宋" w:hAnsi="仿宋" w:cs="仿宋" w:hint="eastAsia"/>
            <w:lang w:eastAsia="zh-CN"/>
          </w:rPr>
          <w:t>(三)、建筑工程设计总体要求</w:t>
        </w:r>
        <w:r>
          <w:tab/>
        </w:r>
        <w:r>
          <w:fldChar w:fldCharType="begin"/>
        </w:r>
        <w:r>
          <w:instrText xml:space="preserve"> PAGEREF _Toc7338 \h </w:instrText>
        </w:r>
        <w:r>
          <w:fldChar w:fldCharType="separate"/>
        </w:r>
        <w:r>
          <w:t>17</w:t>
        </w:r>
        <w:r>
          <w:fldChar w:fldCharType="end"/>
        </w:r>
      </w:hyperlink>
    </w:p>
    <w:p>
      <w:pPr>
        <w:pStyle w:val="TOC2"/>
        <w:tabs>
          <w:tab w:val="right" w:leader="dot" w:pos="8306"/>
        </w:tabs>
      </w:pPr>
      <w:hyperlink w:anchor="_Toc20765" w:history="1">
        <w:r>
          <w:rPr>
            <w:rFonts w:ascii="仿宋" w:eastAsia="仿宋" w:hAnsi="仿宋" w:cs="仿宋" w:hint="eastAsia"/>
            <w:lang w:eastAsia="zh-CN"/>
          </w:rPr>
          <w:t>(四)、土建工程建设指标</w:t>
        </w:r>
        <w:r>
          <w:tab/>
        </w:r>
        <w:r>
          <w:fldChar w:fldCharType="begin"/>
        </w:r>
        <w:r>
          <w:instrText xml:space="preserve"> PAGEREF _Toc20765 \h </w:instrText>
        </w:r>
        <w:r>
          <w:fldChar w:fldCharType="separate"/>
        </w:r>
        <w:r>
          <w:t>18</w:t>
        </w:r>
        <w:r>
          <w:fldChar w:fldCharType="end"/>
        </w:r>
      </w:hyperlink>
    </w:p>
    <w:p>
      <w:pPr>
        <w:pStyle w:val="TOC1"/>
        <w:tabs>
          <w:tab w:val="right" w:leader="dot" w:pos="8306"/>
        </w:tabs>
      </w:pPr>
      <w:hyperlink w:anchor="_Toc13712" w:history="1">
        <w:r>
          <w:rPr>
            <w:rFonts w:ascii="仿宋" w:eastAsia="仿宋" w:hAnsi="仿宋" w:cs="仿宋" w:hint="eastAsia"/>
            <w:lang w:eastAsia="zh-CN"/>
          </w:rPr>
          <w:t>五、产品规划分析</w:t>
        </w:r>
        <w:r>
          <w:tab/>
        </w:r>
        <w:r>
          <w:fldChar w:fldCharType="begin"/>
        </w:r>
        <w:r>
          <w:instrText xml:space="preserve"> PAGEREF _Toc13712 \h </w:instrText>
        </w:r>
        <w:r>
          <w:fldChar w:fldCharType="separate"/>
        </w:r>
        <w:r>
          <w:t>18</w:t>
        </w:r>
        <w:r>
          <w:fldChar w:fldCharType="end"/>
        </w:r>
      </w:hyperlink>
    </w:p>
    <w:p>
      <w:pPr>
        <w:pStyle w:val="TOC2"/>
        <w:tabs>
          <w:tab w:val="right" w:leader="dot" w:pos="8306"/>
        </w:tabs>
      </w:pPr>
      <w:hyperlink w:anchor="_Toc12355" w:history="1">
        <w:r>
          <w:rPr>
            <w:rFonts w:ascii="仿宋" w:eastAsia="仿宋" w:hAnsi="仿宋" w:cs="仿宋" w:hint="eastAsia"/>
            <w:lang w:eastAsia="zh-CN"/>
          </w:rPr>
          <w:t>(一)、产品规划</w:t>
        </w:r>
        <w:r>
          <w:tab/>
        </w:r>
        <w:r>
          <w:fldChar w:fldCharType="begin"/>
        </w:r>
        <w:r>
          <w:instrText xml:space="preserve"> PAGEREF _Toc12355 \h </w:instrText>
        </w:r>
        <w:r>
          <w:fldChar w:fldCharType="separate"/>
        </w:r>
        <w:r>
          <w:t>18</w:t>
        </w:r>
        <w:r>
          <w:fldChar w:fldCharType="end"/>
        </w:r>
      </w:hyperlink>
    </w:p>
    <w:p>
      <w:pPr>
        <w:pStyle w:val="TOC2"/>
        <w:tabs>
          <w:tab w:val="right" w:leader="dot" w:pos="8306"/>
        </w:tabs>
      </w:pPr>
      <w:hyperlink w:anchor="_Toc32698" w:history="1">
        <w:r>
          <w:rPr>
            <w:rFonts w:ascii="仿宋" w:eastAsia="仿宋" w:hAnsi="仿宋" w:cs="仿宋" w:hint="eastAsia"/>
            <w:lang w:eastAsia="zh-CN"/>
          </w:rPr>
          <w:t>(二)、建设规模</w:t>
        </w:r>
        <w:r>
          <w:tab/>
        </w:r>
        <w:r>
          <w:fldChar w:fldCharType="begin"/>
        </w:r>
        <w:r>
          <w:instrText xml:space="preserve"> PAGEREF _Toc32698 \h </w:instrText>
        </w:r>
        <w:r>
          <w:fldChar w:fldCharType="separate"/>
        </w:r>
        <w:r>
          <w:t>19</w:t>
        </w:r>
        <w:r>
          <w:fldChar w:fldCharType="end"/>
        </w:r>
      </w:hyperlink>
    </w:p>
    <w:p>
      <w:pPr>
        <w:pStyle w:val="TOC1"/>
        <w:tabs>
          <w:tab w:val="right" w:leader="dot" w:pos="8306"/>
        </w:tabs>
      </w:pPr>
      <w:hyperlink w:anchor="_Toc27536" w:history="1">
        <w:r>
          <w:rPr>
            <w:rFonts w:ascii="仿宋" w:eastAsia="仿宋" w:hAnsi="仿宋" w:cs="仿宋" w:hint="eastAsia"/>
            <w:lang w:eastAsia="zh-CN"/>
          </w:rPr>
          <w:t>六、市场分析、调研</w:t>
        </w:r>
        <w:r>
          <w:tab/>
        </w:r>
        <w:r>
          <w:fldChar w:fldCharType="begin"/>
        </w:r>
        <w:r>
          <w:instrText xml:space="preserve"> PAGEREF _Toc27536 \h </w:instrText>
        </w:r>
        <w:r>
          <w:fldChar w:fldCharType="separate"/>
        </w:r>
        <w:r>
          <w:t>20</w:t>
        </w:r>
        <w:r>
          <w:fldChar w:fldCharType="end"/>
        </w:r>
      </w:hyperlink>
    </w:p>
    <w:p>
      <w:pPr>
        <w:pStyle w:val="TOC2"/>
        <w:tabs>
          <w:tab w:val="right" w:leader="dot" w:pos="8306"/>
        </w:tabs>
      </w:pPr>
      <w:hyperlink w:anchor="_Toc3725" w:history="1">
        <w:r>
          <w:rPr>
            <w:rFonts w:ascii="仿宋" w:eastAsia="仿宋" w:hAnsi="仿宋" w:cs="仿宋" w:hint="eastAsia"/>
            <w:lang w:eastAsia="zh-CN"/>
          </w:rPr>
          <w:t>(一)、农村金融行业分析</w:t>
        </w:r>
        <w:r>
          <w:tab/>
        </w:r>
        <w:r>
          <w:fldChar w:fldCharType="begin"/>
        </w:r>
        <w:r>
          <w:instrText xml:space="preserve"> PAGEREF _Toc3725 \h </w:instrText>
        </w:r>
        <w:r>
          <w:fldChar w:fldCharType="separate"/>
        </w:r>
        <w:r>
          <w:t>20</w:t>
        </w:r>
        <w:r>
          <w:fldChar w:fldCharType="end"/>
        </w:r>
      </w:hyperlink>
    </w:p>
    <w:p>
      <w:pPr>
        <w:pStyle w:val="TOC2"/>
        <w:tabs>
          <w:tab w:val="right" w:leader="dot" w:pos="8306"/>
        </w:tabs>
      </w:pPr>
      <w:hyperlink w:anchor="_Toc21133" w:history="1">
        <w:r>
          <w:rPr>
            <w:rFonts w:ascii="仿宋" w:eastAsia="仿宋" w:hAnsi="仿宋" w:cs="仿宋" w:hint="eastAsia"/>
            <w:lang w:eastAsia="zh-CN"/>
          </w:rPr>
          <w:t>(二)、农村金融市场分析预测</w:t>
        </w:r>
        <w:r>
          <w:tab/>
        </w:r>
        <w:r>
          <w:fldChar w:fldCharType="begin"/>
        </w:r>
        <w:r>
          <w:instrText xml:space="preserve"> PAGEREF _Toc21133 \h </w:instrText>
        </w:r>
        <w:r>
          <w:fldChar w:fldCharType="separate"/>
        </w:r>
        <w:r>
          <w:t>21</w:t>
        </w:r>
        <w:r>
          <w:fldChar w:fldCharType="end"/>
        </w:r>
      </w:hyperlink>
    </w:p>
    <w:p>
      <w:pPr>
        <w:pStyle w:val="TOC1"/>
        <w:tabs>
          <w:tab w:val="right" w:leader="dot" w:pos="8306"/>
        </w:tabs>
      </w:pPr>
      <w:hyperlink w:anchor="_Toc7764" w:history="1">
        <w:r>
          <w:rPr>
            <w:rFonts w:ascii="仿宋" w:eastAsia="仿宋" w:hAnsi="仿宋" w:cs="仿宋" w:hint="eastAsia"/>
            <w:lang w:eastAsia="zh-CN"/>
          </w:rPr>
          <w:t>七、农村金融项目人力资源管理</w:t>
        </w:r>
        <w:r>
          <w:tab/>
        </w:r>
        <w:r>
          <w:fldChar w:fldCharType="begin"/>
        </w:r>
        <w:r>
          <w:instrText xml:space="preserve"> PAGEREF _Toc7764 \h </w:instrText>
        </w:r>
        <w:r>
          <w:fldChar w:fldCharType="separate"/>
        </w:r>
        <w:r>
          <w:t>21</w:t>
        </w:r>
        <w:r>
          <w:fldChar w:fldCharType="end"/>
        </w:r>
      </w:hyperlink>
    </w:p>
    <w:p>
      <w:pPr>
        <w:pStyle w:val="TOC2"/>
        <w:tabs>
          <w:tab w:val="right" w:leader="dot" w:pos="8306"/>
        </w:tabs>
      </w:pPr>
      <w:hyperlink w:anchor="_Toc22423" w:history="1">
        <w:r>
          <w:rPr>
            <w:rFonts w:ascii="仿宋" w:eastAsia="仿宋" w:hAnsi="仿宋" w:cs="仿宋" w:hint="eastAsia"/>
            <w:lang w:eastAsia="zh-CN"/>
          </w:rPr>
          <w:t>(一)、建立健全的预算管理制度</w:t>
        </w:r>
        <w:r>
          <w:tab/>
        </w:r>
        <w:r>
          <w:fldChar w:fldCharType="begin"/>
        </w:r>
        <w:r>
          <w:instrText xml:space="preserve"> PAGEREF _Toc22423 \h </w:instrText>
        </w:r>
        <w:r>
          <w:fldChar w:fldCharType="separate"/>
        </w:r>
        <w:r>
          <w:t>21</w:t>
        </w:r>
        <w:r>
          <w:fldChar w:fldCharType="end"/>
        </w:r>
      </w:hyperlink>
    </w:p>
    <w:p>
      <w:pPr>
        <w:pStyle w:val="TOC2"/>
        <w:tabs>
          <w:tab w:val="right" w:leader="dot" w:pos="8306"/>
        </w:tabs>
      </w:pPr>
      <w:hyperlink w:anchor="_Toc27192" w:history="1">
        <w:r>
          <w:rPr>
            <w:rFonts w:ascii="仿宋" w:eastAsia="仿宋" w:hAnsi="仿宋" w:cs="仿宋" w:hint="eastAsia"/>
            <w:lang w:eastAsia="zh-CN"/>
          </w:rPr>
          <w:t>(二)、加强资金流动监控</w:t>
        </w:r>
        <w:r>
          <w:tab/>
        </w:r>
        <w:r>
          <w:fldChar w:fldCharType="begin"/>
        </w:r>
        <w:r>
          <w:instrText xml:space="preserve"> PAGEREF _Toc27192 \h </w:instrText>
        </w:r>
        <w:r>
          <w:fldChar w:fldCharType="separate"/>
        </w:r>
        <w:r>
          <w:t>23</w:t>
        </w:r>
        <w:r>
          <w:fldChar w:fldCharType="end"/>
        </w:r>
      </w:hyperlink>
    </w:p>
    <w:p>
      <w:pPr>
        <w:pStyle w:val="TOC2"/>
        <w:tabs>
          <w:tab w:val="right" w:leader="dot" w:pos="8306"/>
        </w:tabs>
      </w:pPr>
      <w:hyperlink w:anchor="_Toc31366" w:history="1">
        <w:r>
          <w:rPr>
            <w:rFonts w:ascii="仿宋" w:eastAsia="仿宋" w:hAnsi="仿宋" w:cs="仿宋" w:hint="eastAsia"/>
            <w:lang w:eastAsia="zh-CN"/>
          </w:rPr>
          <w:t>(三)、制定完善的风险控制机制</w:t>
        </w:r>
        <w:r>
          <w:tab/>
        </w:r>
        <w:r>
          <w:fldChar w:fldCharType="begin"/>
        </w:r>
        <w:r>
          <w:instrText xml:space="preserve"> PAGEREF _Toc31366 \h </w:instrText>
        </w:r>
        <w:r>
          <w:fldChar w:fldCharType="separate"/>
        </w:r>
        <w:r>
          <w:t>24</w:t>
        </w:r>
        <w:r>
          <w:fldChar w:fldCharType="end"/>
        </w:r>
      </w:hyperlink>
    </w:p>
    <w:p>
      <w:pPr>
        <w:pStyle w:val="TOC2"/>
        <w:tabs>
          <w:tab w:val="right" w:leader="dot" w:pos="8306"/>
        </w:tabs>
      </w:pPr>
      <w:hyperlink w:anchor="_Toc9911" w:history="1">
        <w:r>
          <w:rPr>
            <w:rFonts w:ascii="仿宋" w:eastAsia="仿宋" w:hAnsi="仿宋" w:cs="仿宋" w:hint="eastAsia"/>
            <w:lang w:eastAsia="zh-CN"/>
          </w:rPr>
          <w:t>(四)、优化成本管理</w:t>
        </w:r>
        <w:r>
          <w:tab/>
        </w:r>
        <w:r>
          <w:fldChar w:fldCharType="begin"/>
        </w:r>
        <w:r>
          <w:instrText xml:space="preserve"> PAGEREF _Toc9911 \h </w:instrText>
        </w:r>
        <w:r>
          <w:fldChar w:fldCharType="separate"/>
        </w:r>
        <w:r>
          <w:t>25</w:t>
        </w:r>
        <w:r>
          <w:fldChar w:fldCharType="end"/>
        </w:r>
      </w:hyperlink>
    </w:p>
    <w:p>
      <w:pPr>
        <w:pStyle w:val="TOC1"/>
        <w:tabs>
          <w:tab w:val="right" w:leader="dot" w:pos="8306"/>
        </w:tabs>
      </w:pPr>
      <w:hyperlink w:anchor="_Toc10693" w:history="1">
        <w:r>
          <w:rPr>
            <w:rFonts w:ascii="仿宋" w:eastAsia="仿宋" w:hAnsi="仿宋" w:cs="仿宋" w:hint="eastAsia"/>
            <w:lang w:eastAsia="zh-CN"/>
          </w:rPr>
          <w:t>八、农村金融项目投资规划</w:t>
        </w:r>
        <w:r>
          <w:tab/>
        </w:r>
        <w:r>
          <w:fldChar w:fldCharType="begin"/>
        </w:r>
        <w:r>
          <w:instrText xml:space="preserve"> PAGEREF _Toc10693 \h </w:instrText>
        </w:r>
        <w:r>
          <w:fldChar w:fldCharType="separate"/>
        </w:r>
        <w:r>
          <w:t>27</w:t>
        </w:r>
        <w:r>
          <w:fldChar w:fldCharType="end"/>
        </w:r>
      </w:hyperlink>
    </w:p>
    <w:p>
      <w:pPr>
        <w:pStyle w:val="TOC2"/>
        <w:tabs>
          <w:tab w:val="right" w:leader="dot" w:pos="8306"/>
        </w:tabs>
      </w:pPr>
      <w:hyperlink w:anchor="_Toc27886" w:history="1">
        <w:r>
          <w:rPr>
            <w:rFonts w:ascii="仿宋" w:eastAsia="仿宋" w:hAnsi="仿宋" w:cs="仿宋" w:hint="eastAsia"/>
            <w:lang w:eastAsia="zh-CN"/>
          </w:rPr>
          <w:t>(一)、农村金融项目总投资估算</w:t>
        </w:r>
        <w:r>
          <w:tab/>
        </w:r>
        <w:r>
          <w:fldChar w:fldCharType="begin"/>
        </w:r>
        <w:r>
          <w:instrText xml:space="preserve"> PAGEREF _Toc27886 \h </w:instrText>
        </w:r>
        <w:r>
          <w:fldChar w:fldCharType="separate"/>
        </w:r>
        <w:r>
          <w:t>27</w:t>
        </w:r>
        <w:r>
          <w:fldChar w:fldCharType="end"/>
        </w:r>
      </w:hyperlink>
    </w:p>
    <w:p>
      <w:pPr>
        <w:pStyle w:val="TOC2"/>
        <w:tabs>
          <w:tab w:val="right" w:leader="dot" w:pos="8306"/>
        </w:tabs>
      </w:pPr>
      <w:hyperlink w:anchor="_Toc21738" w:history="1">
        <w:r>
          <w:rPr>
            <w:rFonts w:ascii="仿宋" w:eastAsia="仿宋" w:hAnsi="仿宋" w:cs="仿宋" w:hint="eastAsia"/>
            <w:lang w:eastAsia="zh-CN"/>
          </w:rPr>
          <w:t>(二)、资金筹措</w:t>
        </w:r>
        <w:r>
          <w:tab/>
        </w:r>
        <w:r>
          <w:fldChar w:fldCharType="begin"/>
        </w:r>
        <w:r>
          <w:instrText xml:space="preserve"> PAGEREF _Toc21738 \h </w:instrText>
        </w:r>
        <w:r>
          <w:fldChar w:fldCharType="separate"/>
        </w:r>
        <w:r>
          <w:t>28</w:t>
        </w:r>
        <w:r>
          <w:fldChar w:fldCharType="end"/>
        </w:r>
      </w:hyperlink>
    </w:p>
    <w:p>
      <w:pPr>
        <w:pStyle w:val="TOC1"/>
        <w:tabs>
          <w:tab w:val="right" w:leader="dot" w:pos="8306"/>
        </w:tabs>
      </w:pPr>
      <w:hyperlink w:anchor="_Toc1344" w:history="1">
        <w:r>
          <w:rPr>
            <w:rFonts w:ascii="仿宋" w:eastAsia="仿宋" w:hAnsi="仿宋" w:cs="仿宋" w:hint="eastAsia"/>
            <w:lang w:eastAsia="zh-CN"/>
          </w:rPr>
          <w:t>九、农村金融项目技术管理</w:t>
        </w:r>
        <w:r>
          <w:tab/>
        </w:r>
        <w:r>
          <w:fldChar w:fldCharType="begin"/>
        </w:r>
        <w:r>
          <w:instrText xml:space="preserve"> PAGEREF _Toc1344 \h </w:instrText>
        </w:r>
        <w:r>
          <w:fldChar w:fldCharType="separate"/>
        </w:r>
        <w:r>
          <w:t>29</w:t>
        </w:r>
        <w:r>
          <w:fldChar w:fldCharType="end"/>
        </w:r>
      </w:hyperlink>
    </w:p>
    <w:p>
      <w:pPr>
        <w:pStyle w:val="TOC2"/>
        <w:tabs>
          <w:tab w:val="right" w:leader="dot" w:pos="8306"/>
        </w:tabs>
      </w:pPr>
      <w:hyperlink w:anchor="_Toc1359" w:history="1">
        <w:r>
          <w:rPr>
            <w:rFonts w:ascii="仿宋" w:eastAsia="仿宋" w:hAnsi="仿宋" w:cs="仿宋" w:hint="eastAsia"/>
            <w:lang w:eastAsia="zh-CN"/>
          </w:rPr>
          <w:t>(一)、技术方案选用方向</w:t>
        </w:r>
        <w:r>
          <w:tab/>
        </w:r>
        <w:r>
          <w:fldChar w:fldCharType="begin"/>
        </w:r>
        <w:r>
          <w:instrText xml:space="preserve"> PAGEREF _Toc1359 \h </w:instrText>
        </w:r>
        <w:r>
          <w:fldChar w:fldCharType="separate"/>
        </w:r>
        <w:r>
          <w:t>29</w:t>
        </w:r>
        <w:r>
          <w:fldChar w:fldCharType="end"/>
        </w:r>
      </w:hyperlink>
    </w:p>
    <w:p>
      <w:pPr>
        <w:pStyle w:val="TOC2"/>
        <w:tabs>
          <w:tab w:val="right" w:leader="dot" w:pos="8306"/>
        </w:tabs>
      </w:pPr>
      <w:hyperlink w:anchor="_Toc13338" w:history="1">
        <w:r>
          <w:rPr>
            <w:rFonts w:ascii="仿宋" w:eastAsia="仿宋" w:hAnsi="仿宋" w:cs="仿宋" w:hint="eastAsia"/>
            <w:lang w:eastAsia="zh-CN"/>
          </w:rPr>
          <w:t>(二)、工艺技术方案选用原则</w:t>
        </w:r>
        <w:r>
          <w:tab/>
        </w:r>
        <w:r>
          <w:fldChar w:fldCharType="begin"/>
        </w:r>
        <w:r>
          <w:instrText xml:space="preserve"> PAGEREF _Toc13338 \h </w:instrText>
        </w:r>
        <w:r>
          <w:fldChar w:fldCharType="separate"/>
        </w:r>
        <w:r>
          <w:t>30</w:t>
        </w:r>
        <w:r>
          <w:fldChar w:fldCharType="end"/>
        </w:r>
      </w:hyperlink>
    </w:p>
    <w:p>
      <w:pPr>
        <w:pStyle w:val="TOC2"/>
        <w:tabs>
          <w:tab w:val="right" w:leader="dot" w:pos="8306"/>
        </w:tabs>
      </w:pPr>
      <w:hyperlink w:anchor="_Toc13378" w:history="1">
        <w:r>
          <w:rPr>
            <w:rFonts w:ascii="仿宋" w:eastAsia="仿宋" w:hAnsi="仿宋" w:cs="仿宋" w:hint="eastAsia"/>
            <w:lang w:eastAsia="zh-CN"/>
          </w:rPr>
          <w:t>(三)、工艺技术方案要求</w:t>
        </w:r>
        <w:r>
          <w:tab/>
        </w:r>
        <w:r>
          <w:fldChar w:fldCharType="begin"/>
        </w:r>
        <w:r>
          <w:instrText xml:space="preserve"> PAGEREF _Toc13378 \h </w:instrText>
        </w:r>
        <w:r>
          <w:fldChar w:fldCharType="separate"/>
        </w:r>
        <w:r>
          <w:t>33</w:t>
        </w:r>
        <w:r>
          <w:fldChar w:fldCharType="end"/>
        </w:r>
      </w:hyperlink>
    </w:p>
    <w:p>
      <w:pPr>
        <w:pStyle w:val="TOC1"/>
        <w:tabs>
          <w:tab w:val="right" w:leader="dot" w:pos="8306"/>
        </w:tabs>
      </w:pPr>
      <w:hyperlink w:anchor="_Toc481" w:history="1">
        <w:r>
          <w:rPr>
            <w:rFonts w:ascii="仿宋" w:eastAsia="仿宋" w:hAnsi="仿宋" w:cs="仿宋" w:hint="eastAsia"/>
            <w:lang w:eastAsia="zh-CN"/>
          </w:rPr>
          <w:t>十、生产安全保护</w:t>
        </w:r>
        <w:r>
          <w:tab/>
        </w:r>
        <w:r>
          <w:fldChar w:fldCharType="begin"/>
        </w:r>
        <w:r>
          <w:instrText xml:space="preserve"> PAGEREF _Toc481 \h </w:instrText>
        </w:r>
        <w:r>
          <w:fldChar w:fldCharType="separate"/>
        </w:r>
        <w:r>
          <w:t>35</w:t>
        </w:r>
        <w:r>
          <w:fldChar w:fldCharType="end"/>
        </w:r>
      </w:hyperlink>
    </w:p>
    <w:p>
      <w:pPr>
        <w:pStyle w:val="TOC2"/>
        <w:tabs>
          <w:tab w:val="right" w:leader="dot" w:pos="8306"/>
        </w:tabs>
      </w:pPr>
      <w:hyperlink w:anchor="_Toc5046" w:history="1">
        <w:r>
          <w:rPr>
            <w:rFonts w:ascii="仿宋" w:eastAsia="仿宋" w:hAnsi="仿宋" w:cs="仿宋" w:hint="eastAsia"/>
            <w:lang w:eastAsia="zh-CN"/>
          </w:rPr>
          <w:t>(一)、消防安全</w:t>
        </w:r>
        <w:r>
          <w:tab/>
        </w:r>
        <w:r>
          <w:fldChar w:fldCharType="begin"/>
        </w:r>
        <w:r>
          <w:instrText xml:space="preserve"> PAGEREF _Toc5046 \h </w:instrText>
        </w:r>
        <w:r>
          <w:fldChar w:fldCharType="separate"/>
        </w:r>
        <w:r>
          <w:t>35</w:t>
        </w:r>
        <w:r>
          <w:fldChar w:fldCharType="end"/>
        </w:r>
      </w:hyperlink>
    </w:p>
    <w:p>
      <w:pPr>
        <w:pStyle w:val="TOC2"/>
        <w:tabs>
          <w:tab w:val="right" w:leader="dot" w:pos="8306"/>
        </w:tabs>
      </w:pPr>
      <w:hyperlink w:anchor="_Toc32590" w:history="1">
        <w:r>
          <w:rPr>
            <w:rFonts w:ascii="仿宋" w:eastAsia="仿宋" w:hAnsi="仿宋" w:cs="仿宋" w:hint="eastAsia"/>
            <w:lang w:eastAsia="zh-CN"/>
          </w:rPr>
          <w:t>(二)、防火防爆总图布置措施</w:t>
        </w:r>
        <w:r>
          <w:tab/>
        </w:r>
        <w:r>
          <w:fldChar w:fldCharType="begin"/>
        </w:r>
        <w:r>
          <w:instrText xml:space="preserve"> PAGEREF _Toc32590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28" w:history="1">
        <w:r>
          <w:rPr>
            <w:rFonts w:ascii="仿宋" w:eastAsia="仿宋" w:hAnsi="仿宋" w:cs="仿宋" w:hint="eastAsia"/>
            <w:lang w:eastAsia="zh-CN"/>
          </w:rPr>
          <w:t>(三)、自然灾害防范措施</w:t>
        </w:r>
        <w:r>
          <w:tab/>
        </w:r>
        <w:r>
          <w:fldChar w:fldCharType="begin"/>
        </w:r>
        <w:r>
          <w:instrText xml:space="preserve"> PAGEREF _Toc26028 \h </w:instrText>
        </w:r>
        <w:r>
          <w:fldChar w:fldCharType="separate"/>
        </w:r>
        <w:r>
          <w:t>37</w:t>
        </w:r>
        <w:r>
          <w:fldChar w:fldCharType="end"/>
        </w:r>
      </w:hyperlink>
    </w:p>
    <w:p>
      <w:pPr>
        <w:pStyle w:val="TOC2"/>
        <w:tabs>
          <w:tab w:val="right" w:leader="dot" w:pos="8306"/>
        </w:tabs>
      </w:pPr>
      <w:hyperlink w:anchor="_Toc20942" w:history="1">
        <w:r>
          <w:rPr>
            <w:rFonts w:ascii="仿宋" w:eastAsia="仿宋" w:hAnsi="仿宋" w:cs="仿宋" w:hint="eastAsia"/>
            <w:lang w:eastAsia="zh-CN"/>
          </w:rPr>
          <w:t>(四)、安全色及安全标志使用要求</w:t>
        </w:r>
        <w:r>
          <w:tab/>
        </w:r>
        <w:r>
          <w:fldChar w:fldCharType="begin"/>
        </w:r>
        <w:r>
          <w:instrText xml:space="preserve"> PAGEREF _Toc20942 \h </w:instrText>
        </w:r>
        <w:r>
          <w:fldChar w:fldCharType="separate"/>
        </w:r>
        <w:r>
          <w:t>38</w:t>
        </w:r>
        <w:r>
          <w:fldChar w:fldCharType="end"/>
        </w:r>
      </w:hyperlink>
    </w:p>
    <w:p>
      <w:pPr>
        <w:pStyle w:val="TOC2"/>
        <w:tabs>
          <w:tab w:val="right" w:leader="dot" w:pos="8306"/>
        </w:tabs>
      </w:pPr>
      <w:hyperlink w:anchor="_Toc8102" w:history="1">
        <w:r>
          <w:rPr>
            <w:rFonts w:ascii="仿宋" w:eastAsia="仿宋" w:hAnsi="仿宋" w:cs="仿宋" w:hint="eastAsia"/>
            <w:lang w:eastAsia="zh-CN"/>
          </w:rPr>
          <w:t>(五)、防尘防毒措施</w:t>
        </w:r>
        <w:r>
          <w:tab/>
        </w:r>
        <w:r>
          <w:fldChar w:fldCharType="begin"/>
        </w:r>
        <w:r>
          <w:instrText xml:space="preserve"> PAGEREF _Toc8102 \h </w:instrText>
        </w:r>
        <w:r>
          <w:fldChar w:fldCharType="separate"/>
        </w:r>
        <w:r>
          <w:t>39</w:t>
        </w:r>
        <w:r>
          <w:fldChar w:fldCharType="end"/>
        </w:r>
      </w:hyperlink>
    </w:p>
    <w:p>
      <w:pPr>
        <w:pStyle w:val="TOC2"/>
        <w:tabs>
          <w:tab w:val="right" w:leader="dot" w:pos="8306"/>
        </w:tabs>
      </w:pPr>
      <w:hyperlink w:anchor="_Toc28563" w:history="1">
        <w:r>
          <w:rPr>
            <w:rFonts w:ascii="仿宋" w:eastAsia="仿宋" w:hAnsi="仿宋" w:cs="仿宋" w:hint="eastAsia"/>
            <w:lang w:eastAsia="zh-CN"/>
          </w:rPr>
          <w:t>(六)、防静电、触电防护及防雷措施</w:t>
        </w:r>
        <w:r>
          <w:tab/>
        </w:r>
        <w:r>
          <w:fldChar w:fldCharType="begin"/>
        </w:r>
        <w:r>
          <w:instrText xml:space="preserve"> PAGEREF _Toc28563 \h </w:instrText>
        </w:r>
        <w:r>
          <w:fldChar w:fldCharType="separate"/>
        </w:r>
        <w:r>
          <w:t>40</w:t>
        </w:r>
        <w:r>
          <w:fldChar w:fldCharType="end"/>
        </w:r>
      </w:hyperlink>
    </w:p>
    <w:p>
      <w:pPr>
        <w:pStyle w:val="TOC2"/>
        <w:tabs>
          <w:tab w:val="right" w:leader="dot" w:pos="8306"/>
        </w:tabs>
      </w:pPr>
      <w:hyperlink w:anchor="_Toc17118" w:history="1">
        <w:r>
          <w:rPr>
            <w:rFonts w:ascii="仿宋" w:eastAsia="仿宋" w:hAnsi="仿宋" w:cs="仿宋" w:hint="eastAsia"/>
            <w:lang w:eastAsia="zh-CN"/>
          </w:rPr>
          <w:t>(七)、机械设备安全保障措施</w:t>
        </w:r>
        <w:r>
          <w:tab/>
        </w:r>
        <w:r>
          <w:fldChar w:fldCharType="begin"/>
        </w:r>
        <w:r>
          <w:instrText xml:space="preserve"> PAGEREF _Toc17118 \h </w:instrText>
        </w:r>
        <w:r>
          <w:fldChar w:fldCharType="separate"/>
        </w:r>
        <w:r>
          <w:t>41</w:t>
        </w:r>
        <w:r>
          <w:fldChar w:fldCharType="end"/>
        </w:r>
      </w:hyperlink>
    </w:p>
    <w:p>
      <w:pPr>
        <w:pStyle w:val="TOC1"/>
        <w:tabs>
          <w:tab w:val="right" w:leader="dot" w:pos="8306"/>
        </w:tabs>
      </w:pPr>
      <w:hyperlink w:anchor="_Toc29049" w:history="1">
        <w:r>
          <w:rPr>
            <w:rFonts w:ascii="仿宋" w:eastAsia="仿宋" w:hAnsi="仿宋" w:cs="仿宋" w:hint="eastAsia"/>
            <w:lang w:eastAsia="zh-CN"/>
          </w:rPr>
          <w:t>十一、农村金融项目社会影响</w:t>
        </w:r>
        <w:r>
          <w:tab/>
        </w:r>
        <w:r>
          <w:fldChar w:fldCharType="begin"/>
        </w:r>
        <w:r>
          <w:instrText xml:space="preserve"> PAGEREF _Toc29049 \h </w:instrText>
        </w:r>
        <w:r>
          <w:fldChar w:fldCharType="separate"/>
        </w:r>
        <w:r>
          <w:t>43</w:t>
        </w:r>
        <w:r>
          <w:fldChar w:fldCharType="end"/>
        </w:r>
      </w:hyperlink>
    </w:p>
    <w:p>
      <w:pPr>
        <w:pStyle w:val="TOC2"/>
        <w:tabs>
          <w:tab w:val="right" w:leader="dot" w:pos="8306"/>
        </w:tabs>
      </w:pPr>
      <w:hyperlink w:anchor="_Toc22303" w:history="1">
        <w:r>
          <w:rPr>
            <w:rFonts w:ascii="仿宋" w:eastAsia="仿宋" w:hAnsi="仿宋" w:cs="仿宋" w:hint="eastAsia"/>
            <w:lang w:eastAsia="zh-CN"/>
          </w:rPr>
          <w:t>(一)、社会责任与义务</w:t>
        </w:r>
        <w:r>
          <w:tab/>
        </w:r>
        <w:r>
          <w:fldChar w:fldCharType="begin"/>
        </w:r>
        <w:r>
          <w:instrText xml:space="preserve"> PAGEREF _Toc22303 \h </w:instrText>
        </w:r>
        <w:r>
          <w:fldChar w:fldCharType="separate"/>
        </w:r>
        <w:r>
          <w:t>43</w:t>
        </w:r>
        <w:r>
          <w:fldChar w:fldCharType="end"/>
        </w:r>
      </w:hyperlink>
    </w:p>
    <w:p>
      <w:pPr>
        <w:pStyle w:val="TOC2"/>
        <w:tabs>
          <w:tab w:val="right" w:leader="dot" w:pos="8306"/>
        </w:tabs>
      </w:pPr>
      <w:hyperlink w:anchor="_Toc20733" w:history="1">
        <w:r>
          <w:rPr>
            <w:rFonts w:ascii="仿宋" w:eastAsia="仿宋" w:hAnsi="仿宋" w:cs="仿宋" w:hint="eastAsia"/>
            <w:lang w:eastAsia="zh-CN"/>
          </w:rPr>
          <w:t>(二)、社会参与与沟通</w:t>
        </w:r>
        <w:r>
          <w:tab/>
        </w:r>
        <w:r>
          <w:fldChar w:fldCharType="begin"/>
        </w:r>
        <w:r>
          <w:instrText xml:space="preserve"> PAGEREF _Toc20733 \h </w:instrText>
        </w:r>
        <w:r>
          <w:fldChar w:fldCharType="separate"/>
        </w:r>
        <w:r>
          <w:t>43</w:t>
        </w:r>
        <w:r>
          <w:fldChar w:fldCharType="end"/>
        </w:r>
      </w:hyperlink>
    </w:p>
    <w:p>
      <w:pPr>
        <w:pStyle w:val="TOC1"/>
        <w:tabs>
          <w:tab w:val="right" w:leader="dot" w:pos="8306"/>
        </w:tabs>
      </w:pPr>
      <w:hyperlink w:anchor="_Toc9577" w:history="1">
        <w:r>
          <w:rPr>
            <w:rFonts w:ascii="仿宋" w:eastAsia="仿宋" w:hAnsi="仿宋" w:cs="仿宋" w:hint="eastAsia"/>
            <w:lang w:eastAsia="zh-CN"/>
          </w:rPr>
          <w:t>十二、农村金融项目计划安排</w:t>
        </w:r>
        <w:r>
          <w:tab/>
        </w:r>
        <w:r>
          <w:fldChar w:fldCharType="begin"/>
        </w:r>
        <w:r>
          <w:instrText xml:space="preserve"> PAGEREF _Toc9577 \h </w:instrText>
        </w:r>
        <w:r>
          <w:fldChar w:fldCharType="separate"/>
        </w:r>
        <w:r>
          <w:t>44</w:t>
        </w:r>
        <w:r>
          <w:fldChar w:fldCharType="end"/>
        </w:r>
      </w:hyperlink>
    </w:p>
    <w:p>
      <w:pPr>
        <w:pStyle w:val="TOC2"/>
        <w:tabs>
          <w:tab w:val="right" w:leader="dot" w:pos="8306"/>
        </w:tabs>
      </w:pPr>
      <w:hyperlink w:anchor="_Toc23233" w:history="1">
        <w:r>
          <w:rPr>
            <w:rFonts w:ascii="仿宋" w:eastAsia="仿宋" w:hAnsi="仿宋" w:cs="仿宋" w:hint="eastAsia"/>
            <w:lang w:eastAsia="zh-CN"/>
          </w:rPr>
          <w:t>(一)、建设周期</w:t>
        </w:r>
        <w:r>
          <w:tab/>
        </w:r>
        <w:r>
          <w:fldChar w:fldCharType="begin"/>
        </w:r>
        <w:r>
          <w:instrText xml:space="preserve"> PAGEREF _Toc23233 \h </w:instrText>
        </w:r>
        <w:r>
          <w:fldChar w:fldCharType="separate"/>
        </w:r>
        <w:r>
          <w:t>44</w:t>
        </w:r>
        <w:r>
          <w:fldChar w:fldCharType="end"/>
        </w:r>
      </w:hyperlink>
    </w:p>
    <w:p>
      <w:pPr>
        <w:pStyle w:val="TOC2"/>
        <w:tabs>
          <w:tab w:val="right" w:leader="dot" w:pos="8306"/>
        </w:tabs>
      </w:pPr>
      <w:hyperlink w:anchor="_Toc30930" w:history="1">
        <w:r>
          <w:rPr>
            <w:rFonts w:ascii="仿宋" w:eastAsia="仿宋" w:hAnsi="仿宋" w:cs="仿宋" w:hint="eastAsia"/>
            <w:lang w:eastAsia="zh-CN"/>
          </w:rPr>
          <w:t>(二)、建设进度</w:t>
        </w:r>
        <w:r>
          <w:tab/>
        </w:r>
        <w:r>
          <w:fldChar w:fldCharType="begin"/>
        </w:r>
        <w:r>
          <w:instrText xml:space="preserve"> PAGEREF _Toc30930 \h </w:instrText>
        </w:r>
        <w:r>
          <w:fldChar w:fldCharType="separate"/>
        </w:r>
        <w:r>
          <w:t>45</w:t>
        </w:r>
        <w:r>
          <w:fldChar w:fldCharType="end"/>
        </w:r>
      </w:hyperlink>
    </w:p>
    <w:p>
      <w:pPr>
        <w:pStyle w:val="TOC2"/>
        <w:tabs>
          <w:tab w:val="right" w:leader="dot" w:pos="8306"/>
        </w:tabs>
      </w:pPr>
      <w:hyperlink w:anchor="_Toc8834" w:history="1">
        <w:r>
          <w:rPr>
            <w:rFonts w:ascii="仿宋" w:eastAsia="仿宋" w:hAnsi="仿宋" w:cs="仿宋" w:hint="eastAsia"/>
            <w:lang w:eastAsia="zh-CN"/>
          </w:rPr>
          <w:t>(三)、进度安排注意事项</w:t>
        </w:r>
        <w:r>
          <w:tab/>
        </w:r>
        <w:r>
          <w:fldChar w:fldCharType="begin"/>
        </w:r>
        <w:r>
          <w:instrText xml:space="preserve"> PAGEREF _Toc8834 \h </w:instrText>
        </w:r>
        <w:r>
          <w:fldChar w:fldCharType="separate"/>
        </w:r>
        <w:r>
          <w:t>46</w:t>
        </w:r>
        <w:r>
          <w:fldChar w:fldCharType="end"/>
        </w:r>
      </w:hyperlink>
    </w:p>
    <w:p>
      <w:pPr>
        <w:pStyle w:val="TOC2"/>
        <w:tabs>
          <w:tab w:val="right" w:leader="dot" w:pos="8306"/>
        </w:tabs>
      </w:pPr>
      <w:hyperlink w:anchor="_Toc7995" w:history="1">
        <w:r>
          <w:rPr>
            <w:rFonts w:ascii="仿宋" w:eastAsia="仿宋" w:hAnsi="仿宋" w:cs="仿宋" w:hint="eastAsia"/>
            <w:lang w:eastAsia="zh-CN"/>
          </w:rPr>
          <w:t>(四)、人力资源配置</w:t>
        </w:r>
        <w:r>
          <w:tab/>
        </w:r>
        <w:r>
          <w:fldChar w:fldCharType="begin"/>
        </w:r>
        <w:r>
          <w:instrText xml:space="preserve"> PAGEREF _Toc7995 \h </w:instrText>
        </w:r>
        <w:r>
          <w:fldChar w:fldCharType="separate"/>
        </w:r>
        <w:r>
          <w:t>48</w:t>
        </w:r>
        <w:r>
          <w:fldChar w:fldCharType="end"/>
        </w:r>
      </w:hyperlink>
    </w:p>
    <w:p>
      <w:pPr>
        <w:pStyle w:val="TOC1"/>
        <w:tabs>
          <w:tab w:val="right" w:leader="dot" w:pos="8306"/>
        </w:tabs>
      </w:pPr>
      <w:hyperlink w:anchor="_Toc27494" w:history="1">
        <w:r>
          <w:rPr>
            <w:rFonts w:ascii="仿宋" w:eastAsia="仿宋" w:hAnsi="仿宋" w:cs="仿宋" w:hint="eastAsia"/>
            <w:lang w:eastAsia="zh-CN"/>
          </w:rPr>
          <w:t>十三、供应链管理</w:t>
        </w:r>
        <w:r>
          <w:tab/>
        </w:r>
        <w:r>
          <w:fldChar w:fldCharType="begin"/>
        </w:r>
        <w:r>
          <w:instrText xml:space="preserve"> PAGEREF _Toc27494 \h </w:instrText>
        </w:r>
        <w:r>
          <w:fldChar w:fldCharType="separate"/>
        </w:r>
        <w:r>
          <w:t>48</w:t>
        </w:r>
        <w:r>
          <w:fldChar w:fldCharType="end"/>
        </w:r>
      </w:hyperlink>
    </w:p>
    <w:p>
      <w:pPr>
        <w:pStyle w:val="TOC2"/>
        <w:tabs>
          <w:tab w:val="right" w:leader="dot" w:pos="8306"/>
        </w:tabs>
      </w:pPr>
      <w:hyperlink w:anchor="_Toc28878" w:history="1">
        <w:r>
          <w:rPr>
            <w:rFonts w:ascii="仿宋" w:eastAsia="仿宋" w:hAnsi="仿宋" w:cs="仿宋" w:hint="eastAsia"/>
            <w:lang w:eastAsia="zh-CN"/>
          </w:rPr>
          <w:t>(一)、供应链战略规划</w:t>
        </w:r>
        <w:r>
          <w:tab/>
        </w:r>
        <w:r>
          <w:fldChar w:fldCharType="begin"/>
        </w:r>
        <w:r>
          <w:instrText xml:space="preserve"> PAGEREF _Toc28878 \h </w:instrText>
        </w:r>
        <w:r>
          <w:fldChar w:fldCharType="separate"/>
        </w:r>
        <w:r>
          <w:t>48</w:t>
        </w:r>
        <w:r>
          <w:fldChar w:fldCharType="end"/>
        </w:r>
      </w:hyperlink>
    </w:p>
    <w:p>
      <w:pPr>
        <w:pStyle w:val="TOC2"/>
        <w:tabs>
          <w:tab w:val="right" w:leader="dot" w:pos="8306"/>
        </w:tabs>
      </w:pPr>
      <w:hyperlink w:anchor="_Toc20491" w:history="1">
        <w:r>
          <w:rPr>
            <w:rFonts w:ascii="仿宋" w:eastAsia="仿宋" w:hAnsi="仿宋" w:cs="仿宋" w:hint="eastAsia"/>
            <w:lang w:eastAsia="zh-CN"/>
          </w:rPr>
          <w:t>(二)、供应商选择与合作</w:t>
        </w:r>
        <w:r>
          <w:tab/>
        </w:r>
        <w:r>
          <w:fldChar w:fldCharType="begin"/>
        </w:r>
        <w:r>
          <w:instrText xml:space="preserve"> PAGEREF _Toc20491 \h </w:instrText>
        </w:r>
        <w:r>
          <w:fldChar w:fldCharType="separate"/>
        </w:r>
        <w:r>
          <w:t>50</w:t>
        </w:r>
        <w:r>
          <w:fldChar w:fldCharType="end"/>
        </w:r>
      </w:hyperlink>
    </w:p>
    <w:p>
      <w:pPr>
        <w:pStyle w:val="TOC2"/>
        <w:tabs>
          <w:tab w:val="right" w:leader="dot" w:pos="8306"/>
        </w:tabs>
      </w:pPr>
      <w:hyperlink w:anchor="_Toc7272" w:history="1">
        <w:r>
          <w:rPr>
            <w:rFonts w:ascii="仿宋" w:eastAsia="仿宋" w:hAnsi="仿宋" w:cs="仿宋" w:hint="eastAsia"/>
            <w:lang w:eastAsia="zh-CN"/>
          </w:rPr>
          <w:t>(三)、物流与库存管理</w:t>
        </w:r>
        <w:r>
          <w:tab/>
        </w:r>
        <w:r>
          <w:fldChar w:fldCharType="begin"/>
        </w:r>
        <w:r>
          <w:instrText xml:space="preserve"> PAGEREF _Toc7272 \h </w:instrText>
        </w:r>
        <w:r>
          <w:fldChar w:fldCharType="separate"/>
        </w:r>
        <w:r>
          <w:t>51</w:t>
        </w:r>
        <w:r>
          <w:fldChar w:fldCharType="end"/>
        </w:r>
      </w:hyperlink>
    </w:p>
    <w:p>
      <w:pPr>
        <w:pStyle w:val="TOC1"/>
        <w:tabs>
          <w:tab w:val="right" w:leader="dot" w:pos="8306"/>
        </w:tabs>
      </w:pPr>
      <w:hyperlink w:anchor="_Toc4033" w:history="1">
        <w:r>
          <w:rPr>
            <w:rFonts w:ascii="仿宋" w:eastAsia="仿宋" w:hAnsi="仿宋" w:cs="仿宋" w:hint="eastAsia"/>
            <w:lang w:eastAsia="zh-CN"/>
          </w:rPr>
          <w:t>十四、营销与推广策略</w:t>
        </w:r>
        <w:r>
          <w:tab/>
        </w:r>
        <w:r>
          <w:fldChar w:fldCharType="begin"/>
        </w:r>
        <w:r>
          <w:instrText xml:space="preserve"> PAGEREF _Toc4033 \h </w:instrText>
        </w:r>
        <w:r>
          <w:fldChar w:fldCharType="separate"/>
        </w:r>
        <w:r>
          <w:t>53</w:t>
        </w:r>
        <w:r>
          <w:fldChar w:fldCharType="end"/>
        </w:r>
      </w:hyperlink>
    </w:p>
    <w:p>
      <w:pPr>
        <w:pStyle w:val="TOC2"/>
        <w:tabs>
          <w:tab w:val="right" w:leader="dot" w:pos="8306"/>
        </w:tabs>
      </w:pPr>
      <w:hyperlink w:anchor="_Toc10331" w:history="1">
        <w:r>
          <w:rPr>
            <w:rFonts w:ascii="仿宋" w:eastAsia="仿宋" w:hAnsi="仿宋" w:cs="仿宋" w:hint="eastAsia"/>
            <w:lang w:eastAsia="zh-CN"/>
          </w:rPr>
          <w:t>(一)、产品/服务定位与特点</w:t>
        </w:r>
        <w:r>
          <w:tab/>
        </w:r>
        <w:r>
          <w:fldChar w:fldCharType="begin"/>
        </w:r>
        <w:r>
          <w:instrText xml:space="preserve"> PAGEREF _Toc10331 \h </w:instrText>
        </w:r>
        <w:r>
          <w:fldChar w:fldCharType="separate"/>
        </w:r>
        <w:r>
          <w:t>53</w:t>
        </w:r>
        <w:r>
          <w:fldChar w:fldCharType="end"/>
        </w:r>
      </w:hyperlink>
    </w:p>
    <w:p>
      <w:pPr>
        <w:pStyle w:val="TOC2"/>
        <w:tabs>
          <w:tab w:val="right" w:leader="dot" w:pos="8306"/>
        </w:tabs>
      </w:pPr>
      <w:hyperlink w:anchor="_Toc21196" w:history="1">
        <w:r>
          <w:rPr>
            <w:rFonts w:ascii="仿宋" w:eastAsia="仿宋" w:hAnsi="仿宋" w:cs="仿宋" w:hint="eastAsia"/>
            <w:lang w:eastAsia="zh-CN"/>
          </w:rPr>
          <w:t>(二)、市场定位与竞争分析</w:t>
        </w:r>
        <w:r>
          <w:tab/>
        </w:r>
        <w:r>
          <w:fldChar w:fldCharType="begin"/>
        </w:r>
        <w:r>
          <w:instrText xml:space="preserve"> PAGEREF _Toc21196 \h </w:instrText>
        </w:r>
        <w:r>
          <w:fldChar w:fldCharType="separate"/>
        </w:r>
        <w:r>
          <w:t>54</w:t>
        </w:r>
        <w:r>
          <w:fldChar w:fldCharType="end"/>
        </w:r>
      </w:hyperlink>
    </w:p>
    <w:p>
      <w:pPr>
        <w:pStyle w:val="TOC2"/>
        <w:tabs>
          <w:tab w:val="right" w:leader="dot" w:pos="8306"/>
        </w:tabs>
      </w:pPr>
      <w:hyperlink w:anchor="_Toc21034" w:history="1">
        <w:r>
          <w:rPr>
            <w:rFonts w:ascii="仿宋" w:eastAsia="仿宋" w:hAnsi="仿宋" w:cs="仿宋" w:hint="eastAsia"/>
            <w:lang w:eastAsia="zh-CN"/>
          </w:rPr>
          <w:t>(三)、营销渠道与策略</w:t>
        </w:r>
        <w:r>
          <w:tab/>
        </w:r>
        <w:r>
          <w:fldChar w:fldCharType="begin"/>
        </w:r>
        <w:r>
          <w:instrText xml:space="preserve"> PAGEREF _Toc21034 \h </w:instrText>
        </w:r>
        <w:r>
          <w:fldChar w:fldCharType="separate"/>
        </w:r>
        <w:r>
          <w:t>55</w:t>
        </w:r>
        <w:r>
          <w:fldChar w:fldCharType="end"/>
        </w:r>
      </w:hyperlink>
    </w:p>
    <w:p>
      <w:pPr>
        <w:pStyle w:val="TOC2"/>
        <w:tabs>
          <w:tab w:val="right" w:leader="dot" w:pos="8306"/>
        </w:tabs>
      </w:pPr>
      <w:hyperlink w:anchor="_Toc1458" w:history="1">
        <w:r>
          <w:rPr>
            <w:rFonts w:ascii="仿宋" w:eastAsia="仿宋" w:hAnsi="仿宋" w:cs="仿宋" w:hint="eastAsia"/>
            <w:lang w:eastAsia="zh-CN"/>
          </w:rPr>
          <w:t>(四)、推广与宣传活动</w:t>
        </w:r>
        <w:r>
          <w:tab/>
        </w:r>
        <w:r>
          <w:fldChar w:fldCharType="begin"/>
        </w:r>
        <w:r>
          <w:instrText xml:space="preserve"> PAGEREF _Toc1458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960"/>
      <w:r>
        <w:rPr>
          <w:rFonts w:ascii="仿宋" w:eastAsia="仿宋" w:hAnsi="仿宋" w:cs="仿宋" w:hint="eastAsia"/>
          <w:sz w:val="28"/>
          <w:lang w:eastAsia="zh-CN"/>
        </w:rPr>
        <w:t>一、农村金融项目绩效评估</w:t>
      </w:r>
      <w:bookmarkEnd w:id="2"/>
    </w:p>
    <w:p>
      <w:pPr>
        <w:pStyle w:val="Heading2"/>
        <w:rPr>
          <w:rFonts w:ascii="仿宋" w:eastAsia="仿宋" w:hAnsi="仿宋" w:cs="仿宋" w:hint="eastAsia"/>
          <w:lang w:eastAsia="zh-CN"/>
        </w:rPr>
      </w:pPr>
      <w:bookmarkStart w:id="3" w:name="_Toc2267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农村金融项目中，我们设计了一套全面的绩效评估指标，以确保农村金融项目的可控和成功交付。这些指标跨足农村金融项目目标、成本、进度和质量等多个维度，为我们提供了全面洞察农村金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目标达成率是我们关注的首要指标。我们设定了明确的目标，并通过定期监测和评估，迅速发现并应对潜在的目标偏差。这为农村金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成本绩效是另一个核心关注点。通过实际成本与预算成本的对比分析，我们深入了解成本差异的原因，及时调整资源分配，保持农村金融项目在经济效益方面的合理水平。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进度作为关键的绩效指标之一，得到了精心的关注。我们制定了详细的农村金融项目进度计划，并设立了进度符合度指标，确保实际进度与计划进度保持一致。这使我们能够快速发现和解决潜在的进度问题，保持农村金融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农村金融项目绩效的不可或缺的一环。我们引入了一系列的质量标准和客户满意度指标，以确保农村金融项目交付的成果在质量上达到或超越预期水平。通过持续监测这些指标，我们努力提升农村金融项目整体质量水平，为农村金融项目的成功交付提供有力保障。通过这些科学且全面的绩效评估，我们能够更好地引导农村金融项目的持续改进，确保农村金融项目目标的顺利达成。</w:t>
      </w:r>
    </w:p>
    <w:p>
      <w:pPr>
        <w:pStyle w:val="Heading2"/>
        <w:ind w:firstLine="560" w:firstLineChars="200"/>
        <w:rPr>
          <w:rFonts w:ascii="仿宋" w:eastAsia="仿宋" w:hAnsi="仿宋" w:cs="仿宋" w:hint="eastAsia"/>
          <w:sz w:val="28"/>
          <w:lang w:eastAsia="zh-CN"/>
        </w:rPr>
      </w:pPr>
      <w:bookmarkStart w:id="4" w:name="_Toc1677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绩效评估是农村金融项目中的关键环节，为确保农村金融项目达到预期目标，我们采用了多层次、多维度的绩效评估方法。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农村金融项目的战略目标对齐，确保每个决策和行动都与农村金融项目整体目标保持一致。团队会定期召开战略对齐会议，审视当前工作与农村金融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农村金融项目进度、质量、成本和风险等方面。这些指标通过数据收集和分析，为农村金融项目管理团队提供了客观的评估依据。例如，我们通过农村金融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绩效评估不仅仅停留在农村金融项目内部，还考虑了农村金融项目对外部环境的影响。我们定期进行干系人满意度调查，以了解各利益相关方对农村金融项目的期望和满意度，并及时做出调整。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这种多层次、多角度的绩效评估方法，使得我们能够全面了解农村金融项目的运行状态，及时做出调整，确保农村金融项目在不断变化的环境中保持稳健前行。</w:t>
      </w:r>
    </w:p>
    <w:p>
      <w:pPr>
        <w:pStyle w:val="Heading2"/>
        <w:ind w:firstLine="560" w:firstLineChars="200"/>
        <w:rPr>
          <w:rFonts w:ascii="仿宋" w:eastAsia="仿宋" w:hAnsi="仿宋" w:cs="仿宋" w:hint="eastAsia"/>
          <w:sz w:val="28"/>
          <w:lang w:eastAsia="zh-CN"/>
        </w:rPr>
      </w:pPr>
      <w:bookmarkStart w:id="5" w:name="_Toc2126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为了确保农村金融项目的有效管理和不断优化，我们采用了精心设计的绩效评估周期。这个周期旨在实现灵活、实时和全面的评估，以适应农村金融项目执行中的各种挑战。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农村金融项目的不同需求，分为短期、中期和长期。短期评估关注每个迭代或工作周期，以及时发现和解决当前任务中的问题。中期评估涵盖几个迭代，深入了解整体农村金融项目的趋势和性能。长期评估则着眼于整个农村金融项目阶段，确保农村金融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农村金融项目管理工具和协作平台，团队成员能够随时更新和分享农村金融项目数据。这种实时性的反馈机制使我们能够及时察觉潜在问题，快速调整，保持农村金融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农村金融项目的决策制定密不可分。每个周期的农村金融项目回顾会议成为集体总结经验、识别问题深层次原因并找到创新解决方案的平台。这种定期的反思与调整机制使农村金融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1422"/>
      <w:r>
        <w:rPr>
          <w:rFonts w:ascii="仿宋" w:eastAsia="仿宋" w:hAnsi="仿宋" w:cs="仿宋" w:hint="eastAsia"/>
          <w:sz w:val="28"/>
          <w:lang w:eastAsia="zh-CN"/>
        </w:rPr>
        <w:t>二、农村金融项目选址可行性分析</w:t>
      </w:r>
      <w:bookmarkEnd w:id="6"/>
    </w:p>
    <w:p>
      <w:pPr>
        <w:pStyle w:val="Heading2"/>
        <w:rPr>
          <w:rFonts w:ascii="仿宋" w:eastAsia="仿宋" w:hAnsi="仿宋" w:cs="仿宋" w:hint="eastAsia"/>
          <w:lang w:eastAsia="zh-CN"/>
        </w:rPr>
      </w:pPr>
      <w:bookmarkStart w:id="7" w:name="_Toc27254"/>
      <w:r>
        <w:rPr>
          <w:rFonts w:ascii="仿宋" w:eastAsia="仿宋" w:hAnsi="仿宋" w:cs="仿宋" w:hint="eastAsia"/>
          <w:lang w:eastAsia="zh-CN"/>
        </w:rPr>
        <w:t>(一)、农村金融项目选址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该农村金融项目选址位于XX省XX市XX区XXX街道</w:t>
      </w:r>
    </w:p>
    <w:p>
      <w:pPr>
        <w:pStyle w:val="Heading2"/>
        <w:ind w:firstLine="560" w:firstLineChars="200"/>
        <w:rPr>
          <w:rFonts w:ascii="仿宋" w:eastAsia="仿宋" w:hAnsi="仿宋" w:cs="仿宋" w:hint="eastAsia"/>
          <w:sz w:val="28"/>
          <w:lang w:eastAsia="zh-CN"/>
        </w:rPr>
      </w:pPr>
      <w:bookmarkStart w:id="8" w:name="_Toc13266"/>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农村金融项目的征地面积将根据农村金融项目的实际规模和需求进行精确规划。具体面积XXX平方米，旨在确保农村金融项目不仅能够满足当前的发展需求，还能够预留空间以适应未来的扩展。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净用地面积是在征地面积基础上去除不可利用面积后的实际可开发用地。具体面积XXX平方米，考虑到环保、交通、安全等多方面因素，以确保农村金融项目在整体利用效率上达到最优。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农村金融项目计划建设的建筑总规模具体面积XXX平方米。这一规模的确定综合考虑了农村金融项目的性质、规模，以及城市规划的相关要求，确保建筑布局与周边环境协调一致。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绿地率是农村金融项目用地中被规划为绿地的比例。具体面积XXX平方米，旨在通过合理规划绿地，改善农村金融项目周边环境，提升居民生活质量，并符合城市整体绿化规划。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容积率是用地上可以建设的建筑总体积与用地面积之比。具体面积XXX，通过合理的容积率规划，确保农村金融项目建筑规模与周边环境和谐共生。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确保农村金融项目选址与当地城市规划相一致，具体面积XXX平方米。通过与城市规划部门深入沟通，确保农村金融项目不仅符合城市的整体发展方向，还能够融入城市的发展布局，为城市的长远发展贡献力量。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农村金融项目选址符合当地产业政策，具体面积XXX平方米。这包括农村金融项目对当地经济的促进作用，以及对相关产业的带动效应，确保农村金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用地总体要求必须符合环保和可持续发展的原则，具体面积XXX平方米。通过采用绿色建筑设计、节能减排等措施，确保农村金融项目在建设和运营过程中对环境的影响最小化，达到可持续发展的要求。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确保农村金融项目选址具备必要的公共设施配套，具体面积XXX平方米。这包括交通便利性、教育、医疗等基础设施，以提高居民生活品质，使得农村金融项目选址更具吸引力。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考虑用地总体要求对当地社会稳定性的影响，具体面积XXX平方米。通过深入了解当地社区反馈，确保农村金融项目的选址和建设过程对当地社会和谐稳定产生积极作用。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农村金融项目选址不仅符合法规和规划，还在实际操作中具有可行性。这一全面规划将为农村金融项目的成功实施提供坚实的基础，确保农村金融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6466"/>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村金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农村金融项目的设备规划和空间设计中，我们将采取灵活设备布局的措施。设备布局将根据实际需求进行灵活设计，避免不必要的浪费。通过合理规划设备摆放位置，我们将提高设备的利用率，减少设备间距，以确保农村金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农村金融项目内部引入共享设施的概念，例如共享会议室、办公区等。通过这种方式，我们可以减少对资源的重复建设，提高资源共享效率，从而减小农村金融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1051"/>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农村金融项目的总图布置中，我们将不同功能区域进行明确的规划，以最大程度满足农村金融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915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农村金融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农村金融项目对环境的影响是综合评价的重要因素之一。我们将详细考虑选址周边的自然环境、生态保护区、水源地等情况，确保农村金融项目的建设和运营对环境影响最小化，并符合当地的环保法规标准。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对选址的评价还需充分考虑当地政府的产业政策和法规。我们将详细了解农村金融项目所在地的相关政策，确保农村金融项目的规划和运营与当地法规相符，降低不必要的法律风险。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考虑到社会稳定性对企业运营的重要性，我们将评估选址地区的社会安全情况、劳工关系、社区反馈等方面，以确保农村金融项目的建设和运营不会受到社会稳定性的负面影响。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最后，我们将综合考虑用地成本，包括土地购置费用、土地开发成本等。通过对用地成本的详细评估，我们能够做出更为精确的经济效益分析，为农村金融项目的投资决策提供有力支持。</w:t>
      </w:r>
    </w:p>
    <w:p>
      <w:pPr>
        <w:pStyle w:val="Heading1"/>
        <w:ind w:firstLine="560" w:firstLineChars="200"/>
        <w:rPr>
          <w:rFonts w:ascii="仿宋" w:eastAsia="仿宋" w:hAnsi="仿宋" w:cs="仿宋" w:hint="eastAsia"/>
          <w:sz w:val="28"/>
          <w:lang w:eastAsia="zh-CN"/>
        </w:rPr>
      </w:pPr>
      <w:bookmarkStart w:id="12" w:name="_Toc20692"/>
      <w:r>
        <w:rPr>
          <w:rFonts w:ascii="仿宋" w:eastAsia="仿宋" w:hAnsi="仿宋" w:cs="仿宋" w:hint="eastAsia"/>
          <w:sz w:val="28"/>
          <w:lang w:eastAsia="zh-CN"/>
        </w:rPr>
        <w:t>三、农村金融项目文档管理</w:t>
      </w:r>
      <w:bookmarkEnd w:id="12"/>
    </w:p>
    <w:p>
      <w:pPr>
        <w:pStyle w:val="Heading2"/>
        <w:rPr>
          <w:rFonts w:ascii="仿宋" w:eastAsia="仿宋" w:hAnsi="仿宋" w:cs="仿宋" w:hint="eastAsia"/>
          <w:lang w:eastAsia="zh-CN"/>
        </w:rPr>
      </w:pPr>
      <w:bookmarkStart w:id="13" w:name="_Toc736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农村金融项目高度重视文档的质量和准确性，以支持农村金融项目的各项活动和决策。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文档的编制始于农村金融项目计划的初期，我们制定了详细的文档编制计划，明确了每个文档的内容、格式和编写责任人。在农村金融项目启动阶段，我们首先编制了农村金融项目章程，明确定义了农村金融项目的目标、范围、风险等关键要素。随后，农村金融项目团队根据计划陆续编制了需求文档、设计文档、测试文档等各类文档，确保农村金融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农村金融项目管理中的重要环节，旨在确保农村金融项目文档符合质量标准和农村金融项目需求。在农村金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除了内部审查，我们还进行了外部审查，邀请农村金融项目相关利益方和专业领域的专家对文档进行独立审查。这有助于获取更全面、客观的反馈，确保农村金融项目文档不仅符合内部标准，也满足外部需求。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农村金融项目在文档编制与审查方面建立了严格的管理机制，通过规范的流程和多维度的审查，确保农村金融项目文档的质量、准确性和可靠性，为农村金融项目的顺利推进提供了有力支持。</w:t>
      </w:r>
    </w:p>
    <w:p>
      <w:pPr>
        <w:pStyle w:val="Heading2"/>
        <w:ind w:firstLine="560" w:firstLineChars="200"/>
        <w:rPr>
          <w:rFonts w:ascii="仿宋" w:eastAsia="仿宋" w:hAnsi="仿宋" w:cs="仿宋" w:hint="eastAsia"/>
          <w:sz w:val="28"/>
          <w:lang w:eastAsia="zh-CN"/>
        </w:rPr>
      </w:pPr>
      <w:bookmarkStart w:id="14" w:name="_Toc22273"/>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在农村金融项目中，我们致力于优化文档发布与分发过程，以确保信息的高效传递和团队间协作的顺畅进行。以下是我们采取的关键优化策略：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我们通过多渠道发布文档，包括电子邮件、农村金融项目管理平台、内部网站等，以满足不同团队成员的偏好和需求。多渠道发布确保了信息的全面覆盖。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我们采用了精细的权限控制，确保只有授权人员可以访问敏感信息。这种安全措施保护了农村金融项目文档的机密性，防止了未经授权的信息泄露。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8381"/>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文档存档与归档是农村金融项目生命周期中一个至关重要的环节，直接关系到农村金融项目信息的长期保存和历史记录的完整性。在农村金融项目中，我们实施了一系列有效的文档存档与归档管理策略：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7120"/>
      <w:r>
        <w:rPr>
          <w:rFonts w:ascii="仿宋" w:eastAsia="仿宋" w:hAnsi="仿宋" w:cs="仿宋" w:hint="eastAsia"/>
          <w:sz w:val="28"/>
          <w:lang w:eastAsia="zh-CN"/>
        </w:rPr>
        <w:t>四、农村金融项目土建工程</w:t>
      </w:r>
      <w:bookmarkEnd w:id="16"/>
    </w:p>
    <w:p>
      <w:pPr>
        <w:pStyle w:val="Heading2"/>
        <w:rPr>
          <w:rFonts w:ascii="仿宋" w:eastAsia="仿宋" w:hAnsi="仿宋" w:cs="仿宋" w:hint="eastAsia"/>
          <w:lang w:eastAsia="zh-CN"/>
        </w:rPr>
      </w:pPr>
      <w:bookmarkStart w:id="17" w:name="_Toc27936"/>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在农村金融项目的建筑工程设计中，我们将秉承一系列重要的设计原则，以确保农村金融项目建筑在功能、美观、可持续性等方面达到最佳效果。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首要原则是确保建筑的功能性得到最大化的发挥。我们将充分理解农村金融项目的实际需求，合理布局各个功能区域，保证建筑在满足业务需求的同时，提供高效的工作环境。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在建筑设计中，我们将综合考虑建设和运营成本。通过精细的经济效益分析，确保设计方案在高效利用资源的同时，对农村金融项目的长期盈利能力有积极的贡献。</w:t>
      </w:r>
    </w:p>
    <w:p>
      <w:pPr>
        <w:pStyle w:val="Heading2"/>
        <w:ind w:firstLine="560" w:firstLineChars="200"/>
        <w:rPr>
          <w:rFonts w:ascii="仿宋" w:eastAsia="仿宋" w:hAnsi="仿宋" w:cs="仿宋" w:hint="eastAsia"/>
          <w:sz w:val="28"/>
          <w:lang w:eastAsia="zh-CN"/>
        </w:rPr>
      </w:pPr>
      <w:bookmarkStart w:id="18" w:name="_Toc4407"/>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村金融项目的土建工程设计中，我们将精准设定设计年限，结合农村金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https://d.book118.com/228062126055006032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795A21"/>
    <w:rsid w:val="5C795A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06212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2024-01-29T07:37:00Z</dcterms:created>
  <dcterms:modified xsi:type="dcterms:W3CDTF">2024-01-29T07:38:12Z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B4507DABF97B4EEAAEC3D1597CA001F4_11</vt:lpwstr>
  </property>
  <property fmtid="{D5CDD505-2E9C-101B-9397-08002B2CF9AE}" pid="3" name="KSOProductBuildVer">
    <vt:lpwstr>2052-12.1.0.16250</vt:lpwstr>
  </property>
</Properties>
</file>