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06114" w:rsidP="00306114">
      <w:pPr>
        <w:pStyle w:val="Normal0"/>
        <w:tabs>
          <w:tab w:val="left" w:pos="1050"/>
          <w:tab w:val="left" w:pos="1080"/>
        </w:tabs>
        <w:snapToGrid w:val="0"/>
        <w:spacing w:line="360" w:lineRule="auto"/>
        <w:jc w:val="center"/>
        <w:rPr>
          <w:rFonts w:ascii="仿宋_GB2312" w:eastAsia="仿宋_GB2312" w:hAnsi="华文中宋"/>
          <w:b/>
          <w:bCs/>
          <w:color w:val="000000"/>
          <w:sz w:val="36"/>
          <w:szCs w:val="21"/>
        </w:rPr>
      </w:pPr>
      <w:r>
        <w:rPr>
          <w:rFonts w:ascii="仿宋_GB2312" w:eastAsia="仿宋_GB2312" w:hAnsi="华文中宋" w:hint="eastAsia"/>
          <w:b/>
          <w:bCs/>
          <w:color w:val="000000"/>
          <w:sz w:val="36"/>
          <w:szCs w:val="21"/>
        </w:rPr>
        <w:t>XX</w:t>
      </w:r>
      <w:r>
        <w:rPr>
          <w:rFonts w:ascii="仿宋_GB2312" w:eastAsia="仿宋_GB2312" w:hAnsi="华文中宋" w:hint="eastAsia"/>
          <w:b/>
          <w:bCs/>
          <w:color w:val="000000"/>
          <w:sz w:val="36"/>
          <w:szCs w:val="21"/>
        </w:rPr>
        <w:t>公司</w:t>
      </w:r>
    </w:p>
    <w:p w:rsidR="00306114" w:rsidRPr="00A828EE" w:rsidP="00306114">
      <w:pPr>
        <w:pStyle w:val="Normal0"/>
        <w:tabs>
          <w:tab w:val="left" w:pos="1050"/>
          <w:tab w:val="left" w:pos="1080"/>
        </w:tabs>
        <w:snapToGrid w:val="0"/>
        <w:spacing w:line="360" w:lineRule="auto"/>
        <w:jc w:val="center"/>
        <w:rPr>
          <w:rFonts w:ascii="仿宋_GB2312" w:eastAsia="仿宋_GB2312" w:hAnsi="华文中宋"/>
          <w:b/>
          <w:bCs/>
          <w:color w:val="000000"/>
          <w:sz w:val="36"/>
          <w:szCs w:val="21"/>
        </w:rPr>
      </w:pPr>
      <w:r w:rsidRPr="00A828EE">
        <w:rPr>
          <w:rFonts w:ascii="仿宋_GB2312" w:eastAsia="仿宋_GB2312" w:hAnsi="华文中宋" w:hint="eastAsia"/>
          <w:b/>
          <w:bCs/>
          <w:color w:val="000000"/>
          <w:sz w:val="36"/>
          <w:szCs w:val="21"/>
        </w:rPr>
        <w:t>40</w:t>
      </w:r>
      <w:r w:rsidRPr="00A828EE">
        <w:rPr>
          <w:rFonts w:ascii="仿宋_GB2312" w:eastAsia="仿宋_GB2312" w:hAnsi="华文中宋" w:hint="eastAsia"/>
          <w:b/>
          <w:bCs/>
          <w:color w:val="000000"/>
          <w:sz w:val="36"/>
          <w:szCs w:val="21"/>
        </w:rPr>
        <w:t>万吨煅后焦生产装置</w:t>
      </w:r>
    </w:p>
    <w:p w:rsidR="00306114" w:rsidP="00306114">
      <w:pPr>
        <w:pStyle w:val="Normal0"/>
        <w:jc w:val="center"/>
        <w:rPr>
          <w:rFonts w:ascii="仿宋_GB2312" w:eastAsia="仿宋_GB2312" w:hAnsi="华文中宋"/>
          <w:b/>
          <w:color w:val="000000"/>
          <w:sz w:val="36"/>
          <w:szCs w:val="21"/>
        </w:rPr>
      </w:pPr>
      <w:r>
        <w:rPr>
          <w:rFonts w:ascii="仿宋_GB2312" w:eastAsia="仿宋_GB2312" w:hAnsi="华文中宋" w:hint="eastAsia"/>
          <w:b/>
          <w:color w:val="000000"/>
          <w:sz w:val="36"/>
          <w:szCs w:val="21"/>
        </w:rPr>
        <w:t>余热发电站</w:t>
      </w:r>
    </w:p>
    <w:p w:rsidR="00306114" w:rsidRPr="00A828EE" w:rsidP="00306114">
      <w:pPr>
        <w:pStyle w:val="Normal0"/>
        <w:jc w:val="center"/>
        <w:rPr>
          <w:rFonts w:ascii="仿宋_GB2312" w:eastAsia="仿宋_GB2312" w:hAnsi="华文中宋"/>
          <w:b/>
          <w:color w:val="000000"/>
          <w:sz w:val="36"/>
          <w:szCs w:val="21"/>
        </w:rPr>
      </w:pPr>
      <w:r>
        <w:rPr>
          <w:rFonts w:ascii="仿宋_GB2312" w:eastAsia="仿宋_GB2312" w:hAnsi="华文中宋" w:hint="eastAsia"/>
          <w:b/>
          <w:color w:val="000000"/>
          <w:sz w:val="36"/>
          <w:szCs w:val="21"/>
        </w:rPr>
        <w:t>主体结构施工方案</w:t>
      </w:r>
    </w:p>
    <w:p w:rsidR="00306114" w:rsidRPr="00A828EE" w:rsidP="00306114">
      <w:pPr>
        <w:pStyle w:val="Normal0"/>
        <w:spacing w:before="312" w:beforeLines="100" w:after="312" w:afterLines="100" w:line="360" w:lineRule="auto"/>
        <w:ind w:firstLine="3042" w:firstLineChars="845"/>
        <w:jc w:val="left"/>
        <w:rPr>
          <w:rFonts w:ascii="仿宋_GB2312" w:eastAsia="仿宋_GB2312" w:hAnsi="华文中宋"/>
          <w:b/>
          <w:bCs/>
          <w:color w:val="000000"/>
          <w:sz w:val="36"/>
          <w:szCs w:val="21"/>
        </w:rPr>
      </w:pPr>
      <w:r w:rsidRPr="00A828EE">
        <w:rPr>
          <w:rFonts w:ascii="仿宋_GB2312" w:eastAsia="仿宋_GB2312" w:hAnsi="华文中宋" w:hint="eastAsia"/>
          <w:b/>
          <w:bCs/>
          <w:color w:val="000000"/>
          <w:sz w:val="36"/>
          <w:szCs w:val="21"/>
        </w:rPr>
        <w:t>编制：</w:t>
      </w:r>
      <w:r w:rsidRPr="00A828EE">
        <w:rPr>
          <w:rFonts w:ascii="仿宋_GB2312" w:eastAsia="仿宋_GB2312" w:hAnsi="华文中宋" w:hint="eastAsia"/>
          <w:b/>
          <w:bCs/>
          <w:color w:val="000000"/>
          <w:sz w:val="36"/>
          <w:szCs w:val="21"/>
        </w:rPr>
        <w:t xml:space="preserve"> </w:t>
      </w:r>
    </w:p>
    <w:p w:rsidR="00306114" w:rsidRPr="00A828EE" w:rsidP="00306114">
      <w:pPr>
        <w:pStyle w:val="Normal0"/>
        <w:spacing w:before="312" w:beforeLines="100" w:after="312" w:afterLines="100" w:line="360" w:lineRule="auto"/>
        <w:ind w:firstLine="3042" w:firstLineChars="845"/>
        <w:jc w:val="left"/>
        <w:rPr>
          <w:rFonts w:ascii="仿宋_GB2312" w:eastAsia="仿宋_GB2312" w:hAnsi="华文中宋"/>
          <w:b/>
          <w:bCs/>
          <w:color w:val="000000"/>
          <w:sz w:val="36"/>
          <w:szCs w:val="21"/>
        </w:rPr>
      </w:pPr>
      <w:r w:rsidRPr="00A828EE">
        <w:rPr>
          <w:rFonts w:ascii="仿宋_GB2312" w:eastAsia="仿宋_GB2312" w:hAnsi="华文中宋" w:hint="eastAsia"/>
          <w:b/>
          <w:bCs/>
          <w:color w:val="000000"/>
          <w:sz w:val="36"/>
          <w:szCs w:val="21"/>
        </w:rPr>
        <w:t>审核：</w:t>
      </w:r>
      <w:r w:rsidRPr="00A828EE">
        <w:rPr>
          <w:rFonts w:ascii="仿宋_GB2312" w:eastAsia="仿宋_GB2312" w:hAnsi="华文中宋" w:hint="eastAsia"/>
          <w:b/>
          <w:bCs/>
          <w:color w:val="000000"/>
          <w:sz w:val="36"/>
          <w:szCs w:val="21"/>
        </w:rPr>
        <w:t xml:space="preserve"> </w:t>
      </w:r>
    </w:p>
    <w:p w:rsidR="00306114" w:rsidRPr="00A828EE" w:rsidP="00306114">
      <w:pPr>
        <w:pStyle w:val="Normal0"/>
        <w:spacing w:before="312" w:beforeLines="100" w:after="312" w:afterLines="100" w:line="360" w:lineRule="auto"/>
        <w:ind w:firstLine="3042" w:firstLineChars="845"/>
        <w:jc w:val="left"/>
        <w:rPr>
          <w:rFonts w:ascii="仿宋_GB2312" w:eastAsia="仿宋_GB2312" w:hAnsi="华文中宋"/>
          <w:b/>
          <w:bCs/>
          <w:color w:val="000000"/>
          <w:sz w:val="36"/>
          <w:szCs w:val="21"/>
        </w:rPr>
      </w:pPr>
      <w:r w:rsidRPr="00A828EE">
        <w:rPr>
          <w:rFonts w:ascii="仿宋_GB2312" w:eastAsia="仿宋_GB2312" w:hAnsi="华文中宋" w:hint="eastAsia"/>
          <w:b/>
          <w:bCs/>
          <w:color w:val="000000"/>
          <w:sz w:val="36"/>
          <w:szCs w:val="21"/>
        </w:rPr>
        <w:t>批准：</w:t>
      </w:r>
      <w:r w:rsidRPr="00A828EE">
        <w:rPr>
          <w:rFonts w:ascii="仿宋_GB2312" w:eastAsia="仿宋_GB2312" w:hAnsi="华文中宋" w:hint="eastAsia"/>
          <w:b/>
          <w:bCs/>
          <w:color w:val="000000"/>
          <w:sz w:val="36"/>
          <w:szCs w:val="21"/>
        </w:rPr>
        <w:t xml:space="preserve"> </w:t>
      </w:r>
    </w:p>
    <w:p w:rsidR="00306114" w:rsidRPr="00032101" w:rsidP="00306114">
      <w:pPr>
        <w:pStyle w:val="Normal0"/>
        <w:tabs>
          <w:tab w:val="left" w:pos="3140"/>
        </w:tabs>
        <w:ind w:firstLine="2322" w:firstLineChars="645"/>
        <w:rPr>
          <w:rFonts w:ascii="仿宋_GB2312" w:eastAsia="仿宋_GB2312" w:hAnsi="华文中宋"/>
          <w:b/>
          <w:color w:val="000000"/>
          <w:sz w:val="36"/>
          <w:szCs w:val="21"/>
        </w:rPr>
      </w:pPr>
      <w:r w:rsidRPr="00032101">
        <w:rPr>
          <w:rFonts w:ascii="仿宋_GB2312" w:eastAsia="仿宋_GB2312" w:hAnsi="华文中宋" w:hint="eastAsia"/>
          <w:b/>
          <w:color w:val="000000"/>
          <w:sz w:val="36"/>
          <w:szCs w:val="21"/>
        </w:rPr>
        <w:t>会签</w:t>
      </w:r>
    </w:p>
    <w:p w:rsidR="00306114" w:rsidP="00306114">
      <w:pPr>
        <w:pStyle w:val="Normal0"/>
        <w:ind w:right="25" w:firstLine="3042" w:rightChars="12" w:firstLineChars="845"/>
        <w:rPr>
          <w:rFonts w:ascii="仿宋_GB2312" w:eastAsia="仿宋_GB2312" w:hAnsi="华文中宋"/>
          <w:b/>
          <w:bCs/>
          <w:color w:val="000000"/>
          <w:sz w:val="36"/>
          <w:szCs w:val="21"/>
        </w:rPr>
      </w:pPr>
      <w:r w:rsidRPr="00032101">
        <w:rPr>
          <w:rFonts w:ascii="仿宋_GB2312" w:eastAsia="仿宋_GB2312" w:hAnsi="华文中宋" w:hint="eastAsia"/>
          <w:b/>
          <w:bCs/>
          <w:color w:val="000000"/>
          <w:sz w:val="36"/>
          <w:szCs w:val="21"/>
        </w:rPr>
        <w:t>质量：</w:t>
      </w:r>
    </w:p>
    <w:p w:rsidR="00306114" w:rsidRPr="00032101" w:rsidP="00306114">
      <w:pPr>
        <w:pStyle w:val="Normal0"/>
        <w:ind w:right="25" w:firstLine="3582" w:rightChars="12" w:firstLineChars="995"/>
        <w:rPr>
          <w:rFonts w:ascii="仿宋_GB2312" w:eastAsia="仿宋_GB2312" w:hAnsi="华文中宋"/>
          <w:b/>
          <w:bCs/>
          <w:color w:val="000000"/>
          <w:sz w:val="36"/>
          <w:szCs w:val="21"/>
        </w:rPr>
      </w:pPr>
    </w:p>
    <w:p w:rsidR="00306114" w:rsidRPr="00032101" w:rsidP="00306114">
      <w:pPr>
        <w:pStyle w:val="Normal0"/>
        <w:ind w:right="25" w:firstLine="3042" w:rightChars="12" w:firstLineChars="845"/>
        <w:rPr>
          <w:rFonts w:ascii="仿宋_GB2312" w:eastAsia="仿宋_GB2312" w:hAnsi="华文中宋"/>
          <w:b/>
          <w:bCs/>
          <w:color w:val="000000"/>
          <w:sz w:val="36"/>
          <w:szCs w:val="21"/>
        </w:rPr>
      </w:pPr>
      <w:r w:rsidRPr="00032101">
        <w:rPr>
          <w:rFonts w:ascii="仿宋_GB2312" w:eastAsia="仿宋_GB2312" w:hAnsi="华文中宋" w:hint="eastAsia"/>
          <w:b/>
          <w:bCs/>
          <w:color w:val="000000"/>
          <w:sz w:val="36"/>
          <w:szCs w:val="21"/>
        </w:rPr>
        <w:t>安全：</w:t>
      </w:r>
    </w:p>
    <w:p w:rsidR="00306114" w:rsidP="00306114">
      <w:pPr>
        <w:pStyle w:val="Normal0"/>
        <w:tabs>
          <w:tab w:val="left" w:pos="3140"/>
        </w:tabs>
        <w:jc w:val="center"/>
        <w:rPr>
          <w:rFonts w:ascii="仿宋_GB2312" w:eastAsia="仿宋_GB2312" w:hAnsi="华文中宋"/>
          <w:color w:val="000000"/>
          <w:sz w:val="36"/>
          <w:szCs w:val="21"/>
        </w:rPr>
      </w:pPr>
      <w:r>
        <w:rPr>
          <w:rFonts w:ascii="仿宋_GB2312" w:eastAsia="仿宋_GB2312" w:hAnsi="华文中宋" w:hint="eastAsia"/>
          <w:color w:val="000000"/>
          <w:sz w:val="36"/>
          <w:szCs w:val="21"/>
        </w:rPr>
        <w:t>XX</w:t>
      </w:r>
      <w:r>
        <w:rPr>
          <w:rFonts w:ascii="仿宋_GB2312" w:eastAsia="仿宋_GB2312" w:hAnsi="华文中宋" w:hint="eastAsia"/>
          <w:color w:val="000000"/>
          <w:sz w:val="36"/>
          <w:szCs w:val="21"/>
        </w:rPr>
        <w:t>公司</w:t>
      </w:r>
    </w:p>
    <w:p w:rsidR="00306114" w:rsidP="00306114">
      <w:pPr>
        <w:pStyle w:val="Normal0"/>
        <w:tabs>
          <w:tab w:val="left" w:pos="3140"/>
        </w:tabs>
        <w:jc w:val="center"/>
        <w:rPr>
          <w:rFonts w:ascii="仿宋_GB2312" w:eastAsia="仿宋_GB2312" w:hAnsi="华文中宋"/>
          <w:color w:val="000000"/>
          <w:sz w:val="36"/>
          <w:szCs w:val="21"/>
        </w:rPr>
      </w:pPr>
      <w:r>
        <w:rPr>
          <w:rFonts w:ascii="仿宋_GB2312" w:eastAsia="仿宋_GB2312" w:hAnsi="华文中宋" w:hint="eastAsia"/>
          <w:color w:val="000000"/>
          <w:sz w:val="36"/>
          <w:szCs w:val="21"/>
        </w:rPr>
        <w:t>日期</w:t>
      </w:r>
    </w:p>
    <w:p w:rsidR="00306114" w:rsidP="00306114">
      <w:pPr>
        <w:pStyle w:val="Normal0"/>
        <w:spacing w:line="800" w:lineRule="exact"/>
        <w:ind w:firstLine="1176" w:firstLineChars="245"/>
        <w:rPr>
          <w:rFonts w:ascii="仿宋_GB2312" w:eastAsia="仿宋_GB2312" w:hAnsi="华文中宋"/>
          <w:b/>
          <w:sz w:val="48"/>
          <w:szCs w:val="48"/>
        </w:rPr>
      </w:pPr>
    </w:p>
    <w:p w:rsidR="00306114" w:rsidRPr="003A04C4" w:rsidP="00306114">
      <w:pPr>
        <w:pStyle w:val="Normal0"/>
        <w:spacing w:line="800" w:lineRule="exact"/>
        <w:ind w:firstLine="1176" w:firstLineChars="245"/>
        <w:rPr>
          <w:rFonts w:ascii="仿宋_GB2312" w:eastAsia="仿宋_GB2312" w:hAnsi="华文中宋"/>
          <w:b/>
          <w:sz w:val="48"/>
          <w:szCs w:val="48"/>
        </w:rPr>
      </w:pPr>
      <w:r w:rsidRPr="003A04C4">
        <w:rPr>
          <w:rFonts w:ascii="仿宋_GB2312" w:eastAsia="仿宋_GB2312" w:hAnsi="华文中宋" w:hint="eastAsia"/>
          <w:b/>
          <w:sz w:val="48"/>
          <w:szCs w:val="48"/>
        </w:rPr>
        <w:t>目</w:t>
      </w:r>
      <w:r w:rsidRPr="003A04C4">
        <w:rPr>
          <w:rFonts w:ascii="仿宋_GB2312" w:eastAsia="仿宋_GB2312" w:hAnsi="华文中宋" w:hint="eastAsia"/>
          <w:b/>
          <w:sz w:val="48"/>
          <w:szCs w:val="48"/>
        </w:rPr>
        <w:t xml:space="preserve">    </w:t>
      </w:r>
      <w:r w:rsidRPr="003A04C4">
        <w:rPr>
          <w:rFonts w:ascii="仿宋_GB2312" w:eastAsia="仿宋_GB2312" w:hAnsi="华文中宋" w:hint="eastAsia"/>
          <w:b/>
          <w:sz w:val="48"/>
          <w:szCs w:val="48"/>
        </w:rPr>
        <w:t>录</w:t>
      </w:r>
    </w:p>
    <w:p w:rsidR="00306114" w:rsidRPr="003A04C4" w:rsidP="00306114">
      <w:pPr>
        <w:pStyle w:val="Normal0"/>
        <w:spacing w:line="800" w:lineRule="exact"/>
        <w:ind w:firstLine="941" w:firstLineChars="196"/>
        <w:rPr>
          <w:rFonts w:ascii="仿宋_GB2312" w:eastAsia="仿宋_GB2312" w:hAnsi="华文中宋"/>
          <w:b/>
          <w:sz w:val="48"/>
          <w:szCs w:val="48"/>
        </w:rPr>
      </w:pPr>
      <w:r w:rsidRPr="003A04C4">
        <w:rPr>
          <w:rFonts w:ascii="仿宋_GB2312" w:eastAsia="仿宋_GB2312" w:hAnsi="华文中宋" w:hint="eastAsia"/>
          <w:sz w:val="48"/>
          <w:szCs w:val="48"/>
        </w:rPr>
        <w:t>1</w:t>
      </w:r>
      <w:r w:rsidRPr="003A04C4">
        <w:rPr>
          <w:rFonts w:ascii="仿宋_GB2312" w:eastAsia="仿宋_GB2312" w:hAnsi="华文中宋" w:hint="eastAsia"/>
          <w:sz w:val="48"/>
          <w:szCs w:val="48"/>
        </w:rPr>
        <w:t>、</w:t>
      </w:r>
      <w:r w:rsidRPr="003A04C4">
        <w:rPr>
          <w:rFonts w:ascii="仿宋_GB2312" w:eastAsia="仿宋_GB2312" w:hAnsi="华文中宋" w:hint="eastAsia"/>
          <w:b/>
          <w:sz w:val="48"/>
          <w:szCs w:val="48"/>
        </w:rPr>
        <w:t>工程概况</w:t>
      </w:r>
    </w:p>
    <w:p w:rsidR="00306114" w:rsidRPr="003A04C4" w:rsidP="00306114">
      <w:pPr>
        <w:pStyle w:val="Normal0"/>
        <w:spacing w:line="800" w:lineRule="exact"/>
        <w:ind w:firstLine="941" w:firstLineChars="196"/>
        <w:rPr>
          <w:rFonts w:ascii="仿宋_GB2312" w:eastAsia="仿宋_GB2312" w:hAnsi="华文中宋"/>
          <w:b/>
          <w:sz w:val="48"/>
          <w:szCs w:val="48"/>
        </w:rPr>
      </w:pPr>
      <w:r w:rsidRPr="003A04C4">
        <w:rPr>
          <w:rFonts w:ascii="仿宋_GB2312" w:eastAsia="仿宋_GB2312" w:hAnsi="华文中宋" w:hint="eastAsia"/>
          <w:b/>
          <w:sz w:val="48"/>
          <w:szCs w:val="48"/>
        </w:rPr>
        <w:t>2</w:t>
      </w:r>
      <w:r w:rsidRPr="003A04C4">
        <w:rPr>
          <w:rFonts w:ascii="仿宋_GB2312" w:eastAsia="仿宋_GB2312" w:hAnsi="华文中宋" w:hint="eastAsia"/>
          <w:b/>
          <w:sz w:val="48"/>
          <w:szCs w:val="48"/>
        </w:rPr>
        <w:t>、工程特点</w:t>
      </w:r>
    </w:p>
    <w:p w:rsidR="00306114" w:rsidRPr="003A04C4" w:rsidP="00306114">
      <w:pPr>
        <w:pStyle w:val="Normal0"/>
        <w:spacing w:line="800" w:lineRule="exact"/>
        <w:ind w:firstLine="941" w:firstLineChars="196"/>
        <w:rPr>
          <w:rFonts w:ascii="仿宋_GB2312" w:eastAsia="仿宋_GB2312" w:hAnsi="华文中宋"/>
          <w:b/>
          <w:sz w:val="48"/>
          <w:szCs w:val="48"/>
        </w:rPr>
      </w:pPr>
      <w:r w:rsidRPr="003A04C4">
        <w:rPr>
          <w:rFonts w:ascii="仿宋_GB2312" w:eastAsia="仿宋_GB2312" w:hAnsi="华文中宋" w:hint="eastAsia"/>
          <w:b/>
          <w:sz w:val="48"/>
          <w:szCs w:val="48"/>
        </w:rPr>
        <w:t>3</w:t>
      </w:r>
      <w:r w:rsidRPr="003A04C4">
        <w:rPr>
          <w:rFonts w:ascii="仿宋_GB2312" w:eastAsia="仿宋_GB2312" w:hAnsi="华文中宋" w:hint="eastAsia"/>
          <w:b/>
          <w:sz w:val="48"/>
          <w:szCs w:val="48"/>
        </w:rPr>
        <w:t>、编制依据</w:t>
      </w:r>
    </w:p>
    <w:p w:rsidR="00306114" w:rsidRPr="003A04C4" w:rsidP="00306114">
      <w:pPr>
        <w:pStyle w:val="Normal0"/>
        <w:spacing w:line="800" w:lineRule="exact"/>
        <w:ind w:firstLine="941" w:firstLineChars="196"/>
        <w:rPr>
          <w:rFonts w:ascii="仿宋_GB2312" w:eastAsia="仿宋_GB2312" w:hAnsi="华文中宋"/>
          <w:b/>
          <w:sz w:val="48"/>
          <w:szCs w:val="48"/>
        </w:rPr>
      </w:pPr>
      <w:r w:rsidRPr="003A04C4">
        <w:rPr>
          <w:rFonts w:ascii="仿宋_GB2312" w:eastAsia="仿宋_GB2312" w:hAnsi="华文中宋" w:hint="eastAsia"/>
          <w:b/>
          <w:sz w:val="48"/>
          <w:szCs w:val="48"/>
        </w:rPr>
        <w:t>4</w:t>
      </w:r>
      <w:r w:rsidRPr="003A04C4">
        <w:rPr>
          <w:rFonts w:ascii="仿宋_GB2312" w:eastAsia="仿宋_GB2312" w:hAnsi="华文中宋" w:hint="eastAsia"/>
          <w:b/>
          <w:sz w:val="48"/>
          <w:szCs w:val="48"/>
        </w:rPr>
        <w:t>、施工准备</w:t>
      </w:r>
      <w:r>
        <w:rPr>
          <w:rFonts w:ascii="仿宋_GB2312" w:eastAsia="仿宋_GB2312" w:hAnsi="华文中宋" w:hint="eastAsia"/>
          <w:b/>
          <w:sz w:val="48"/>
          <w:szCs w:val="48"/>
        </w:rPr>
        <w:t>及实施目标</w:t>
      </w:r>
    </w:p>
    <w:p w:rsidR="00306114" w:rsidRPr="003A04C4" w:rsidP="00306114">
      <w:pPr>
        <w:pStyle w:val="Normal0"/>
        <w:spacing w:line="800" w:lineRule="exact"/>
        <w:ind w:firstLine="941" w:firstLineChars="196"/>
        <w:rPr>
          <w:rFonts w:ascii="仿宋_GB2312" w:eastAsia="仿宋_GB2312" w:hAnsi="华文中宋"/>
          <w:b/>
          <w:sz w:val="48"/>
          <w:szCs w:val="48"/>
        </w:rPr>
      </w:pPr>
      <w:r w:rsidRPr="003A04C4">
        <w:rPr>
          <w:rFonts w:ascii="仿宋_GB2312" w:eastAsia="仿宋_GB2312" w:hAnsi="华文中宋" w:hint="eastAsia"/>
          <w:b/>
          <w:sz w:val="48"/>
          <w:szCs w:val="48"/>
        </w:rPr>
        <w:t>5</w:t>
      </w:r>
      <w:r w:rsidRPr="003A04C4">
        <w:rPr>
          <w:rFonts w:ascii="仿宋_GB2312" w:eastAsia="仿宋_GB2312" w:hAnsi="华文中宋" w:hint="eastAsia"/>
          <w:b/>
          <w:sz w:val="48"/>
          <w:szCs w:val="48"/>
        </w:rPr>
        <w:t>、主要施工</w:t>
      </w:r>
      <w:r>
        <w:rPr>
          <w:rFonts w:ascii="仿宋_GB2312" w:eastAsia="仿宋_GB2312" w:hAnsi="华文中宋" w:hint="eastAsia"/>
          <w:b/>
          <w:sz w:val="48"/>
          <w:szCs w:val="48"/>
        </w:rPr>
        <w:t>技术方案</w:t>
      </w:r>
    </w:p>
    <w:p w:rsidR="00306114" w:rsidRPr="003A04C4" w:rsidP="00306114">
      <w:pPr>
        <w:pStyle w:val="Normal0"/>
        <w:spacing w:line="800" w:lineRule="exact"/>
        <w:ind w:firstLine="941" w:firstLineChars="196"/>
        <w:rPr>
          <w:rFonts w:ascii="仿宋_GB2312" w:eastAsia="仿宋_GB2312" w:hAnsi="华文中宋"/>
          <w:b/>
          <w:sz w:val="48"/>
          <w:szCs w:val="48"/>
        </w:rPr>
      </w:pPr>
      <w:r w:rsidRPr="003A04C4">
        <w:rPr>
          <w:rFonts w:ascii="仿宋_GB2312" w:eastAsia="仿宋_GB2312" w:hAnsi="华文中宋" w:hint="eastAsia"/>
          <w:b/>
          <w:sz w:val="48"/>
          <w:szCs w:val="48"/>
        </w:rPr>
        <w:t>6</w:t>
      </w:r>
      <w:r w:rsidRPr="003A04C4">
        <w:rPr>
          <w:rFonts w:ascii="仿宋_GB2312" w:eastAsia="仿宋_GB2312" w:hAnsi="华文中宋" w:hint="eastAsia"/>
          <w:b/>
          <w:sz w:val="48"/>
          <w:szCs w:val="48"/>
        </w:rPr>
        <w:t>、质量保证措施</w:t>
      </w:r>
    </w:p>
    <w:p w:rsidR="00306114" w:rsidRPr="003A04C4" w:rsidP="00306114">
      <w:pPr>
        <w:pStyle w:val="Normal0"/>
        <w:spacing w:line="800" w:lineRule="exact"/>
        <w:ind w:firstLine="941" w:firstLineChars="196"/>
        <w:rPr>
          <w:rFonts w:ascii="仿宋_GB2312" w:eastAsia="仿宋_GB2312" w:hAnsi="华文中宋"/>
          <w:b/>
          <w:sz w:val="48"/>
          <w:szCs w:val="48"/>
        </w:rPr>
        <w:sectPr w:rsidSect="00496291">
          <w:pgSz w:w="11906" w:h="16838"/>
          <w:pgMar w:top="57" w:right="57" w:bottom="57" w:left="57" w:header="851" w:footer="992" w:gutter="0"/>
          <w:cols w:space="425"/>
          <w:docGrid w:type="lines" w:linePitch="312"/>
        </w:sectPr>
      </w:pPr>
      <w:r w:rsidRPr="003A04C4">
        <w:rPr>
          <w:rFonts w:ascii="仿宋_GB2312" w:eastAsia="仿宋_GB2312" w:hAnsi="华文中宋" w:hint="eastAsia"/>
          <w:b/>
          <w:sz w:val="48"/>
          <w:szCs w:val="48"/>
        </w:rPr>
        <w:t>7</w:t>
      </w:r>
      <w:r w:rsidRPr="003A04C4">
        <w:rPr>
          <w:rFonts w:ascii="仿宋_GB2312" w:eastAsia="仿宋_GB2312" w:hAnsi="华文中宋" w:hint="eastAsia"/>
          <w:b/>
          <w:sz w:val="48"/>
          <w:szCs w:val="48"/>
        </w:rPr>
        <w:t>、安全文明施工</w:t>
      </w:r>
    </w:p>
    <w:p w:rsidR="00306114" w:rsidRPr="009E1139" w:rsidP="00306114">
      <w:pPr>
        <w:pStyle w:val="Normal0"/>
        <w:spacing w:line="800" w:lineRule="exact"/>
        <w:rPr>
          <w:rFonts w:ascii="仿宋_GB2312" w:eastAsia="仿宋_GB2312" w:hAnsi="华文中宋"/>
          <w:sz w:val="32"/>
          <w:szCs w:val="32"/>
        </w:rPr>
      </w:pPr>
    </w:p>
    <w:p w:rsidR="00306114" w:rsidP="00306114">
      <w:pPr>
        <w:pStyle w:val="Normal0"/>
        <w:rPr>
          <w:rFonts w:ascii="仿宋_GB2312" w:eastAsia="仿宋_GB2312" w:hAnsi="华文中宋"/>
          <w:sz w:val="30"/>
          <w:szCs w:val="30"/>
        </w:rPr>
      </w:pPr>
    </w:p>
    <w:p w:rsidR="00306114" w:rsidRPr="009E1139" w:rsidP="00306114">
      <w:pPr>
        <w:pStyle w:val="Normal0"/>
        <w:rPr>
          <w:rFonts w:ascii="仿宋_GB2312" w:eastAsia="仿宋_GB2312" w:hAnsi="华文中宋"/>
          <w:sz w:val="36"/>
          <w:szCs w:val="36"/>
        </w:rPr>
      </w:pPr>
      <w:r w:rsidRPr="009E1139">
        <w:rPr>
          <w:rFonts w:ascii="仿宋_GB2312" w:eastAsia="仿宋_GB2312" w:hAnsi="华文中宋" w:hint="eastAsia"/>
          <w:b/>
          <w:sz w:val="36"/>
          <w:szCs w:val="36"/>
        </w:rPr>
        <w:t>1.</w:t>
      </w:r>
      <w:r w:rsidRPr="009E1139">
        <w:rPr>
          <w:rFonts w:ascii="仿宋_GB2312" w:eastAsia="仿宋_GB2312" w:hAnsi="华文中宋" w:hint="eastAsia"/>
          <w:b/>
          <w:sz w:val="36"/>
          <w:szCs w:val="36"/>
        </w:rPr>
        <w:t>工程概况</w:t>
      </w:r>
    </w:p>
    <w:p w:rsidR="00306114" w:rsidRPr="009E1139" w:rsidP="00306114">
      <w:pPr>
        <w:pStyle w:val="Normal0"/>
        <w:ind w:firstLine="600"/>
        <w:rPr>
          <w:rFonts w:ascii="仿宋_GB2312" w:eastAsia="仿宋_GB2312" w:hAnsi="华文中宋"/>
          <w:sz w:val="30"/>
          <w:szCs w:val="30"/>
        </w:rPr>
      </w:pPr>
      <w:r w:rsidRPr="009E1139">
        <w:rPr>
          <w:rFonts w:ascii="仿宋_GB2312" w:eastAsia="仿宋_GB2312" w:hAnsi="华文中宋" w:hint="eastAsia"/>
          <w:sz w:val="30"/>
          <w:szCs w:val="30"/>
        </w:rPr>
        <w:t>1.1</w:t>
      </w:r>
      <w:r w:rsidRPr="009E1139">
        <w:rPr>
          <w:rFonts w:ascii="仿宋_GB2312" w:eastAsia="仿宋_GB2312" w:hAnsi="华文中宋" w:hint="eastAsia"/>
          <w:sz w:val="30"/>
          <w:szCs w:val="30"/>
        </w:rPr>
        <w:t>工程简介：本工程为</w:t>
      </w:r>
      <w:r>
        <w:rPr>
          <w:rFonts w:ascii="仿宋_GB2312" w:eastAsia="仿宋_GB2312" w:hAnsi="华文中宋" w:hint="eastAsia"/>
          <w:sz w:val="30"/>
          <w:szCs w:val="30"/>
        </w:rPr>
        <w:t>xx</w:t>
      </w:r>
      <w:r>
        <w:rPr>
          <w:rFonts w:ascii="仿宋_GB2312" w:eastAsia="仿宋_GB2312" w:hAnsi="华文中宋" w:hint="eastAsia"/>
          <w:sz w:val="30"/>
          <w:szCs w:val="30"/>
        </w:rPr>
        <w:t>公司</w:t>
      </w:r>
      <w:r>
        <w:rPr>
          <w:rFonts w:ascii="仿宋_GB2312" w:eastAsia="仿宋_GB2312" w:hAnsi="华文中宋" w:hint="eastAsia"/>
          <w:sz w:val="30"/>
          <w:szCs w:val="30"/>
        </w:rPr>
        <w:t>40</w:t>
      </w:r>
      <w:r>
        <w:rPr>
          <w:rFonts w:ascii="仿宋_GB2312" w:eastAsia="仿宋_GB2312" w:hAnsi="华文中宋" w:hint="eastAsia"/>
          <w:sz w:val="30"/>
          <w:szCs w:val="30"/>
        </w:rPr>
        <w:t>万吨</w:t>
      </w:r>
      <w:r>
        <w:rPr>
          <w:rFonts w:ascii="仿宋_GB2312" w:eastAsia="仿宋_GB2312" w:hAnsi="华文中宋" w:hint="eastAsia"/>
          <w:sz w:val="30"/>
          <w:szCs w:val="30"/>
        </w:rPr>
        <w:t>/</w:t>
      </w:r>
      <w:r>
        <w:rPr>
          <w:rFonts w:ascii="仿宋_GB2312" w:eastAsia="仿宋_GB2312" w:hAnsi="华文中宋" w:hint="eastAsia"/>
          <w:sz w:val="30"/>
          <w:szCs w:val="30"/>
        </w:rPr>
        <w:t>年煅后焦项目余热发电站，属工业建筑。本工程为现浇钢筋砼框排架结构</w:t>
      </w:r>
      <w:r>
        <w:rPr>
          <w:rFonts w:ascii="仿宋_GB2312" w:eastAsia="仿宋_GB2312" w:hAnsi="华文中宋" w:hint="eastAsia"/>
          <w:sz w:val="30"/>
          <w:szCs w:val="30"/>
        </w:rPr>
        <w:t>,</w:t>
      </w:r>
      <w:r>
        <w:rPr>
          <w:rFonts w:ascii="仿宋_GB2312" w:eastAsia="仿宋_GB2312" w:hAnsi="华文中宋" w:hint="eastAsia"/>
          <w:sz w:val="30"/>
          <w:szCs w:val="30"/>
        </w:rPr>
        <w:t>层数为</w:t>
      </w:r>
      <w:r>
        <w:rPr>
          <w:rFonts w:ascii="仿宋_GB2312" w:eastAsia="仿宋_GB2312" w:hAnsi="华文中宋" w:hint="eastAsia"/>
          <w:sz w:val="30"/>
          <w:szCs w:val="30"/>
        </w:rPr>
        <w:t>2</w:t>
      </w:r>
      <w:r>
        <w:rPr>
          <w:rFonts w:ascii="仿宋_GB2312" w:eastAsia="仿宋_GB2312" w:hAnsi="华文中宋" w:hint="eastAsia"/>
          <w:sz w:val="30"/>
          <w:szCs w:val="30"/>
        </w:rPr>
        <w:t>层，局部夹层，总高度为</w:t>
      </w:r>
      <w:smartTag w:uri="urn:schemas-microsoft-com:office:smarttags" w:element="chmetcnv">
        <w:smartTagPr>
          <w:attr w:name="HasSpace" w:val="False"/>
          <w:attr w:name="Negative" w:val="False"/>
          <w:attr w:name="NumberType" w:val="1"/>
          <w:attr w:name="SourceValue" w:val="21"/>
          <w:attr w:name="TCSC" w:val="0"/>
          <w:attr w:name="UnitName" w:val="米"/>
        </w:smartTagPr>
        <w:r>
          <w:rPr>
            <w:rFonts w:ascii="仿宋_GB2312" w:eastAsia="仿宋_GB2312" w:hAnsi="华文中宋" w:hint="eastAsia"/>
            <w:sz w:val="30"/>
            <w:szCs w:val="30"/>
          </w:rPr>
          <w:t>21</w:t>
        </w:r>
        <w:r>
          <w:rPr>
            <w:rFonts w:ascii="仿宋_GB2312" w:eastAsia="仿宋_GB2312" w:hAnsi="华文中宋" w:hint="eastAsia"/>
            <w:sz w:val="30"/>
            <w:szCs w:val="30"/>
          </w:rPr>
          <w:t>米</w:t>
        </w:r>
      </w:smartTag>
      <w:r>
        <w:rPr>
          <w:rFonts w:ascii="仿宋_GB2312" w:eastAsia="仿宋_GB2312" w:hAnsi="华文中宋" w:hint="eastAsia"/>
          <w:sz w:val="30"/>
          <w:szCs w:val="30"/>
        </w:rPr>
        <w:t>，±</w:t>
      </w:r>
      <w:r>
        <w:rPr>
          <w:rFonts w:ascii="仿宋_GB2312" w:eastAsia="仿宋_GB2312" w:hAnsi="华文中宋" w:hint="eastAsia"/>
          <w:sz w:val="30"/>
          <w:szCs w:val="30"/>
        </w:rPr>
        <w:t>0.000</w:t>
      </w:r>
      <w:r>
        <w:rPr>
          <w:rFonts w:ascii="仿宋_GB2312" w:eastAsia="仿宋_GB2312" w:hAnsi="华文中宋" w:hint="eastAsia"/>
          <w:sz w:val="30"/>
          <w:szCs w:val="30"/>
        </w:rPr>
        <w:t>绝对标高</w:t>
      </w:r>
      <w:smartTag w:uri="urn:schemas-microsoft-com:office:smarttags" w:element="chmetcnv">
        <w:smartTagPr>
          <w:attr w:name="HasSpace" w:val="False"/>
          <w:attr w:name="Negative" w:val="False"/>
          <w:attr w:name="NumberType" w:val="1"/>
          <w:attr w:name="SourceValue" w:val="5.5"/>
          <w:attr w:name="TCSC" w:val="0"/>
          <w:attr w:name="UnitName" w:val="米"/>
        </w:smartTagPr>
        <w:r>
          <w:rPr>
            <w:rFonts w:ascii="仿宋_GB2312" w:eastAsia="仿宋_GB2312" w:hAnsi="华文中宋" w:hint="eastAsia"/>
            <w:sz w:val="30"/>
            <w:szCs w:val="30"/>
          </w:rPr>
          <w:t>5.5</w:t>
        </w:r>
        <w:r>
          <w:rPr>
            <w:rFonts w:ascii="仿宋_GB2312" w:eastAsia="仿宋_GB2312" w:hAnsi="华文中宋" w:hint="eastAsia"/>
            <w:sz w:val="30"/>
            <w:szCs w:val="30"/>
          </w:rPr>
          <w:t>米</w:t>
        </w:r>
      </w:smartTag>
      <w:r>
        <w:rPr>
          <w:rFonts w:ascii="仿宋_GB2312" w:eastAsia="仿宋_GB2312" w:hAnsi="华文中宋" w:hint="eastAsia"/>
          <w:sz w:val="30"/>
          <w:szCs w:val="30"/>
        </w:rPr>
        <w:t>；结构安全等级为二级，使用年限为</w:t>
      </w:r>
      <w:r>
        <w:rPr>
          <w:rFonts w:ascii="仿宋_GB2312" w:eastAsia="仿宋_GB2312" w:hAnsi="华文中宋" w:hint="eastAsia"/>
          <w:sz w:val="30"/>
          <w:szCs w:val="30"/>
        </w:rPr>
        <w:t>50</w:t>
      </w:r>
      <w:r>
        <w:rPr>
          <w:rFonts w:ascii="仿宋_GB2312" w:eastAsia="仿宋_GB2312" w:hAnsi="华文中宋" w:hint="eastAsia"/>
          <w:sz w:val="30"/>
          <w:szCs w:val="30"/>
        </w:rPr>
        <w:t>年，抗震设防类别为丙类，等级为四级；场地类别为二类。</w:t>
      </w:r>
    </w:p>
    <w:p w:rsidR="00306114" w:rsidRPr="00C43518" w:rsidP="00306114">
      <w:pPr>
        <w:pStyle w:val="Normal0"/>
        <w:ind w:firstLine="720"/>
        <w:rPr>
          <w:rFonts w:ascii="仿宋_GB2312" w:eastAsia="仿宋_GB2312" w:hAnsi="华文中宋"/>
          <w:sz w:val="30"/>
          <w:szCs w:val="30"/>
        </w:rPr>
      </w:pPr>
      <w:r w:rsidRPr="009E1139">
        <w:rPr>
          <w:rFonts w:ascii="仿宋_GB2312" w:eastAsia="仿宋_GB2312" w:hAnsi="华文中宋" w:hint="eastAsia"/>
          <w:sz w:val="30"/>
          <w:szCs w:val="30"/>
        </w:rPr>
        <w:t>1.2</w:t>
      </w:r>
      <w:r w:rsidRPr="009E1139">
        <w:rPr>
          <w:rFonts w:ascii="仿宋_GB2312" w:eastAsia="仿宋_GB2312" w:hAnsi="华文中宋" w:hint="eastAsia"/>
          <w:sz w:val="30"/>
          <w:szCs w:val="30"/>
        </w:rPr>
        <w:t>工期：</w:t>
      </w:r>
      <w:r>
        <w:rPr>
          <w:rFonts w:ascii="仿宋_GB2312" w:eastAsia="仿宋_GB2312" w:hAnsi="华文中宋" w:hint="eastAsia"/>
          <w:sz w:val="30"/>
          <w:szCs w:val="30"/>
        </w:rPr>
        <w:t>开工日期：</w:t>
      </w:r>
      <w:smartTag w:uri="urn:schemas-microsoft-com:office:smarttags" w:element="chsdate">
        <w:smartTagPr>
          <w:attr w:name="Day" w:val="13"/>
          <w:attr w:name="IsLunarDate" w:val="False"/>
          <w:attr w:name="IsROCDate" w:val="False"/>
          <w:attr w:name="Month" w:val="1"/>
          <w:attr w:name="Year" w:val="2009"/>
        </w:smartTagPr>
        <w:r>
          <w:rPr>
            <w:rFonts w:ascii="仿宋_GB2312" w:eastAsia="仿宋_GB2312" w:hAnsi="华文中宋" w:hint="eastAsia"/>
            <w:sz w:val="30"/>
            <w:szCs w:val="30"/>
          </w:rPr>
          <w:t>2009</w:t>
        </w:r>
        <w:r>
          <w:rPr>
            <w:rFonts w:ascii="仿宋_GB2312" w:eastAsia="仿宋_GB2312" w:hAnsi="华文中宋" w:hint="eastAsia"/>
            <w:sz w:val="30"/>
            <w:szCs w:val="30"/>
          </w:rPr>
          <w:t>年</w:t>
        </w:r>
        <w:r>
          <w:rPr>
            <w:rFonts w:ascii="仿宋_GB2312" w:eastAsia="仿宋_GB2312" w:hAnsi="华文中宋" w:hint="eastAsia"/>
            <w:sz w:val="30"/>
            <w:szCs w:val="30"/>
          </w:rPr>
          <w:t>1</w:t>
        </w:r>
        <w:r>
          <w:rPr>
            <w:rFonts w:ascii="仿宋_GB2312" w:eastAsia="仿宋_GB2312" w:hAnsi="华文中宋" w:hint="eastAsia"/>
            <w:sz w:val="30"/>
            <w:szCs w:val="30"/>
          </w:rPr>
          <w:t>月</w:t>
        </w:r>
        <w:r>
          <w:rPr>
            <w:rFonts w:ascii="仿宋_GB2312" w:eastAsia="仿宋_GB2312" w:hAnsi="华文中宋" w:hint="eastAsia"/>
            <w:sz w:val="30"/>
            <w:szCs w:val="30"/>
          </w:rPr>
          <w:t>13</w:t>
        </w:r>
        <w:r>
          <w:rPr>
            <w:rFonts w:ascii="仿宋_GB2312" w:eastAsia="仿宋_GB2312" w:hAnsi="华文中宋" w:hint="eastAsia"/>
            <w:sz w:val="30"/>
            <w:szCs w:val="30"/>
          </w:rPr>
          <w:t>日</w:t>
        </w:r>
      </w:smartTag>
      <w:r w:rsidRPr="009E1139">
        <w:rPr>
          <w:rFonts w:ascii="仿宋_GB2312" w:eastAsia="仿宋_GB2312" w:hAnsi="华文中宋" w:hint="eastAsia"/>
          <w:sz w:val="30"/>
          <w:szCs w:val="30"/>
        </w:rPr>
        <w:t xml:space="preserve"> </w:t>
      </w:r>
      <w:r>
        <w:rPr>
          <w:rFonts w:ascii="仿宋_GB2312" w:eastAsia="仿宋_GB2312" w:hAnsi="华文中宋" w:hint="eastAsia"/>
          <w:sz w:val="30"/>
          <w:szCs w:val="30"/>
        </w:rPr>
        <w:t>，完工日期</w:t>
      </w:r>
      <w:r>
        <w:rPr>
          <w:rFonts w:ascii="仿宋_GB2312" w:eastAsia="仿宋_GB2312" w:hAnsi="华文中宋" w:hint="eastAsia"/>
          <w:sz w:val="30"/>
          <w:szCs w:val="30"/>
        </w:rPr>
        <w:t>2009</w:t>
      </w:r>
      <w:r>
        <w:rPr>
          <w:rFonts w:ascii="仿宋_GB2312" w:eastAsia="仿宋_GB2312" w:hAnsi="华文中宋" w:hint="eastAsia"/>
          <w:sz w:val="30"/>
          <w:szCs w:val="30"/>
        </w:rPr>
        <w:t>年</w:t>
      </w:r>
      <w:r>
        <w:rPr>
          <w:rFonts w:ascii="仿宋_GB2312" w:eastAsia="仿宋_GB2312" w:hAnsi="华文中宋" w:hint="eastAsia"/>
          <w:sz w:val="30"/>
          <w:szCs w:val="30"/>
        </w:rPr>
        <w:t>5</w:t>
      </w:r>
      <w:r>
        <w:rPr>
          <w:rFonts w:ascii="仿宋_GB2312" w:eastAsia="仿宋_GB2312" w:hAnsi="华文中宋" w:hint="eastAsia"/>
          <w:sz w:val="30"/>
          <w:szCs w:val="30"/>
        </w:rPr>
        <w:t>月</w:t>
      </w:r>
      <w:r>
        <w:rPr>
          <w:rFonts w:ascii="仿宋_GB2312" w:eastAsia="仿宋_GB2312" w:hAnsi="华文中宋" w:hint="eastAsia"/>
          <w:sz w:val="30"/>
          <w:szCs w:val="30"/>
        </w:rPr>
        <w:t>16</w:t>
      </w:r>
      <w:r>
        <w:rPr>
          <w:rFonts w:ascii="仿宋_GB2312" w:eastAsia="仿宋_GB2312" w:hAnsi="华文中宋" w:hint="eastAsia"/>
          <w:sz w:val="30"/>
          <w:szCs w:val="30"/>
        </w:rPr>
        <w:t>号。</w:t>
      </w:r>
    </w:p>
    <w:p w:rsidR="00306114" w:rsidP="00306114">
      <w:pPr>
        <w:pStyle w:val="Normal0"/>
        <w:rPr>
          <w:rFonts w:ascii="仿宋_GB2312" w:eastAsia="仿宋_GB2312" w:hAnsi="华文中宋"/>
          <w:b/>
          <w:sz w:val="36"/>
          <w:szCs w:val="36"/>
        </w:rPr>
      </w:pPr>
    </w:p>
    <w:p w:rsidR="00306114" w:rsidRPr="006D24BA" w:rsidP="00306114">
      <w:pPr>
        <w:pStyle w:val="Normal0"/>
        <w:rPr>
          <w:rFonts w:ascii="仿宋_GB2312" w:eastAsia="仿宋_GB2312" w:hAnsi="华文中宋"/>
          <w:b/>
          <w:sz w:val="36"/>
          <w:szCs w:val="36"/>
        </w:rPr>
      </w:pPr>
      <w:r w:rsidRPr="006D24BA">
        <w:rPr>
          <w:rFonts w:ascii="仿宋_GB2312" w:eastAsia="仿宋_GB2312" w:hAnsi="华文中宋" w:hint="eastAsia"/>
          <w:b/>
          <w:sz w:val="36"/>
          <w:szCs w:val="36"/>
        </w:rPr>
        <w:t>2.</w:t>
      </w:r>
      <w:r w:rsidRPr="006D24BA">
        <w:rPr>
          <w:rFonts w:ascii="仿宋_GB2312" w:eastAsia="仿宋_GB2312" w:hAnsi="华文中宋" w:hint="eastAsia"/>
          <w:b/>
          <w:sz w:val="36"/>
          <w:szCs w:val="36"/>
        </w:rPr>
        <w:t>工程特点</w:t>
      </w:r>
    </w:p>
    <w:p w:rsidR="00306114" w:rsidP="00306114">
      <w:pPr>
        <w:pStyle w:val="Normal0"/>
        <w:ind w:firstLine="600"/>
        <w:rPr>
          <w:rFonts w:ascii="仿宋_GB2312" w:eastAsia="仿宋_GB2312" w:hAnsi="华文中宋"/>
          <w:sz w:val="30"/>
          <w:szCs w:val="30"/>
        </w:rPr>
      </w:pPr>
      <w:r>
        <w:rPr>
          <w:rFonts w:ascii="仿宋_GB2312" w:eastAsia="仿宋_GB2312" w:hAnsi="华文中宋" w:hint="eastAsia"/>
          <w:sz w:val="30"/>
          <w:szCs w:val="30"/>
        </w:rPr>
        <w:t>2.1</w:t>
      </w:r>
      <w:r w:rsidRPr="009E1139">
        <w:rPr>
          <w:rFonts w:ascii="仿宋_GB2312" w:eastAsia="仿宋_GB2312" w:hAnsi="华文中宋" w:hint="eastAsia"/>
          <w:sz w:val="30"/>
          <w:szCs w:val="30"/>
        </w:rPr>
        <w:t>该工程所处地理位置距海边约</w:t>
      </w:r>
      <w:smartTag w:uri="urn:schemas-microsoft-com:office:smarttags" w:element="chmetcnv">
        <w:smartTagPr>
          <w:attr w:name="HasSpace" w:val="False"/>
          <w:attr w:name="Negative" w:val="False"/>
          <w:attr w:name="NumberType" w:val="1"/>
          <w:attr w:name="SourceValue" w:val="300"/>
          <w:attr w:name="TCSC" w:val="0"/>
          <w:attr w:name="UnitName" w:val="米"/>
        </w:smartTagPr>
        <w:r w:rsidRPr="009E1139">
          <w:rPr>
            <w:rFonts w:ascii="仿宋_GB2312" w:eastAsia="仿宋_GB2312" w:hAnsi="华文中宋" w:hint="eastAsia"/>
            <w:sz w:val="30"/>
            <w:szCs w:val="30"/>
          </w:rPr>
          <w:t>300</w:t>
        </w:r>
        <w:r w:rsidRPr="009E1139">
          <w:rPr>
            <w:rFonts w:ascii="仿宋_GB2312" w:eastAsia="仿宋_GB2312" w:hAnsi="华文中宋" w:hint="eastAsia"/>
            <w:sz w:val="30"/>
            <w:szCs w:val="30"/>
          </w:rPr>
          <w:t>米</w:t>
        </w:r>
      </w:smartTag>
      <w:r w:rsidRPr="009E1139">
        <w:rPr>
          <w:rFonts w:ascii="仿宋_GB2312" w:eastAsia="仿宋_GB2312" w:hAnsi="华文中宋" w:hint="eastAsia"/>
          <w:sz w:val="30"/>
          <w:szCs w:val="30"/>
        </w:rPr>
        <w:t>左右的填海区内，</w:t>
      </w:r>
      <w:r>
        <w:rPr>
          <w:rFonts w:ascii="仿宋_GB2312" w:eastAsia="仿宋_GB2312" w:hAnsi="华文中宋" w:hint="eastAsia"/>
          <w:sz w:val="30"/>
          <w:szCs w:val="30"/>
        </w:rPr>
        <w:t>场地角点座标为：</w:t>
      </w:r>
      <w:r>
        <w:rPr>
          <w:rFonts w:ascii="仿宋_GB2312" w:eastAsia="仿宋_GB2312" w:hAnsi="华文中宋" w:hint="eastAsia"/>
          <w:sz w:val="30"/>
          <w:szCs w:val="30"/>
        </w:rPr>
        <w:t>1</w:t>
      </w:r>
      <w:r>
        <w:rPr>
          <w:rFonts w:ascii="仿宋_GB2312" w:eastAsia="仿宋_GB2312" w:hAnsi="华文中宋" w:hint="eastAsia"/>
          <w:sz w:val="30"/>
          <w:szCs w:val="30"/>
        </w:rPr>
        <w:t>轴</w:t>
      </w:r>
      <w:r>
        <w:rPr>
          <w:rFonts w:ascii="仿宋_GB2312" w:eastAsia="仿宋_GB2312" w:hAnsi="华文中宋" w:hint="eastAsia"/>
          <w:sz w:val="30"/>
          <w:szCs w:val="30"/>
        </w:rPr>
        <w:t>A</w:t>
      </w:r>
      <w:r>
        <w:rPr>
          <w:rFonts w:ascii="仿宋_GB2312" w:eastAsia="仿宋_GB2312" w:hAnsi="华文中宋" w:hint="eastAsia"/>
          <w:sz w:val="30"/>
          <w:szCs w:val="30"/>
        </w:rPr>
        <w:t>轴角点</w:t>
      </w:r>
      <w:r>
        <w:rPr>
          <w:rFonts w:ascii="仿宋_GB2312" w:eastAsia="仿宋_GB2312" w:hAnsi="华文中宋" w:hint="eastAsia"/>
          <w:sz w:val="30"/>
          <w:szCs w:val="30"/>
        </w:rPr>
        <w:t>A=4057.5,B=3069.2;</w:t>
      </w:r>
      <w:r w:rsidRPr="009E1139">
        <w:rPr>
          <w:rFonts w:ascii="仿宋_GB2312" w:eastAsia="仿宋_GB2312" w:hAnsi="华文中宋" w:hint="eastAsia"/>
          <w:sz w:val="30"/>
          <w:szCs w:val="30"/>
        </w:rPr>
        <w:t>地下水位</w:t>
      </w:r>
      <w:r>
        <w:rPr>
          <w:rFonts w:ascii="仿宋_GB2312" w:eastAsia="仿宋_GB2312" w:hAnsi="华文中宋" w:hint="eastAsia"/>
          <w:sz w:val="30"/>
          <w:szCs w:val="30"/>
        </w:rPr>
        <w:t>在自然地面下</w:t>
      </w:r>
      <w:r>
        <w:rPr>
          <w:rFonts w:ascii="仿宋_GB2312" w:eastAsia="仿宋_GB2312" w:hAnsi="华文中宋" w:hint="eastAsia"/>
          <w:sz w:val="30"/>
          <w:szCs w:val="30"/>
        </w:rPr>
        <w:t>0</w:t>
      </w:r>
      <w:r>
        <w:rPr>
          <w:rFonts w:ascii="仿宋_GB2312" w:eastAsia="仿宋_GB2312" w:hAnsi="华文中宋" w:hint="eastAsia"/>
          <w:sz w:val="30"/>
          <w:szCs w:val="30"/>
        </w:rPr>
        <w:t>～</w:t>
      </w:r>
      <w:smartTag w:uri="urn:schemas-microsoft-com:office:smarttags" w:element="chmetcnv">
        <w:smartTagPr>
          <w:attr w:name="HasSpace" w:val="False"/>
          <w:attr w:name="Negative" w:val="False"/>
          <w:attr w:name="NumberType" w:val="1"/>
          <w:attr w:name="SourceValue" w:val="1.5"/>
          <w:attr w:name="TCSC" w:val="0"/>
          <w:attr w:name="UnitName" w:val="米"/>
        </w:smartTagPr>
        <w:r>
          <w:rPr>
            <w:rFonts w:ascii="仿宋_GB2312" w:eastAsia="仿宋_GB2312" w:hAnsi="华文中宋" w:hint="eastAsia"/>
            <w:sz w:val="30"/>
            <w:szCs w:val="30"/>
          </w:rPr>
          <w:t>1</w:t>
        </w:r>
        <w:smartTag w:uri="urn:schemas-microsoft-com:office:smarttags" w:element="chmetcnv">
          <w:smartTagPr>
            <w:attr w:name="HasSpace" w:val="False"/>
            <w:attr w:name="Negative" w:val="False"/>
            <w:attr w:name="NumberType" w:val="1"/>
            <w:attr w:name="SourceValue" w:val=".5"/>
            <w:attr w:name="TCSC" w:val="0"/>
            <w:attr w:name="UnitName" w:val="米"/>
          </w:smartTagPr>
          <w:r>
            <w:rPr>
              <w:rFonts w:ascii="仿宋_GB2312" w:eastAsia="仿宋_GB2312" w:hAnsi="华文中宋" w:hint="eastAsia"/>
              <w:sz w:val="30"/>
              <w:szCs w:val="30"/>
            </w:rPr>
            <w:t>.5</w:t>
          </w:r>
          <w:r>
            <w:rPr>
              <w:rFonts w:ascii="仿宋_GB2312" w:eastAsia="仿宋_GB2312" w:hAnsi="华文中宋" w:hint="eastAsia"/>
              <w:sz w:val="30"/>
              <w:szCs w:val="30"/>
            </w:rPr>
            <w:t>米</w:t>
          </w:r>
        </w:smartTag>
      </w:smartTag>
      <w:r>
        <w:rPr>
          <w:rFonts w:ascii="仿宋_GB2312" w:eastAsia="仿宋_GB2312" w:hAnsi="华文中宋" w:hint="eastAsia"/>
          <w:sz w:val="30"/>
          <w:szCs w:val="30"/>
        </w:rPr>
        <w:t>之间，对砼结构及钢结构有中</w:t>
      </w:r>
      <w:r>
        <w:rPr>
          <w:rFonts w:ascii="仿宋_GB2312" w:eastAsia="仿宋_GB2312" w:hAnsi="华文中宋" w:hint="eastAsia"/>
          <w:sz w:val="30"/>
          <w:szCs w:val="30"/>
        </w:rPr>
        <w:t>等腐蚀性；承台</w:t>
      </w:r>
      <w:r w:rsidRPr="009E1139">
        <w:rPr>
          <w:rFonts w:ascii="仿宋_GB2312" w:eastAsia="仿宋_GB2312" w:hAnsi="华文中宋" w:hint="eastAsia"/>
          <w:sz w:val="30"/>
          <w:szCs w:val="30"/>
        </w:rPr>
        <w:t>基础埋深为</w:t>
      </w:r>
      <w:smartTag w:uri="urn:schemas-microsoft-com:office:smarttags" w:element="chmetcnv">
        <w:smartTagPr>
          <w:attr w:name="HasSpace" w:val="False"/>
          <w:attr w:name="Negative" w:val="True"/>
          <w:attr w:name="NumberType" w:val="1"/>
          <w:attr w:name="SourceValue" w:val="2.5"/>
          <w:attr w:name="TCSC" w:val="0"/>
          <w:attr w:name="UnitName" w:val="米"/>
        </w:smartTagPr>
        <w:r>
          <w:rPr>
            <w:rFonts w:ascii="仿宋_GB2312" w:eastAsia="仿宋_GB2312" w:hAnsi="华文中宋" w:hint="eastAsia"/>
            <w:sz w:val="30"/>
            <w:szCs w:val="30"/>
          </w:rPr>
          <w:t>-2.5</w:t>
        </w:r>
        <w:r w:rsidRPr="009E1139">
          <w:rPr>
            <w:rFonts w:ascii="仿宋_GB2312" w:eastAsia="仿宋_GB2312" w:hAnsi="华文中宋" w:hint="eastAsia"/>
            <w:sz w:val="30"/>
            <w:szCs w:val="30"/>
          </w:rPr>
          <w:t>米</w:t>
        </w:r>
      </w:smartTag>
      <w:r>
        <w:rPr>
          <w:rFonts w:ascii="仿宋_GB2312" w:eastAsia="仿宋_GB2312" w:hAnsi="华文中宋" w:hint="eastAsia"/>
          <w:sz w:val="30"/>
          <w:szCs w:val="30"/>
        </w:rPr>
        <w:t>至</w:t>
      </w:r>
      <w:smartTag w:uri="urn:schemas-microsoft-com:office:smarttags" w:element="chmetcnv">
        <w:smartTagPr>
          <w:attr w:name="HasSpace" w:val="False"/>
          <w:attr w:name="Negative" w:val="True"/>
          <w:attr w:name="NumberType" w:val="1"/>
          <w:attr w:name="SourceValue" w:val="3.5"/>
          <w:attr w:name="TCSC" w:val="0"/>
          <w:attr w:name="UnitName" w:val="米"/>
        </w:smartTagPr>
        <w:r>
          <w:rPr>
            <w:rFonts w:ascii="仿宋_GB2312" w:eastAsia="仿宋_GB2312" w:hAnsi="华文中宋" w:hint="eastAsia"/>
            <w:sz w:val="30"/>
            <w:szCs w:val="30"/>
          </w:rPr>
          <w:t>-3.5</w:t>
        </w:r>
        <w:r>
          <w:rPr>
            <w:rFonts w:ascii="仿宋_GB2312" w:eastAsia="仿宋_GB2312" w:hAnsi="华文中宋" w:hint="eastAsia"/>
            <w:sz w:val="30"/>
            <w:szCs w:val="30"/>
          </w:rPr>
          <w:t>米</w:t>
        </w:r>
      </w:smartTag>
      <w:r>
        <w:rPr>
          <w:rFonts w:ascii="仿宋_GB2312" w:eastAsia="仿宋_GB2312" w:hAnsi="华文中宋" w:hint="eastAsia"/>
          <w:sz w:val="30"/>
          <w:szCs w:val="30"/>
        </w:rPr>
        <w:t>（相对±</w:t>
      </w:r>
      <w:r>
        <w:rPr>
          <w:rFonts w:ascii="仿宋_GB2312" w:eastAsia="仿宋_GB2312" w:hAnsi="华文中宋" w:hint="eastAsia"/>
          <w:sz w:val="30"/>
          <w:szCs w:val="30"/>
        </w:rPr>
        <w:t>0.00</w:t>
      </w:r>
      <w:r>
        <w:rPr>
          <w:rFonts w:ascii="仿宋_GB2312" w:eastAsia="仿宋_GB2312" w:hAnsi="华文中宋"/>
          <w:sz w:val="30"/>
          <w:szCs w:val="30"/>
        </w:rPr>
        <w:t>）</w:t>
      </w:r>
      <w:r w:rsidRPr="009E1139">
        <w:rPr>
          <w:rFonts w:ascii="仿宋_GB2312" w:eastAsia="仿宋_GB2312" w:hAnsi="华文中宋" w:hint="eastAsia"/>
          <w:sz w:val="30"/>
          <w:szCs w:val="30"/>
        </w:rPr>
        <w:t>，</w:t>
      </w:r>
      <w:r>
        <w:rPr>
          <w:rFonts w:ascii="仿宋_GB2312" w:eastAsia="仿宋_GB2312" w:hAnsi="华文中宋" w:hint="eastAsia"/>
          <w:sz w:val="30"/>
          <w:szCs w:val="30"/>
        </w:rPr>
        <w:t>基础埋深范围内均为杂填土</w:t>
      </w:r>
      <w:r>
        <w:rPr>
          <w:rFonts w:ascii="仿宋_GB2312" w:eastAsia="仿宋_GB2312" w:hAnsi="华文中宋" w:hint="eastAsia"/>
          <w:sz w:val="30"/>
          <w:szCs w:val="30"/>
        </w:rPr>
        <w:t>,</w:t>
      </w:r>
      <w:r w:rsidRPr="009E1139">
        <w:rPr>
          <w:rFonts w:ascii="仿宋_GB2312" w:eastAsia="仿宋_GB2312" w:hAnsi="华文中宋" w:hint="eastAsia"/>
          <w:sz w:val="30"/>
          <w:szCs w:val="30"/>
        </w:rPr>
        <w:t>基础垫层为</w:t>
      </w:r>
      <w:r w:rsidRPr="009E1139">
        <w:rPr>
          <w:rFonts w:ascii="仿宋_GB2312" w:eastAsia="仿宋_GB2312" w:hAnsi="华文中宋" w:hint="eastAsia"/>
          <w:sz w:val="30"/>
          <w:szCs w:val="30"/>
        </w:rPr>
        <w:t>C15</w:t>
      </w:r>
      <w:r w:rsidRPr="009E1139">
        <w:rPr>
          <w:rFonts w:ascii="仿宋_GB2312" w:eastAsia="仿宋_GB2312" w:hAnsi="华文中宋" w:hint="eastAsia"/>
          <w:sz w:val="30"/>
          <w:szCs w:val="30"/>
        </w:rPr>
        <w:t>砼，基础承台、梁、柱砼均为</w:t>
      </w:r>
      <w:r w:rsidRPr="009E1139">
        <w:rPr>
          <w:rFonts w:ascii="仿宋_GB2312" w:eastAsia="仿宋_GB2312" w:hAnsi="华文中宋" w:hint="eastAsia"/>
          <w:sz w:val="30"/>
          <w:szCs w:val="30"/>
        </w:rPr>
        <w:t>C30</w:t>
      </w:r>
      <w:r w:rsidRPr="009E1139">
        <w:rPr>
          <w:rFonts w:ascii="仿宋_GB2312" w:eastAsia="仿宋_GB2312" w:hAnsi="华文中宋" w:hint="eastAsia"/>
          <w:sz w:val="30"/>
          <w:szCs w:val="30"/>
        </w:rPr>
        <w:t>砼</w:t>
      </w:r>
      <w:r>
        <w:rPr>
          <w:rFonts w:ascii="仿宋_GB2312" w:eastAsia="仿宋_GB2312" w:hAnsi="华文中宋" w:hint="eastAsia"/>
          <w:sz w:val="30"/>
          <w:szCs w:val="30"/>
        </w:rPr>
        <w:t>，并要求做防腐施工。</w:t>
      </w:r>
    </w:p>
    <w:p w:rsidR="00306114" w:rsidRPr="004F37E5" w:rsidP="00306114">
      <w:pPr>
        <w:pStyle w:val="Normal0"/>
        <w:ind w:firstLine="600"/>
        <w:rPr>
          <w:rFonts w:ascii="仿宋_GB2312" w:eastAsia="仿宋_GB2312" w:hAnsi="华文中宋"/>
          <w:sz w:val="30"/>
          <w:szCs w:val="30"/>
        </w:rPr>
      </w:pPr>
      <w:r>
        <w:rPr>
          <w:rFonts w:ascii="仿宋_GB2312" w:eastAsia="仿宋_GB2312" w:hAnsi="华文中宋" w:hint="eastAsia"/>
          <w:sz w:val="30"/>
          <w:szCs w:val="30"/>
        </w:rPr>
        <w:t>2.2</w:t>
      </w:r>
      <w:r>
        <w:rPr>
          <w:rFonts w:ascii="仿宋_GB2312" w:eastAsia="仿宋_GB2312" w:hAnsi="华文中宋" w:hint="eastAsia"/>
          <w:sz w:val="30"/>
          <w:szCs w:val="30"/>
        </w:rPr>
        <w:t>该工程为钢筋砼框排架结构</w:t>
      </w:r>
      <w:r>
        <w:rPr>
          <w:rFonts w:ascii="仿宋_GB2312" w:eastAsia="仿宋_GB2312" w:hAnsi="华文中宋" w:hint="eastAsia"/>
          <w:sz w:val="30"/>
          <w:szCs w:val="30"/>
        </w:rPr>
        <w:t>,</w:t>
      </w:r>
      <w:r>
        <w:rPr>
          <w:rFonts w:ascii="仿宋_GB2312" w:eastAsia="仿宋_GB2312" w:hAnsi="华文中宋" w:hint="eastAsia"/>
          <w:sz w:val="30"/>
          <w:szCs w:val="30"/>
        </w:rPr>
        <w:t>柱为现浇钢筋砼，吊车梁为实腹式吊车梁，屋面系统由轻钢屋架和彩钢屋面板组成，柱间支撑及屋架支撑系统均为钢支撑。</w:t>
      </w:r>
    </w:p>
    <w:p w:rsidR="00306114" w:rsidRPr="006D24BA" w:rsidP="00306114">
      <w:pPr>
        <w:pStyle w:val="Normal0"/>
        <w:rPr>
          <w:rFonts w:ascii="仿宋_GB2312" w:eastAsia="仿宋_GB2312" w:hAnsi="华文中宋"/>
          <w:b/>
          <w:sz w:val="36"/>
          <w:szCs w:val="36"/>
        </w:rPr>
      </w:pPr>
      <w:r w:rsidRPr="006D24BA">
        <w:rPr>
          <w:rFonts w:ascii="仿宋_GB2312" w:eastAsia="仿宋_GB2312" w:hAnsi="华文中宋" w:hint="eastAsia"/>
          <w:b/>
          <w:sz w:val="36"/>
          <w:szCs w:val="36"/>
        </w:rPr>
        <w:t>3.</w:t>
      </w:r>
      <w:r w:rsidRPr="006D24BA">
        <w:rPr>
          <w:rFonts w:ascii="仿宋_GB2312" w:eastAsia="仿宋_GB2312" w:hAnsi="华文中宋" w:hint="eastAsia"/>
          <w:b/>
          <w:sz w:val="36"/>
          <w:szCs w:val="36"/>
        </w:rPr>
        <w:t>编制依据：</w:t>
      </w:r>
    </w:p>
    <w:p w:rsidR="00306114" w:rsidRPr="009E1139" w:rsidP="00306114">
      <w:pPr>
        <w:pStyle w:val="Normal0"/>
        <w:ind w:firstLine="600"/>
        <w:rPr>
          <w:rFonts w:ascii="仿宋_GB2312" w:eastAsia="仿宋_GB2312" w:hAnsi="华文中宋"/>
          <w:sz w:val="30"/>
          <w:szCs w:val="30"/>
        </w:rPr>
      </w:pPr>
      <w:r w:rsidRPr="009E1139">
        <w:rPr>
          <w:rFonts w:ascii="仿宋_GB2312" w:eastAsia="仿宋_GB2312" w:hAnsi="华文中宋" w:hint="eastAsia"/>
          <w:sz w:val="30"/>
          <w:szCs w:val="30"/>
        </w:rPr>
        <w:t>3.1</w:t>
      </w:r>
      <w:r w:rsidRPr="009E1139">
        <w:rPr>
          <w:rFonts w:ascii="仿宋_GB2312" w:eastAsia="仿宋_GB2312" w:hAnsi="华文中宋" w:hint="eastAsia"/>
          <w:sz w:val="30"/>
          <w:szCs w:val="30"/>
        </w:rPr>
        <w:t>与本工程有关的国家、行业施工验收规范、标准</w:t>
      </w:r>
      <w:r w:rsidRPr="009E1139">
        <w:rPr>
          <w:rFonts w:ascii="仿宋_GB2312" w:eastAsia="仿宋_GB2312" w:hAnsi="华文中宋" w:hint="eastAsia"/>
          <w:sz w:val="30"/>
          <w:szCs w:val="30"/>
        </w:rPr>
        <w:t>,</w:t>
      </w:r>
      <w:r w:rsidRPr="009E1139">
        <w:rPr>
          <w:rFonts w:ascii="仿宋_GB2312" w:eastAsia="仿宋_GB2312" w:hAnsi="华文中宋" w:hint="eastAsia"/>
          <w:sz w:val="30"/>
          <w:szCs w:val="30"/>
        </w:rPr>
        <w:t>本工程适用的法律、法规和规定。</w:t>
      </w:r>
    </w:p>
    <w:p w:rsidR="00306114" w:rsidP="00306114">
      <w:pPr>
        <w:pStyle w:val="Normal0"/>
        <w:ind w:firstLine="600"/>
        <w:rPr>
          <w:rFonts w:ascii="仿宋_GB2312" w:eastAsia="仿宋_GB2312" w:hAnsi="华文中宋"/>
          <w:sz w:val="30"/>
          <w:szCs w:val="30"/>
        </w:rPr>
      </w:pPr>
      <w:r w:rsidRPr="009E1139">
        <w:rPr>
          <w:rFonts w:ascii="仿宋_GB2312" w:eastAsia="仿宋_GB2312" w:hAnsi="华文中宋" w:hint="eastAsia"/>
          <w:sz w:val="30"/>
          <w:szCs w:val="30"/>
        </w:rPr>
        <w:t>3.2</w:t>
      </w:r>
      <w:r w:rsidRPr="009E1139">
        <w:rPr>
          <w:rFonts w:ascii="仿宋_GB2312" w:eastAsia="仿宋_GB2312" w:hAnsi="华文中宋" w:hint="eastAsia"/>
          <w:sz w:val="30"/>
          <w:szCs w:val="30"/>
        </w:rPr>
        <w:t>《建筑地基基础工程施工质量验收规范》</w:t>
      </w:r>
      <w:r w:rsidRPr="009E1139">
        <w:rPr>
          <w:rFonts w:ascii="仿宋_GB2312" w:eastAsia="仿宋_GB2312" w:hAnsi="华文中宋" w:hint="eastAsia"/>
          <w:sz w:val="30"/>
          <w:szCs w:val="30"/>
        </w:rPr>
        <w:t>GB50202-2002</w:t>
      </w:r>
    </w:p>
    <w:p w:rsidR="00306114" w:rsidRPr="009E1139" w:rsidP="00306114">
      <w:pPr>
        <w:pStyle w:val="Normal0"/>
        <w:ind w:firstLine="1080" w:firstLineChars="360"/>
        <w:rPr>
          <w:rFonts w:ascii="仿宋_GB2312" w:eastAsia="仿宋_GB2312" w:hAnsi="华文中宋"/>
          <w:sz w:val="30"/>
          <w:szCs w:val="30"/>
        </w:rPr>
      </w:pPr>
      <w:r>
        <w:rPr>
          <w:rFonts w:ascii="仿宋_GB2312" w:eastAsia="仿宋_GB2312" w:hAnsi="华文中宋" w:hint="eastAsia"/>
          <w:sz w:val="30"/>
          <w:szCs w:val="30"/>
        </w:rPr>
        <w:t>《建筑地基处理技术规范》</w:t>
      </w:r>
      <w:r>
        <w:rPr>
          <w:rFonts w:ascii="仿宋_GB2312" w:eastAsia="仿宋_GB2312" w:hAnsi="华文中宋" w:hint="eastAsia"/>
          <w:sz w:val="30"/>
          <w:szCs w:val="30"/>
        </w:rPr>
        <w:t>JGJ94-2008</w:t>
      </w:r>
    </w:p>
    <w:p w:rsidR="00306114" w:rsidRPr="009E1139" w:rsidP="00306114">
      <w:pPr>
        <w:pStyle w:val="Normal0"/>
        <w:ind w:firstLine="1080" w:firstLineChars="360"/>
        <w:rPr>
          <w:rFonts w:ascii="仿宋_GB2312" w:eastAsia="仿宋_GB2312" w:hAnsi="华文中宋"/>
          <w:sz w:val="30"/>
          <w:szCs w:val="30"/>
        </w:rPr>
      </w:pPr>
      <w:r w:rsidRPr="009E1139">
        <w:rPr>
          <w:rFonts w:ascii="仿宋_GB2312" w:eastAsia="仿宋_GB2312" w:hAnsi="华文中宋" w:hint="eastAsia"/>
          <w:sz w:val="30"/>
          <w:szCs w:val="30"/>
        </w:rPr>
        <w:t>《混凝土结构工程施工质量验收规范》</w:t>
      </w:r>
      <w:r w:rsidRPr="009E1139">
        <w:rPr>
          <w:rFonts w:ascii="仿宋_GB2312" w:eastAsia="仿宋_GB2312" w:hAnsi="华文中宋" w:hint="eastAsia"/>
          <w:sz w:val="30"/>
          <w:szCs w:val="30"/>
        </w:rPr>
        <w:t>GB50204-2002</w:t>
      </w:r>
    </w:p>
    <w:p w:rsidR="00306114" w:rsidP="00306114">
      <w:pPr>
        <w:pStyle w:val="Normal0"/>
        <w:ind w:firstLine="1080" w:firstLineChars="360"/>
        <w:rPr>
          <w:rFonts w:ascii="仿宋_GB2312" w:eastAsia="仿宋_GB2312" w:hAnsi="华文中宋"/>
          <w:sz w:val="30"/>
          <w:szCs w:val="30"/>
        </w:rPr>
      </w:pPr>
      <w:bookmarkStart w:id="0" w:name="_Toc93463356"/>
      <w:r w:rsidRPr="009E1139">
        <w:rPr>
          <w:rFonts w:ascii="仿宋_GB2312" w:eastAsia="仿宋_GB2312" w:hAnsi="华文中宋" w:hint="eastAsia"/>
          <w:sz w:val="30"/>
          <w:szCs w:val="30"/>
        </w:rPr>
        <w:t>《钢筋焊接及验收规程》</w:t>
      </w:r>
      <w:r w:rsidRPr="009E1139">
        <w:rPr>
          <w:rFonts w:ascii="仿宋_GB2312" w:eastAsia="仿宋_GB2312" w:hAnsi="华文中宋" w:hint="eastAsia"/>
          <w:sz w:val="30"/>
          <w:szCs w:val="30"/>
        </w:rPr>
        <w:t>JGJ18</w:t>
      </w:r>
      <w:r w:rsidRPr="009E1139">
        <w:rPr>
          <w:rFonts w:ascii="仿宋_GB2312" w:eastAsia="仿宋_GB2312" w:hAnsi="华文中宋" w:hint="eastAsia"/>
          <w:sz w:val="30"/>
          <w:szCs w:val="30"/>
        </w:rPr>
        <w:t>－</w:t>
      </w:r>
      <w:r w:rsidRPr="009E1139">
        <w:rPr>
          <w:rFonts w:ascii="仿宋_GB2312" w:eastAsia="仿宋_GB2312" w:hAnsi="华文中宋" w:hint="eastAsia"/>
          <w:sz w:val="30"/>
          <w:szCs w:val="30"/>
        </w:rPr>
        <w:t>2003</w:t>
      </w:r>
      <w:bookmarkEnd w:id="0"/>
    </w:p>
    <w:p w:rsidR="00306114" w:rsidP="00306114">
      <w:pPr>
        <w:pStyle w:val="Normal0"/>
        <w:ind w:firstLine="1080" w:firstLineChars="360"/>
        <w:rPr>
          <w:rFonts w:ascii="仿宋_GB2312" w:eastAsia="仿宋_GB2312" w:hAnsi="华文中宋"/>
          <w:sz w:val="30"/>
          <w:szCs w:val="30"/>
        </w:rPr>
      </w:pPr>
      <w:r>
        <w:rPr>
          <w:rFonts w:ascii="仿宋_GB2312" w:eastAsia="仿宋_GB2312" w:hAnsi="华文中宋" w:hint="eastAsia"/>
          <w:sz w:val="30"/>
          <w:szCs w:val="30"/>
        </w:rPr>
        <w:t>《钢筋机械联通技术规程》</w:t>
      </w:r>
      <w:r>
        <w:rPr>
          <w:rFonts w:ascii="仿宋_GB2312" w:eastAsia="仿宋_GB2312" w:hAnsi="华文中宋" w:hint="eastAsia"/>
          <w:sz w:val="30"/>
          <w:szCs w:val="30"/>
        </w:rPr>
        <w:t>JGJ107-2003</w:t>
      </w:r>
    </w:p>
    <w:p w:rsidR="00306114" w:rsidP="00306114">
      <w:pPr>
        <w:pStyle w:val="Normal0"/>
        <w:ind w:firstLine="1080" w:firstLineChars="360"/>
        <w:rPr>
          <w:rFonts w:ascii="仿宋_GB2312" w:eastAsia="仿宋_GB2312" w:hAnsi="华文中宋"/>
          <w:sz w:val="30"/>
          <w:szCs w:val="30"/>
        </w:rPr>
      </w:pPr>
      <w:r w:rsidRPr="00DC21DB">
        <w:rPr>
          <w:rFonts w:ascii="仿宋_GB2312" w:eastAsia="仿宋_GB2312" w:hAnsi="华文中宋"/>
          <w:sz w:val="30"/>
          <w:szCs w:val="30"/>
        </w:rPr>
        <w:t>《建筑钢结构焊接技术规程》</w:t>
      </w:r>
      <w:r w:rsidRPr="00DC21DB">
        <w:rPr>
          <w:rFonts w:ascii="仿宋_GB2312" w:eastAsia="仿宋_GB2312" w:hAnsi="华文中宋"/>
          <w:sz w:val="30"/>
          <w:szCs w:val="30"/>
        </w:rPr>
        <w:t>JBJ81-2002</w:t>
      </w:r>
    </w:p>
    <w:p w:rsidR="00306114" w:rsidRPr="009E1139" w:rsidP="00306114">
      <w:pPr>
        <w:pStyle w:val="Normal0"/>
        <w:ind w:firstLine="1080" w:firstLineChars="360"/>
        <w:rPr>
          <w:rFonts w:ascii="仿宋_GB2312" w:eastAsia="仿宋_GB2312" w:hAnsi="华文中宋"/>
          <w:sz w:val="30"/>
          <w:szCs w:val="30"/>
        </w:rPr>
      </w:pPr>
      <w:r w:rsidRPr="00DC21DB">
        <w:rPr>
          <w:rFonts w:ascii="仿宋_GB2312" w:eastAsia="仿宋_GB2312" w:hAnsi="华文中宋"/>
          <w:sz w:val="30"/>
          <w:szCs w:val="30"/>
        </w:rPr>
        <w:t>《钢焊缝手工超声波探伤方法及质量分级法》</w:t>
      </w:r>
      <w:r w:rsidRPr="00DC21DB">
        <w:rPr>
          <w:rFonts w:ascii="仿宋_GB2312" w:eastAsia="仿宋_GB2312" w:hAnsi="华文中宋"/>
          <w:sz w:val="30"/>
          <w:szCs w:val="30"/>
        </w:rPr>
        <w:t>GB11345</w:t>
      </w:r>
    </w:p>
    <w:p w:rsidR="00306114" w:rsidP="00306114">
      <w:pPr>
        <w:pStyle w:val="Normal0"/>
        <w:ind w:firstLine="1080" w:firstLineChars="360"/>
        <w:rPr>
          <w:rFonts w:ascii="仿宋_GB2312" w:eastAsia="仿宋_GB2312" w:hAnsi="华文中宋"/>
          <w:sz w:val="30"/>
          <w:szCs w:val="30"/>
        </w:rPr>
        <w:sectPr w:rsidSect="00496291">
          <w:type w:val="nextPage"/>
          <w:pgSz w:w="11906" w:h="16838"/>
          <w:pgMar w:top="57" w:right="57" w:bottom="57" w:left="57" w:header="851" w:footer="992" w:gutter="0"/>
          <w:pgNumType w:start="2"/>
          <w:cols w:space="425"/>
          <w:titlePg w:val="0"/>
          <w:docGrid w:type="lines" w:linePitch="312"/>
        </w:sectPr>
      </w:pPr>
      <w:bookmarkStart w:id="1" w:name="_Toc93463362"/>
      <w:r w:rsidRPr="009E1139">
        <w:rPr>
          <w:rFonts w:ascii="仿宋_GB2312" w:eastAsia="仿宋_GB2312" w:hAnsi="华文中宋" w:hint="eastAsia"/>
          <w:sz w:val="30"/>
          <w:szCs w:val="30"/>
        </w:rPr>
        <w:t>《建筑工程施工质量验收统一标准》</w:t>
      </w:r>
      <w:r w:rsidRPr="009E1139">
        <w:rPr>
          <w:rFonts w:ascii="仿宋_GB2312" w:eastAsia="仿宋_GB2312" w:hAnsi="华文中宋" w:hint="eastAsia"/>
          <w:sz w:val="30"/>
          <w:szCs w:val="30"/>
        </w:rPr>
        <w:t>GB50300-2001</w:t>
      </w:r>
      <w:bookmarkEnd w:id="1"/>
      <w:r>
        <w:rPr>
          <w:rFonts w:ascii="仿宋_GB2312" w:eastAsia="仿宋_GB2312" w:hAnsi="华文中宋" w:hint="eastAsia"/>
          <w:sz w:val="30"/>
          <w:szCs w:val="30"/>
        </w:rPr>
        <w:t xml:space="preserve"> </w:t>
      </w:r>
    </w:p>
    <w:p w:rsidR="00306114" w:rsidRPr="009E1139" w:rsidP="00306114">
      <w:pPr>
        <w:pStyle w:val="Normal0"/>
        <w:ind w:firstLine="1080" w:firstLineChars="360"/>
        <w:rPr>
          <w:rFonts w:ascii="仿宋_GB2312" w:eastAsia="仿宋_GB2312" w:hAnsi="华文中宋"/>
          <w:sz w:val="30"/>
          <w:szCs w:val="30"/>
        </w:rPr>
      </w:pPr>
      <w:r w:rsidRPr="00DC21DB">
        <w:rPr>
          <w:rFonts w:ascii="仿宋_GB2312" w:eastAsia="仿宋_GB2312" w:hAnsi="华文中宋"/>
          <w:sz w:val="30"/>
          <w:szCs w:val="30"/>
        </w:rPr>
        <w:t>《钢结构工程施工</w:t>
      </w:r>
      <w:r w:rsidRPr="00DC21DB">
        <w:rPr>
          <w:rFonts w:ascii="仿宋_GB2312" w:eastAsia="仿宋_GB2312" w:hAnsi="华文中宋" w:hint="eastAsia"/>
          <w:sz w:val="30"/>
          <w:szCs w:val="30"/>
        </w:rPr>
        <w:t>质量</w:t>
      </w:r>
      <w:r w:rsidRPr="00DC21DB">
        <w:rPr>
          <w:rFonts w:ascii="仿宋_GB2312" w:eastAsia="仿宋_GB2312" w:hAnsi="华文中宋"/>
          <w:sz w:val="30"/>
          <w:szCs w:val="30"/>
        </w:rPr>
        <w:t>验收规范》</w:t>
      </w:r>
      <w:r w:rsidRPr="00DC21DB">
        <w:rPr>
          <w:rFonts w:ascii="仿宋_GB2312" w:eastAsia="仿宋_GB2312" w:hAnsi="华文中宋"/>
          <w:sz w:val="30"/>
          <w:szCs w:val="30"/>
        </w:rPr>
        <w:t>GB50205-2001</w:t>
      </w:r>
    </w:p>
    <w:p w:rsidR="00306114" w:rsidP="00306114">
      <w:pPr>
        <w:pStyle w:val="Normal0"/>
        <w:ind w:firstLine="1080" w:firstLineChars="360"/>
        <w:rPr>
          <w:rFonts w:ascii="仿宋_GB2312" w:eastAsia="仿宋_GB2312" w:hAnsi="华文中宋"/>
          <w:sz w:val="30"/>
          <w:szCs w:val="30"/>
        </w:rPr>
      </w:pPr>
      <w:bookmarkStart w:id="2" w:name="_Toc93463364"/>
      <w:r w:rsidRPr="009E1139">
        <w:rPr>
          <w:rFonts w:ascii="仿宋_GB2312" w:eastAsia="仿宋_GB2312" w:hAnsi="华文中宋" w:hint="eastAsia"/>
          <w:sz w:val="30"/>
          <w:szCs w:val="30"/>
        </w:rPr>
        <w:t>《建筑机械使用安全技术规程》</w:t>
      </w:r>
      <w:r w:rsidRPr="009E1139">
        <w:rPr>
          <w:rFonts w:ascii="仿宋_GB2312" w:eastAsia="仿宋_GB2312" w:hAnsi="华文中宋" w:hint="eastAsia"/>
          <w:sz w:val="30"/>
          <w:szCs w:val="30"/>
        </w:rPr>
        <w:t>JGJ33-2001/J119-2001</w:t>
      </w:r>
      <w:bookmarkEnd w:id="2"/>
    </w:p>
    <w:p w:rsidR="00306114" w:rsidP="00306114">
      <w:pPr>
        <w:pStyle w:val="Normal0"/>
        <w:ind w:firstLine="1080" w:firstLineChars="360"/>
        <w:rPr>
          <w:rFonts w:ascii="仿宋_GB2312" w:eastAsia="仿宋_GB2312" w:hAnsi="华文中宋"/>
          <w:sz w:val="30"/>
          <w:szCs w:val="30"/>
        </w:rPr>
      </w:pPr>
      <w:r w:rsidRPr="00076F67">
        <w:rPr>
          <w:rFonts w:ascii="仿宋_GB2312" w:eastAsia="仿宋_GB2312" w:hAnsi="华文中宋" w:hint="eastAsia"/>
          <w:sz w:val="30"/>
          <w:szCs w:val="30"/>
        </w:rPr>
        <w:t>《</w:t>
      </w:r>
      <w:r w:rsidRPr="00076F67">
        <w:rPr>
          <w:rFonts w:ascii="仿宋_GB2312" w:eastAsia="仿宋_GB2312" w:hAnsi="华文中宋" w:hint="eastAsia"/>
          <w:sz w:val="30"/>
          <w:szCs w:val="30"/>
        </w:rPr>
        <w:t>JTJ275</w:t>
      </w:r>
      <w:r w:rsidRPr="00076F67">
        <w:rPr>
          <w:rFonts w:ascii="仿宋_GB2312" w:eastAsia="仿宋_GB2312" w:hAnsi="华文中宋" w:hint="eastAsia"/>
          <w:sz w:val="30"/>
          <w:szCs w:val="30"/>
        </w:rPr>
        <w:t>—</w:t>
      </w:r>
      <w:r w:rsidRPr="00076F67">
        <w:rPr>
          <w:rFonts w:ascii="仿宋_GB2312" w:eastAsia="仿宋_GB2312" w:hAnsi="华文中宋" w:hint="eastAsia"/>
          <w:sz w:val="30"/>
          <w:szCs w:val="30"/>
        </w:rPr>
        <w:t>2000</w:t>
      </w:r>
      <w:r>
        <w:rPr>
          <w:rFonts w:ascii="仿宋_GB2312" w:eastAsia="仿宋_GB2312" w:hAnsi="华文中宋" w:hint="eastAsia"/>
          <w:sz w:val="30"/>
          <w:szCs w:val="30"/>
        </w:rPr>
        <w:t>混凝土</w:t>
      </w:r>
      <w:r w:rsidRPr="00076F67">
        <w:rPr>
          <w:rFonts w:ascii="仿宋_GB2312" w:eastAsia="仿宋_GB2312" w:hAnsi="华文中宋" w:hint="eastAsia"/>
          <w:sz w:val="30"/>
          <w:szCs w:val="30"/>
        </w:rPr>
        <w:t>防腐技术规范》</w:t>
      </w:r>
    </w:p>
    <w:p w:rsidR="00306114" w:rsidP="00306114">
      <w:pPr>
        <w:pStyle w:val="Normal0"/>
        <w:ind w:firstLine="1080" w:firstLineChars="360"/>
        <w:rPr>
          <w:rFonts w:ascii="仿宋_GB2312" w:eastAsia="仿宋_GB2312" w:hAnsi="华文中宋"/>
          <w:sz w:val="30"/>
          <w:szCs w:val="30"/>
        </w:rPr>
      </w:pPr>
      <w:r>
        <w:rPr>
          <w:rFonts w:ascii="仿宋_GB2312" w:eastAsia="仿宋_GB2312" w:hAnsi="华文中宋" w:hint="eastAsia"/>
          <w:sz w:val="30"/>
          <w:szCs w:val="30"/>
        </w:rPr>
        <w:t>《</w:t>
      </w:r>
      <w:r w:rsidRPr="00DC21DB">
        <w:rPr>
          <w:rFonts w:ascii="仿宋_GB2312" w:eastAsia="仿宋_GB2312" w:hAnsi="华文中宋"/>
          <w:sz w:val="30"/>
          <w:szCs w:val="30"/>
        </w:rPr>
        <w:t>涂装前钢材表面等级和除锈等级</w:t>
      </w:r>
      <w:r w:rsidRPr="00DC21DB">
        <w:rPr>
          <w:rFonts w:ascii="仿宋_GB2312" w:eastAsia="仿宋_GB2312" w:hAnsi="华文中宋"/>
          <w:sz w:val="30"/>
          <w:szCs w:val="30"/>
        </w:rPr>
        <w:t>GB8923-88</w:t>
      </w:r>
    </w:p>
    <w:p w:rsidR="00306114" w:rsidP="00306114">
      <w:pPr>
        <w:pStyle w:val="Normal0"/>
        <w:ind w:firstLine="1080" w:firstLineChars="360"/>
        <w:rPr>
          <w:rFonts w:ascii="仿宋_GB2312" w:eastAsia="仿宋_GB2312" w:hAnsi="华文中宋"/>
          <w:sz w:val="30"/>
          <w:szCs w:val="30"/>
        </w:rPr>
      </w:pPr>
      <w:r w:rsidRPr="00DC21DB">
        <w:rPr>
          <w:rFonts w:ascii="仿宋_GB2312" w:eastAsia="仿宋_GB2312" w:hAnsi="华文中宋"/>
          <w:sz w:val="30"/>
          <w:szCs w:val="30"/>
        </w:rPr>
        <w:t>《钢结构高强度螺栓连接的设计、施工及验收规程》</w:t>
      </w:r>
      <w:r w:rsidRPr="00DC21DB">
        <w:rPr>
          <w:rFonts w:ascii="仿宋_GB2312" w:eastAsia="仿宋_GB2312" w:hAnsi="华文中宋"/>
          <w:sz w:val="30"/>
          <w:szCs w:val="30"/>
        </w:rPr>
        <w:t xml:space="preserve"> JGJ82-91</w:t>
      </w:r>
    </w:p>
    <w:p w:rsidR="00306114" w:rsidRPr="006D24BA" w:rsidP="00306114">
      <w:pPr>
        <w:pStyle w:val="Normal0"/>
        <w:ind w:firstLine="1080" w:firstLineChars="360"/>
        <w:rPr>
          <w:rFonts w:ascii="仿宋_GB2312" w:eastAsia="仿宋_GB2312" w:hAnsi="华文中宋"/>
          <w:sz w:val="30"/>
          <w:szCs w:val="30"/>
        </w:rPr>
      </w:pPr>
      <w:r w:rsidRPr="006D24BA">
        <w:rPr>
          <w:rFonts w:ascii="仿宋_GB2312" w:eastAsia="仿宋_GB2312" w:hAnsi="华文中宋" w:hint="eastAsia"/>
          <w:sz w:val="30"/>
          <w:szCs w:val="30"/>
        </w:rPr>
        <w:t>《碳素结构钢》</w:t>
      </w:r>
      <w:r w:rsidRPr="006D24BA">
        <w:rPr>
          <w:rFonts w:ascii="仿宋_GB2312" w:eastAsia="仿宋_GB2312" w:hAnsi="华文中宋" w:hint="eastAsia"/>
          <w:sz w:val="30"/>
          <w:szCs w:val="30"/>
        </w:rPr>
        <w:t>GB/T700-1998</w:t>
      </w:r>
      <w:r w:rsidRPr="006D24BA">
        <w:rPr>
          <w:rFonts w:ascii="仿宋_GB2312" w:eastAsia="仿宋_GB2312" w:hAnsi="华文中宋" w:hint="eastAsia"/>
          <w:sz w:val="30"/>
          <w:szCs w:val="30"/>
        </w:rPr>
        <w:t>；</w:t>
      </w:r>
    </w:p>
    <w:p w:rsidR="00306114" w:rsidRPr="006D24BA" w:rsidP="00306114">
      <w:pPr>
        <w:pStyle w:val="Normal0"/>
        <w:ind w:firstLine="1080" w:firstLineChars="360"/>
        <w:rPr>
          <w:rFonts w:ascii="仿宋_GB2312" w:eastAsia="仿宋_GB2312" w:hAnsi="华文中宋"/>
          <w:sz w:val="30"/>
          <w:szCs w:val="30"/>
        </w:rPr>
      </w:pPr>
      <w:r w:rsidRPr="006D24BA">
        <w:rPr>
          <w:rFonts w:ascii="仿宋_GB2312" w:eastAsia="仿宋_GB2312" w:hAnsi="华文中宋" w:hint="eastAsia"/>
          <w:sz w:val="30"/>
          <w:szCs w:val="30"/>
        </w:rPr>
        <w:t>《碳钢焊条》</w:t>
      </w:r>
      <w:r w:rsidRPr="006D24BA">
        <w:rPr>
          <w:rFonts w:ascii="仿宋_GB2312" w:eastAsia="仿宋_GB2312" w:hAnsi="华文中宋" w:hint="eastAsia"/>
          <w:sz w:val="30"/>
          <w:szCs w:val="30"/>
        </w:rPr>
        <w:t>GB/T5117-1995</w:t>
      </w:r>
      <w:r w:rsidRPr="006D24BA">
        <w:rPr>
          <w:rFonts w:ascii="仿宋_GB2312" w:eastAsia="仿宋_GB2312" w:hAnsi="华文中宋" w:hint="eastAsia"/>
          <w:sz w:val="30"/>
          <w:szCs w:val="30"/>
        </w:rPr>
        <w:t>；</w:t>
      </w:r>
    </w:p>
    <w:p w:rsidR="00306114" w:rsidP="00306114">
      <w:pPr>
        <w:pStyle w:val="Normal0"/>
        <w:ind w:firstLine="1080" w:firstLineChars="360"/>
        <w:rPr>
          <w:rFonts w:ascii="仿宋_GB2312" w:eastAsia="仿宋_GB2312" w:hAnsi="华文中宋"/>
          <w:sz w:val="30"/>
          <w:szCs w:val="30"/>
        </w:rPr>
      </w:pPr>
      <w:r w:rsidRPr="006D24BA">
        <w:rPr>
          <w:rFonts w:ascii="仿宋_GB2312" w:eastAsia="仿宋_GB2312" w:hAnsi="华文中宋" w:hint="eastAsia"/>
          <w:sz w:val="30"/>
          <w:szCs w:val="30"/>
        </w:rPr>
        <w:t>《吊车轨道联结与车挡》</w:t>
      </w:r>
      <w:smartTag w:uri="urn:schemas-microsoft-com:office:smarttags" w:element="chmetcnv">
        <w:smartTagPr>
          <w:attr w:name="HasSpace" w:val="False"/>
          <w:attr w:name="Negative" w:val="False"/>
          <w:attr w:name="NumberType" w:val="1"/>
          <w:attr w:name="SourceValue" w:val="4"/>
          <w:attr w:name="TCSC" w:val="0"/>
          <w:attr w:name="UnitName" w:val="g"/>
        </w:smartTagPr>
        <w:r>
          <w:rPr>
            <w:rFonts w:ascii="仿宋_GB2312" w:eastAsia="仿宋_GB2312" w:hAnsi="华文中宋" w:hint="eastAsia"/>
            <w:sz w:val="30"/>
            <w:szCs w:val="30"/>
          </w:rPr>
          <w:t>04G</w:t>
        </w:r>
      </w:smartTag>
      <w:r>
        <w:rPr>
          <w:rFonts w:ascii="仿宋_GB2312" w:eastAsia="仿宋_GB2312" w:hAnsi="华文中宋" w:hint="eastAsia"/>
          <w:sz w:val="30"/>
          <w:szCs w:val="30"/>
        </w:rPr>
        <w:t>325</w:t>
      </w:r>
    </w:p>
    <w:p w:rsidR="00306114" w:rsidP="00306114">
      <w:pPr>
        <w:pStyle w:val="Normal0"/>
        <w:ind w:firstLine="1080" w:firstLineChars="360"/>
        <w:rPr>
          <w:rFonts w:ascii="仿宋_GB2312" w:eastAsia="仿宋_GB2312" w:hAnsi="华文中宋"/>
          <w:sz w:val="30"/>
          <w:szCs w:val="30"/>
        </w:rPr>
      </w:pPr>
      <w:r>
        <w:rPr>
          <w:rFonts w:ascii="仿宋_GB2312" w:eastAsia="仿宋_GB2312" w:hAnsi="华文中宋" w:hint="eastAsia"/>
          <w:sz w:val="30"/>
          <w:szCs w:val="30"/>
        </w:rPr>
        <w:t>《钢筋混凝土吊车梁》</w:t>
      </w:r>
      <w:r>
        <w:rPr>
          <w:rFonts w:ascii="仿宋_GB2312" w:eastAsia="仿宋_GB2312" w:hAnsi="华文中宋" w:hint="eastAsia"/>
          <w:sz w:val="30"/>
          <w:szCs w:val="30"/>
        </w:rPr>
        <w:t>G323-1</w:t>
      </w:r>
      <w:r>
        <w:rPr>
          <w:rFonts w:ascii="仿宋_GB2312" w:eastAsia="仿宋_GB2312" w:hAnsi="华文中宋" w:hint="eastAsia"/>
          <w:sz w:val="30"/>
          <w:szCs w:val="30"/>
        </w:rPr>
        <w:t>～</w:t>
      </w:r>
      <w:r>
        <w:rPr>
          <w:rFonts w:ascii="仿宋_GB2312" w:eastAsia="仿宋_GB2312" w:hAnsi="华文中宋" w:hint="eastAsia"/>
          <w:sz w:val="30"/>
          <w:szCs w:val="30"/>
        </w:rPr>
        <w:t>2</w:t>
      </w:r>
    </w:p>
    <w:p w:rsidR="00306114" w:rsidP="00306114">
      <w:pPr>
        <w:pStyle w:val="Normal0"/>
        <w:ind w:firstLine="1080" w:firstLineChars="360"/>
        <w:rPr>
          <w:rFonts w:ascii="仿宋_GB2312" w:eastAsia="仿宋_GB2312" w:hAnsi="华文中宋"/>
          <w:sz w:val="30"/>
          <w:szCs w:val="30"/>
        </w:rPr>
      </w:pPr>
      <w:r>
        <w:rPr>
          <w:rFonts w:ascii="仿宋_GB2312" w:eastAsia="仿宋_GB2312" w:hAnsi="华文中宋" w:hint="eastAsia"/>
          <w:sz w:val="30"/>
          <w:szCs w:val="30"/>
        </w:rPr>
        <w:t>《轻型屋面梯形钢屋架》</w:t>
      </w:r>
      <w:smartTag w:uri="urn:schemas-microsoft-com:office:smarttags" w:element="chmetcnv">
        <w:smartTagPr>
          <w:attr w:name="HasSpace" w:val="False"/>
          <w:attr w:name="Negative" w:val="False"/>
          <w:attr w:name="NumberType" w:val="1"/>
          <w:attr w:name="SourceValue" w:val="5"/>
          <w:attr w:name="TCSC" w:val="0"/>
          <w:attr w:name="UnitName" w:val="g"/>
        </w:smartTagPr>
        <w:r>
          <w:rPr>
            <w:rFonts w:ascii="仿宋_GB2312" w:eastAsia="仿宋_GB2312" w:hAnsi="华文中宋" w:hint="eastAsia"/>
            <w:sz w:val="30"/>
            <w:szCs w:val="30"/>
          </w:rPr>
          <w:t>05G</w:t>
        </w:r>
      </w:smartTag>
      <w:r>
        <w:rPr>
          <w:rFonts w:ascii="仿宋_GB2312" w:eastAsia="仿宋_GB2312" w:hAnsi="华文中宋" w:hint="eastAsia"/>
          <w:sz w:val="30"/>
          <w:szCs w:val="30"/>
        </w:rPr>
        <w:t>515</w:t>
      </w:r>
    </w:p>
    <w:p w:rsidR="00306114" w:rsidRPr="009E1139" w:rsidP="00306114">
      <w:pPr>
        <w:pStyle w:val="Normal0"/>
        <w:ind w:firstLine="1050" w:firstLineChars="350"/>
        <w:rPr>
          <w:rFonts w:ascii="仿宋_GB2312" w:eastAsia="仿宋_GB2312" w:hAnsi="华文中宋"/>
          <w:sz w:val="30"/>
          <w:szCs w:val="30"/>
        </w:rPr>
      </w:pPr>
      <w:r>
        <w:rPr>
          <w:rFonts w:ascii="仿宋_GB2312" w:eastAsia="仿宋_GB2312" w:hAnsi="华文中宋" w:hint="eastAsia"/>
          <w:sz w:val="30"/>
          <w:szCs w:val="30"/>
        </w:rPr>
        <w:t>《</w:t>
      </w:r>
      <w:r w:rsidRPr="00E01234">
        <w:rPr>
          <w:rFonts w:ascii="仿宋_GB2312" w:eastAsia="仿宋_GB2312" w:hAnsi="华文中宋"/>
          <w:sz w:val="30"/>
          <w:szCs w:val="30"/>
        </w:rPr>
        <w:t>施工现场临时用电安全技术规范</w:t>
      </w:r>
      <w:r>
        <w:rPr>
          <w:rFonts w:ascii="仿宋_GB2312" w:eastAsia="仿宋_GB2312" w:hAnsi="华文中宋" w:hint="eastAsia"/>
          <w:sz w:val="30"/>
          <w:szCs w:val="30"/>
        </w:rPr>
        <w:t>》</w:t>
      </w:r>
      <w:r w:rsidRPr="00E01234">
        <w:rPr>
          <w:rFonts w:ascii="仿宋_GB2312" w:eastAsia="仿宋_GB2312" w:hAnsi="华文中宋"/>
          <w:sz w:val="30"/>
          <w:szCs w:val="30"/>
        </w:rPr>
        <w:t>JGJ 46-2005</w:t>
      </w:r>
    </w:p>
    <w:p w:rsidR="00306114" w:rsidRPr="009E1139" w:rsidP="00306114">
      <w:pPr>
        <w:pStyle w:val="Normal0"/>
        <w:ind w:firstLine="600"/>
        <w:rPr>
          <w:rFonts w:ascii="仿宋_GB2312" w:eastAsia="仿宋_GB2312" w:hAnsi="华文中宋"/>
          <w:sz w:val="30"/>
          <w:szCs w:val="30"/>
        </w:rPr>
      </w:pPr>
      <w:r>
        <w:rPr>
          <w:rFonts w:ascii="仿宋_GB2312" w:eastAsia="仿宋_GB2312" w:hAnsi="华文中宋" w:hint="eastAsia"/>
          <w:sz w:val="30"/>
          <w:szCs w:val="30"/>
        </w:rPr>
        <w:t>3.3</w:t>
      </w:r>
      <w:r w:rsidRPr="009E1139">
        <w:rPr>
          <w:rFonts w:ascii="仿宋_GB2312" w:eastAsia="仿宋_GB2312" w:hAnsi="华文中宋" w:hint="eastAsia"/>
          <w:sz w:val="30"/>
          <w:szCs w:val="30"/>
        </w:rPr>
        <w:t>山东省化工规化设计院设计的中海油能源发展股份有限公司</w:t>
      </w:r>
      <w:r w:rsidRPr="009E1139">
        <w:rPr>
          <w:rFonts w:ascii="仿宋_GB2312" w:eastAsia="仿宋_GB2312" w:hAnsi="华文中宋" w:hint="eastAsia"/>
          <w:sz w:val="30"/>
          <w:szCs w:val="30"/>
        </w:rPr>
        <w:t>40</w:t>
      </w:r>
      <w:r w:rsidRPr="009E1139">
        <w:rPr>
          <w:rFonts w:ascii="仿宋_GB2312" w:eastAsia="仿宋_GB2312" w:hAnsi="华文中宋" w:hint="eastAsia"/>
          <w:sz w:val="30"/>
          <w:szCs w:val="30"/>
        </w:rPr>
        <w:t>万吨煅后焦项目</w:t>
      </w:r>
      <w:r>
        <w:rPr>
          <w:rFonts w:ascii="仿宋_GB2312" w:eastAsia="仿宋_GB2312" w:hAnsi="华文中宋" w:hint="eastAsia"/>
          <w:sz w:val="30"/>
          <w:szCs w:val="30"/>
        </w:rPr>
        <w:t>余热发电站建筑</w:t>
      </w:r>
      <w:r w:rsidRPr="009E1139">
        <w:rPr>
          <w:rFonts w:ascii="仿宋_GB2312" w:eastAsia="仿宋_GB2312" w:hAnsi="华文中宋" w:hint="eastAsia"/>
          <w:sz w:val="30"/>
          <w:szCs w:val="30"/>
        </w:rPr>
        <w:t>施工图（图号</w:t>
      </w:r>
      <w:r>
        <w:rPr>
          <w:rFonts w:ascii="仿宋_GB2312" w:eastAsia="仿宋_GB2312" w:hAnsi="华文中宋" w:hint="eastAsia"/>
          <w:sz w:val="30"/>
          <w:szCs w:val="30"/>
        </w:rPr>
        <w:t>1</w:t>
      </w:r>
      <w:r w:rsidRPr="00FD2D7F">
        <w:rPr>
          <w:rFonts w:ascii="仿宋_GB2312" w:eastAsia="仿宋_GB2312" w:hAnsi="华文中宋" w:hint="eastAsia"/>
          <w:sz w:val="30"/>
          <w:szCs w:val="30"/>
        </w:rPr>
        <w:t xml:space="preserve"> </w:t>
      </w:r>
      <w:r w:rsidRPr="009E1139">
        <w:rPr>
          <w:rFonts w:ascii="仿宋_GB2312" w:eastAsia="仿宋_GB2312" w:hAnsi="华文中宋" w:hint="eastAsia"/>
          <w:sz w:val="30"/>
          <w:szCs w:val="30"/>
        </w:rPr>
        <w:t>SO</w:t>
      </w:r>
      <w:smartTag w:uri="urn:schemas-microsoft-com:office:smarttags" w:element="chmetcnv">
        <w:smartTagPr>
          <w:attr w:name="HasSpace" w:val="False"/>
          <w:attr w:name="Negative" w:val="False"/>
          <w:attr w:name="NumberType" w:val="1"/>
          <w:attr w:name="SourceValue" w:val="781"/>
          <w:attr w:name="TCSC" w:val="0"/>
          <w:attr w:name="UnitName" w:val="g"/>
        </w:smartTagPr>
        <w:r w:rsidRPr="009E1139">
          <w:rPr>
            <w:rFonts w:ascii="仿宋_GB2312" w:eastAsia="仿宋_GB2312" w:hAnsi="华文中宋" w:hint="eastAsia"/>
            <w:sz w:val="30"/>
            <w:szCs w:val="30"/>
          </w:rPr>
          <w:t>781G</w:t>
        </w:r>
      </w:smartTag>
      <w:r w:rsidRPr="009E1139">
        <w:rPr>
          <w:rFonts w:ascii="仿宋_GB2312" w:eastAsia="仿宋_GB2312" w:hAnsi="华文中宋" w:hint="eastAsia"/>
          <w:sz w:val="30"/>
          <w:szCs w:val="30"/>
        </w:rPr>
        <w:t>-</w:t>
      </w:r>
      <w:r>
        <w:rPr>
          <w:rFonts w:ascii="仿宋_GB2312" w:eastAsia="仿宋_GB2312" w:hAnsi="华文中宋" w:hint="eastAsia"/>
          <w:sz w:val="30"/>
          <w:szCs w:val="30"/>
        </w:rPr>
        <w:t>2017502-</w:t>
      </w:r>
      <w:r>
        <w:rPr>
          <w:rFonts w:ascii="仿宋_GB2312" w:eastAsia="仿宋_GB2312" w:hAnsi="华文中宋" w:hint="eastAsia"/>
          <w:sz w:val="30"/>
          <w:szCs w:val="30"/>
        </w:rPr>
        <w:t>～</w:t>
      </w:r>
      <w:r>
        <w:rPr>
          <w:rFonts w:ascii="仿宋_GB2312" w:eastAsia="仿宋_GB2312" w:hAnsi="华文中宋" w:hint="eastAsia"/>
          <w:sz w:val="30"/>
          <w:szCs w:val="30"/>
        </w:rPr>
        <w:t>19</w:t>
      </w:r>
      <w:r w:rsidRPr="009E1139">
        <w:rPr>
          <w:rFonts w:ascii="仿宋_GB2312" w:eastAsia="仿宋_GB2312" w:hAnsi="华文中宋" w:hint="eastAsia"/>
          <w:sz w:val="30"/>
          <w:szCs w:val="30"/>
        </w:rPr>
        <w:t>）</w:t>
      </w:r>
      <w:r>
        <w:rPr>
          <w:rFonts w:ascii="仿宋_GB2312" w:eastAsia="仿宋_GB2312" w:hAnsi="华文中宋" w:hint="eastAsia"/>
          <w:sz w:val="30"/>
          <w:szCs w:val="30"/>
        </w:rPr>
        <w:t>和结构图</w:t>
      </w:r>
      <w:r>
        <w:rPr>
          <w:rFonts w:ascii="仿宋_GB2312" w:eastAsia="仿宋_GB2312" w:hAnsi="华文中宋" w:hint="eastAsia"/>
          <w:sz w:val="30"/>
          <w:szCs w:val="30"/>
        </w:rPr>
        <w:t>(</w:t>
      </w:r>
      <w:r>
        <w:rPr>
          <w:rFonts w:ascii="仿宋_GB2312" w:eastAsia="仿宋_GB2312" w:hAnsi="华文中宋" w:hint="eastAsia"/>
          <w:sz w:val="30"/>
          <w:szCs w:val="30"/>
        </w:rPr>
        <w:t>图号</w:t>
      </w:r>
      <w:r>
        <w:rPr>
          <w:rFonts w:ascii="仿宋_GB2312" w:eastAsia="仿宋_GB2312" w:hAnsi="华文中宋" w:hint="eastAsia"/>
          <w:sz w:val="30"/>
          <w:szCs w:val="30"/>
        </w:rPr>
        <w:t>S</w:t>
      </w:r>
      <w:smartTag w:uri="urn:schemas-microsoft-com:office:smarttags" w:element="chmetcnv">
        <w:smartTagPr>
          <w:attr w:name="HasSpace" w:val="False"/>
          <w:attr w:name="Negative" w:val="False"/>
          <w:attr w:name="NumberType" w:val="1"/>
          <w:attr w:name="SourceValue" w:val="781"/>
          <w:attr w:name="TCSC" w:val="0"/>
          <w:attr w:name="UnitName" w:val="g"/>
        </w:smartTagPr>
        <w:r>
          <w:rPr>
            <w:rFonts w:ascii="仿宋_GB2312" w:eastAsia="仿宋_GB2312" w:hAnsi="华文中宋" w:hint="eastAsia"/>
            <w:sz w:val="30"/>
            <w:szCs w:val="30"/>
          </w:rPr>
          <w:t>0781G</w:t>
        </w:r>
      </w:smartTag>
      <w:r>
        <w:rPr>
          <w:rFonts w:ascii="仿宋_GB2312" w:eastAsia="仿宋_GB2312" w:hAnsi="华文中宋" w:hint="eastAsia"/>
          <w:sz w:val="30"/>
          <w:szCs w:val="30"/>
        </w:rPr>
        <w:t>-3017501-1</w:t>
      </w:r>
      <w:r>
        <w:rPr>
          <w:rFonts w:ascii="仿宋_GB2312" w:eastAsia="仿宋_GB2312" w:hAnsi="华文中宋" w:hint="eastAsia"/>
          <w:sz w:val="30"/>
          <w:szCs w:val="30"/>
        </w:rPr>
        <w:t>～</w:t>
      </w:r>
      <w:r>
        <w:rPr>
          <w:rFonts w:ascii="仿宋_GB2312" w:eastAsia="仿宋_GB2312" w:hAnsi="华文中宋" w:hint="eastAsia"/>
          <w:sz w:val="30"/>
          <w:szCs w:val="30"/>
        </w:rPr>
        <w:t>26)</w:t>
      </w:r>
      <w:r w:rsidRPr="009E1139">
        <w:rPr>
          <w:rFonts w:ascii="仿宋_GB2312" w:eastAsia="仿宋_GB2312" w:hAnsi="华文中宋" w:hint="eastAsia"/>
          <w:sz w:val="30"/>
          <w:szCs w:val="30"/>
        </w:rPr>
        <w:t>。</w:t>
      </w:r>
    </w:p>
    <w:p w:rsidR="00306114" w:rsidRPr="009E1139" w:rsidP="00306114">
      <w:pPr>
        <w:pStyle w:val="Normal0"/>
        <w:ind w:firstLine="600"/>
        <w:rPr>
          <w:rFonts w:ascii="仿宋_GB2312" w:eastAsia="仿宋_GB2312" w:hAnsi="华文中宋"/>
          <w:sz w:val="30"/>
          <w:szCs w:val="30"/>
        </w:rPr>
      </w:pPr>
      <w:r>
        <w:rPr>
          <w:rFonts w:ascii="仿宋_GB2312" w:eastAsia="仿宋_GB2312" w:hAnsi="华文中宋" w:hint="eastAsia"/>
          <w:sz w:val="30"/>
          <w:szCs w:val="30"/>
        </w:rPr>
        <w:t>3.4</w:t>
      </w:r>
      <w:r w:rsidRPr="009E1139">
        <w:rPr>
          <w:rFonts w:ascii="仿宋_GB2312" w:eastAsia="仿宋_GB2312" w:hAnsi="华文中宋" w:hint="eastAsia"/>
          <w:sz w:val="30"/>
          <w:szCs w:val="30"/>
        </w:rPr>
        <w:t>根据踏勘现场实际情况。</w:t>
      </w:r>
    </w:p>
    <w:p w:rsidR="00306114" w:rsidP="00306114">
      <w:pPr>
        <w:pStyle w:val="Normal0"/>
        <w:rPr>
          <w:rFonts w:ascii="仿宋_GB2312" w:eastAsia="仿宋_GB2312" w:hAnsi="华文中宋"/>
          <w:b/>
          <w:sz w:val="36"/>
          <w:szCs w:val="36"/>
        </w:rPr>
      </w:pPr>
    </w:p>
    <w:p w:rsidR="00306114" w:rsidP="00306114">
      <w:pPr>
        <w:pStyle w:val="Normal0"/>
        <w:rPr>
          <w:rFonts w:ascii="仿宋_GB2312" w:eastAsia="仿宋_GB2312" w:hAnsi="华文中宋"/>
          <w:b/>
          <w:sz w:val="36"/>
          <w:szCs w:val="36"/>
        </w:rPr>
      </w:pPr>
    </w:p>
    <w:p w:rsidR="00306114" w:rsidRPr="00950873" w:rsidP="00306114">
      <w:pPr>
        <w:pStyle w:val="Normal0"/>
        <w:rPr>
          <w:rFonts w:ascii="仿宋_GB2312" w:eastAsia="仿宋_GB2312" w:hAnsi="华文中宋"/>
          <w:b/>
          <w:sz w:val="36"/>
          <w:szCs w:val="36"/>
        </w:rPr>
      </w:pPr>
      <w:r w:rsidRPr="00950873">
        <w:rPr>
          <w:rFonts w:ascii="仿宋_GB2312" w:eastAsia="仿宋_GB2312" w:hAnsi="华文中宋" w:hint="eastAsia"/>
          <w:b/>
          <w:sz w:val="36"/>
          <w:szCs w:val="36"/>
        </w:rPr>
        <w:t>4.</w:t>
      </w:r>
      <w:r w:rsidRPr="00950873">
        <w:rPr>
          <w:rFonts w:ascii="仿宋_GB2312" w:eastAsia="仿宋_GB2312" w:hAnsi="华文中宋" w:hint="eastAsia"/>
          <w:b/>
          <w:sz w:val="36"/>
          <w:szCs w:val="36"/>
        </w:rPr>
        <w:t>施工准备及实施目标</w:t>
      </w:r>
    </w:p>
    <w:p w:rsidR="00306114" w:rsidP="00306114">
      <w:pPr>
        <w:pStyle w:val="Heading3"/>
      </w:pPr>
      <w:bookmarkStart w:id="3" w:name="_Toc119315278"/>
      <w:r>
        <w:rPr>
          <w:rFonts w:hint="eastAsia"/>
        </w:rPr>
        <w:t>现场准备</w:t>
      </w:r>
      <w:bookmarkEnd w:id="3"/>
    </w:p>
    <w:p w:rsidR="00306114" w:rsidRPr="003C164E" w:rsidP="00306114">
      <w:pPr>
        <w:pStyle w:val="BodyText"/>
        <w:ind w:firstLine="480"/>
        <w:rPr>
          <w:rFonts w:ascii="仿宋_GB2312" w:eastAsia="仿宋_GB2312"/>
        </w:rPr>
      </w:pP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1.</w:t>
      </w:r>
      <w:r w:rsidRPr="003C164E">
        <w:rPr>
          <w:rFonts w:ascii="仿宋_GB2312" w:eastAsia="仿宋_GB2312" w:hint="eastAsia"/>
          <w:kern w:val="0"/>
          <w:sz w:val="30"/>
          <w:szCs w:val="30"/>
        </w:rPr>
        <w:t>1</w:t>
      </w:r>
      <w:r w:rsidRPr="003C164E">
        <w:rPr>
          <w:rFonts w:ascii="仿宋_GB2312" w:eastAsia="仿宋_GB2312" w:hint="eastAsia"/>
          <w:kern w:val="0"/>
          <w:sz w:val="30"/>
          <w:szCs w:val="30"/>
        </w:rPr>
        <w:t>根据施工总平面的要求，做好“四通一平”</w:t>
      </w:r>
      <w:r w:rsidRPr="003C164E">
        <w:rPr>
          <w:rFonts w:ascii="仿宋_GB2312" w:eastAsia="仿宋_GB2312" w:hint="eastAsia"/>
          <w:kern w:val="0"/>
          <w:sz w:val="30"/>
          <w:szCs w:val="30"/>
        </w:rPr>
        <w:t>，搭好临时设施，规划材料堆场，器材堆场，选好施工现场出入口。主要机具进场就位，做好现场排水沟网，保持道路畅通。</w:t>
      </w: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1.</w:t>
      </w:r>
      <w:r w:rsidRPr="003C164E">
        <w:rPr>
          <w:rFonts w:ascii="仿宋_GB2312" w:eastAsia="仿宋_GB2312" w:hint="eastAsia"/>
          <w:kern w:val="0"/>
          <w:sz w:val="30"/>
          <w:szCs w:val="30"/>
        </w:rPr>
        <w:t>2</w:t>
      </w:r>
      <w:r>
        <w:rPr>
          <w:rFonts w:ascii="仿宋_GB2312" w:eastAsia="仿宋_GB2312" w:hint="eastAsia"/>
          <w:kern w:val="0"/>
          <w:sz w:val="30"/>
          <w:szCs w:val="30"/>
        </w:rPr>
        <w:t>.</w:t>
      </w:r>
      <w:r w:rsidRPr="003C164E">
        <w:rPr>
          <w:rFonts w:ascii="仿宋_GB2312" w:eastAsia="仿宋_GB2312" w:hint="eastAsia"/>
          <w:kern w:val="0"/>
          <w:sz w:val="30"/>
          <w:szCs w:val="30"/>
        </w:rPr>
        <w:t>及时规划和布置现场以外的临时场地，以解决生活和生产加工所需要的场地。</w:t>
      </w: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1.</w:t>
      </w:r>
      <w:r w:rsidRPr="003C164E">
        <w:rPr>
          <w:rFonts w:ascii="仿宋_GB2312" w:eastAsia="仿宋_GB2312" w:hint="eastAsia"/>
          <w:kern w:val="0"/>
          <w:sz w:val="30"/>
          <w:szCs w:val="30"/>
        </w:rPr>
        <w:t xml:space="preserve">3 </w:t>
      </w:r>
      <w:r w:rsidRPr="003C164E">
        <w:rPr>
          <w:rFonts w:ascii="仿宋_GB2312" w:eastAsia="仿宋_GB2312" w:hint="eastAsia"/>
          <w:kern w:val="0"/>
          <w:sz w:val="30"/>
          <w:szCs w:val="30"/>
        </w:rPr>
        <w:t>以业主移交的永久性坐标和高程基准点，按该项目的总平面布置要求，进行场地控</w:t>
      </w:r>
      <w:r w:rsidRPr="003C164E">
        <w:rPr>
          <w:rFonts w:ascii="仿宋_GB2312" w:eastAsia="仿宋_GB2312" w:hint="eastAsia"/>
          <w:kern w:val="0"/>
          <w:sz w:val="30"/>
          <w:szCs w:val="30"/>
        </w:rPr>
        <w:t>制网测量，设置控制测量标桩，引测并埋永久性水准点。</w:t>
      </w:r>
    </w:p>
    <w:p w:rsidR="00306114" w:rsidRPr="003C164E" w:rsidP="00306114">
      <w:pPr>
        <w:pStyle w:val="BodyText"/>
        <w:ind w:firstLine="480"/>
        <w:rPr>
          <w:rFonts w:ascii="仿宋_GB2312" w:eastAsia="仿宋_GB2312"/>
          <w:kern w:val="0"/>
          <w:sz w:val="30"/>
          <w:szCs w:val="30"/>
        </w:rPr>
        <w:sectPr w:rsidSect="00496291">
          <w:type w:val="nextPage"/>
          <w:pgSz w:w="11906" w:h="16838"/>
          <w:pgMar w:top="57" w:right="57" w:bottom="57" w:left="57" w:header="851" w:footer="992" w:gutter="0"/>
          <w:pgNumType w:start="3"/>
          <w:cols w:space="425"/>
          <w:titlePg w:val="0"/>
          <w:docGrid w:type="lines" w:linePitch="312"/>
        </w:sectPr>
      </w:pPr>
      <w:r>
        <w:rPr>
          <w:rFonts w:ascii="仿宋_GB2312" w:eastAsia="仿宋_GB2312" w:hint="eastAsia"/>
          <w:kern w:val="0"/>
          <w:sz w:val="30"/>
          <w:szCs w:val="30"/>
        </w:rPr>
        <w:t>1.</w:t>
      </w:r>
      <w:r w:rsidRPr="003C164E">
        <w:rPr>
          <w:rFonts w:ascii="仿宋_GB2312" w:eastAsia="仿宋_GB2312" w:hint="eastAsia"/>
          <w:kern w:val="0"/>
          <w:sz w:val="30"/>
          <w:szCs w:val="30"/>
        </w:rPr>
        <w:t xml:space="preserve">4 </w:t>
      </w:r>
      <w:r w:rsidRPr="003C164E">
        <w:rPr>
          <w:rFonts w:ascii="仿宋_GB2312" w:eastAsia="仿宋_GB2312" w:hint="eastAsia"/>
          <w:kern w:val="0"/>
          <w:sz w:val="30"/>
          <w:szCs w:val="30"/>
        </w:rPr>
        <w:t>拟定有关试验项目计划，建筑材料的试验，检验应在开工前实施。</w:t>
      </w:r>
    </w:p>
    <w:p w:rsidR="00306114" w:rsidRPr="00043FBB" w:rsidP="00306114">
      <w:pPr>
        <w:pStyle w:val="BodyText"/>
      </w:pPr>
    </w:p>
    <w:p w:rsidR="00306114" w:rsidP="00306114">
      <w:pPr>
        <w:pStyle w:val="Heading3"/>
      </w:pPr>
      <w:bookmarkStart w:id="4" w:name="_Toc119315279"/>
      <w:r>
        <w:rPr>
          <w:rFonts w:hint="eastAsia"/>
        </w:rPr>
        <w:t>施工平面准备</w:t>
      </w:r>
      <w:bookmarkEnd w:id="4"/>
    </w:p>
    <w:p w:rsidR="00306114" w:rsidP="00306114">
      <w:pPr>
        <w:pStyle w:val="BodyText"/>
        <w:ind w:firstLine="420"/>
        <w:rPr>
          <w:rFonts w:ascii="仿宋_GB2312" w:eastAsia="仿宋_GB2312"/>
          <w:kern w:val="0"/>
          <w:sz w:val="30"/>
          <w:szCs w:val="30"/>
        </w:rPr>
      </w:pPr>
    </w:p>
    <w:p w:rsidR="00306114" w:rsidP="00306114">
      <w:pPr>
        <w:pStyle w:val="BodyText"/>
        <w:ind w:firstLine="420"/>
        <w:rPr>
          <w:rFonts w:ascii="仿宋_GB2312" w:eastAsia="仿宋_GB2312"/>
          <w:kern w:val="0"/>
          <w:sz w:val="30"/>
          <w:szCs w:val="30"/>
        </w:rPr>
      </w:pPr>
    </w:p>
    <w:p w:rsidR="00306114" w:rsidP="00306114">
      <w:pPr>
        <w:pStyle w:val="BodyText"/>
        <w:ind w:firstLine="420"/>
        <w:rPr>
          <w:rFonts w:ascii="仿宋_GB2312" w:eastAsia="仿宋_GB2312"/>
          <w:kern w:val="0"/>
          <w:sz w:val="30"/>
          <w:szCs w:val="30"/>
        </w:rPr>
      </w:pPr>
      <w:r>
        <w:rPr>
          <w:rFonts w:ascii="仿宋_GB2312" w:eastAsia="仿宋_GB2312" w:hint="eastAsia"/>
          <w:kern w:val="0"/>
          <w:sz w:val="30"/>
          <w:szCs w:val="30"/>
        </w:rPr>
        <w:t>施工</w:t>
      </w:r>
      <w:r w:rsidRPr="003C164E">
        <w:rPr>
          <w:rFonts w:ascii="仿宋_GB2312" w:eastAsia="仿宋_GB2312" w:hint="eastAsia"/>
          <w:kern w:val="0"/>
          <w:sz w:val="30"/>
          <w:szCs w:val="30"/>
        </w:rPr>
        <w:t>平面布置见下图</w:t>
      </w:r>
      <w:r w:rsidRPr="003C164E">
        <w:rPr>
          <w:rFonts w:ascii="仿宋_GB2312" w:eastAsia="仿宋_GB2312" w:hint="eastAsia"/>
          <w:kern w:val="0"/>
          <w:sz w:val="30"/>
          <w:szCs w:val="30"/>
        </w:rPr>
        <w:t>:</w:t>
      </w:r>
    </w:p>
    <w:p w:rsidR="00306114" w:rsidRPr="00313DAB" w:rsidP="00306114">
      <w:pPr>
        <w:pStyle w:val="BodyText"/>
        <w:ind w:firstLine="480"/>
        <w:rPr>
          <w:rFonts w:ascii="仿宋_GB2312" w:eastAsia="仿宋_GB2312"/>
          <w:kern w:val="0"/>
          <w:sz w:val="30"/>
          <w:szCs w:val="30"/>
        </w:rPr>
        <w:sectPr w:rsidSect="00496291">
          <w:type w:val="nextPage"/>
          <w:pgSz w:w="11906" w:h="16838"/>
          <w:pgMar w:top="57" w:right="57" w:bottom="57" w:left="57" w:header="851" w:footer="992" w:gutter="0"/>
          <w:pgNumType w:start="4"/>
          <w:cols w:space="425"/>
          <w:titlePg w:val="0"/>
          <w:docGrid w:type="lines" w:linePitch="312"/>
        </w:sectPr>
      </w:pPr>
      <w:r w:rsidRPr="00313DAB">
        <w:rPr>
          <w:rFonts w:ascii="仿宋_GB2312" w:eastAsia="仿宋_GB2312" w:hint="eastAsia"/>
          <w:kern w:val="0"/>
          <w:sz w:val="30"/>
          <w:szCs w:val="30"/>
        </w:rPr>
        <w:t xml:space="preserve">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3.16pt;height:348.75pt" o:oleicon="f" o:ole="">
            <v:imagedata r:id="rId5" o:title=""/>
          </v:shape>
          <o:OLEObject Type="Embed" ProgID="AutoCAD.Drawing.16" ShapeID="_x0000_i1025" DrawAspect="Content" ObjectID="_1758627405" r:id="rId6"/>
        </w:object>
      </w:r>
    </w:p>
    <w:p w:rsidR="00306114" w:rsidRPr="00313DAB" w:rsidP="00306114">
      <w:pPr>
        <w:pStyle w:val="BodyText"/>
        <w:ind w:firstLine="480"/>
        <w:rPr>
          <w:rFonts w:ascii="仿宋_GB2312" w:eastAsia="仿宋_GB2312"/>
          <w:kern w:val="0"/>
          <w:sz w:val="30"/>
          <w:szCs w:val="30"/>
        </w:rPr>
      </w:pPr>
      <w:r>
        <w:object>
          <v:shape id="_x0000_i1026" type="#_x0000_t75" style="width:513.16pt;height:322.5pt" o:oleicon="f" o:ole="">
            <v:imagedata r:id="rId7" o:title=""/>
          </v:shape>
          <o:OLEObject Type="Embed" ProgID="AutoCAD.Drawing.16" ShapeID="_x0000_i1026" DrawAspect="Content" ObjectID="_1758627406" r:id="rId8"/>
        </w:object>
      </w:r>
    </w:p>
    <w:p w:rsidR="00306114" w:rsidP="00306114">
      <w:pPr>
        <w:pStyle w:val="Heading3"/>
      </w:pPr>
      <w:bookmarkStart w:id="5" w:name="_Toc119315280"/>
      <w:r>
        <w:rPr>
          <w:rFonts w:hint="eastAsia"/>
        </w:rPr>
        <w:t>技术准备</w:t>
      </w:r>
      <w:bookmarkEnd w:id="5"/>
    </w:p>
    <w:p w:rsidR="00306114" w:rsidP="00306114">
      <w:pPr>
        <w:pStyle w:val="BodyText"/>
        <w:ind w:firstLine="480"/>
      </w:pP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3</w:t>
      </w:r>
      <w:r w:rsidRPr="003C164E">
        <w:rPr>
          <w:rFonts w:ascii="仿宋_GB2312" w:eastAsia="仿宋_GB2312" w:hint="eastAsia"/>
          <w:kern w:val="0"/>
          <w:sz w:val="30"/>
          <w:szCs w:val="30"/>
        </w:rPr>
        <w:t xml:space="preserve">.1 </w:t>
      </w:r>
      <w:r w:rsidRPr="003C164E">
        <w:rPr>
          <w:rFonts w:ascii="仿宋_GB2312" w:eastAsia="仿宋_GB2312" w:hint="eastAsia"/>
          <w:kern w:val="0"/>
          <w:sz w:val="30"/>
          <w:szCs w:val="30"/>
        </w:rPr>
        <w:t>组织技术人员深化施工组织设计和分项工程的作业设计。</w:t>
      </w: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3</w:t>
      </w:r>
      <w:r w:rsidRPr="003C164E">
        <w:rPr>
          <w:rFonts w:ascii="仿宋_GB2312" w:eastAsia="仿宋_GB2312" w:hint="eastAsia"/>
          <w:kern w:val="0"/>
          <w:sz w:val="30"/>
          <w:szCs w:val="30"/>
        </w:rPr>
        <w:t xml:space="preserve">.2 </w:t>
      </w:r>
      <w:r w:rsidRPr="003C164E">
        <w:rPr>
          <w:rFonts w:ascii="仿宋_GB2312" w:eastAsia="仿宋_GB2312" w:hint="eastAsia"/>
          <w:kern w:val="0"/>
          <w:sz w:val="30"/>
          <w:szCs w:val="30"/>
        </w:rPr>
        <w:t>组织施工人员进行施工图纸自审、会审，听取设计交底，并审查施工图纸，了解设计意图，明确质量要求。尽可能将图纸上的问题解决在工程开工之前。</w:t>
      </w: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3</w:t>
      </w:r>
      <w:r w:rsidRPr="003C164E">
        <w:rPr>
          <w:rFonts w:ascii="仿宋_GB2312" w:eastAsia="仿宋_GB2312" w:hint="eastAsia"/>
          <w:kern w:val="0"/>
          <w:sz w:val="30"/>
          <w:szCs w:val="30"/>
        </w:rPr>
        <w:t xml:space="preserve">.3 </w:t>
      </w:r>
      <w:r w:rsidRPr="003C164E">
        <w:rPr>
          <w:rFonts w:ascii="仿宋_GB2312" w:eastAsia="仿宋_GB2312" w:hint="eastAsia"/>
          <w:kern w:val="0"/>
          <w:sz w:val="30"/>
          <w:szCs w:val="30"/>
        </w:rPr>
        <w:t>配备施工技术标准及配备完好的施工检测器具。</w:t>
      </w: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3</w:t>
      </w:r>
      <w:r w:rsidRPr="003C164E">
        <w:rPr>
          <w:rFonts w:ascii="仿宋_GB2312" w:eastAsia="仿宋_GB2312" w:hint="eastAsia"/>
          <w:kern w:val="0"/>
          <w:sz w:val="30"/>
          <w:szCs w:val="30"/>
        </w:rPr>
        <w:t xml:space="preserve">.4 </w:t>
      </w:r>
      <w:r w:rsidRPr="003C164E">
        <w:rPr>
          <w:rFonts w:ascii="仿宋_GB2312" w:eastAsia="仿宋_GB2312" w:hint="eastAsia"/>
          <w:kern w:val="0"/>
          <w:sz w:val="30"/>
          <w:szCs w:val="30"/>
        </w:rPr>
        <w:t>依据评定标准和工程特点，合理的划分分项、分部、单位工程，以便进行各项指标控制。</w:t>
      </w: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3</w:t>
      </w:r>
      <w:r w:rsidRPr="003C164E">
        <w:rPr>
          <w:rFonts w:ascii="仿宋_GB2312" w:eastAsia="仿宋_GB2312" w:hint="eastAsia"/>
          <w:kern w:val="0"/>
          <w:sz w:val="30"/>
          <w:szCs w:val="30"/>
        </w:rPr>
        <w:t xml:space="preserve">.5 </w:t>
      </w:r>
      <w:r w:rsidRPr="003C164E">
        <w:rPr>
          <w:rFonts w:ascii="仿宋_GB2312" w:eastAsia="仿宋_GB2312" w:hint="eastAsia"/>
          <w:kern w:val="0"/>
          <w:sz w:val="30"/>
          <w:szCs w:val="30"/>
        </w:rPr>
        <w:t>项目技术负责人做好同工长的全面技术交底，填写《单位工程技术交底记录》，并分阶段进行技术、质量、安全、工期交底。</w:t>
      </w: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3</w:t>
      </w:r>
      <w:r w:rsidRPr="003C164E">
        <w:rPr>
          <w:rFonts w:ascii="仿宋_GB2312" w:eastAsia="仿宋_GB2312" w:hint="eastAsia"/>
          <w:kern w:val="0"/>
          <w:sz w:val="30"/>
          <w:szCs w:val="30"/>
        </w:rPr>
        <w:t xml:space="preserve">.6 </w:t>
      </w:r>
      <w:r w:rsidRPr="003C164E">
        <w:rPr>
          <w:rFonts w:ascii="仿宋_GB2312" w:eastAsia="仿宋_GB2312" w:hint="eastAsia"/>
          <w:kern w:val="0"/>
          <w:sz w:val="30"/>
          <w:szCs w:val="30"/>
        </w:rPr>
        <w:t>提出钢筋加工料单。</w:t>
      </w: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3</w:t>
      </w:r>
      <w:r w:rsidRPr="003C164E">
        <w:rPr>
          <w:rFonts w:ascii="仿宋_GB2312" w:eastAsia="仿宋_GB2312" w:hint="eastAsia"/>
          <w:kern w:val="0"/>
          <w:sz w:val="30"/>
          <w:szCs w:val="30"/>
        </w:rPr>
        <w:t xml:space="preserve">.7 </w:t>
      </w:r>
      <w:r w:rsidRPr="003C164E">
        <w:rPr>
          <w:rFonts w:ascii="仿宋_GB2312" w:eastAsia="仿宋_GB2312" w:hint="eastAsia"/>
          <w:kern w:val="0"/>
          <w:sz w:val="30"/>
          <w:szCs w:val="30"/>
        </w:rPr>
        <w:t>编制该项目的施工预算，进行工料分析。</w:t>
      </w:r>
    </w:p>
    <w:p w:rsidR="00306114" w:rsidP="00306114">
      <w:pPr>
        <w:pStyle w:val="Heading3"/>
      </w:pPr>
      <w:bookmarkStart w:id="6" w:name="_Toc119315282"/>
      <w:r>
        <w:rPr>
          <w:rFonts w:hint="eastAsia"/>
        </w:rPr>
        <w:t>劳动力组织准备</w:t>
      </w:r>
      <w:bookmarkEnd w:id="6"/>
    </w:p>
    <w:p w:rsidR="00306114" w:rsidP="00306114">
      <w:pPr>
        <w:pStyle w:val="BodyText"/>
        <w:ind w:firstLine="480"/>
      </w:pPr>
    </w:p>
    <w:p w:rsidR="00306114" w:rsidRPr="003C164E" w:rsidP="00306114">
      <w:pPr>
        <w:pStyle w:val="BodyText"/>
        <w:ind w:firstLine="480"/>
        <w:rPr>
          <w:rFonts w:ascii="仿宋_GB2312" w:eastAsia="仿宋_GB2312"/>
          <w:kern w:val="0"/>
          <w:sz w:val="30"/>
          <w:szCs w:val="30"/>
        </w:rPr>
        <w:sectPr w:rsidSect="00496291">
          <w:type w:val="nextPage"/>
          <w:pgSz w:w="11906" w:h="16838"/>
          <w:pgMar w:top="57" w:right="57" w:bottom="57" w:left="57" w:header="851" w:footer="992" w:gutter="0"/>
          <w:pgNumType w:start="5"/>
          <w:cols w:space="425"/>
          <w:titlePg w:val="0"/>
          <w:docGrid w:type="lines" w:linePitch="312"/>
        </w:sectPr>
      </w:pPr>
      <w:r>
        <w:rPr>
          <w:rFonts w:ascii="仿宋_GB2312" w:eastAsia="仿宋_GB2312" w:hint="eastAsia"/>
          <w:kern w:val="0"/>
          <w:sz w:val="30"/>
          <w:szCs w:val="30"/>
        </w:rPr>
        <w:t>4</w:t>
      </w:r>
      <w:r w:rsidRPr="003C164E">
        <w:rPr>
          <w:rFonts w:ascii="仿宋_GB2312" w:eastAsia="仿宋_GB2312" w:hint="eastAsia"/>
          <w:kern w:val="0"/>
          <w:sz w:val="30"/>
          <w:szCs w:val="30"/>
        </w:rPr>
        <w:t xml:space="preserve">.1 </w:t>
      </w:r>
      <w:r w:rsidRPr="003C164E">
        <w:rPr>
          <w:rFonts w:ascii="仿宋_GB2312" w:eastAsia="仿宋_GB2312" w:hint="eastAsia"/>
          <w:kern w:val="0"/>
          <w:sz w:val="30"/>
          <w:szCs w:val="30"/>
        </w:rPr>
        <w:t>根据工程的特点，选择合适的操作工及普通工人。</w:t>
      </w: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4</w:t>
      </w:r>
      <w:r w:rsidRPr="003C164E">
        <w:rPr>
          <w:rFonts w:ascii="仿宋_GB2312" w:eastAsia="仿宋_GB2312" w:hint="eastAsia"/>
          <w:kern w:val="0"/>
          <w:sz w:val="30"/>
          <w:szCs w:val="30"/>
        </w:rPr>
        <w:t xml:space="preserve">.2 </w:t>
      </w:r>
      <w:r w:rsidRPr="003C164E">
        <w:rPr>
          <w:rFonts w:ascii="仿宋_GB2312" w:eastAsia="仿宋_GB2312" w:hint="eastAsia"/>
          <w:kern w:val="0"/>
          <w:sz w:val="30"/>
          <w:szCs w:val="30"/>
        </w:rPr>
        <w:t>对作业层人员进行技术培训、技术交底、安全交底，并作好进场的准备。</w:t>
      </w: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4</w:t>
      </w:r>
      <w:r w:rsidRPr="003C164E">
        <w:rPr>
          <w:rFonts w:ascii="仿宋_GB2312" w:eastAsia="仿宋_GB2312" w:hint="eastAsia"/>
          <w:kern w:val="0"/>
          <w:sz w:val="30"/>
          <w:szCs w:val="30"/>
        </w:rPr>
        <w:t xml:space="preserve">.3 </w:t>
      </w:r>
      <w:r w:rsidRPr="003C164E">
        <w:rPr>
          <w:rFonts w:ascii="仿宋_GB2312" w:eastAsia="仿宋_GB2312" w:hint="eastAsia"/>
          <w:kern w:val="0"/>
          <w:sz w:val="30"/>
          <w:szCs w:val="30"/>
        </w:rPr>
        <w:t>针对工程特点和进度，作业层人员有顺序、有组织的进场。</w:t>
      </w:r>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4</w:t>
      </w:r>
      <w:r w:rsidRPr="003C164E">
        <w:rPr>
          <w:rFonts w:ascii="仿宋_GB2312" w:eastAsia="仿宋_GB2312" w:hint="eastAsia"/>
          <w:kern w:val="0"/>
          <w:sz w:val="30"/>
          <w:szCs w:val="30"/>
        </w:rPr>
        <w:t xml:space="preserve">.4 </w:t>
      </w:r>
      <w:r w:rsidRPr="003C164E">
        <w:rPr>
          <w:rFonts w:ascii="仿宋_GB2312" w:eastAsia="仿宋_GB2312" w:hint="eastAsia"/>
          <w:kern w:val="0"/>
          <w:sz w:val="30"/>
          <w:szCs w:val="30"/>
        </w:rPr>
        <w:t>进场劳动力进行施工前的准备工作，包括搭设大临、机械设备的准备保养工作。</w:t>
      </w:r>
    </w:p>
    <w:p w:rsidR="00306114" w:rsidRPr="004B2BD9" w:rsidP="00306114">
      <w:pPr>
        <w:pStyle w:val="BodyText"/>
        <w:ind w:firstLine="480"/>
      </w:pPr>
    </w:p>
    <w:p w:rsidR="00306114" w:rsidRPr="006D24BA" w:rsidP="00306114">
      <w:pPr>
        <w:pStyle w:val="Normal0"/>
        <w:rPr>
          <w:rFonts w:ascii="仿宋_GB2312" w:eastAsia="仿宋_GB2312" w:hAnsi="华文中宋"/>
          <w:b/>
          <w:sz w:val="36"/>
          <w:szCs w:val="36"/>
        </w:rPr>
      </w:pPr>
      <w:r>
        <w:rPr>
          <w:rFonts w:ascii="仿宋_GB2312" w:eastAsia="仿宋_GB2312" w:hAnsi="华文中宋" w:hint="eastAsia"/>
          <w:b/>
          <w:sz w:val="36"/>
          <w:szCs w:val="36"/>
        </w:rPr>
        <w:t>5</w:t>
      </w:r>
      <w:r w:rsidRPr="006D24BA">
        <w:rPr>
          <w:rFonts w:ascii="仿宋_GB2312" w:eastAsia="仿宋_GB2312" w:hAnsi="华文中宋" w:hint="eastAsia"/>
          <w:b/>
          <w:sz w:val="36"/>
          <w:szCs w:val="36"/>
        </w:rPr>
        <w:t>.</w:t>
      </w:r>
      <w:r>
        <w:rPr>
          <w:rFonts w:ascii="仿宋_GB2312" w:eastAsia="仿宋_GB2312" w:hAnsi="华文中宋" w:hint="eastAsia"/>
          <w:b/>
          <w:sz w:val="36"/>
          <w:szCs w:val="36"/>
        </w:rPr>
        <w:t>主要施工技术方案</w:t>
      </w:r>
    </w:p>
    <w:p w:rsidR="00306114" w:rsidRPr="003C164E" w:rsidP="00306114">
      <w:pPr>
        <w:pStyle w:val="BodyText"/>
        <w:ind w:firstLine="480"/>
        <w:rPr>
          <w:rFonts w:ascii="仿宋_GB2312" w:eastAsia="仿宋_GB2312"/>
          <w:sz w:val="30"/>
          <w:szCs w:val="30"/>
        </w:rPr>
      </w:pPr>
    </w:p>
    <w:p w:rsidR="00306114" w:rsidRPr="003C164E" w:rsidP="00306114">
      <w:pPr>
        <w:pStyle w:val="BodyText"/>
        <w:ind w:firstLine="780" w:firstLineChars="260"/>
        <w:rPr>
          <w:rFonts w:ascii="仿宋_GB2312" w:eastAsia="仿宋_GB2312"/>
          <w:kern w:val="0"/>
          <w:sz w:val="30"/>
          <w:szCs w:val="30"/>
        </w:rPr>
      </w:pPr>
      <w:r w:rsidRPr="003C164E">
        <w:rPr>
          <w:rFonts w:ascii="仿宋_GB2312" w:eastAsia="仿宋_GB2312" w:hint="eastAsia"/>
          <w:kern w:val="0"/>
          <w:sz w:val="30"/>
          <w:szCs w:val="30"/>
        </w:rPr>
        <w:t>根据业主提供的控制点，建立施工测量控制网，作出几条主轴线的控制，经复核无误后，提出测量报验单，经监理同意后，方可进行下道工序的施工。</w:t>
      </w:r>
    </w:p>
    <w:p w:rsidR="00306114" w:rsidRPr="00E11D2A" w:rsidP="00306114">
      <w:pPr>
        <w:pStyle w:val="BodyText"/>
        <w:ind w:firstLine="480"/>
      </w:pPr>
    </w:p>
    <w:p w:rsidR="00306114" w:rsidP="00306114">
      <w:pPr>
        <w:pStyle w:val="Heading3"/>
        <w:numPr>
          <w:numId w:val="2"/>
        </w:numPr>
      </w:pPr>
      <w:bookmarkStart w:id="7" w:name="_Toc119315284"/>
      <w:r>
        <w:rPr>
          <w:rFonts w:hint="eastAsia"/>
        </w:rPr>
        <w:t xml:space="preserve"> </w:t>
      </w:r>
      <w:r>
        <w:rPr>
          <w:rFonts w:hint="eastAsia"/>
        </w:rPr>
        <w:t>工程测量</w:t>
      </w:r>
      <w:bookmarkEnd w:id="7"/>
    </w:p>
    <w:p w:rsidR="00306114" w:rsidP="00306114">
      <w:pPr>
        <w:pStyle w:val="BodyText"/>
        <w:ind w:firstLine="480"/>
      </w:pPr>
    </w:p>
    <w:p w:rsidR="00306114" w:rsidP="00306114">
      <w:pPr>
        <w:pStyle w:val="Heading4"/>
        <w:ind w:right="420"/>
      </w:pPr>
      <w:bookmarkStart w:id="8" w:name="_Toc119315285"/>
      <w:r>
        <w:rPr>
          <w:rFonts w:hint="eastAsia"/>
        </w:rPr>
        <w:t>测量依据</w:t>
      </w:r>
      <w:bookmarkEnd w:id="8"/>
    </w:p>
    <w:p w:rsidR="00306114" w:rsidRPr="003C164E" w:rsidP="00306114">
      <w:pPr>
        <w:pStyle w:val="BodyText"/>
        <w:ind w:firstLine="480"/>
        <w:rPr>
          <w:rFonts w:ascii="仿宋_GB2312" w:eastAsia="仿宋_GB2312"/>
          <w:kern w:val="0"/>
          <w:sz w:val="30"/>
          <w:szCs w:val="30"/>
        </w:rPr>
      </w:pPr>
      <w:r w:rsidRPr="00D0395A">
        <w:rPr>
          <w:rFonts w:hint="eastAsia"/>
          <w:kern w:val="0"/>
        </w:rPr>
        <w:t>（</w:t>
      </w:r>
      <w:r w:rsidRPr="003C164E">
        <w:rPr>
          <w:rFonts w:ascii="仿宋_GB2312" w:eastAsia="仿宋_GB2312" w:hint="eastAsia"/>
          <w:kern w:val="0"/>
          <w:sz w:val="30"/>
          <w:szCs w:val="30"/>
        </w:rPr>
        <w:t>1</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国家现行规范：《工程测量规范》（</w:t>
      </w:r>
      <w:r w:rsidRPr="003C164E">
        <w:rPr>
          <w:rFonts w:ascii="仿宋_GB2312" w:eastAsia="仿宋_GB2312" w:hint="eastAsia"/>
          <w:kern w:val="0"/>
          <w:sz w:val="30"/>
          <w:szCs w:val="30"/>
        </w:rPr>
        <w:t>GB50026</w:t>
      </w:r>
      <w:r w:rsidRPr="003C164E">
        <w:rPr>
          <w:rFonts w:ascii="仿宋_GB2312" w:eastAsia="仿宋_GB2312" w:hint="eastAsia"/>
          <w:kern w:val="0"/>
          <w:sz w:val="30"/>
          <w:szCs w:val="30"/>
        </w:rPr>
        <w:t>—</w:t>
      </w:r>
      <w:r w:rsidRPr="003C164E">
        <w:rPr>
          <w:rFonts w:ascii="仿宋_GB2312" w:eastAsia="仿宋_GB2312" w:hint="eastAsia"/>
          <w:kern w:val="0"/>
          <w:sz w:val="30"/>
          <w:szCs w:val="30"/>
        </w:rPr>
        <w:t>93</w:t>
      </w:r>
      <w:r w:rsidRPr="003C164E">
        <w:rPr>
          <w:rFonts w:ascii="仿宋_GB2312" w:eastAsia="仿宋_GB2312" w:hint="eastAsia"/>
          <w:kern w:val="0"/>
          <w:sz w:val="30"/>
          <w:szCs w:val="30"/>
        </w:rPr>
        <w:t>）；</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2</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中国轻工业广州设计院设计的施工图纸及相关标准图集；</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3</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业主方及其有关单位组织的施工现场有关测量控制点的交接和提供的相关资料。</w:t>
      </w:r>
    </w:p>
    <w:p w:rsidR="00306114" w:rsidRPr="003C164E" w:rsidP="00306114">
      <w:pPr>
        <w:pStyle w:val="BodyText"/>
        <w:ind w:firstLine="480"/>
        <w:rPr>
          <w:rFonts w:ascii="仿宋_GB2312" w:eastAsia="仿宋_GB2312"/>
          <w:sz w:val="30"/>
          <w:szCs w:val="30"/>
        </w:rPr>
      </w:pPr>
    </w:p>
    <w:p w:rsidR="00306114" w:rsidRPr="003C164E" w:rsidP="00306114">
      <w:pPr>
        <w:pStyle w:val="Heading4"/>
        <w:ind w:right="420"/>
        <w:rPr>
          <w:rFonts w:ascii="仿宋_GB2312" w:eastAsia="仿宋_GB2312"/>
          <w:sz w:val="30"/>
          <w:szCs w:val="30"/>
        </w:rPr>
      </w:pPr>
      <w:bookmarkStart w:id="9" w:name="_Toc119315286"/>
      <w:r w:rsidRPr="003C164E">
        <w:rPr>
          <w:rFonts w:ascii="仿宋_GB2312" w:eastAsia="仿宋_GB2312" w:hint="eastAsia"/>
          <w:sz w:val="30"/>
          <w:szCs w:val="30"/>
        </w:rPr>
        <w:t>施工测量的组织</w:t>
      </w:r>
      <w:bookmarkEnd w:id="9"/>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1</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测量人员的素质</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该工程的测量工作，关系到建筑物定位及功能间的布局要求，能否满足设计要求，能否满足国内外相关规范的要求。我们将组织有理论和实践经验的测量人员来承担此项目的测量工作。</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2</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施工测量的组织</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以项目经理部牵头组织专业测量人员组成专业测量组。</w:t>
      </w:r>
    </w:p>
    <w:p w:rsidR="00306114" w:rsidRPr="003C164E" w:rsidP="00306114">
      <w:pPr>
        <w:pStyle w:val="BodyText"/>
        <w:ind w:firstLine="480"/>
        <w:rPr>
          <w:rFonts w:ascii="仿宋_GB2312" w:eastAsia="仿宋_GB2312"/>
          <w:kern w:val="0"/>
          <w:sz w:val="30"/>
          <w:szCs w:val="30"/>
        </w:rPr>
        <w:sectPr w:rsidSect="00496291">
          <w:type w:val="nextPage"/>
          <w:pgSz w:w="11906" w:h="16838"/>
          <w:pgMar w:top="57" w:right="57" w:bottom="57" w:left="57" w:header="851" w:footer="992" w:gutter="0"/>
          <w:pgNumType w:start="6"/>
          <w:cols w:space="425"/>
          <w:titlePg w:val="0"/>
          <w:docGrid w:type="lines" w:linePitch="312"/>
        </w:sectPr>
      </w:pPr>
      <w:r w:rsidRPr="003C164E">
        <w:rPr>
          <w:rFonts w:ascii="仿宋_GB2312" w:eastAsia="仿宋_GB2312" w:hint="eastAsia"/>
          <w:kern w:val="0"/>
          <w:sz w:val="30"/>
          <w:szCs w:val="30"/>
        </w:rPr>
        <w:t>本工程的测量控制网由我单位测量大队测设，经业主和监理工程师验收确认后，交项目</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部测量组使用，项目部测量组在使用前应予以检查及复测。</w:t>
      </w:r>
    </w:p>
    <w:p w:rsidR="00306114" w:rsidRPr="003C164E" w:rsidP="00306114">
      <w:pPr>
        <w:pStyle w:val="Heading4"/>
        <w:ind w:right="420"/>
        <w:rPr>
          <w:rFonts w:ascii="仿宋_GB2312" w:eastAsia="仿宋_GB2312"/>
          <w:sz w:val="30"/>
          <w:szCs w:val="30"/>
        </w:rPr>
      </w:pPr>
      <w:bookmarkStart w:id="10" w:name="_Toc119315287"/>
      <w:r w:rsidRPr="003C164E">
        <w:rPr>
          <w:rFonts w:ascii="仿宋_GB2312" w:eastAsia="仿宋_GB2312" w:hint="eastAsia"/>
          <w:sz w:val="30"/>
          <w:szCs w:val="30"/>
        </w:rPr>
        <w:t>测量设备的配备与管理</w:t>
      </w:r>
      <w:bookmarkEnd w:id="10"/>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1</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测量设备、仪器准备：</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日本拓普康</w:t>
      </w:r>
      <w:r w:rsidRPr="003C164E">
        <w:rPr>
          <w:rFonts w:ascii="仿宋_GB2312" w:eastAsia="仿宋_GB2312" w:hint="eastAsia"/>
          <w:kern w:val="0"/>
          <w:sz w:val="30"/>
          <w:szCs w:val="30"/>
        </w:rPr>
        <w:t xml:space="preserve">DI9603 </w:t>
      </w:r>
      <w:r w:rsidRPr="003C164E">
        <w:rPr>
          <w:rFonts w:ascii="仿宋_GB2312" w:eastAsia="仿宋_GB2312" w:hint="eastAsia"/>
          <w:kern w:val="0"/>
          <w:sz w:val="30"/>
          <w:szCs w:val="30"/>
        </w:rPr>
        <w:t>红外线测距仪</w:t>
      </w:r>
      <w:r w:rsidRPr="003C164E">
        <w:rPr>
          <w:rFonts w:ascii="仿宋_GB2312" w:eastAsia="仿宋_GB2312" w:hint="eastAsia"/>
          <w:kern w:val="0"/>
          <w:sz w:val="30"/>
          <w:szCs w:val="30"/>
        </w:rPr>
        <w:t xml:space="preserve">1 </w:t>
      </w:r>
      <w:r w:rsidRPr="003C164E">
        <w:rPr>
          <w:rFonts w:ascii="仿宋_GB2312" w:eastAsia="仿宋_GB2312" w:hint="eastAsia"/>
          <w:kern w:val="0"/>
          <w:sz w:val="30"/>
          <w:szCs w:val="30"/>
        </w:rPr>
        <w:t>台</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德国</w:t>
      </w:r>
      <w:r w:rsidRPr="003C164E">
        <w:rPr>
          <w:rFonts w:ascii="仿宋_GB2312" w:eastAsia="仿宋_GB2312" w:hint="eastAsia"/>
          <w:kern w:val="0"/>
          <w:sz w:val="30"/>
          <w:szCs w:val="30"/>
        </w:rPr>
        <w:t xml:space="preserve">010BJ2 </w:t>
      </w:r>
      <w:r w:rsidRPr="003C164E">
        <w:rPr>
          <w:rFonts w:ascii="仿宋_GB2312" w:eastAsia="仿宋_GB2312" w:hint="eastAsia"/>
          <w:kern w:val="0"/>
          <w:sz w:val="30"/>
          <w:szCs w:val="30"/>
        </w:rPr>
        <w:t>经纬仪</w:t>
      </w:r>
      <w:r w:rsidRPr="003C164E">
        <w:rPr>
          <w:rFonts w:ascii="仿宋_GB2312" w:eastAsia="仿宋_GB2312" w:hint="eastAsia"/>
          <w:kern w:val="0"/>
          <w:sz w:val="30"/>
          <w:szCs w:val="30"/>
        </w:rPr>
        <w:t xml:space="preserve">2 </w:t>
      </w:r>
      <w:r w:rsidRPr="003C164E">
        <w:rPr>
          <w:rFonts w:ascii="仿宋_GB2312" w:eastAsia="仿宋_GB2312" w:hint="eastAsia"/>
          <w:kern w:val="0"/>
          <w:sz w:val="30"/>
          <w:szCs w:val="30"/>
        </w:rPr>
        <w:t>台</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德国芬荼</w:t>
      </w:r>
      <w:r w:rsidRPr="003C164E">
        <w:rPr>
          <w:rFonts w:ascii="仿宋_GB2312" w:eastAsia="仿宋_GB2312" w:hint="eastAsia"/>
          <w:kern w:val="0"/>
          <w:sz w:val="30"/>
          <w:szCs w:val="30"/>
        </w:rPr>
        <w:t>9233</w:t>
      </w:r>
      <w:r w:rsidRPr="003C164E">
        <w:rPr>
          <w:rFonts w:ascii="仿宋_GB2312" w:eastAsia="仿宋_GB2312" w:hint="eastAsia"/>
          <w:kern w:val="0"/>
          <w:sz w:val="30"/>
          <w:szCs w:val="30"/>
        </w:rPr>
        <w:t xml:space="preserve">6 </w:t>
      </w:r>
      <w:r w:rsidRPr="003C164E">
        <w:rPr>
          <w:rFonts w:ascii="仿宋_GB2312" w:eastAsia="仿宋_GB2312" w:hint="eastAsia"/>
          <w:kern w:val="0"/>
          <w:sz w:val="30"/>
          <w:szCs w:val="30"/>
        </w:rPr>
        <w:t>精密水准仪</w:t>
      </w:r>
      <w:r w:rsidRPr="003C164E">
        <w:rPr>
          <w:rFonts w:ascii="仿宋_GB2312" w:eastAsia="仿宋_GB2312" w:hint="eastAsia"/>
          <w:kern w:val="0"/>
          <w:sz w:val="30"/>
          <w:szCs w:val="30"/>
        </w:rPr>
        <w:t xml:space="preserve">2 </w:t>
      </w:r>
      <w:r w:rsidRPr="003C164E">
        <w:rPr>
          <w:rFonts w:ascii="仿宋_GB2312" w:eastAsia="仿宋_GB2312" w:hint="eastAsia"/>
          <w:kern w:val="0"/>
          <w:sz w:val="30"/>
          <w:szCs w:val="30"/>
        </w:rPr>
        <w:t>台</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钢卷尺</w:t>
      </w:r>
      <w:smartTag w:uri="urn:schemas-microsoft-com:office:smarttags" w:element="chmetcnv">
        <w:smartTagPr>
          <w:attr w:name="HasSpace" w:val="False"/>
          <w:attr w:name="Negative" w:val="False"/>
          <w:attr w:name="NumberType" w:val="1"/>
          <w:attr w:name="SourceValue" w:val="50"/>
          <w:attr w:name="TCSC" w:val="0"/>
          <w:attr w:name="UnitName" w:val="m"/>
        </w:smartTagPr>
        <w:r w:rsidRPr="003C164E">
          <w:rPr>
            <w:rFonts w:ascii="仿宋_GB2312" w:eastAsia="仿宋_GB2312" w:hint="eastAsia"/>
            <w:kern w:val="0"/>
            <w:sz w:val="30"/>
            <w:szCs w:val="30"/>
          </w:rPr>
          <w:t>50m</w:t>
        </w:r>
      </w:smartTag>
      <w:r w:rsidRPr="003C164E">
        <w:rPr>
          <w:rFonts w:ascii="仿宋_GB2312" w:eastAsia="仿宋_GB2312" w:hint="eastAsia"/>
          <w:kern w:val="0"/>
          <w:sz w:val="30"/>
          <w:szCs w:val="30"/>
        </w:rPr>
        <w:t xml:space="preserve"> 2 </w:t>
      </w:r>
      <w:r w:rsidRPr="003C164E">
        <w:rPr>
          <w:rFonts w:ascii="仿宋_GB2312" w:eastAsia="仿宋_GB2312" w:hint="eastAsia"/>
          <w:kern w:val="0"/>
          <w:sz w:val="30"/>
          <w:szCs w:val="30"/>
        </w:rPr>
        <w:t>把</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弹簧称</w:t>
      </w:r>
      <w:r w:rsidRPr="003C164E">
        <w:rPr>
          <w:rFonts w:ascii="仿宋_GB2312" w:eastAsia="仿宋_GB2312" w:hint="eastAsia"/>
          <w:kern w:val="0"/>
          <w:sz w:val="30"/>
          <w:szCs w:val="30"/>
        </w:rPr>
        <w:t xml:space="preserve">100N 2 </w:t>
      </w:r>
      <w:r w:rsidRPr="003C164E">
        <w:rPr>
          <w:rFonts w:ascii="仿宋_GB2312" w:eastAsia="仿宋_GB2312" w:hint="eastAsia"/>
          <w:kern w:val="0"/>
          <w:sz w:val="30"/>
          <w:szCs w:val="30"/>
        </w:rPr>
        <w:t>把</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2</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测量设备管理</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 xml:space="preserve">1) </w:t>
      </w:r>
      <w:r w:rsidRPr="003C164E">
        <w:rPr>
          <w:rFonts w:ascii="仿宋_GB2312" w:eastAsia="仿宋_GB2312" w:hint="eastAsia"/>
          <w:kern w:val="0"/>
          <w:sz w:val="30"/>
          <w:szCs w:val="30"/>
        </w:rPr>
        <w:t>所有测量仪器、钢尺需检定合格后方可使用。</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 xml:space="preserve">2) </w:t>
      </w:r>
      <w:r w:rsidRPr="003C164E">
        <w:rPr>
          <w:rFonts w:ascii="仿宋_GB2312" w:eastAsia="仿宋_GB2312" w:hint="eastAsia"/>
          <w:kern w:val="0"/>
          <w:sz w:val="30"/>
          <w:szCs w:val="30"/>
        </w:rPr>
        <w:t>严格按照</w:t>
      </w:r>
      <w:r w:rsidRPr="003C164E">
        <w:rPr>
          <w:rFonts w:ascii="仿宋_GB2312" w:eastAsia="仿宋_GB2312" w:hint="eastAsia"/>
          <w:kern w:val="0"/>
          <w:sz w:val="30"/>
          <w:szCs w:val="30"/>
        </w:rPr>
        <w:t>GB50026-93</w:t>
      </w:r>
      <w:r w:rsidRPr="003C164E">
        <w:rPr>
          <w:rFonts w:ascii="仿宋_GB2312" w:eastAsia="仿宋_GB2312" w:hint="eastAsia"/>
          <w:kern w:val="0"/>
          <w:sz w:val="30"/>
          <w:szCs w:val="30"/>
        </w:rPr>
        <w:t>《工程测量规范》要求执行。方格网按Ⅱ级独立网要求测设。</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 xml:space="preserve">3) </w:t>
      </w:r>
      <w:r w:rsidRPr="003C164E">
        <w:rPr>
          <w:rFonts w:ascii="仿宋_GB2312" w:eastAsia="仿宋_GB2312" w:hint="eastAsia"/>
          <w:kern w:val="0"/>
          <w:sz w:val="30"/>
          <w:szCs w:val="30"/>
        </w:rPr>
        <w:t>所有测量仪器、钢尺等都由专业人员专人负责保管。</w:t>
      </w:r>
    </w:p>
    <w:p w:rsidR="00306114" w:rsidRPr="003C164E" w:rsidP="00306114">
      <w:pPr>
        <w:pStyle w:val="Heading4"/>
        <w:ind w:right="420"/>
        <w:rPr>
          <w:rFonts w:ascii="仿宋_GB2312" w:eastAsia="仿宋_GB2312"/>
          <w:sz w:val="30"/>
          <w:szCs w:val="30"/>
        </w:rPr>
      </w:pPr>
      <w:bookmarkStart w:id="11" w:name="_Toc119315288"/>
      <w:r w:rsidRPr="003C164E">
        <w:rPr>
          <w:rFonts w:ascii="仿宋_GB2312" w:eastAsia="仿宋_GB2312" w:hint="eastAsia"/>
          <w:sz w:val="30"/>
          <w:szCs w:val="30"/>
        </w:rPr>
        <w:t>建立施工控制网</w:t>
      </w:r>
      <w:bookmarkEnd w:id="11"/>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1</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根据施工总平面图上拟建的建（构）筑物的坐标位置、基线、基点的相关数据，城市水准点或设计图纸上指定的相对标高参照点，用经纬仪、水准仪、钢尺进行网点的测设。</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2</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测量按先整体后局部的工作程序进行。</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3</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先在整个建筑场地内建立统一的控制网，作为各建（构）筑物的定位、放线的依据。</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4</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根据施工控制网进行各建筑物定位测设。</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5</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施工控制网点的测量，应进行闭合误差校该，误差值在</w:t>
      </w:r>
      <w:r w:rsidRPr="003C164E">
        <w:rPr>
          <w:rFonts w:ascii="仿宋_GB2312" w:eastAsia="仿宋_GB2312" w:hint="eastAsia"/>
          <w:kern w:val="0"/>
          <w:sz w:val="30"/>
          <w:szCs w:val="30"/>
        </w:rPr>
        <w:t>1/5000</w:t>
      </w:r>
      <w:r w:rsidRPr="003C164E">
        <w:rPr>
          <w:rFonts w:ascii="仿宋_GB2312" w:eastAsia="仿宋_GB2312" w:hint="eastAsia"/>
          <w:kern w:val="0"/>
          <w:sz w:val="30"/>
          <w:szCs w:val="30"/>
        </w:rPr>
        <w:t>内，可按比例修正，超出允许误差值时，应复测。</w:t>
      </w:r>
    </w:p>
    <w:p w:rsidR="00306114" w:rsidRPr="003C164E" w:rsidP="00306114">
      <w:pPr>
        <w:pStyle w:val="BodyText"/>
        <w:ind w:firstLine="480"/>
        <w:rPr>
          <w:rFonts w:ascii="仿宋_GB2312" w:eastAsia="仿宋_GB2312"/>
          <w:kern w:val="0"/>
          <w:sz w:val="30"/>
          <w:szCs w:val="30"/>
        </w:rPr>
        <w:sectPr w:rsidSect="00496291">
          <w:type w:val="nextPage"/>
          <w:pgSz w:w="11906" w:h="16838"/>
          <w:pgMar w:top="57" w:right="57" w:bottom="57" w:left="57" w:header="851" w:footer="992" w:gutter="0"/>
          <w:pgNumType w:start="7"/>
          <w:cols w:space="425"/>
          <w:titlePg w:val="0"/>
          <w:docGrid w:type="lines" w:linePitch="312"/>
        </w:sect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6</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使用经纬仪测设施工控制网点时，测量应不少于一个测回（往返测为一</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个测回）。</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7</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建立施工平面控制网使用钢尺量度时，应将钢尺两端尽可能保持在同一水平高度后方可进行量尺。</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8</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统一施工控制网点，水准点及建（构）筑物的主轴线等控制点标志设置牢固、稳定，不下沉、不变位，并用混凝土保护，重点的标志和环境保护需要，可加栏围护。</w:t>
      </w:r>
    </w:p>
    <w:p w:rsidR="00306114" w:rsidRPr="003C164E" w:rsidP="00306114">
      <w:pPr>
        <w:pStyle w:val="BodyText"/>
        <w:ind w:firstLine="480"/>
        <w:rPr>
          <w:rFonts w:ascii="仿宋_GB2312" w:eastAsia="仿宋_GB2312"/>
          <w:sz w:val="30"/>
          <w:szCs w:val="30"/>
        </w:rPr>
      </w:pPr>
    </w:p>
    <w:p w:rsidR="00306114" w:rsidRPr="003C164E" w:rsidP="00306114">
      <w:pPr>
        <w:pStyle w:val="Heading4"/>
        <w:ind w:right="420"/>
        <w:rPr>
          <w:rFonts w:ascii="仿宋_GB2312" w:eastAsia="仿宋_GB2312"/>
          <w:sz w:val="30"/>
          <w:szCs w:val="30"/>
        </w:rPr>
      </w:pPr>
      <w:bookmarkStart w:id="12" w:name="_Toc119315289"/>
      <w:r w:rsidRPr="003C164E">
        <w:rPr>
          <w:rFonts w:ascii="仿宋_GB2312" w:eastAsia="仿宋_GB2312" w:hint="eastAsia"/>
          <w:sz w:val="30"/>
          <w:szCs w:val="30"/>
        </w:rPr>
        <w:t>高程控制</w:t>
      </w:r>
      <w:bookmarkEnd w:id="12"/>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1</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根据总平面图上所示的国家水准点标志或勘测设计图纸上指定的水准点相对参照点，用水准仪准确地引测到施工场地附近便于监控的相应位置上，用于监控的水准点位置，应牢固稳定，不下沉，不变形。</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2</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高程的引测应进行往返一个测回，其闭合误差值</w:t>
      </w:r>
      <w:r w:rsidRPr="003C164E">
        <w:rPr>
          <w:rFonts w:ascii="仿宋_GB2312" w:eastAsia="仿宋_GB2312" w:hint="eastAsia"/>
          <w:kern w:val="0"/>
          <w:sz w:val="30"/>
          <w:szCs w:val="30"/>
        </w:rPr>
        <w:t>不得大于Ⅱ等的</w:t>
      </w:r>
      <w:r w:rsidRPr="003C164E">
        <w:rPr>
          <w:rFonts w:ascii="仿宋_GB2312" w:eastAsia="仿宋_GB2312" w:hint="eastAsia"/>
          <w:i/>
          <w:iCs/>
          <w:kern w:val="0"/>
          <w:sz w:val="30"/>
          <w:szCs w:val="30"/>
        </w:rPr>
        <w:t xml:space="preserve">n </w:t>
      </w:r>
      <w:r w:rsidRPr="003C164E">
        <w:rPr>
          <w:rFonts w:ascii="仿宋_GB2312" w:eastAsia="仿宋_GB2312" w:hint="eastAsia"/>
          <w:kern w:val="0"/>
          <w:sz w:val="30"/>
          <w:szCs w:val="30"/>
        </w:rPr>
        <w:t>值（</w:t>
      </w:r>
      <w:r w:rsidRPr="003C164E">
        <w:rPr>
          <w:rFonts w:ascii="仿宋_GB2312" w:eastAsia="仿宋_GB2312" w:hint="eastAsia"/>
          <w:i/>
          <w:iCs/>
          <w:kern w:val="0"/>
          <w:sz w:val="30"/>
          <w:szCs w:val="30"/>
        </w:rPr>
        <w:t xml:space="preserve">n </w:t>
      </w:r>
      <w:r w:rsidRPr="003C164E">
        <w:rPr>
          <w:rFonts w:ascii="仿宋_GB2312" w:eastAsia="仿宋_GB2312" w:hint="eastAsia"/>
          <w:kern w:val="0"/>
          <w:sz w:val="30"/>
          <w:szCs w:val="30"/>
        </w:rPr>
        <w:t>为引测站数），闭合误差值在允许值范围内，可按水平距离比例相应修正。</w:t>
      </w:r>
    </w:p>
    <w:p w:rsidR="00306114" w:rsidRPr="003C164E" w:rsidP="00306114">
      <w:pPr>
        <w:pStyle w:val="Heading4"/>
        <w:ind w:right="420"/>
        <w:rPr>
          <w:rFonts w:ascii="仿宋_GB2312" w:eastAsia="仿宋_GB2312"/>
          <w:sz w:val="30"/>
          <w:szCs w:val="30"/>
        </w:rPr>
      </w:pPr>
      <w:bookmarkStart w:id="13" w:name="_Toc119315290"/>
      <w:r w:rsidRPr="003C164E">
        <w:rPr>
          <w:rFonts w:ascii="仿宋_GB2312" w:eastAsia="仿宋_GB2312" w:hint="eastAsia"/>
          <w:sz w:val="30"/>
          <w:szCs w:val="30"/>
        </w:rPr>
        <w:t>建（构）筑物轴线的定位及标定</w:t>
      </w:r>
      <w:bookmarkEnd w:id="13"/>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1</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根据总平面图或布置平面图所标示的方位、朝向定出基点，用经纬仪测量定位，用钢尺丈量平面及开间尺寸。</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测量由主轴线交点处开始，测量（丈量）各轴线，最后将经纬仪移到对角点进行校核闭合无误，总体尺寸及开间尺寸复准准确，方可把轴线延伸到建筑物外的轴线桩、龙门架及邻近建（构）筑物上。</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2</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分画轴线开间尺寸，应用总长度尺寸进行复准，尽量减少分画尺寸积累误差。</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3</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延伸轴线标志的轴线桩、龙门架应设在距离开挖基坑上坡边</w:t>
      </w:r>
      <w:r w:rsidRPr="003C164E">
        <w:rPr>
          <w:rFonts w:ascii="仿宋_GB2312" w:eastAsia="仿宋_GB2312" w:hint="eastAsia"/>
          <w:kern w:val="0"/>
          <w:sz w:val="30"/>
          <w:szCs w:val="30"/>
        </w:rPr>
        <w:t>1</w:t>
      </w:r>
      <w:r>
        <w:rPr>
          <w:rFonts w:ascii="仿宋_GB2312" w:eastAsia="仿宋_GB2312" w:hint="eastAsia"/>
          <w:kern w:val="0"/>
          <w:sz w:val="30"/>
          <w:szCs w:val="30"/>
        </w:rPr>
        <w:t>-</w:t>
      </w:r>
      <w:r w:rsidRPr="003C164E">
        <w:rPr>
          <w:rFonts w:ascii="仿宋_GB2312" w:eastAsia="仿宋_GB2312" w:hint="eastAsia"/>
          <w:kern w:val="0"/>
          <w:sz w:val="30"/>
          <w:szCs w:val="30"/>
        </w:rPr>
        <w:t xml:space="preserve">1.5m </w:t>
      </w:r>
      <w:r w:rsidRPr="003C164E">
        <w:rPr>
          <w:rFonts w:ascii="仿宋_GB2312" w:eastAsia="仿宋_GB2312" w:hint="eastAsia"/>
          <w:kern w:val="0"/>
          <w:sz w:val="30"/>
          <w:szCs w:val="30"/>
        </w:rPr>
        <w:t>以外，轴线标志应标画出各纵轴线代号。</w:t>
      </w:r>
    </w:p>
    <w:p w:rsidR="00306114" w:rsidRPr="003C164E" w:rsidP="00306114">
      <w:pPr>
        <w:pStyle w:val="BodyText"/>
        <w:ind w:firstLine="480"/>
        <w:rPr>
          <w:rFonts w:ascii="仿宋_GB2312" w:eastAsia="仿宋_GB2312"/>
          <w:kern w:val="0"/>
          <w:sz w:val="30"/>
          <w:szCs w:val="30"/>
        </w:rPr>
        <w:sectPr w:rsidSect="00496291">
          <w:type w:val="nextPage"/>
          <w:pgSz w:w="11906" w:h="16838"/>
          <w:pgMar w:top="57" w:right="57" w:bottom="57" w:left="57" w:header="851" w:footer="992" w:gutter="0"/>
          <w:pgNumType w:start="8"/>
          <w:cols w:space="425"/>
          <w:titlePg w:val="0"/>
          <w:docGrid w:type="lines" w:linePitch="312"/>
        </w:sect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4</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延伸轴线标志标画的轴线桩、龙门架及建成（构）筑物应牢固、稳定、可靠和便于监控。</w:t>
      </w:r>
    </w:p>
    <w:p w:rsidR="00306114" w:rsidP="00306114">
      <w:pPr>
        <w:pStyle w:val="Heading3"/>
        <w:rPr>
          <w:rFonts w:ascii="仿宋_GB2312" w:eastAsia="仿宋_GB2312"/>
          <w:szCs w:val="30"/>
        </w:rPr>
      </w:pPr>
      <w:bookmarkStart w:id="14" w:name="_Toc119315302"/>
      <w:r w:rsidRPr="003C164E">
        <w:rPr>
          <w:rFonts w:ascii="仿宋_GB2312" w:eastAsia="仿宋_GB2312" w:hint="eastAsia"/>
          <w:szCs w:val="30"/>
        </w:rPr>
        <w:t>钢筋工程</w:t>
      </w:r>
      <w:bookmarkEnd w:id="14"/>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钢筋原材料统一按材料计划组织进场，进场钢筋必须要有出厂质量证明。钢筋进场时应按</w:t>
      </w:r>
      <w:r w:rsidRPr="002C041B">
        <w:rPr>
          <w:rFonts w:ascii="仿宋_GB2312" w:eastAsia="仿宋_GB2312" w:hint="eastAsia"/>
          <w:kern w:val="0"/>
          <w:sz w:val="30"/>
          <w:szCs w:val="30"/>
        </w:rPr>
        <w:t>批进行检查的验收，每批由同牌号、同炉罐号、同规格、同交货状态的钢筋组成，重量不大于</w:t>
      </w:r>
      <w:r w:rsidRPr="002C041B">
        <w:rPr>
          <w:rFonts w:ascii="仿宋_GB2312" w:eastAsia="仿宋_GB2312" w:hint="eastAsia"/>
          <w:kern w:val="0"/>
          <w:sz w:val="30"/>
          <w:szCs w:val="30"/>
        </w:rPr>
        <w:t xml:space="preserve">60 </w:t>
      </w:r>
      <w:r w:rsidRPr="002C041B">
        <w:rPr>
          <w:rFonts w:ascii="仿宋_GB2312" w:eastAsia="仿宋_GB2312" w:hint="eastAsia"/>
          <w:kern w:val="0"/>
          <w:sz w:val="30"/>
          <w:szCs w:val="30"/>
        </w:rPr>
        <w:t>吨。</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1</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外观检查：从每批钢筋中抽取</w:t>
      </w:r>
      <w:r w:rsidRPr="002C041B">
        <w:rPr>
          <w:rFonts w:ascii="仿宋_GB2312" w:eastAsia="仿宋_GB2312" w:hint="eastAsia"/>
          <w:kern w:val="0"/>
          <w:sz w:val="30"/>
          <w:szCs w:val="30"/>
        </w:rPr>
        <w:t>5%</w:t>
      </w:r>
      <w:r w:rsidRPr="002C041B">
        <w:rPr>
          <w:rFonts w:ascii="仿宋_GB2312" w:eastAsia="仿宋_GB2312" w:hint="eastAsia"/>
          <w:kern w:val="0"/>
          <w:sz w:val="30"/>
          <w:szCs w:val="30"/>
        </w:rPr>
        <w:t>进行外观检查，钢筋表面不得有裂纹、结疤和折叠。钢筋表面允许有突块，但不得超过横肋的高度，钢筋表面上其他缺陷的深度和高度不和大于所在部位尺寸的允许偏差。钢筋每</w:t>
      </w:r>
      <w:r w:rsidRPr="002C041B">
        <w:rPr>
          <w:rFonts w:ascii="仿宋_GB2312" w:eastAsia="仿宋_GB2312" w:hint="eastAsia"/>
          <w:kern w:val="0"/>
          <w:sz w:val="30"/>
          <w:szCs w:val="30"/>
        </w:rPr>
        <w:t xml:space="preserve">1 </w:t>
      </w:r>
      <w:r w:rsidRPr="002C041B">
        <w:rPr>
          <w:rFonts w:ascii="仿宋_GB2312" w:eastAsia="仿宋_GB2312" w:hint="eastAsia"/>
          <w:kern w:val="0"/>
          <w:sz w:val="30"/>
          <w:szCs w:val="30"/>
        </w:rPr>
        <w:t>米弯曲度应大于</w:t>
      </w:r>
      <w:r w:rsidRPr="002C041B">
        <w:rPr>
          <w:rFonts w:ascii="仿宋_GB2312" w:eastAsia="仿宋_GB2312" w:hint="eastAsia"/>
          <w:kern w:val="0"/>
          <w:sz w:val="30"/>
          <w:szCs w:val="30"/>
        </w:rPr>
        <w:t xml:space="preserve">4mm </w:t>
      </w:r>
      <w:r w:rsidRPr="002C041B">
        <w:rPr>
          <w:rFonts w:ascii="仿宋_GB2312" w:eastAsia="仿宋_GB2312" w:hint="eastAsia"/>
          <w:kern w:val="0"/>
          <w:sz w:val="30"/>
          <w:szCs w:val="30"/>
        </w:rPr>
        <w:t>。</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2</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力学性能试验：从每批钢筋中任选两根钢筋，每根取两面三刀个试样分别进行拉伸试验和冷弯试验。拉伸、冷弯、反弯试验试样不允许进行车削加工，计算钢筋强度采用公称横截面面积。反弯试验时，经正向弯曲后的试样应在</w:t>
      </w:r>
      <w:r w:rsidRPr="002C041B">
        <w:rPr>
          <w:rFonts w:ascii="仿宋_GB2312" w:eastAsia="仿宋_GB2312" w:hint="eastAsia"/>
          <w:kern w:val="0"/>
          <w:sz w:val="30"/>
          <w:szCs w:val="30"/>
        </w:rPr>
        <w:t>100</w:t>
      </w:r>
      <w:r w:rsidRPr="002C041B">
        <w:rPr>
          <w:rFonts w:ascii="仿宋_GB2312" w:eastAsia="仿宋_GB2312" w:hint="eastAsia"/>
          <w:kern w:val="0"/>
          <w:sz w:val="30"/>
          <w:szCs w:val="30"/>
        </w:rPr>
        <w:t>℃温度下保温不少于</w:t>
      </w:r>
      <w:r w:rsidRPr="002C041B">
        <w:rPr>
          <w:rFonts w:ascii="仿宋_GB2312" w:eastAsia="仿宋_GB2312" w:hint="eastAsia"/>
          <w:kern w:val="0"/>
          <w:sz w:val="30"/>
          <w:szCs w:val="30"/>
        </w:rPr>
        <w:t xml:space="preserve">30 </w:t>
      </w:r>
      <w:r w:rsidRPr="002C041B">
        <w:rPr>
          <w:rFonts w:ascii="仿宋_GB2312" w:eastAsia="仿宋_GB2312" w:hint="eastAsia"/>
          <w:kern w:val="0"/>
          <w:sz w:val="30"/>
          <w:szCs w:val="30"/>
        </w:rPr>
        <w:t>分钟，经自然冷却后再进行反向弯曲。如有一项试验不符合</w:t>
      </w:r>
      <w:r w:rsidRPr="002C041B">
        <w:rPr>
          <w:rFonts w:ascii="仿宋_GB2312" w:eastAsia="仿宋_GB2312" w:hint="eastAsia"/>
          <w:kern w:val="0"/>
          <w:sz w:val="30"/>
          <w:szCs w:val="30"/>
        </w:rPr>
        <w:t>要求时，则从同一批中另取双倍的试样作各项试验。如仍有一个试样不全格，则该批钢筋为不合格。对于不合格的原材料坚决不允许进场。并严格做好见证送检和监督抽检，达到力学性能要求方可使用。</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4.4.1</w:t>
        </w:r>
      </w:smartTag>
      <w:r w:rsidRPr="002C041B">
        <w:rPr>
          <w:rFonts w:ascii="仿宋_GB2312" w:eastAsia="仿宋_GB2312" w:hint="eastAsia"/>
          <w:kern w:val="0"/>
          <w:sz w:val="30"/>
          <w:szCs w:val="30"/>
        </w:rPr>
        <w:t xml:space="preserve">.2 </w:t>
      </w:r>
      <w:r w:rsidRPr="002C041B">
        <w:rPr>
          <w:rFonts w:ascii="仿宋_GB2312" w:eastAsia="仿宋_GB2312" w:hint="eastAsia"/>
          <w:kern w:val="0"/>
          <w:sz w:val="30"/>
          <w:szCs w:val="30"/>
        </w:rPr>
        <w:t>钢筋在场内存放时，不同级别不同直径的钢筋要分开堆码</w:t>
      </w:r>
      <w:r w:rsidRPr="002C041B">
        <w:rPr>
          <w:rFonts w:ascii="仿宋_GB2312" w:eastAsia="仿宋_GB2312" w:hint="eastAsia"/>
          <w:kern w:val="0"/>
          <w:sz w:val="30"/>
          <w:szCs w:val="30"/>
        </w:rPr>
        <w:t>,</w:t>
      </w:r>
      <w:r w:rsidRPr="002C041B">
        <w:rPr>
          <w:rFonts w:ascii="仿宋_GB2312" w:eastAsia="仿宋_GB2312" w:hint="eastAsia"/>
          <w:kern w:val="0"/>
          <w:sz w:val="30"/>
          <w:szCs w:val="30"/>
        </w:rPr>
        <w:t>并用标牌标识清楚，标牌上写规格、型号、厂家、进场数量、和检验试验情况等。堆码时必须要下垫枕木或卷边槽钢，距地面的高度不得少于</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2C041B">
          <w:rPr>
            <w:rFonts w:ascii="仿宋_GB2312" w:eastAsia="仿宋_GB2312" w:hint="eastAsia"/>
            <w:kern w:val="0"/>
            <w:sz w:val="30"/>
            <w:szCs w:val="30"/>
          </w:rPr>
          <w:t>150mm</w:t>
        </w:r>
      </w:smartTag>
      <w:r w:rsidRPr="002C041B">
        <w:rPr>
          <w:rFonts w:ascii="仿宋_GB2312" w:eastAsia="仿宋_GB2312" w:hint="eastAsia"/>
          <w:kern w:val="0"/>
          <w:sz w:val="30"/>
          <w:szCs w:val="30"/>
        </w:rPr>
        <w:t>，枕木或槽钢的间距不得大于</w:t>
      </w:r>
      <w:smartTag w:uri="urn:schemas-microsoft-com:office:smarttags" w:element="chmetcnv">
        <w:smartTagPr>
          <w:attr w:name="HasSpace" w:val="False"/>
          <w:attr w:name="Negative" w:val="False"/>
          <w:attr w:name="NumberType" w:val="1"/>
          <w:attr w:name="SourceValue" w:val="2"/>
          <w:attr w:name="TCSC" w:val="0"/>
          <w:attr w:name="UnitName" w:val="m"/>
        </w:smartTagPr>
        <w:r w:rsidRPr="002C041B">
          <w:rPr>
            <w:rFonts w:ascii="仿宋_GB2312" w:eastAsia="仿宋_GB2312" w:hint="eastAsia"/>
            <w:kern w:val="0"/>
            <w:sz w:val="30"/>
            <w:szCs w:val="30"/>
          </w:rPr>
          <w:t>2m</w:t>
        </w:r>
      </w:smartTag>
      <w:r w:rsidRPr="002C041B">
        <w:rPr>
          <w:rFonts w:ascii="仿宋_GB2312" w:eastAsia="仿宋_GB2312" w:hint="eastAsia"/>
          <w:kern w:val="0"/>
          <w:sz w:val="30"/>
          <w:szCs w:val="30"/>
        </w:rPr>
        <w:t>。</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4.4.2</w:t>
        </w:r>
      </w:smartTag>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钢筋的翻样</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1</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本工程结构构件的主筋保护层按设计</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2</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钢筋锚固：按设计图纸或</w:t>
      </w:r>
      <w:r w:rsidRPr="002C041B">
        <w:rPr>
          <w:rFonts w:ascii="仿宋_GB2312" w:eastAsia="仿宋_GB2312" w:hint="eastAsia"/>
          <w:kern w:val="0"/>
          <w:sz w:val="30"/>
          <w:szCs w:val="30"/>
        </w:rPr>
        <w:t>规范规定</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3</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钢筋接头</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①</w:t>
      </w:r>
      <w:r w:rsidRPr="002C041B">
        <w:rPr>
          <w:rFonts w:ascii="仿宋_GB2312" w:eastAsia="仿宋_GB2312" w:hint="eastAsia"/>
          <w:kern w:val="0"/>
          <w:sz w:val="30"/>
          <w:szCs w:val="30"/>
        </w:rPr>
        <w:t>.</w:t>
      </w:r>
      <w:r>
        <w:rPr>
          <w:rFonts w:ascii="仿宋_GB2312" w:eastAsia="仿宋_GB2312" w:hint="eastAsia"/>
          <w:kern w:val="0"/>
          <w:sz w:val="30"/>
          <w:szCs w:val="30"/>
        </w:rPr>
        <w:t>柱主筋采用电渣压力焊</w:t>
      </w:r>
      <w:r w:rsidRPr="002C041B">
        <w:rPr>
          <w:rFonts w:ascii="仿宋_GB2312" w:eastAsia="仿宋_GB2312" w:hint="eastAsia"/>
          <w:kern w:val="0"/>
          <w:sz w:val="30"/>
          <w:szCs w:val="30"/>
        </w:rPr>
        <w:t>接头</w:t>
      </w:r>
      <w:r>
        <w:rPr>
          <w:rFonts w:ascii="仿宋_GB2312" w:eastAsia="仿宋_GB2312" w:hint="eastAsia"/>
          <w:kern w:val="0"/>
          <w:sz w:val="30"/>
          <w:szCs w:val="30"/>
        </w:rPr>
        <w:t>，梁主筋优先采用搭接接头，钢筋</w:t>
      </w:r>
      <w:r>
        <w:rPr>
          <w:rFonts w:ascii="仿宋_GB2312" w:eastAsia="仿宋_GB2312" w:hint="eastAsia"/>
          <w:kern w:val="0"/>
          <w:sz w:val="30"/>
          <w:szCs w:val="30"/>
        </w:rPr>
        <w:t>D</w:t>
      </w:r>
      <w:r>
        <w:rPr>
          <w:rFonts w:ascii="仿宋_GB2312" w:eastAsia="仿宋_GB2312" w:hint="eastAsia"/>
          <w:kern w:val="0"/>
          <w:sz w:val="30"/>
          <w:szCs w:val="30"/>
        </w:rPr>
        <w:t>大于</w:t>
      </w:r>
      <w:r>
        <w:rPr>
          <w:rFonts w:ascii="仿宋_GB2312" w:eastAsia="仿宋_GB2312" w:hint="eastAsia"/>
          <w:kern w:val="0"/>
          <w:sz w:val="30"/>
          <w:szCs w:val="30"/>
        </w:rPr>
        <w:t>22mm</w:t>
      </w:r>
      <w:r>
        <w:rPr>
          <w:rFonts w:ascii="仿宋_GB2312" w:eastAsia="仿宋_GB2312" w:hint="eastAsia"/>
          <w:kern w:val="0"/>
          <w:sz w:val="30"/>
          <w:szCs w:val="30"/>
        </w:rPr>
        <w:t>时采套筒接头</w:t>
      </w:r>
      <w:r w:rsidRPr="002C041B">
        <w:rPr>
          <w:rFonts w:ascii="仿宋_GB2312" w:eastAsia="仿宋_GB2312" w:hint="eastAsia"/>
          <w:kern w:val="0"/>
          <w:sz w:val="30"/>
          <w:szCs w:val="30"/>
        </w:rPr>
        <w:t>。</w:t>
      </w:r>
    </w:p>
    <w:p w:rsidR="00306114" w:rsidRPr="002C041B" w:rsidP="00306114">
      <w:pPr>
        <w:pStyle w:val="Normal0"/>
        <w:rPr>
          <w:rFonts w:ascii="仿宋_GB2312" w:eastAsia="仿宋_GB2312"/>
          <w:kern w:val="0"/>
          <w:sz w:val="30"/>
          <w:szCs w:val="30"/>
        </w:rPr>
        <w:sectPr w:rsidSect="00496291">
          <w:type w:val="nextPage"/>
          <w:pgSz w:w="11906" w:h="16838"/>
          <w:pgMar w:top="57" w:right="57" w:bottom="57" w:left="57" w:header="851" w:footer="992" w:gutter="0"/>
          <w:pgNumType w:start="9"/>
          <w:cols w:space="425"/>
          <w:titlePg w:val="0"/>
          <w:docGrid w:type="lines" w:linePitch="312"/>
        </w:sectPr>
      </w:pPr>
      <w:r w:rsidRPr="002C041B">
        <w:rPr>
          <w:rFonts w:ascii="仿宋_GB2312" w:eastAsia="仿宋_GB2312" w:hint="eastAsia"/>
          <w:kern w:val="0"/>
          <w:sz w:val="30"/>
          <w:szCs w:val="30"/>
        </w:rPr>
        <w:t>②</w:t>
      </w:r>
      <w:r w:rsidRPr="002C041B">
        <w:rPr>
          <w:rFonts w:ascii="仿宋_GB2312" w:eastAsia="仿宋_GB2312" w:hint="eastAsia"/>
          <w:kern w:val="0"/>
          <w:sz w:val="30"/>
          <w:szCs w:val="30"/>
        </w:rPr>
        <w:t>.</w:t>
      </w:r>
      <w:r w:rsidRPr="002C041B">
        <w:rPr>
          <w:rFonts w:ascii="仿宋_GB2312" w:eastAsia="仿宋_GB2312" w:hint="eastAsia"/>
          <w:kern w:val="0"/>
          <w:sz w:val="30"/>
          <w:szCs w:val="30"/>
        </w:rPr>
        <w:t>受力钢筋接头位置应在受力较小处，接头应相互错开。当采用非焊接接头时，从任一接头中心至</w:t>
      </w:r>
      <w:r w:rsidRPr="002C041B">
        <w:rPr>
          <w:rFonts w:ascii="仿宋_GB2312" w:eastAsia="仿宋_GB2312" w:hint="eastAsia"/>
          <w:kern w:val="0"/>
          <w:sz w:val="30"/>
          <w:szCs w:val="30"/>
        </w:rPr>
        <w:t xml:space="preserve">1.3 </w:t>
      </w:r>
      <w:r w:rsidRPr="002C041B">
        <w:rPr>
          <w:rFonts w:ascii="仿宋_GB2312" w:eastAsia="仿宋_GB2312" w:hint="eastAsia"/>
          <w:kern w:val="0"/>
          <w:sz w:val="30"/>
          <w:szCs w:val="30"/>
        </w:rPr>
        <w:t>倍搭接长度范围内；当采用焊接接头时，从任一接头中心至长度为钢筋直径的</w:t>
      </w:r>
      <w:r w:rsidRPr="002C041B">
        <w:rPr>
          <w:rFonts w:ascii="仿宋_GB2312" w:eastAsia="仿宋_GB2312" w:hint="eastAsia"/>
          <w:kern w:val="0"/>
          <w:sz w:val="30"/>
          <w:szCs w:val="30"/>
        </w:rPr>
        <w:t xml:space="preserve">35 </w:t>
      </w:r>
      <w:r w:rsidRPr="002C041B">
        <w:rPr>
          <w:rFonts w:ascii="仿宋_GB2312" w:eastAsia="仿宋_GB2312" w:hint="eastAsia"/>
          <w:kern w:val="0"/>
          <w:sz w:val="30"/>
          <w:szCs w:val="30"/>
        </w:rPr>
        <w:t>倍且不小于</w:t>
      </w:r>
      <w:r w:rsidRPr="002C041B">
        <w:rPr>
          <w:rFonts w:ascii="仿宋_GB2312" w:eastAsia="仿宋_GB2312" w:hint="eastAsia"/>
          <w:kern w:val="0"/>
          <w:sz w:val="30"/>
          <w:szCs w:val="30"/>
        </w:rPr>
        <w:t xml:space="preserve">500mm </w:t>
      </w:r>
      <w:r w:rsidRPr="002C041B">
        <w:rPr>
          <w:rFonts w:ascii="仿宋_GB2312" w:eastAsia="仿宋_GB2312" w:hint="eastAsia"/>
          <w:kern w:val="0"/>
          <w:sz w:val="30"/>
          <w:szCs w:val="30"/>
        </w:rPr>
        <w:t>的区段范围内，有接头的受力钢筋面积占钢筋总面积的百分率应符合下表：</w:t>
      </w:r>
    </w:p>
    <w:tbl>
      <w:tblPr>
        <w:tblStyle w:val="TableNormal"/>
        <w:tblW w:w="8415" w:type="dxa"/>
        <w:tblLook w:val="0000"/>
      </w:tblPr>
      <w:tblGrid>
        <w:gridCol w:w="4002"/>
        <w:gridCol w:w="1763"/>
        <w:gridCol w:w="2650"/>
      </w:tblGrid>
      <w:tr w:rsidTr="00306114">
        <w:tblPrEx>
          <w:tblW w:w="8415" w:type="dxa"/>
          <w:tblLook w:val="0000"/>
        </w:tblPrEx>
        <w:trPr>
          <w:trHeight w:val="493"/>
        </w:trPr>
        <w:tc>
          <w:tcPr>
            <w:tcW w:w="4002"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接头形式</w:t>
            </w:r>
          </w:p>
        </w:tc>
        <w:tc>
          <w:tcPr>
            <w:tcW w:w="1763"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受拉区</w:t>
            </w:r>
          </w:p>
        </w:tc>
        <w:tc>
          <w:tcPr>
            <w:tcW w:w="2650"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受压区</w:t>
            </w:r>
          </w:p>
        </w:tc>
      </w:tr>
      <w:tr w:rsidTr="00306114">
        <w:tblPrEx>
          <w:tblW w:w="8415" w:type="dxa"/>
          <w:tblLook w:val="0000"/>
        </w:tblPrEx>
        <w:trPr>
          <w:trHeight w:val="478"/>
        </w:trPr>
        <w:tc>
          <w:tcPr>
            <w:tcW w:w="4002"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绑扎接头</w:t>
            </w:r>
          </w:p>
        </w:tc>
        <w:tc>
          <w:tcPr>
            <w:tcW w:w="1763"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25%</w:t>
            </w:r>
          </w:p>
        </w:tc>
        <w:tc>
          <w:tcPr>
            <w:tcW w:w="2650"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50%</w:t>
            </w:r>
          </w:p>
        </w:tc>
      </w:tr>
      <w:tr w:rsidTr="00306114">
        <w:tblPrEx>
          <w:tblW w:w="8415" w:type="dxa"/>
          <w:tblLook w:val="0000"/>
        </w:tblPrEx>
        <w:trPr>
          <w:trHeight w:val="478"/>
        </w:trPr>
        <w:tc>
          <w:tcPr>
            <w:tcW w:w="4002"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机械连接或焊接接头</w:t>
            </w:r>
          </w:p>
        </w:tc>
        <w:tc>
          <w:tcPr>
            <w:tcW w:w="1763"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50%</w:t>
            </w:r>
          </w:p>
        </w:tc>
        <w:tc>
          <w:tcPr>
            <w:tcW w:w="2650"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不限</w:t>
            </w:r>
          </w:p>
        </w:tc>
      </w:tr>
    </w:tbl>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③</w:t>
      </w:r>
      <w:r w:rsidRPr="002C041B">
        <w:rPr>
          <w:rFonts w:ascii="仿宋_GB2312" w:eastAsia="仿宋_GB2312" w:hint="eastAsia"/>
          <w:kern w:val="0"/>
          <w:sz w:val="30"/>
          <w:szCs w:val="30"/>
        </w:rPr>
        <w:t>.</w:t>
      </w:r>
      <w:r w:rsidRPr="002C041B">
        <w:rPr>
          <w:rFonts w:ascii="仿宋_GB2312" w:eastAsia="仿宋_GB2312" w:hint="eastAsia"/>
          <w:kern w:val="0"/>
          <w:sz w:val="30"/>
          <w:szCs w:val="30"/>
        </w:rPr>
        <w:t>钢筋绑扎接头的搭接长度按设计图纸或规范规定</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w:t>
      </w:r>
      <w:r w:rsidRPr="002C041B">
        <w:rPr>
          <w:rFonts w:ascii="仿宋_GB2312" w:eastAsia="仿宋_GB2312" w:hint="eastAsia"/>
          <w:kern w:val="0"/>
          <w:sz w:val="30"/>
          <w:szCs w:val="30"/>
        </w:rPr>
        <w:t>钢筋下料长度的计算</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钢筋因弯曲或弯钩会使其长度发生变化，在配料中不能直接根据设计图纸中进行放样，必须了解对砼保护层、钢筋弯曲、弯钩等规定，再根据图中尺寸计算其下料长度。各种钢筋下料长度计算如下：</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直钢筋下料长度</w:t>
      </w:r>
      <w:r w:rsidRPr="002C041B">
        <w:rPr>
          <w:rFonts w:ascii="仿宋_GB2312" w:eastAsia="仿宋_GB2312" w:hint="eastAsia"/>
          <w:kern w:val="0"/>
          <w:sz w:val="30"/>
          <w:szCs w:val="30"/>
        </w:rPr>
        <w:t>=</w:t>
      </w:r>
      <w:r w:rsidRPr="002C041B">
        <w:rPr>
          <w:rFonts w:ascii="仿宋_GB2312" w:eastAsia="仿宋_GB2312" w:hint="eastAsia"/>
          <w:kern w:val="0"/>
          <w:sz w:val="30"/>
          <w:szCs w:val="30"/>
        </w:rPr>
        <w:t>构件长度</w:t>
      </w:r>
      <w:r w:rsidRPr="002C041B">
        <w:rPr>
          <w:rFonts w:ascii="仿宋_GB2312" w:eastAsia="仿宋_GB2312" w:hint="eastAsia"/>
          <w:kern w:val="0"/>
          <w:sz w:val="30"/>
          <w:szCs w:val="30"/>
        </w:rPr>
        <w:t>-</w:t>
      </w:r>
      <w:r w:rsidRPr="002C041B">
        <w:rPr>
          <w:rFonts w:ascii="仿宋_GB2312" w:eastAsia="仿宋_GB2312" w:hint="eastAsia"/>
          <w:kern w:val="0"/>
          <w:sz w:val="30"/>
          <w:szCs w:val="30"/>
        </w:rPr>
        <w:t>保护层厚度</w:t>
      </w:r>
      <w:r w:rsidRPr="002C041B">
        <w:rPr>
          <w:rFonts w:ascii="仿宋_GB2312" w:eastAsia="仿宋_GB2312" w:hint="eastAsia"/>
          <w:kern w:val="0"/>
          <w:sz w:val="30"/>
          <w:szCs w:val="30"/>
        </w:rPr>
        <w:t>+</w:t>
      </w:r>
      <w:r w:rsidRPr="002C041B">
        <w:rPr>
          <w:rFonts w:ascii="仿宋_GB2312" w:eastAsia="仿宋_GB2312" w:hint="eastAsia"/>
          <w:kern w:val="0"/>
          <w:sz w:val="30"/>
          <w:szCs w:val="30"/>
        </w:rPr>
        <w:t>弯钩增加长度；</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弯起筋下料长度</w:t>
      </w:r>
      <w:r w:rsidRPr="002C041B">
        <w:rPr>
          <w:rFonts w:ascii="仿宋_GB2312" w:eastAsia="仿宋_GB2312" w:hint="eastAsia"/>
          <w:kern w:val="0"/>
          <w:sz w:val="30"/>
          <w:szCs w:val="30"/>
        </w:rPr>
        <w:t>=</w:t>
      </w:r>
      <w:r w:rsidRPr="002C041B">
        <w:rPr>
          <w:rFonts w:ascii="仿宋_GB2312" w:eastAsia="仿宋_GB2312" w:hint="eastAsia"/>
          <w:kern w:val="0"/>
          <w:sz w:val="30"/>
          <w:szCs w:val="30"/>
        </w:rPr>
        <w:t>直段长度</w:t>
      </w:r>
      <w:r w:rsidRPr="002C041B">
        <w:rPr>
          <w:rFonts w:ascii="仿宋_GB2312" w:eastAsia="仿宋_GB2312" w:hint="eastAsia"/>
          <w:kern w:val="0"/>
          <w:sz w:val="30"/>
          <w:szCs w:val="30"/>
        </w:rPr>
        <w:t>+</w:t>
      </w:r>
      <w:r w:rsidRPr="002C041B">
        <w:rPr>
          <w:rFonts w:ascii="仿宋_GB2312" w:eastAsia="仿宋_GB2312" w:hint="eastAsia"/>
          <w:kern w:val="0"/>
          <w:sz w:val="30"/>
          <w:szCs w:val="30"/>
        </w:rPr>
        <w:t>斜段长度</w:t>
      </w:r>
      <w:r w:rsidRPr="002C041B">
        <w:rPr>
          <w:rFonts w:ascii="仿宋_GB2312" w:eastAsia="仿宋_GB2312" w:hint="eastAsia"/>
          <w:kern w:val="0"/>
          <w:sz w:val="30"/>
          <w:szCs w:val="30"/>
        </w:rPr>
        <w:t>-</w:t>
      </w:r>
      <w:r w:rsidRPr="002C041B">
        <w:rPr>
          <w:rFonts w:ascii="仿宋_GB2312" w:eastAsia="仿宋_GB2312" w:hint="eastAsia"/>
          <w:kern w:val="0"/>
          <w:sz w:val="30"/>
          <w:szCs w:val="30"/>
        </w:rPr>
        <w:t>弯曲调整值</w:t>
      </w:r>
      <w:r w:rsidRPr="002C041B">
        <w:rPr>
          <w:rFonts w:ascii="仿宋_GB2312" w:eastAsia="仿宋_GB2312" w:hint="eastAsia"/>
          <w:kern w:val="0"/>
          <w:sz w:val="30"/>
          <w:szCs w:val="30"/>
        </w:rPr>
        <w:t>+</w:t>
      </w:r>
      <w:r w:rsidRPr="002C041B">
        <w:rPr>
          <w:rFonts w:ascii="仿宋_GB2312" w:eastAsia="仿宋_GB2312" w:hint="eastAsia"/>
          <w:kern w:val="0"/>
          <w:sz w:val="30"/>
          <w:szCs w:val="30"/>
        </w:rPr>
        <w:t>弯钩增加长度；</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箍筋下料长度</w:t>
      </w:r>
      <w:r w:rsidRPr="002C041B">
        <w:rPr>
          <w:rFonts w:ascii="仿宋_GB2312" w:eastAsia="仿宋_GB2312" w:hint="eastAsia"/>
          <w:kern w:val="0"/>
          <w:sz w:val="30"/>
          <w:szCs w:val="30"/>
        </w:rPr>
        <w:t>=</w:t>
      </w:r>
      <w:r w:rsidRPr="002C041B">
        <w:rPr>
          <w:rFonts w:ascii="仿宋_GB2312" w:eastAsia="仿宋_GB2312" w:hint="eastAsia"/>
          <w:kern w:val="0"/>
          <w:sz w:val="30"/>
          <w:szCs w:val="30"/>
        </w:rPr>
        <w:t>箍筋周长</w:t>
      </w:r>
      <w:r w:rsidRPr="002C041B">
        <w:rPr>
          <w:rFonts w:ascii="仿宋_GB2312" w:eastAsia="仿宋_GB2312" w:hint="eastAsia"/>
          <w:kern w:val="0"/>
          <w:sz w:val="30"/>
          <w:szCs w:val="30"/>
        </w:rPr>
        <w:t>+</w:t>
      </w:r>
      <w:r w:rsidRPr="002C041B">
        <w:rPr>
          <w:rFonts w:ascii="仿宋_GB2312" w:eastAsia="仿宋_GB2312" w:hint="eastAsia"/>
          <w:kern w:val="0"/>
          <w:sz w:val="30"/>
          <w:szCs w:val="30"/>
        </w:rPr>
        <w:t>箍筋调整值。</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①</w:t>
      </w:r>
      <w:r w:rsidRPr="002C041B">
        <w:rPr>
          <w:rFonts w:ascii="仿宋_GB2312" w:eastAsia="仿宋_GB2312" w:hint="eastAsia"/>
          <w:kern w:val="0"/>
          <w:sz w:val="30"/>
          <w:szCs w:val="30"/>
        </w:rPr>
        <w:t>.</w:t>
      </w:r>
      <w:r w:rsidRPr="002C041B">
        <w:rPr>
          <w:rFonts w:ascii="仿宋_GB2312" w:eastAsia="仿宋_GB2312" w:hint="eastAsia"/>
          <w:kern w:val="0"/>
          <w:sz w:val="30"/>
          <w:szCs w:val="30"/>
        </w:rPr>
        <w:t>弯曲调整值：钢筋弯曲后的特点一是在弯曲处内皮收缩、外皮延伸、轴线长度不变；二是在弯曲处形成圆弧。钢筋的</w:t>
      </w:r>
      <w:r w:rsidRPr="002C041B">
        <w:rPr>
          <w:rFonts w:ascii="仿宋_GB2312" w:eastAsia="仿宋_GB2312" w:hint="eastAsia"/>
          <w:kern w:val="0"/>
          <w:sz w:val="30"/>
          <w:szCs w:val="30"/>
        </w:rPr>
        <w:t>量度方法是沿直线量外包尺寸，因此弯起钢筋的量度尺寸大于外包尺寸，两者之间的差值称为弯曲调整值，列表如下：</w:t>
      </w:r>
    </w:p>
    <w:tbl>
      <w:tblPr>
        <w:tblStyle w:val="TableNormal"/>
        <w:tblW w:w="8623" w:type="dxa"/>
        <w:tblLook w:val="0000"/>
      </w:tblPr>
      <w:tblGrid>
        <w:gridCol w:w="2428"/>
        <w:gridCol w:w="1080"/>
        <w:gridCol w:w="1260"/>
        <w:gridCol w:w="1260"/>
        <w:gridCol w:w="1080"/>
        <w:gridCol w:w="1515"/>
      </w:tblGrid>
      <w:tr w:rsidTr="00306114">
        <w:tblPrEx>
          <w:tblW w:w="8623" w:type="dxa"/>
          <w:tblLook w:val="0000"/>
        </w:tblPrEx>
        <w:trPr>
          <w:trHeight w:val="493"/>
        </w:trPr>
        <w:tc>
          <w:tcPr>
            <w:tcW w:w="2428"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钢筋弯曲角度</w:t>
            </w:r>
          </w:p>
        </w:tc>
        <w:tc>
          <w:tcPr>
            <w:tcW w:w="1080"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30</w:t>
            </w:r>
            <w:r w:rsidRPr="00167BAB">
              <w:rPr>
                <w:rFonts w:ascii="仿宋_GB2312" w:eastAsia="仿宋_GB2312" w:hint="eastAsia"/>
                <w:kern w:val="0"/>
                <w:sz w:val="30"/>
                <w:szCs w:val="30"/>
              </w:rPr>
              <w:t>°</w:t>
            </w:r>
          </w:p>
        </w:tc>
        <w:tc>
          <w:tcPr>
            <w:tcW w:w="1260"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45</w:t>
            </w:r>
            <w:r w:rsidRPr="00167BAB">
              <w:rPr>
                <w:rFonts w:ascii="仿宋_GB2312" w:eastAsia="仿宋_GB2312" w:hint="eastAsia"/>
                <w:kern w:val="0"/>
                <w:sz w:val="30"/>
                <w:szCs w:val="30"/>
              </w:rPr>
              <w:t>°</w:t>
            </w:r>
          </w:p>
        </w:tc>
        <w:tc>
          <w:tcPr>
            <w:tcW w:w="1260"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60</w:t>
            </w:r>
            <w:r w:rsidRPr="00167BAB">
              <w:rPr>
                <w:rFonts w:ascii="仿宋_GB2312" w:eastAsia="仿宋_GB2312" w:hint="eastAsia"/>
                <w:kern w:val="0"/>
                <w:sz w:val="30"/>
                <w:szCs w:val="30"/>
              </w:rPr>
              <w:t>°</w:t>
            </w:r>
          </w:p>
        </w:tc>
        <w:tc>
          <w:tcPr>
            <w:tcW w:w="1080"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90</w:t>
            </w:r>
            <w:r w:rsidRPr="00167BAB">
              <w:rPr>
                <w:rFonts w:ascii="仿宋_GB2312" w:eastAsia="仿宋_GB2312" w:hint="eastAsia"/>
                <w:kern w:val="0"/>
                <w:sz w:val="30"/>
                <w:szCs w:val="30"/>
              </w:rPr>
              <w:t>°</w:t>
            </w:r>
          </w:p>
        </w:tc>
        <w:tc>
          <w:tcPr>
            <w:tcW w:w="1515"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135</w:t>
            </w:r>
            <w:r w:rsidRPr="00167BAB">
              <w:rPr>
                <w:rFonts w:ascii="仿宋_GB2312" w:eastAsia="仿宋_GB2312" w:hint="eastAsia"/>
                <w:kern w:val="0"/>
                <w:sz w:val="30"/>
                <w:szCs w:val="30"/>
              </w:rPr>
              <w:t>°</w:t>
            </w:r>
          </w:p>
        </w:tc>
      </w:tr>
      <w:tr w:rsidTr="00306114">
        <w:tblPrEx>
          <w:tblW w:w="8623" w:type="dxa"/>
          <w:tblLook w:val="0000"/>
        </w:tblPrEx>
        <w:trPr>
          <w:trHeight w:val="478"/>
        </w:trPr>
        <w:tc>
          <w:tcPr>
            <w:tcW w:w="2428"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钢筋弯曲调整值</w:t>
            </w:r>
          </w:p>
        </w:tc>
        <w:tc>
          <w:tcPr>
            <w:tcW w:w="1080"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0.35d</w:t>
            </w:r>
          </w:p>
        </w:tc>
        <w:tc>
          <w:tcPr>
            <w:tcW w:w="1260"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0.5d</w:t>
            </w:r>
          </w:p>
        </w:tc>
        <w:tc>
          <w:tcPr>
            <w:tcW w:w="1260"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0.85d</w:t>
            </w:r>
          </w:p>
        </w:tc>
        <w:tc>
          <w:tcPr>
            <w:tcW w:w="1080"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2d</w:t>
            </w:r>
          </w:p>
        </w:tc>
        <w:tc>
          <w:tcPr>
            <w:tcW w:w="1515" w:type="dxa"/>
            <w:tcBorders>
              <w:top w:val="single" w:sz="6" w:space="0" w:color="000000"/>
              <w:left w:val="single" w:sz="6" w:space="0" w:color="000000"/>
              <w:bottom w:val="single" w:sz="6" w:space="0" w:color="000000"/>
              <w:right w:val="single" w:sz="6" w:space="0" w:color="000000"/>
            </w:tcBorders>
            <w:vAlign w:val="center"/>
          </w:tcPr>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2.5d</w:t>
            </w:r>
          </w:p>
        </w:tc>
      </w:tr>
    </w:tbl>
    <w:p w:rsidR="00306114" w:rsidRPr="00167BAB" w:rsidP="00306114">
      <w:pPr>
        <w:pStyle w:val="Normal0"/>
        <w:rPr>
          <w:rFonts w:ascii="仿宋_GB2312" w:eastAsia="仿宋_GB2312"/>
          <w:kern w:val="0"/>
          <w:sz w:val="30"/>
          <w:szCs w:val="30"/>
        </w:rPr>
      </w:pPr>
      <w:r w:rsidRPr="00167BAB">
        <w:rPr>
          <w:rFonts w:ascii="仿宋_GB2312" w:eastAsia="仿宋_GB2312" w:hint="eastAsia"/>
          <w:kern w:val="0"/>
          <w:sz w:val="30"/>
          <w:szCs w:val="30"/>
        </w:rPr>
        <w:t>钢筋的度量方法见下图：</w:t>
      </w:r>
    </w:p>
    <w:p w:rsidR="00306114" w:rsidP="00306114">
      <w:pPr>
        <w:pStyle w:val="Normal0"/>
        <w:rPr>
          <w:kern w:val="0"/>
        </w:rPr>
      </w:pPr>
      <w:r>
        <w:rPr>
          <w:kern w:val="0"/>
        </w:rPr>
        <w:pict>
          <v:shape id="_x0000_i1027" type="#_x0000_t75" style="width:150.75pt;height:146.25pt">
            <v:imagedata r:id="rId9" o:title="1"/>
          </v:shape>
        </w:pic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②</w:t>
      </w:r>
      <w:r w:rsidRPr="002C041B">
        <w:rPr>
          <w:rFonts w:ascii="仿宋_GB2312" w:eastAsia="仿宋_GB2312" w:hint="eastAsia"/>
          <w:kern w:val="0"/>
          <w:sz w:val="30"/>
          <w:szCs w:val="30"/>
        </w:rPr>
        <w:t>.</w:t>
      </w:r>
      <w:r w:rsidRPr="002C041B">
        <w:rPr>
          <w:rFonts w:ascii="仿宋_GB2312" w:eastAsia="仿宋_GB2312" w:hint="eastAsia"/>
          <w:kern w:val="0"/>
          <w:sz w:val="30"/>
          <w:szCs w:val="30"/>
        </w:rPr>
        <w:t>弯钩增加长度</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钢筋的弯钩形式有三种：半圆弯钩、直弯钩及斜弯弯钩。其中半圆弯钩是一种最常用的弯钩；直弯钩只用于附加钢筋中；斜弯钩只用在直径较小的钢筋中。</w:t>
      </w:r>
    </w:p>
    <w:p w:rsidR="00306114" w:rsidRPr="002C041B" w:rsidP="00306114">
      <w:pPr>
        <w:pStyle w:val="Normal0"/>
        <w:rPr>
          <w:rFonts w:ascii="仿宋_GB2312" w:eastAsia="仿宋_GB2312"/>
          <w:kern w:val="0"/>
          <w:sz w:val="30"/>
          <w:szCs w:val="30"/>
        </w:rPr>
        <w:sectPr w:rsidSect="00496291">
          <w:type w:val="nextPage"/>
          <w:pgSz w:w="11906" w:h="16838"/>
          <w:pgMar w:top="57" w:right="57" w:bottom="57" w:left="57" w:header="851" w:footer="992" w:gutter="0"/>
          <w:pgNumType w:start="10"/>
          <w:cols w:space="425"/>
          <w:titlePg w:val="0"/>
          <w:docGrid w:type="lines" w:linePitch="312"/>
        </w:sectPr>
      </w:pPr>
      <w:r w:rsidRPr="002C041B">
        <w:rPr>
          <w:rFonts w:ascii="仿宋_GB2312" w:eastAsia="仿宋_GB2312" w:hint="eastAsia"/>
          <w:kern w:val="0"/>
          <w:sz w:val="30"/>
          <w:szCs w:val="30"/>
        </w:rPr>
        <w:t>钢筋弯钩增加长度，按下图所示的的计算简图（弯心直径为</w:t>
      </w:r>
      <w:r w:rsidRPr="002C041B">
        <w:rPr>
          <w:rFonts w:ascii="仿宋_GB2312" w:eastAsia="仿宋_GB2312" w:hint="eastAsia"/>
          <w:kern w:val="0"/>
          <w:sz w:val="30"/>
          <w:szCs w:val="30"/>
        </w:rPr>
        <w:t>2.5d</w:t>
      </w:r>
      <w:r w:rsidRPr="002C041B">
        <w:rPr>
          <w:rFonts w:ascii="仿宋_GB2312" w:eastAsia="仿宋_GB2312" w:hint="eastAsia"/>
          <w:kern w:val="0"/>
          <w:sz w:val="30"/>
          <w:szCs w:val="30"/>
        </w:rPr>
        <w:t>、平直部分为</w:t>
      </w:r>
      <w:r w:rsidRPr="002C041B">
        <w:rPr>
          <w:rFonts w:ascii="仿宋_GB2312" w:eastAsia="仿宋_GB2312" w:hint="eastAsia"/>
          <w:kern w:val="0"/>
          <w:sz w:val="30"/>
          <w:szCs w:val="30"/>
        </w:rPr>
        <w:t>10d</w:t>
      </w:r>
      <w:r w:rsidRPr="002C041B">
        <w:rPr>
          <w:rFonts w:ascii="仿宋_GB2312" w:eastAsia="仿宋_GB2312" w:hint="eastAsia"/>
          <w:kern w:val="0"/>
          <w:sz w:val="30"/>
          <w:szCs w:val="30"/>
        </w:rPr>
        <w:t>），其计算值为：对半圆弯钩为</w:t>
      </w:r>
      <w:r w:rsidRPr="002C041B">
        <w:rPr>
          <w:rFonts w:ascii="仿宋_GB2312" w:eastAsia="仿宋_GB2312" w:hint="eastAsia"/>
          <w:kern w:val="0"/>
          <w:sz w:val="30"/>
          <w:szCs w:val="30"/>
        </w:rPr>
        <w:t>13.25d</w:t>
      </w:r>
      <w:r w:rsidRPr="002C041B">
        <w:rPr>
          <w:rFonts w:ascii="仿宋_GB2312" w:eastAsia="仿宋_GB2312" w:hint="eastAsia"/>
          <w:kern w:val="0"/>
          <w:sz w:val="30"/>
          <w:szCs w:val="30"/>
        </w:rPr>
        <w:t>、对直弯钩为</w:t>
      </w:r>
      <w:r w:rsidRPr="002C041B">
        <w:rPr>
          <w:rFonts w:ascii="仿宋_GB2312" w:eastAsia="仿宋_GB2312" w:hint="eastAsia"/>
          <w:kern w:val="0"/>
          <w:sz w:val="30"/>
          <w:szCs w:val="30"/>
        </w:rPr>
        <w:t>10.5d</w:t>
      </w:r>
      <w:r w:rsidRPr="002C041B">
        <w:rPr>
          <w:rFonts w:ascii="仿宋_GB2312" w:eastAsia="仿宋_GB2312" w:hint="eastAsia"/>
          <w:kern w:val="0"/>
          <w:sz w:val="30"/>
          <w:szCs w:val="30"/>
        </w:rPr>
        <w:t>、对，斜弯钩</w:t>
      </w:r>
      <w:r w:rsidRPr="002C041B">
        <w:rPr>
          <w:rFonts w:ascii="仿宋_GB2312" w:eastAsia="仿宋_GB2312" w:hint="eastAsia"/>
          <w:kern w:val="0"/>
          <w:sz w:val="30"/>
          <w:szCs w:val="30"/>
        </w:rPr>
        <w:t>11.9d</w:t>
      </w:r>
      <w:r w:rsidRPr="002C041B">
        <w:rPr>
          <w:rFonts w:ascii="仿宋_GB2312" w:eastAsia="仿宋_GB2312" w:hint="eastAsia"/>
          <w:kern w:val="0"/>
          <w:sz w:val="30"/>
          <w:szCs w:val="30"/>
        </w:rPr>
        <w:t>。</w:t>
      </w:r>
    </w:p>
    <w:p w:rsidR="00306114" w:rsidP="00306114">
      <w:pPr>
        <w:pStyle w:val="Normal0"/>
        <w:rPr>
          <w:kern w:val="0"/>
        </w:rPr>
      </w:pPr>
      <w:r>
        <w:rPr>
          <w:kern w:val="0"/>
        </w:rPr>
        <w:pict>
          <v:shape id="_x0000_i1028" type="#_x0000_t75" style="width:390pt;height:271.5pt">
            <v:imagedata r:id="rId10" o:title="1"/>
          </v:shape>
        </w:pic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③</w:t>
      </w:r>
      <w:r w:rsidRPr="002C041B">
        <w:rPr>
          <w:rFonts w:ascii="仿宋_GB2312" w:eastAsia="仿宋_GB2312" w:hint="eastAsia"/>
          <w:kern w:val="0"/>
          <w:sz w:val="30"/>
          <w:szCs w:val="30"/>
        </w:rPr>
        <w:t>.</w:t>
      </w:r>
      <w:r w:rsidRPr="002C041B">
        <w:rPr>
          <w:rFonts w:ascii="仿宋_GB2312" w:eastAsia="仿宋_GB2312" w:hint="eastAsia"/>
          <w:kern w:val="0"/>
          <w:sz w:val="30"/>
          <w:szCs w:val="30"/>
        </w:rPr>
        <w:t>弯起钢筋斜长</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弯起钢筋斜面长计算简图如下：</w:t>
      </w:r>
    </w:p>
    <w:p w:rsidR="00306114" w:rsidP="00306114">
      <w:pPr>
        <w:pStyle w:val="Normal0"/>
        <w:rPr>
          <w:kern w:val="0"/>
        </w:rPr>
      </w:pPr>
      <w:r>
        <w:rPr>
          <w:kern w:val="0"/>
        </w:rPr>
        <w:pict>
          <v:shape id="_x0000_i1029" type="#_x0000_t75" style="width:247.5pt;height:121.5pt">
            <v:imagedata r:id="rId11" o:title="3"/>
          </v:shape>
        </w:pic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弯起钢筋斜长系数表</w:t>
      </w:r>
      <w:r w:rsidRPr="002C041B">
        <w:rPr>
          <w:rFonts w:ascii="仿宋_GB2312" w:eastAsia="仿宋_GB2312" w:hint="eastAsia"/>
          <w:kern w:val="0"/>
          <w:sz w:val="30"/>
          <w:szCs w:val="30"/>
        </w:rPr>
        <w:t xml:space="preserve">(h0 </w:t>
      </w:r>
      <w:r w:rsidRPr="002C041B">
        <w:rPr>
          <w:rFonts w:ascii="仿宋_GB2312" w:eastAsia="仿宋_GB2312" w:hint="eastAsia"/>
          <w:kern w:val="0"/>
          <w:sz w:val="30"/>
          <w:szCs w:val="30"/>
        </w:rPr>
        <w:t>为弯起高度</w:t>
      </w:r>
      <w:r w:rsidRPr="002C041B">
        <w:rPr>
          <w:rFonts w:ascii="仿宋_GB2312" w:eastAsia="仿宋_GB2312" w:hint="eastAsia"/>
          <w:kern w:val="0"/>
          <w:sz w:val="30"/>
          <w:szCs w:val="30"/>
        </w:rPr>
        <w:t>)</w:t>
      </w:r>
    </w:p>
    <w:p w:rsidR="00306114" w:rsidP="00306114">
      <w:pPr>
        <w:pStyle w:val="Normal0"/>
        <w:rPr>
          <w:rFonts w:ascii="..ì." w:eastAsia="..ì." w:cs="..ì."/>
          <w:kern w:val="0"/>
          <w:sz w:val="24"/>
        </w:rPr>
      </w:pPr>
    </w:p>
    <w:p w:rsidR="00306114" w:rsidP="00306114">
      <w:pPr>
        <w:pStyle w:val="Normal0"/>
        <w:rPr>
          <w:rFonts w:ascii="..ì." w:eastAsia="..ì." w:cs="..ì."/>
          <w:kern w:val="0"/>
          <w:sz w:val="24"/>
        </w:rPr>
      </w:pPr>
    </w:p>
    <w:tbl>
      <w:tblPr>
        <w:tblStyle w:val="TableNormal"/>
        <w:tblW w:w="8728" w:type="dxa"/>
        <w:tblLook w:val="0000"/>
      </w:tblPr>
      <w:tblGrid>
        <w:gridCol w:w="2322"/>
        <w:gridCol w:w="1998"/>
        <w:gridCol w:w="2100"/>
        <w:gridCol w:w="2308"/>
      </w:tblGrid>
      <w:tr w:rsidTr="00306114">
        <w:tblPrEx>
          <w:tblW w:w="8728" w:type="dxa"/>
          <w:tblLook w:val="0000"/>
        </w:tblPrEx>
        <w:trPr>
          <w:trHeight w:val="493"/>
        </w:trPr>
        <w:tc>
          <w:tcPr>
            <w:tcW w:w="2323"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弯起角度</w:t>
            </w:r>
          </w:p>
        </w:tc>
        <w:tc>
          <w:tcPr>
            <w:tcW w:w="1998"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α</w:t>
            </w:r>
            <w:r>
              <w:rPr>
                <w:rFonts w:cs="..ì." w:hint="eastAsia"/>
                <w:kern w:val="0"/>
              </w:rPr>
              <w:t>=30</w:t>
            </w:r>
            <w:r>
              <w:rPr>
                <w:rFonts w:cs="..ì." w:hint="eastAsia"/>
                <w:kern w:val="0"/>
              </w:rPr>
              <w:t>°</w:t>
            </w:r>
          </w:p>
        </w:tc>
        <w:tc>
          <w:tcPr>
            <w:tcW w:w="2100"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α</w:t>
            </w:r>
            <w:r>
              <w:rPr>
                <w:rFonts w:cs="..ì." w:hint="eastAsia"/>
                <w:kern w:val="0"/>
              </w:rPr>
              <w:t>=45</w:t>
            </w:r>
            <w:r>
              <w:rPr>
                <w:rFonts w:cs="..ì." w:hint="eastAsia"/>
                <w:kern w:val="0"/>
              </w:rPr>
              <w:t>°</w:t>
            </w:r>
          </w:p>
        </w:tc>
        <w:tc>
          <w:tcPr>
            <w:tcW w:w="2308"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α</w:t>
            </w:r>
            <w:r>
              <w:rPr>
                <w:rFonts w:cs="..ì." w:hint="eastAsia"/>
                <w:kern w:val="0"/>
              </w:rPr>
              <w:t>=60</w:t>
            </w:r>
            <w:r>
              <w:rPr>
                <w:rFonts w:cs="..ì." w:hint="eastAsia"/>
                <w:kern w:val="0"/>
              </w:rPr>
              <w:t>°</w:t>
            </w:r>
          </w:p>
        </w:tc>
      </w:tr>
      <w:tr w:rsidTr="00306114">
        <w:tblPrEx>
          <w:tblW w:w="8728" w:type="dxa"/>
          <w:tblLook w:val="0000"/>
        </w:tblPrEx>
        <w:trPr>
          <w:trHeight w:val="403"/>
        </w:trPr>
        <w:tc>
          <w:tcPr>
            <w:tcW w:w="2323" w:type="dxa"/>
            <w:tcBorders>
              <w:top w:val="single" w:sz="6" w:space="0" w:color="000000"/>
              <w:left w:val="single" w:sz="6" w:space="0" w:color="000000"/>
              <w:bottom w:val="nil"/>
              <w:right w:val="single" w:sz="6" w:space="0" w:color="000000"/>
            </w:tcBorders>
            <w:vAlign w:val="center"/>
          </w:tcPr>
          <w:p w:rsidR="00306114" w:rsidP="00306114">
            <w:pPr>
              <w:pStyle w:val="Normal0"/>
              <w:rPr>
                <w:rFonts w:cs="..ì."/>
                <w:kern w:val="0"/>
              </w:rPr>
            </w:pPr>
            <w:r>
              <w:rPr>
                <w:rFonts w:cs="..ì." w:hint="eastAsia"/>
                <w:kern w:val="0"/>
              </w:rPr>
              <w:t>斜边长度</w:t>
            </w:r>
            <w:r>
              <w:rPr>
                <w:rFonts w:cs="..ì." w:hint="eastAsia"/>
                <w:kern w:val="0"/>
              </w:rPr>
              <w:t>s</w:t>
            </w:r>
          </w:p>
        </w:tc>
        <w:tc>
          <w:tcPr>
            <w:tcW w:w="1998" w:type="dxa"/>
            <w:tcBorders>
              <w:top w:val="single" w:sz="6" w:space="0" w:color="000000"/>
              <w:left w:val="single" w:sz="6" w:space="0" w:color="000000"/>
              <w:bottom w:val="nil"/>
              <w:right w:val="single" w:sz="6" w:space="0" w:color="000000"/>
            </w:tcBorders>
            <w:vAlign w:val="center"/>
          </w:tcPr>
          <w:p w:rsidR="00306114" w:rsidP="00306114">
            <w:pPr>
              <w:pStyle w:val="Normal0"/>
              <w:rPr>
                <w:rFonts w:cs="..ì."/>
                <w:kern w:val="0"/>
              </w:rPr>
            </w:pPr>
            <w:r>
              <w:rPr>
                <w:rFonts w:cs="..ì." w:hint="eastAsia"/>
                <w:kern w:val="0"/>
              </w:rPr>
              <w:t>2h0</w:t>
            </w:r>
          </w:p>
        </w:tc>
        <w:tc>
          <w:tcPr>
            <w:tcW w:w="2100" w:type="dxa"/>
            <w:tcBorders>
              <w:top w:val="single" w:sz="6" w:space="0" w:color="000000"/>
              <w:left w:val="single" w:sz="6" w:space="0" w:color="000000"/>
              <w:bottom w:val="nil"/>
              <w:right w:val="single" w:sz="6" w:space="0" w:color="000000"/>
            </w:tcBorders>
            <w:vAlign w:val="center"/>
          </w:tcPr>
          <w:p w:rsidR="00306114" w:rsidP="00306114">
            <w:pPr>
              <w:pStyle w:val="Normal0"/>
              <w:rPr>
                <w:rFonts w:cs="..ì."/>
                <w:kern w:val="0"/>
              </w:rPr>
            </w:pPr>
            <w:r>
              <w:rPr>
                <w:rFonts w:cs="..ì." w:hint="eastAsia"/>
                <w:kern w:val="0"/>
              </w:rPr>
              <w:t>1.41h0</w:t>
            </w:r>
          </w:p>
        </w:tc>
        <w:tc>
          <w:tcPr>
            <w:tcW w:w="2308" w:type="dxa"/>
            <w:tcBorders>
              <w:top w:val="single" w:sz="6" w:space="0" w:color="000000"/>
              <w:left w:val="single" w:sz="6" w:space="0" w:color="000000"/>
              <w:bottom w:val="nil"/>
              <w:right w:val="single" w:sz="6" w:space="0" w:color="000000"/>
            </w:tcBorders>
            <w:vAlign w:val="center"/>
          </w:tcPr>
          <w:p w:rsidR="00306114" w:rsidP="00306114">
            <w:pPr>
              <w:pStyle w:val="Normal0"/>
              <w:rPr>
                <w:rFonts w:cs="..ì."/>
                <w:kern w:val="0"/>
              </w:rPr>
            </w:pPr>
            <w:r>
              <w:rPr>
                <w:rFonts w:cs="..ì." w:hint="eastAsia"/>
                <w:kern w:val="0"/>
              </w:rPr>
              <w:t>1.15h0</w:t>
            </w:r>
          </w:p>
        </w:tc>
      </w:tr>
      <w:tr w:rsidTr="00306114">
        <w:tblPrEx>
          <w:tblW w:w="8728" w:type="dxa"/>
          <w:tblLook w:val="0000"/>
        </w:tblPrEx>
        <w:trPr>
          <w:trHeight w:val="465"/>
        </w:trPr>
        <w:tc>
          <w:tcPr>
            <w:tcW w:w="2323" w:type="dxa"/>
            <w:tcBorders>
              <w:top w:val="nil"/>
              <w:left w:val="single" w:sz="6" w:space="0" w:color="000000"/>
              <w:bottom w:val="nil"/>
              <w:right w:val="single" w:sz="6" w:space="0" w:color="000000"/>
            </w:tcBorders>
            <w:vAlign w:val="center"/>
          </w:tcPr>
          <w:p w:rsidR="00306114" w:rsidP="00306114">
            <w:pPr>
              <w:pStyle w:val="Normal0"/>
              <w:rPr>
                <w:rFonts w:cs="..ì."/>
                <w:kern w:val="0"/>
              </w:rPr>
            </w:pPr>
            <w:r>
              <w:rPr>
                <w:rFonts w:cs="..ì." w:hint="eastAsia"/>
                <w:kern w:val="0"/>
              </w:rPr>
              <w:t>底边长度</w:t>
            </w:r>
            <w:r>
              <w:rPr>
                <w:rFonts w:cs="..ì." w:hint="eastAsia"/>
                <w:kern w:val="0"/>
              </w:rPr>
              <w:t>l</w:t>
            </w:r>
          </w:p>
        </w:tc>
        <w:tc>
          <w:tcPr>
            <w:tcW w:w="1998" w:type="dxa"/>
            <w:tcBorders>
              <w:top w:val="nil"/>
              <w:left w:val="single" w:sz="6" w:space="0" w:color="000000"/>
              <w:bottom w:val="nil"/>
              <w:right w:val="single" w:sz="6" w:space="0" w:color="000000"/>
            </w:tcBorders>
            <w:vAlign w:val="center"/>
          </w:tcPr>
          <w:p w:rsidR="00306114" w:rsidP="00306114">
            <w:pPr>
              <w:pStyle w:val="Normal0"/>
              <w:rPr>
                <w:rFonts w:cs="..ì."/>
                <w:kern w:val="0"/>
              </w:rPr>
            </w:pPr>
            <w:r>
              <w:rPr>
                <w:rFonts w:cs="..ì." w:hint="eastAsia"/>
                <w:kern w:val="0"/>
              </w:rPr>
              <w:t>1.732h0</w:t>
            </w:r>
          </w:p>
        </w:tc>
        <w:tc>
          <w:tcPr>
            <w:tcW w:w="2100" w:type="dxa"/>
            <w:tcBorders>
              <w:top w:val="nil"/>
              <w:left w:val="single" w:sz="6" w:space="0" w:color="000000"/>
              <w:bottom w:val="nil"/>
              <w:right w:val="single" w:sz="6" w:space="0" w:color="000000"/>
            </w:tcBorders>
            <w:vAlign w:val="center"/>
          </w:tcPr>
          <w:p w:rsidR="00306114" w:rsidP="00306114">
            <w:pPr>
              <w:pStyle w:val="Normal0"/>
              <w:rPr>
                <w:rFonts w:cs="..ì."/>
                <w:kern w:val="0"/>
              </w:rPr>
            </w:pPr>
            <w:r>
              <w:rPr>
                <w:rFonts w:cs="..ì." w:hint="eastAsia"/>
                <w:kern w:val="0"/>
              </w:rPr>
              <w:t>h0</w:t>
            </w:r>
          </w:p>
        </w:tc>
        <w:tc>
          <w:tcPr>
            <w:tcW w:w="2308" w:type="dxa"/>
            <w:tcBorders>
              <w:top w:val="nil"/>
              <w:left w:val="single" w:sz="6" w:space="0" w:color="000000"/>
              <w:bottom w:val="nil"/>
              <w:right w:val="single" w:sz="6" w:space="0" w:color="000000"/>
            </w:tcBorders>
            <w:vAlign w:val="center"/>
          </w:tcPr>
          <w:p w:rsidR="00306114" w:rsidP="00306114">
            <w:pPr>
              <w:pStyle w:val="Normal0"/>
              <w:rPr>
                <w:rFonts w:cs="..ì."/>
                <w:kern w:val="0"/>
              </w:rPr>
            </w:pPr>
            <w:r>
              <w:rPr>
                <w:rFonts w:cs="..ì." w:hint="eastAsia"/>
                <w:kern w:val="0"/>
              </w:rPr>
              <w:t>0.575h0</w:t>
            </w:r>
          </w:p>
        </w:tc>
      </w:tr>
      <w:tr w:rsidTr="00306114">
        <w:tblPrEx>
          <w:tblW w:w="8728" w:type="dxa"/>
          <w:tblLook w:val="0000"/>
        </w:tblPrEx>
        <w:trPr>
          <w:trHeight w:val="543"/>
        </w:trPr>
        <w:tc>
          <w:tcPr>
            <w:tcW w:w="2323" w:type="dxa"/>
            <w:tcBorders>
              <w:top w:val="nil"/>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增加长度</w:t>
            </w:r>
            <w:r>
              <w:rPr>
                <w:rFonts w:cs="..ì." w:hint="eastAsia"/>
                <w:kern w:val="0"/>
              </w:rPr>
              <w:t>s-l</w:t>
            </w:r>
          </w:p>
        </w:tc>
        <w:tc>
          <w:tcPr>
            <w:tcW w:w="1998" w:type="dxa"/>
            <w:tcBorders>
              <w:top w:val="nil"/>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0.269h0</w:t>
            </w:r>
          </w:p>
        </w:tc>
        <w:tc>
          <w:tcPr>
            <w:tcW w:w="2100" w:type="dxa"/>
            <w:tcBorders>
              <w:top w:val="nil"/>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0.41h0</w:t>
            </w:r>
          </w:p>
        </w:tc>
        <w:tc>
          <w:tcPr>
            <w:tcW w:w="2308" w:type="dxa"/>
            <w:tcBorders>
              <w:top w:val="nil"/>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0.575h0</w:t>
            </w:r>
          </w:p>
        </w:tc>
      </w:tr>
    </w:tbl>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④</w:t>
      </w:r>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箍筋调整值</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箍筋调整值，即为弯钩增加长度和弯曲调整值之差或和，根据箍筋量外包尺寸或内包尺寸而定。</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箍筋调整值</w:t>
      </w:r>
    </w:p>
    <w:tbl>
      <w:tblPr>
        <w:tblStyle w:val="TableNormal"/>
        <w:tblW w:w="8728" w:type="dxa"/>
        <w:tblLook w:val="0000"/>
      </w:tblPr>
      <w:tblGrid>
        <w:gridCol w:w="2322"/>
        <w:gridCol w:w="1470"/>
        <w:gridCol w:w="1478"/>
        <w:gridCol w:w="1463"/>
        <w:gridCol w:w="1995"/>
      </w:tblGrid>
      <w:tr w:rsidTr="00306114">
        <w:tblPrEx>
          <w:tblW w:w="8728" w:type="dxa"/>
          <w:tblLook w:val="0000"/>
        </w:tblPrEx>
        <w:trPr>
          <w:cantSplit/>
          <w:trHeight w:val="493"/>
        </w:trPr>
        <w:tc>
          <w:tcPr>
            <w:tcW w:w="2322" w:type="dxa"/>
            <w:vMerge w:val="restart"/>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箍筋量度方法</w:t>
            </w:r>
          </w:p>
        </w:tc>
        <w:tc>
          <w:tcPr>
            <w:tcW w:w="6406" w:type="dxa"/>
            <w:gridSpan w:val="4"/>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箍筋直径</w:t>
            </w:r>
          </w:p>
        </w:tc>
      </w:tr>
      <w:tr w:rsidTr="00306114">
        <w:tblPrEx>
          <w:tblW w:w="8728" w:type="dxa"/>
          <w:tblLook w:val="0000"/>
        </w:tblPrEx>
        <w:trPr>
          <w:cantSplit/>
          <w:trHeight w:val="555"/>
        </w:trPr>
        <w:tc>
          <w:tcPr>
            <w:tcW w:w="0" w:type="auto"/>
            <w:vMerge/>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p>
        </w:tc>
        <w:tc>
          <w:tcPr>
            <w:tcW w:w="1470"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4</w:t>
            </w:r>
            <w:r>
              <w:rPr>
                <w:rFonts w:cs="..ì." w:hint="eastAsia"/>
                <w:kern w:val="0"/>
              </w:rPr>
              <w:t>～</w:t>
            </w:r>
            <w:r>
              <w:rPr>
                <w:rFonts w:cs="..ì." w:hint="eastAsia"/>
                <w:kern w:val="0"/>
              </w:rPr>
              <w:t>5</w:t>
            </w:r>
          </w:p>
        </w:tc>
        <w:tc>
          <w:tcPr>
            <w:tcW w:w="1478"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6</w:t>
            </w:r>
          </w:p>
        </w:tc>
        <w:tc>
          <w:tcPr>
            <w:tcW w:w="1463"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8</w:t>
            </w:r>
          </w:p>
        </w:tc>
        <w:tc>
          <w:tcPr>
            <w:tcW w:w="1995"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10</w:t>
            </w:r>
            <w:r>
              <w:rPr>
                <w:rFonts w:cs="..ì." w:hint="eastAsia"/>
                <w:kern w:val="0"/>
              </w:rPr>
              <w:t>～</w:t>
            </w:r>
            <w:r>
              <w:rPr>
                <w:rFonts w:cs="..ì." w:hint="eastAsia"/>
                <w:kern w:val="0"/>
              </w:rPr>
              <w:t>12</w:t>
            </w:r>
          </w:p>
        </w:tc>
      </w:tr>
    </w:tbl>
    <w:p>
      <w:pPr>
        <w:sectPr w:rsidSect="00496291">
          <w:type w:val="nextPage"/>
          <w:pgSz w:w="11906" w:h="16838"/>
          <w:pgMar w:top="57" w:right="57" w:bottom="57" w:left="57" w:header="851" w:footer="992" w:gutter="0"/>
          <w:pgNumType w:start="11"/>
          <w:cols w:space="425"/>
          <w:titlePg w:val="0"/>
          <w:docGrid w:type="lines" w:linePitch="312"/>
        </w:sectPr>
      </w:pPr>
    </w:p>
    <w:tbl>
      <w:tblPr>
        <w:tblStyle w:val="TableNormal"/>
        <w:tblW w:w="8728" w:type="dxa"/>
        <w:tblLook w:val="0000"/>
      </w:tblPr>
      <w:tblGrid>
        <w:gridCol w:w="2322"/>
        <w:gridCol w:w="1470"/>
        <w:gridCol w:w="1478"/>
        <w:gridCol w:w="1463"/>
        <w:gridCol w:w="1995"/>
      </w:tblGrid>
      <w:tr w:rsidTr="00306114">
        <w:tblPrEx>
          <w:tblW w:w="8728" w:type="dxa"/>
          <w:tblLook w:val="0000"/>
        </w:tblPrEx>
        <w:trPr>
          <w:trHeight w:val="1023"/>
        </w:trPr>
        <w:tc>
          <w:tcPr>
            <w:tcW w:w="2322"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量外包尺寸</w:t>
            </w:r>
          </w:p>
          <w:p w:rsidR="00306114" w:rsidP="00306114">
            <w:pPr>
              <w:pStyle w:val="Normal0"/>
              <w:rPr>
                <w:rFonts w:cs="..ì."/>
                <w:kern w:val="0"/>
              </w:rPr>
            </w:pPr>
            <w:r>
              <w:rPr>
                <w:rFonts w:cs="..ì." w:hint="eastAsia"/>
                <w:kern w:val="0"/>
              </w:rPr>
              <w:t xml:space="preserve"> </w:t>
            </w:r>
            <w:r>
              <w:rPr>
                <w:rFonts w:cs="..ì." w:hint="eastAsia"/>
                <w:kern w:val="0"/>
              </w:rPr>
              <w:t>量内包尺寸</w:t>
            </w:r>
          </w:p>
        </w:tc>
        <w:tc>
          <w:tcPr>
            <w:tcW w:w="1470"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40 80</w:t>
            </w:r>
          </w:p>
        </w:tc>
        <w:tc>
          <w:tcPr>
            <w:tcW w:w="1478"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50 100</w:t>
            </w:r>
          </w:p>
        </w:tc>
        <w:tc>
          <w:tcPr>
            <w:tcW w:w="1463"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60 120</w:t>
            </w:r>
          </w:p>
        </w:tc>
        <w:tc>
          <w:tcPr>
            <w:tcW w:w="1995" w:type="dxa"/>
            <w:tcBorders>
              <w:top w:val="single" w:sz="6" w:space="0" w:color="000000"/>
              <w:left w:val="single" w:sz="6" w:space="0" w:color="000000"/>
              <w:bottom w:val="single" w:sz="6" w:space="0" w:color="000000"/>
              <w:right w:val="single" w:sz="6" w:space="0" w:color="000000"/>
            </w:tcBorders>
            <w:vAlign w:val="center"/>
          </w:tcPr>
          <w:p w:rsidR="00306114" w:rsidP="00306114">
            <w:pPr>
              <w:pStyle w:val="Normal0"/>
              <w:rPr>
                <w:rFonts w:cs="..ì."/>
                <w:kern w:val="0"/>
              </w:rPr>
            </w:pPr>
            <w:r>
              <w:rPr>
                <w:rFonts w:cs="..ì." w:hint="eastAsia"/>
                <w:kern w:val="0"/>
              </w:rPr>
              <w:t>70 150</w:t>
            </w:r>
            <w:r>
              <w:rPr>
                <w:rFonts w:cs="..ì." w:hint="eastAsia"/>
                <w:kern w:val="0"/>
              </w:rPr>
              <w:t>～</w:t>
            </w:r>
            <w:r>
              <w:rPr>
                <w:rFonts w:cs="..ì." w:hint="eastAsia"/>
                <w:kern w:val="0"/>
              </w:rPr>
              <w:t>170</w:t>
            </w:r>
          </w:p>
        </w:tc>
      </w:tr>
    </w:tbl>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3</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钢筋下料表</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钢筋下料由钢筋工长负责，必须根据设计图纸要求并结合砼保护层、钢筋弯曲、弯钩、搭接要求和锚固等规定填写加工料表，提出加工申请，加工料表包括钢筋的根数、规格、形状简图、加工尺寸等内容。下料表必须要经过技术部门的审批方可交给工人进行钢筋加工。</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4.4.3</w:t>
        </w:r>
      </w:smartTag>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钢筋的加工</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在钢筋开始加工前，先对各种钢筋加工机械设备检修完好，保证正常运转，并符合安全规定。加工钢筋时，先清除钢筋表面的油污、泥土、浮锈，调直的钢筋不得有弯曲、死弯、小波浪形。</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加工时，先按料单放样，试制合格后再成批生产，所有加工的半成品均要按规格、数量、分类</w:t>
      </w:r>
      <w:r w:rsidRPr="002C041B">
        <w:rPr>
          <w:rFonts w:ascii="仿宋_GB2312" w:eastAsia="仿宋_GB2312" w:hint="eastAsia"/>
          <w:kern w:val="0"/>
          <w:sz w:val="30"/>
          <w:szCs w:val="30"/>
        </w:rPr>
        <w:t>堆放，钢筋加工棚设专人对加工完的半成品挂牌登记，统一发放，严禁长材短用。钢筋加工的质量标准执行有关设计及规范要求。钢筋各种加工方法的应注意事项如下：</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4.4.3</w:t>
        </w:r>
      </w:smartTag>
      <w:r w:rsidRPr="002C041B">
        <w:rPr>
          <w:rFonts w:ascii="仿宋_GB2312" w:eastAsia="仿宋_GB2312" w:hint="eastAsia"/>
          <w:kern w:val="0"/>
          <w:sz w:val="30"/>
          <w:szCs w:val="30"/>
        </w:rPr>
        <w:t xml:space="preserve">.1 </w:t>
      </w:r>
      <w:r w:rsidRPr="002C041B">
        <w:rPr>
          <w:rFonts w:ascii="仿宋_GB2312" w:eastAsia="仿宋_GB2312" w:hint="eastAsia"/>
          <w:kern w:val="0"/>
          <w:sz w:val="30"/>
          <w:szCs w:val="30"/>
        </w:rPr>
        <w:t>钢筋除锈</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钢筋表面要求洁净，油渍、漆污和用外向锤敲时能剥落的浮皮、铁锈等应在使用前清洗干净，清除干净焊点处的水锈，除锈方法可采用机械除锈（电动除锈机）与人工除锈（用钢丝砂盘）相结合。在除锈过程中发现钢筋表面氧化皮鳞落现象严重并已损蚀钢筋截面，或除锈后钢筋表面有严重麻坑、斑点伤蚀截面时应剔除不用或降级使用。</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4.4.3</w:t>
        </w:r>
      </w:smartTag>
      <w:r w:rsidRPr="002C041B">
        <w:rPr>
          <w:rFonts w:ascii="仿宋_GB2312" w:eastAsia="仿宋_GB2312" w:hint="eastAsia"/>
          <w:kern w:val="0"/>
          <w:sz w:val="30"/>
          <w:szCs w:val="30"/>
        </w:rPr>
        <w:t xml:space="preserve">.2 </w:t>
      </w:r>
      <w:r w:rsidRPr="002C041B">
        <w:rPr>
          <w:rFonts w:ascii="仿宋_GB2312" w:eastAsia="仿宋_GB2312" w:hint="eastAsia"/>
          <w:kern w:val="0"/>
          <w:sz w:val="30"/>
          <w:szCs w:val="30"/>
        </w:rPr>
        <w:t>钢筋调直</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利用卷扬机拉直设备拉直钢筋，但其调直冷拉率对</w:t>
      </w:r>
      <w:r w:rsidRPr="002C041B">
        <w:rPr>
          <w:rFonts w:ascii="仿宋_GB2312" w:eastAsia="仿宋_GB2312" w:hint="eastAsia"/>
          <w:kern w:val="0"/>
          <w:sz w:val="30"/>
          <w:szCs w:val="30"/>
        </w:rPr>
        <w:t xml:space="preserve">I </w:t>
      </w:r>
      <w:r w:rsidRPr="002C041B">
        <w:rPr>
          <w:rFonts w:ascii="仿宋_GB2312" w:eastAsia="仿宋_GB2312" w:hint="eastAsia"/>
          <w:kern w:val="0"/>
          <w:sz w:val="30"/>
          <w:szCs w:val="30"/>
        </w:rPr>
        <w:t>级钢筋控制在</w:t>
      </w:r>
      <w:r w:rsidRPr="002C041B">
        <w:rPr>
          <w:rFonts w:ascii="仿宋_GB2312" w:eastAsia="仿宋_GB2312" w:hint="eastAsia"/>
          <w:kern w:val="0"/>
          <w:sz w:val="30"/>
          <w:szCs w:val="30"/>
        </w:rPr>
        <w:t>4</w:t>
      </w:r>
      <w:r w:rsidRPr="002C041B">
        <w:rPr>
          <w:rFonts w:ascii="仿宋_GB2312" w:eastAsia="仿宋_GB2312" w:hint="eastAsia"/>
          <w:kern w:val="0"/>
          <w:sz w:val="30"/>
          <w:szCs w:val="30"/>
        </w:rPr>
        <w:t>％以内。</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4.4.3</w:t>
        </w:r>
      </w:smartTag>
      <w:r w:rsidRPr="002C041B">
        <w:rPr>
          <w:rFonts w:ascii="仿宋_GB2312" w:eastAsia="仿宋_GB2312" w:hint="eastAsia"/>
          <w:kern w:val="0"/>
          <w:sz w:val="30"/>
          <w:szCs w:val="30"/>
        </w:rPr>
        <w:t xml:space="preserve">.3 </w:t>
      </w:r>
      <w:r w:rsidRPr="002C041B">
        <w:rPr>
          <w:rFonts w:ascii="仿宋_GB2312" w:eastAsia="仿宋_GB2312" w:hint="eastAsia"/>
          <w:kern w:val="0"/>
          <w:sz w:val="30"/>
          <w:szCs w:val="30"/>
        </w:rPr>
        <w:t>钢筋切断</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1</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将同规格钢筋根据不同长短搭配，统筹排料；一般应先断长料，后断短料，减少短头，减低损</w:t>
      </w:r>
      <w:r w:rsidRPr="002C041B">
        <w:rPr>
          <w:rFonts w:ascii="仿宋_GB2312" w:eastAsia="仿宋_GB2312" w:hint="eastAsia"/>
          <w:kern w:val="0"/>
          <w:sz w:val="30"/>
          <w:szCs w:val="30"/>
        </w:rPr>
        <w:t>耗。</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2</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断料时应避免短尺量长料，防止在量料中产生累积误差。为此，断料时钢筋切断机安装平稳，并在工作台上标出尺寸刻度线和设控制断料尺寸用的挡板，</w:t>
      </w:r>
    </w:p>
    <w:p w:rsidR="00306114" w:rsidRPr="002C041B" w:rsidP="00306114">
      <w:pPr>
        <w:pStyle w:val="Normal0"/>
        <w:rPr>
          <w:rFonts w:ascii="仿宋_GB2312" w:eastAsia="仿宋_GB2312"/>
          <w:kern w:val="0"/>
          <w:sz w:val="30"/>
          <w:szCs w:val="30"/>
        </w:rPr>
        <w:sectPr w:rsidSect="00496291">
          <w:type w:val="nextPage"/>
          <w:pgSz w:w="11906" w:h="16838"/>
          <w:pgMar w:top="57" w:right="57" w:bottom="57" w:left="57" w:header="851" w:footer="992" w:gutter="0"/>
          <w:pgNumType w:start="12"/>
          <w:cols w:space="425"/>
          <w:titlePg w:val="0"/>
          <w:docGrid w:type="lines" w:linePitch="312"/>
        </w:sect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3</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钢筋切断机的刀片，应由工具钢热处理制成。安装刀片时，螺丝要紧固，刀回要密合（间隙不大于</w:t>
      </w:r>
      <w:r w:rsidRPr="002C041B">
        <w:rPr>
          <w:rFonts w:ascii="仿宋_GB2312" w:eastAsia="仿宋_GB2312" w:hint="eastAsia"/>
          <w:kern w:val="0"/>
          <w:sz w:val="30"/>
          <w:szCs w:val="30"/>
        </w:rPr>
        <w:t>0.5mm</w:t>
      </w:r>
      <w:r w:rsidRPr="002C041B">
        <w:rPr>
          <w:rFonts w:ascii="仿宋_GB2312" w:eastAsia="仿宋_GB2312" w:hint="eastAsia"/>
          <w:kern w:val="0"/>
          <w:sz w:val="30"/>
          <w:szCs w:val="30"/>
        </w:rPr>
        <w:t>）；固定刀片与冲切刀片刀回的距离：对直径≤</w:t>
      </w:r>
      <w:r w:rsidRPr="002C041B">
        <w:rPr>
          <w:rFonts w:ascii="仿宋_GB2312" w:eastAsia="仿宋_GB2312" w:hint="eastAsia"/>
          <w:kern w:val="0"/>
          <w:sz w:val="30"/>
          <w:szCs w:val="30"/>
        </w:rPr>
        <w:t xml:space="preserve">20mm </w:t>
      </w:r>
      <w:r w:rsidRPr="002C041B">
        <w:rPr>
          <w:rFonts w:ascii="仿宋_GB2312" w:eastAsia="仿宋_GB2312" w:hint="eastAsia"/>
          <w:kern w:val="0"/>
          <w:sz w:val="30"/>
          <w:szCs w:val="30"/>
        </w:rPr>
        <w:t>的钢筋宜</w:t>
      </w:r>
      <w:r w:rsidRPr="002C041B">
        <w:rPr>
          <w:rFonts w:ascii="仿宋_GB2312" w:eastAsia="仿宋_GB2312" w:hint="eastAsia"/>
          <w:kern w:val="0"/>
          <w:sz w:val="30"/>
          <w:szCs w:val="30"/>
        </w:rPr>
        <w:t>重叠</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1</w:t>
      </w:r>
      <w:r w:rsidRPr="002C041B">
        <w:rPr>
          <w:rFonts w:ascii="仿宋_GB2312" w:eastAsia="仿宋_GB2312" w:hint="eastAsia"/>
          <w:kern w:val="0"/>
          <w:sz w:val="30"/>
          <w:szCs w:val="30"/>
        </w:rPr>
        <w:t>～</w:t>
      </w:r>
      <w:r w:rsidRPr="002C041B">
        <w:rPr>
          <w:rFonts w:ascii="仿宋_GB2312" w:eastAsia="仿宋_GB2312" w:hint="eastAsia"/>
          <w:kern w:val="0"/>
          <w:sz w:val="30"/>
          <w:szCs w:val="30"/>
        </w:rPr>
        <w:t>2mm</w:t>
      </w:r>
      <w:r w:rsidRPr="002C041B">
        <w:rPr>
          <w:rFonts w:ascii="仿宋_GB2312" w:eastAsia="仿宋_GB2312" w:hint="eastAsia"/>
          <w:kern w:val="0"/>
          <w:sz w:val="30"/>
          <w:szCs w:val="30"/>
        </w:rPr>
        <w:t>；对直径大于</w:t>
      </w:r>
      <w:r w:rsidRPr="002C041B">
        <w:rPr>
          <w:rFonts w:ascii="仿宋_GB2312" w:eastAsia="仿宋_GB2312" w:hint="eastAsia"/>
          <w:kern w:val="0"/>
          <w:sz w:val="30"/>
          <w:szCs w:val="30"/>
        </w:rPr>
        <w:t xml:space="preserve">20mm </w:t>
      </w:r>
      <w:r w:rsidRPr="002C041B">
        <w:rPr>
          <w:rFonts w:ascii="仿宋_GB2312" w:eastAsia="仿宋_GB2312" w:hint="eastAsia"/>
          <w:kern w:val="0"/>
          <w:sz w:val="30"/>
          <w:szCs w:val="30"/>
        </w:rPr>
        <w:t>的钢筋宜留</w:t>
      </w:r>
      <w:r w:rsidRPr="002C041B">
        <w:rPr>
          <w:rFonts w:ascii="仿宋_GB2312" w:eastAsia="仿宋_GB2312" w:hint="eastAsia"/>
          <w:kern w:val="0"/>
          <w:sz w:val="30"/>
          <w:szCs w:val="30"/>
        </w:rPr>
        <w:t xml:space="preserve">5mm </w:t>
      </w:r>
      <w:r w:rsidRPr="002C041B">
        <w:rPr>
          <w:rFonts w:ascii="仿宋_GB2312" w:eastAsia="仿宋_GB2312" w:hint="eastAsia"/>
          <w:kern w:val="0"/>
          <w:sz w:val="30"/>
          <w:szCs w:val="30"/>
        </w:rPr>
        <w:t>左右。</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4</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在切断过程中如发现断口有劈裂、缩头、严重弯头或断口呈马蹄形时必须切除。钢筋加工人员如发现钢筋硬度与钢种有较大出入时，要及时反映，</w:t>
      </w:r>
      <w:r w:rsidRPr="002C041B">
        <w:rPr>
          <w:rFonts w:ascii="仿宋_GB2312" w:eastAsia="仿宋_GB2312" w:hint="eastAsia"/>
          <w:kern w:val="0"/>
          <w:sz w:val="30"/>
          <w:szCs w:val="30"/>
        </w:rPr>
        <w:t>查明情况。钢筋切断长度力求准确，其允许偏差为±</w:t>
      </w:r>
      <w:r w:rsidRPr="002C041B">
        <w:rPr>
          <w:rFonts w:ascii="仿宋_GB2312" w:eastAsia="仿宋_GB2312" w:hint="eastAsia"/>
          <w:kern w:val="0"/>
          <w:sz w:val="30"/>
          <w:szCs w:val="30"/>
        </w:rPr>
        <w:t>10mm</w:t>
      </w:r>
      <w:r w:rsidRPr="002C041B">
        <w:rPr>
          <w:rFonts w:ascii="仿宋_GB2312" w:eastAsia="仿宋_GB2312" w:hint="eastAsia"/>
          <w:kern w:val="0"/>
          <w:sz w:val="30"/>
          <w:szCs w:val="30"/>
        </w:rPr>
        <w:t>。</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4.4.3</w:t>
        </w:r>
      </w:smartTag>
      <w:r w:rsidRPr="002C041B">
        <w:rPr>
          <w:rFonts w:ascii="仿宋_GB2312" w:eastAsia="仿宋_GB2312" w:hint="eastAsia"/>
          <w:kern w:val="0"/>
          <w:sz w:val="30"/>
          <w:szCs w:val="30"/>
        </w:rPr>
        <w:t xml:space="preserve">.4 </w:t>
      </w:r>
      <w:r w:rsidRPr="002C041B">
        <w:rPr>
          <w:rFonts w:ascii="仿宋_GB2312" w:eastAsia="仿宋_GB2312" w:hint="eastAsia"/>
          <w:kern w:val="0"/>
          <w:sz w:val="30"/>
          <w:szCs w:val="30"/>
        </w:rPr>
        <w:t>钢筋弯曲成型</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(1).</w:t>
      </w:r>
      <w:r w:rsidRPr="002C041B">
        <w:rPr>
          <w:rFonts w:ascii="仿宋_GB2312" w:eastAsia="仿宋_GB2312" w:hint="eastAsia"/>
          <w:kern w:val="0"/>
          <w:sz w:val="30"/>
          <w:szCs w:val="30"/>
        </w:rPr>
        <w:t>弯钩弯折的有关规定</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①</w:t>
      </w:r>
      <w:r w:rsidRPr="002C041B">
        <w:rPr>
          <w:rFonts w:ascii="仿宋_GB2312" w:eastAsia="仿宋_GB2312" w:hint="eastAsia"/>
          <w:kern w:val="0"/>
          <w:sz w:val="30"/>
          <w:szCs w:val="30"/>
        </w:rPr>
        <w:t>.</w:t>
      </w:r>
      <w:r w:rsidRPr="002C041B">
        <w:rPr>
          <w:rFonts w:ascii="仿宋_GB2312" w:eastAsia="仿宋_GB2312" w:hint="eastAsia"/>
          <w:kern w:val="0"/>
          <w:sz w:val="30"/>
          <w:szCs w:val="30"/>
        </w:rPr>
        <w:t>Ⅰ级钢筋末端需作</w:t>
      </w:r>
      <w:r w:rsidRPr="002C041B">
        <w:rPr>
          <w:rFonts w:ascii="仿宋_GB2312" w:eastAsia="仿宋_GB2312" w:hint="eastAsia"/>
          <w:kern w:val="0"/>
          <w:sz w:val="30"/>
          <w:szCs w:val="30"/>
        </w:rPr>
        <w:t>180</w:t>
      </w:r>
      <w:r w:rsidRPr="002C041B">
        <w:rPr>
          <w:rFonts w:ascii="仿宋_GB2312" w:eastAsia="仿宋_GB2312" w:hint="eastAsia"/>
          <w:kern w:val="0"/>
          <w:sz w:val="30"/>
          <w:szCs w:val="30"/>
        </w:rPr>
        <w:t>°弯钩，其圆弧弯曲直径（</w:t>
      </w:r>
      <w:r w:rsidRPr="002C041B">
        <w:rPr>
          <w:rFonts w:ascii="仿宋_GB2312" w:eastAsia="仿宋_GB2312" w:hint="eastAsia"/>
          <w:kern w:val="0"/>
          <w:sz w:val="30"/>
          <w:szCs w:val="30"/>
        </w:rPr>
        <w:t>D</w:t>
      </w:r>
      <w:r w:rsidRPr="002C041B">
        <w:rPr>
          <w:rFonts w:ascii="仿宋_GB2312" w:eastAsia="仿宋_GB2312" w:hint="eastAsia"/>
          <w:kern w:val="0"/>
          <w:sz w:val="30"/>
          <w:szCs w:val="30"/>
        </w:rPr>
        <w:t>）不应小于钢筋直径（</w:t>
      </w:r>
      <w:r w:rsidRPr="002C041B">
        <w:rPr>
          <w:rFonts w:ascii="仿宋_GB2312" w:eastAsia="仿宋_GB2312" w:hint="eastAsia"/>
          <w:kern w:val="0"/>
          <w:sz w:val="30"/>
          <w:szCs w:val="30"/>
        </w:rPr>
        <w:t>d</w:t>
      </w:r>
      <w:r w:rsidRPr="002C041B">
        <w:rPr>
          <w:rFonts w:ascii="仿宋_GB2312" w:eastAsia="仿宋_GB2312" w:hint="eastAsia"/>
          <w:kern w:val="0"/>
          <w:sz w:val="30"/>
          <w:szCs w:val="30"/>
        </w:rPr>
        <w:t>）</w:t>
      </w:r>
      <w:r w:rsidRPr="002C041B">
        <w:rPr>
          <w:rFonts w:ascii="仿宋_GB2312" w:eastAsia="仿宋_GB2312" w:hint="eastAsia"/>
          <w:kern w:val="0"/>
          <w:sz w:val="30"/>
          <w:szCs w:val="30"/>
        </w:rPr>
        <w:t xml:space="preserve">2.5 </w:t>
      </w:r>
      <w:r w:rsidRPr="002C041B">
        <w:rPr>
          <w:rFonts w:ascii="仿宋_GB2312" w:eastAsia="仿宋_GB2312" w:hint="eastAsia"/>
          <w:kern w:val="0"/>
          <w:sz w:val="30"/>
          <w:szCs w:val="30"/>
        </w:rPr>
        <w:t>倍，平直部分长度按设计要求确定。</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②</w:t>
      </w:r>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Ⅱ级钢筋末端需作</w:t>
      </w:r>
      <w:r w:rsidRPr="002C041B">
        <w:rPr>
          <w:rFonts w:ascii="仿宋_GB2312" w:eastAsia="仿宋_GB2312" w:hint="eastAsia"/>
          <w:kern w:val="0"/>
          <w:sz w:val="30"/>
          <w:szCs w:val="30"/>
        </w:rPr>
        <w:t>90</w:t>
      </w:r>
      <w:r w:rsidRPr="002C041B">
        <w:rPr>
          <w:rFonts w:ascii="仿宋_GB2312" w:eastAsia="仿宋_GB2312" w:hint="eastAsia"/>
          <w:kern w:val="0"/>
          <w:sz w:val="30"/>
          <w:szCs w:val="30"/>
        </w:rPr>
        <w:t>°或</w:t>
      </w:r>
      <w:r w:rsidRPr="002C041B">
        <w:rPr>
          <w:rFonts w:ascii="仿宋_GB2312" w:eastAsia="仿宋_GB2312" w:hint="eastAsia"/>
          <w:kern w:val="0"/>
          <w:sz w:val="30"/>
          <w:szCs w:val="30"/>
        </w:rPr>
        <w:t>135</w:t>
      </w:r>
      <w:r w:rsidRPr="002C041B">
        <w:rPr>
          <w:rFonts w:ascii="仿宋_GB2312" w:eastAsia="仿宋_GB2312" w:hint="eastAsia"/>
          <w:kern w:val="0"/>
          <w:sz w:val="30"/>
          <w:szCs w:val="30"/>
        </w:rPr>
        <w:t>°弯折时，弯曲直径（</w:t>
      </w:r>
      <w:r w:rsidRPr="002C041B">
        <w:rPr>
          <w:rFonts w:ascii="仿宋_GB2312" w:eastAsia="仿宋_GB2312" w:hint="eastAsia"/>
          <w:kern w:val="0"/>
          <w:sz w:val="30"/>
          <w:szCs w:val="30"/>
        </w:rPr>
        <w:t>D</w:t>
      </w:r>
      <w:r w:rsidRPr="002C041B">
        <w:rPr>
          <w:rFonts w:ascii="仿宋_GB2312" w:eastAsia="仿宋_GB2312" w:hint="eastAsia"/>
          <w:kern w:val="0"/>
          <w:sz w:val="30"/>
          <w:szCs w:val="30"/>
        </w:rPr>
        <w:t>）不宜小于钢筋直径的</w:t>
      </w:r>
      <w:r w:rsidRPr="002C041B">
        <w:rPr>
          <w:rFonts w:ascii="仿宋_GB2312" w:eastAsia="仿宋_GB2312" w:hint="eastAsia"/>
          <w:kern w:val="0"/>
          <w:sz w:val="30"/>
          <w:szCs w:val="30"/>
        </w:rPr>
        <w:t xml:space="preserve">4 </w:t>
      </w:r>
      <w:r w:rsidRPr="002C041B">
        <w:rPr>
          <w:rFonts w:ascii="仿宋_GB2312" w:eastAsia="仿宋_GB2312" w:hint="eastAsia"/>
          <w:kern w:val="0"/>
          <w:sz w:val="30"/>
          <w:szCs w:val="30"/>
        </w:rPr>
        <w:t>倍；平直部分应按设计要求确定。</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③</w:t>
      </w:r>
      <w:r w:rsidRPr="002C041B">
        <w:rPr>
          <w:rFonts w:ascii="仿宋_GB2312" w:eastAsia="仿宋_GB2312" w:hint="eastAsia"/>
          <w:kern w:val="0"/>
          <w:sz w:val="30"/>
          <w:szCs w:val="30"/>
        </w:rPr>
        <w:t>.</w:t>
      </w:r>
      <w:r w:rsidRPr="002C041B">
        <w:rPr>
          <w:rFonts w:ascii="仿宋_GB2312" w:eastAsia="仿宋_GB2312" w:hint="eastAsia"/>
          <w:kern w:val="0"/>
          <w:sz w:val="30"/>
          <w:szCs w:val="30"/>
        </w:rPr>
        <w:t>弯起钢筋中间部位弯曲直径（</w:t>
      </w:r>
      <w:r w:rsidRPr="002C041B">
        <w:rPr>
          <w:rFonts w:ascii="仿宋_GB2312" w:eastAsia="仿宋_GB2312" w:hint="eastAsia"/>
          <w:kern w:val="0"/>
          <w:sz w:val="30"/>
          <w:szCs w:val="30"/>
        </w:rPr>
        <w:t>D</w:t>
      </w:r>
      <w:r w:rsidRPr="002C041B">
        <w:rPr>
          <w:rFonts w:ascii="仿宋_GB2312" w:eastAsia="仿宋_GB2312" w:hint="eastAsia"/>
          <w:kern w:val="0"/>
          <w:sz w:val="30"/>
          <w:szCs w:val="30"/>
        </w:rPr>
        <w:t>），不应小于钢筋直径的</w:t>
      </w:r>
      <w:r w:rsidRPr="002C041B">
        <w:rPr>
          <w:rFonts w:ascii="仿宋_GB2312" w:eastAsia="仿宋_GB2312" w:hint="eastAsia"/>
          <w:kern w:val="0"/>
          <w:sz w:val="30"/>
          <w:szCs w:val="30"/>
        </w:rPr>
        <w:t xml:space="preserve">5 </w:t>
      </w:r>
      <w:r w:rsidRPr="002C041B">
        <w:rPr>
          <w:rFonts w:ascii="仿宋_GB2312" w:eastAsia="仿宋_GB2312" w:hint="eastAsia"/>
          <w:kern w:val="0"/>
          <w:sz w:val="30"/>
          <w:szCs w:val="30"/>
        </w:rPr>
        <w:t>倍。</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2</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钢筋弯曲可分为机械弯曲和手工弯曲，手工弯曲一般只能弯直径比较小的钢筋。本工程采用机械弯曲和人</w:t>
      </w:r>
      <w:r w:rsidRPr="002C041B">
        <w:rPr>
          <w:rFonts w:ascii="仿宋_GB2312" w:eastAsia="仿宋_GB2312" w:hint="eastAsia"/>
          <w:kern w:val="0"/>
          <w:sz w:val="30"/>
          <w:szCs w:val="30"/>
        </w:rPr>
        <w:t>工弯曲两和方式。</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3</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弯曲成型工艺</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①</w:t>
      </w:r>
      <w:r w:rsidRPr="002C041B">
        <w:rPr>
          <w:rFonts w:ascii="仿宋_GB2312" w:eastAsia="仿宋_GB2312" w:hint="eastAsia"/>
          <w:kern w:val="0"/>
          <w:sz w:val="30"/>
          <w:szCs w:val="30"/>
        </w:rPr>
        <w:t>.</w:t>
      </w:r>
      <w:r w:rsidRPr="002C041B">
        <w:rPr>
          <w:rFonts w:ascii="仿宋_GB2312" w:eastAsia="仿宋_GB2312" w:hint="eastAsia"/>
          <w:kern w:val="0"/>
          <w:sz w:val="30"/>
          <w:szCs w:val="30"/>
        </w:rPr>
        <w:t>划线：弯曲前，根据料表尺寸，用石笔将弯曲点位置划出，划线时应注意，根据不同的弯曲角度扣除弯曲调整值，其扣法是从相邻两段长度中各扣一半；钢筋端部带半圆弯钩时，该段长度划线时增加</w:t>
      </w:r>
      <w:r w:rsidRPr="002C041B">
        <w:rPr>
          <w:rFonts w:ascii="仿宋_GB2312" w:eastAsia="仿宋_GB2312" w:hint="eastAsia"/>
          <w:kern w:val="0"/>
          <w:sz w:val="30"/>
          <w:szCs w:val="30"/>
        </w:rPr>
        <w:t>0.5d</w:t>
      </w:r>
      <w:r w:rsidRPr="002C041B">
        <w:rPr>
          <w:rFonts w:ascii="仿宋_GB2312" w:eastAsia="仿宋_GB2312" w:hint="eastAsia"/>
          <w:kern w:val="0"/>
          <w:sz w:val="30"/>
          <w:szCs w:val="30"/>
        </w:rPr>
        <w:t>；</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划线工作宜从钢筋中线开始向两端进行，如两边不对称的钢筋，也可以从一端开始，如划到另一端有出入时，则应重新调整。</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②</w:t>
      </w:r>
      <w:r w:rsidRPr="002C041B">
        <w:rPr>
          <w:rFonts w:ascii="仿宋_GB2312" w:eastAsia="仿宋_GB2312" w:hint="eastAsia"/>
          <w:kern w:val="0"/>
          <w:sz w:val="30"/>
          <w:szCs w:val="30"/>
        </w:rPr>
        <w:t>.</w:t>
      </w:r>
      <w:r w:rsidRPr="002C041B">
        <w:rPr>
          <w:rFonts w:ascii="仿宋_GB2312" w:eastAsia="仿宋_GB2312" w:hint="eastAsia"/>
          <w:kern w:val="0"/>
          <w:sz w:val="30"/>
          <w:szCs w:val="30"/>
        </w:rPr>
        <w:t>钢筋弯曲成型</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钢筋在弯曲机上面型时，心轴直径应是钢筋直径的</w:t>
      </w:r>
      <w:r w:rsidRPr="002C041B">
        <w:rPr>
          <w:rFonts w:ascii="仿宋_GB2312" w:eastAsia="仿宋_GB2312" w:hint="eastAsia"/>
          <w:kern w:val="0"/>
          <w:sz w:val="30"/>
          <w:szCs w:val="30"/>
        </w:rPr>
        <w:t xml:space="preserve">2 .5 </w:t>
      </w:r>
      <w:r w:rsidRPr="002C041B">
        <w:rPr>
          <w:rFonts w:ascii="仿宋_GB2312" w:eastAsia="仿宋_GB2312" w:hint="eastAsia"/>
          <w:kern w:val="0"/>
          <w:sz w:val="30"/>
          <w:szCs w:val="30"/>
        </w:rPr>
        <w:t>倍，成型轴宜加偏心轴套，以便适应不同直径的钢筋弯曲的需要。弯曲细钢筋时，为了使弯弧一侧的钢筋保持平</w:t>
      </w:r>
      <w:r w:rsidRPr="002C041B">
        <w:rPr>
          <w:rFonts w:ascii="仿宋_GB2312" w:eastAsia="仿宋_GB2312" w:hint="eastAsia"/>
          <w:kern w:val="0"/>
          <w:sz w:val="30"/>
          <w:szCs w:val="30"/>
        </w:rPr>
        <w:t>直，挡铁轴宜做成可变挡架或固定挡架（加铁板调整）。弯曲时应控制力度，一步到位，不允许二次反弯或重复弯曲。</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③</w:t>
      </w:r>
      <w:r w:rsidRPr="002C041B">
        <w:rPr>
          <w:rFonts w:ascii="仿宋_GB2312" w:eastAsia="仿宋_GB2312" w:hint="eastAsia"/>
          <w:kern w:val="0"/>
          <w:sz w:val="30"/>
          <w:szCs w:val="30"/>
        </w:rPr>
        <w:t>.</w:t>
      </w:r>
      <w:r w:rsidRPr="002C041B">
        <w:rPr>
          <w:rFonts w:ascii="仿宋_GB2312" w:eastAsia="仿宋_GB2312" w:hint="eastAsia"/>
          <w:kern w:val="0"/>
          <w:sz w:val="30"/>
          <w:szCs w:val="30"/>
        </w:rPr>
        <w:t>钢筋加工的质量要求</w:t>
      </w:r>
    </w:p>
    <w:p w:rsidR="00306114" w:rsidRPr="002C041B" w:rsidP="00306114">
      <w:pPr>
        <w:pStyle w:val="Normal0"/>
        <w:rPr>
          <w:rFonts w:ascii="仿宋_GB2312" w:eastAsia="仿宋_GB2312"/>
          <w:kern w:val="0"/>
          <w:sz w:val="30"/>
          <w:szCs w:val="30"/>
        </w:rPr>
        <w:sectPr w:rsidSect="00496291">
          <w:type w:val="nextPage"/>
          <w:pgSz w:w="11906" w:h="16838"/>
          <w:pgMar w:top="57" w:right="57" w:bottom="57" w:left="57" w:header="851" w:footer="992" w:gutter="0"/>
          <w:pgNumType w:start="13"/>
          <w:cols w:space="425"/>
          <w:titlePg w:val="0"/>
          <w:docGrid w:type="lines" w:linePitch="312"/>
        </w:sectPr>
      </w:pPr>
      <w:r w:rsidRPr="002C041B">
        <w:rPr>
          <w:rFonts w:ascii="仿宋_GB2312" w:eastAsia="仿宋_GB2312" w:hint="eastAsia"/>
          <w:kern w:val="0"/>
          <w:sz w:val="30"/>
          <w:szCs w:val="30"/>
        </w:rPr>
        <w:t>钢筋弯曲成型后形状正确，平面上没有翘曲不平现象；钢筋末端弯钩的净空直径不小于钢</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筋直径的</w:t>
      </w:r>
      <w:r w:rsidRPr="002C041B">
        <w:rPr>
          <w:rFonts w:ascii="仿宋_GB2312" w:eastAsia="仿宋_GB2312" w:hint="eastAsia"/>
          <w:kern w:val="0"/>
          <w:sz w:val="30"/>
          <w:szCs w:val="30"/>
        </w:rPr>
        <w:t xml:space="preserve">2.5 </w:t>
      </w:r>
      <w:r w:rsidRPr="002C041B">
        <w:rPr>
          <w:rFonts w:ascii="仿宋_GB2312" w:eastAsia="仿宋_GB2312" w:hint="eastAsia"/>
          <w:kern w:val="0"/>
          <w:sz w:val="30"/>
          <w:szCs w:val="30"/>
        </w:rPr>
        <w:t>倍；钢筋弯起点处不得有裂缝，为此，Ⅱ级钢筋不能弯过头再弯回来；允许偏差：全长±</w:t>
      </w:r>
      <w:r w:rsidRPr="002C041B">
        <w:rPr>
          <w:rFonts w:ascii="仿宋_GB2312" w:eastAsia="仿宋_GB2312" w:hint="eastAsia"/>
          <w:kern w:val="0"/>
          <w:sz w:val="30"/>
          <w:szCs w:val="30"/>
        </w:rPr>
        <w:t>10mm</w:t>
      </w:r>
      <w:r w:rsidRPr="002C041B">
        <w:rPr>
          <w:rFonts w:ascii="仿宋_GB2312" w:eastAsia="仿宋_GB2312" w:hint="eastAsia"/>
          <w:kern w:val="0"/>
          <w:sz w:val="30"/>
          <w:szCs w:val="30"/>
        </w:rPr>
        <w:t>，起弯点位移±</w:t>
      </w:r>
      <w:r w:rsidRPr="002C041B">
        <w:rPr>
          <w:rFonts w:ascii="仿宋_GB2312" w:eastAsia="仿宋_GB2312" w:hint="eastAsia"/>
          <w:kern w:val="0"/>
          <w:sz w:val="30"/>
          <w:szCs w:val="30"/>
        </w:rPr>
        <w:t>20mm</w:t>
      </w:r>
      <w:r w:rsidRPr="002C041B">
        <w:rPr>
          <w:rFonts w:ascii="仿宋_GB2312" w:eastAsia="仿宋_GB2312" w:hint="eastAsia"/>
          <w:kern w:val="0"/>
          <w:sz w:val="30"/>
          <w:szCs w:val="30"/>
        </w:rPr>
        <w:t>，弯起高度±</w:t>
      </w:r>
      <w:r w:rsidRPr="002C041B">
        <w:rPr>
          <w:rFonts w:ascii="仿宋_GB2312" w:eastAsia="仿宋_GB2312" w:hint="eastAsia"/>
          <w:kern w:val="0"/>
          <w:sz w:val="30"/>
          <w:szCs w:val="30"/>
        </w:rPr>
        <w:t>5mm</w:t>
      </w:r>
      <w:r w:rsidRPr="002C041B">
        <w:rPr>
          <w:rFonts w:ascii="仿宋_GB2312" w:eastAsia="仿宋_GB2312" w:hint="eastAsia"/>
          <w:kern w:val="0"/>
          <w:sz w:val="30"/>
          <w:szCs w:val="30"/>
        </w:rPr>
        <w:t>，箍筋边长±</w:t>
      </w:r>
      <w:r w:rsidRPr="002C041B">
        <w:rPr>
          <w:rFonts w:ascii="仿宋_GB2312" w:eastAsia="仿宋_GB2312" w:hint="eastAsia"/>
          <w:kern w:val="0"/>
          <w:sz w:val="30"/>
          <w:szCs w:val="30"/>
        </w:rPr>
        <w:t>5mm</w:t>
      </w:r>
      <w:r w:rsidRPr="002C041B">
        <w:rPr>
          <w:rFonts w:ascii="仿宋_GB2312" w:eastAsia="仿宋_GB2312" w:hint="eastAsia"/>
          <w:kern w:val="0"/>
          <w:sz w:val="30"/>
          <w:szCs w:val="30"/>
        </w:rPr>
        <w:t>。</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4.4.4</w:t>
        </w:r>
      </w:smartTag>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钢筋的连接</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本工程拟采用的钢筋连接方式有</w:t>
      </w:r>
      <w:r>
        <w:rPr>
          <w:rFonts w:ascii="仿宋_GB2312" w:eastAsia="仿宋_GB2312" w:hint="eastAsia"/>
          <w:kern w:val="0"/>
          <w:sz w:val="30"/>
          <w:szCs w:val="30"/>
        </w:rPr>
        <w:t>绑扎搭接</w:t>
      </w:r>
      <w:r w:rsidRPr="002C041B">
        <w:rPr>
          <w:rFonts w:ascii="仿宋_GB2312" w:eastAsia="仿宋_GB2312" w:hint="eastAsia"/>
          <w:kern w:val="0"/>
          <w:sz w:val="30"/>
          <w:szCs w:val="30"/>
        </w:rPr>
        <w:t>（水平钢筋）</w:t>
      </w:r>
      <w:r>
        <w:rPr>
          <w:rFonts w:ascii="仿宋_GB2312" w:eastAsia="仿宋_GB2312" w:hint="eastAsia"/>
          <w:kern w:val="0"/>
          <w:sz w:val="30"/>
          <w:szCs w:val="30"/>
        </w:rPr>
        <w:t>、机械连接、电渣压力焊等。</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4.4.4</w:t>
        </w:r>
      </w:smartTag>
      <w:r w:rsidRPr="002C041B">
        <w:rPr>
          <w:rFonts w:ascii="仿宋_GB2312" w:eastAsia="仿宋_GB2312" w:hint="eastAsia"/>
          <w:kern w:val="0"/>
          <w:sz w:val="30"/>
          <w:szCs w:val="30"/>
        </w:rPr>
        <w:t>.</w:t>
      </w:r>
      <w:r>
        <w:rPr>
          <w:rFonts w:ascii="仿宋_GB2312" w:eastAsia="仿宋_GB2312" w:hint="eastAsia"/>
          <w:kern w:val="0"/>
          <w:sz w:val="30"/>
          <w:szCs w:val="30"/>
        </w:rPr>
        <w:t>1</w:t>
      </w:r>
      <w:r w:rsidRPr="002C041B">
        <w:rPr>
          <w:rFonts w:ascii="仿宋_GB2312" w:eastAsia="仿宋_GB2312" w:hint="eastAsia"/>
          <w:kern w:val="0"/>
          <w:sz w:val="30"/>
          <w:szCs w:val="30"/>
        </w:rPr>
        <w:t>电渣压力焊</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在保证工程质量和进度的前提下，为了降低施工成本，本工程Φ</w:t>
      </w:r>
      <w:r w:rsidRPr="002C041B">
        <w:rPr>
          <w:rFonts w:ascii="仿宋_GB2312" w:eastAsia="仿宋_GB2312" w:hint="eastAsia"/>
          <w:kern w:val="0"/>
          <w:sz w:val="30"/>
          <w:szCs w:val="30"/>
        </w:rPr>
        <w:t>20</w:t>
      </w:r>
      <w:r w:rsidRPr="002C041B">
        <w:rPr>
          <w:rFonts w:ascii="仿宋_GB2312" w:eastAsia="仿宋_GB2312" w:hint="eastAsia"/>
          <w:kern w:val="0"/>
          <w:sz w:val="30"/>
          <w:szCs w:val="30"/>
        </w:rPr>
        <w:t>及以上的柱Ⅱ级竖向钢筋拟采用电渣压力焊连接。</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1</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焊接工艺：包括引弧、电弧、电渣和顶压过程</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①．</w:t>
      </w:r>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引弧过程：可采用直接引弧法或铁丝球引弧法。</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直接引弧法是在通上电后迅速将上钢筋提起，使两端之间的距离为</w:t>
      </w:r>
      <w:r w:rsidRPr="002C041B">
        <w:rPr>
          <w:rFonts w:ascii="仿宋_GB2312" w:eastAsia="仿宋_GB2312" w:hint="eastAsia"/>
          <w:kern w:val="0"/>
          <w:sz w:val="30"/>
          <w:szCs w:val="30"/>
        </w:rPr>
        <w:t>2</w:t>
      </w:r>
      <w:r w:rsidRPr="002C041B">
        <w:rPr>
          <w:rFonts w:ascii="仿宋_GB2312" w:eastAsia="仿宋_GB2312" w:hint="eastAsia"/>
          <w:kern w:val="0"/>
          <w:sz w:val="30"/>
          <w:szCs w:val="30"/>
        </w:rPr>
        <w:t>～</w:t>
      </w:r>
      <w:r w:rsidRPr="002C041B">
        <w:rPr>
          <w:rFonts w:ascii="仿宋_GB2312" w:eastAsia="仿宋_GB2312" w:hint="eastAsia"/>
          <w:kern w:val="0"/>
          <w:sz w:val="30"/>
          <w:szCs w:val="30"/>
        </w:rPr>
        <w:t xml:space="preserve">4mm </w:t>
      </w:r>
      <w:r w:rsidRPr="002C041B">
        <w:rPr>
          <w:rFonts w:ascii="仿宋_GB2312" w:eastAsia="仿宋_GB2312" w:hint="eastAsia"/>
          <w:kern w:val="0"/>
          <w:sz w:val="30"/>
          <w:szCs w:val="30"/>
        </w:rPr>
        <w:t>引弧，这种过程很短，当钢筋端正头夹杂有不导电物质或端头过于平滑造成引弧困难时，可以多次把上钢筋移下与下钢筋短接后再提起，达到引弧目的。</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铁丝球引弧法是将铁丝球放在上下钢筋端头之间，电流通过铁丝球与上下钢筋端面的接触点形成短路引弧。铁丝球</w:t>
      </w:r>
      <w:r w:rsidRPr="002C041B">
        <w:rPr>
          <w:rFonts w:ascii="仿宋_GB2312" w:eastAsia="仿宋_GB2312" w:hint="eastAsia"/>
          <w:kern w:val="0"/>
          <w:sz w:val="30"/>
          <w:szCs w:val="30"/>
        </w:rPr>
        <w:t>采用</w:t>
      </w:r>
      <w:r w:rsidRPr="002C041B">
        <w:rPr>
          <w:rFonts w:ascii="仿宋_GB2312" w:eastAsia="仿宋_GB2312" w:hint="eastAsia"/>
          <w:kern w:val="0"/>
          <w:sz w:val="30"/>
          <w:szCs w:val="30"/>
        </w:rPr>
        <w:t>0.5</w:t>
      </w:r>
      <w:r w:rsidRPr="002C041B">
        <w:rPr>
          <w:rFonts w:ascii="仿宋_GB2312" w:eastAsia="仿宋_GB2312" w:hint="eastAsia"/>
          <w:kern w:val="0"/>
          <w:sz w:val="30"/>
          <w:szCs w:val="30"/>
        </w:rPr>
        <w:t>～</w:t>
      </w:r>
      <w:r w:rsidRPr="002C041B">
        <w:rPr>
          <w:rFonts w:ascii="仿宋_GB2312" w:eastAsia="仿宋_GB2312" w:hint="eastAsia"/>
          <w:kern w:val="0"/>
          <w:sz w:val="30"/>
          <w:szCs w:val="30"/>
        </w:rPr>
        <w:t xml:space="preserve">1.0mm </w:t>
      </w:r>
      <w:r w:rsidRPr="002C041B">
        <w:rPr>
          <w:rFonts w:ascii="仿宋_GB2312" w:eastAsia="仿宋_GB2312" w:hint="eastAsia"/>
          <w:kern w:val="0"/>
          <w:sz w:val="30"/>
          <w:szCs w:val="30"/>
        </w:rPr>
        <w:t>退火铁丝，球径不小于</w:t>
      </w:r>
      <w:r w:rsidRPr="002C041B">
        <w:rPr>
          <w:rFonts w:ascii="仿宋_GB2312" w:eastAsia="仿宋_GB2312" w:hint="eastAsia"/>
          <w:kern w:val="0"/>
          <w:sz w:val="30"/>
          <w:szCs w:val="30"/>
        </w:rPr>
        <w:t>10mm</w:t>
      </w:r>
      <w:r w:rsidRPr="002C041B">
        <w:rPr>
          <w:rFonts w:ascii="仿宋_GB2312" w:eastAsia="仿宋_GB2312" w:hint="eastAsia"/>
          <w:kern w:val="0"/>
          <w:sz w:val="30"/>
          <w:szCs w:val="30"/>
        </w:rPr>
        <w:t>，球的每一层缠绕方向应相互垂直交叉，当焊接电流小，钢筋端面又比较平整或引弧距离不易控制时，宜采用此法。</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②</w:t>
      </w:r>
      <w:r w:rsidRPr="002C041B">
        <w:rPr>
          <w:rFonts w:ascii="仿宋_GB2312" w:eastAsia="仿宋_GB2312" w:hint="eastAsia"/>
          <w:kern w:val="0"/>
          <w:sz w:val="30"/>
          <w:szCs w:val="30"/>
        </w:rPr>
        <w:t>.</w:t>
      </w:r>
      <w:r w:rsidRPr="002C041B">
        <w:rPr>
          <w:rFonts w:ascii="仿宋_GB2312" w:eastAsia="仿宋_GB2312" w:hint="eastAsia"/>
          <w:kern w:val="0"/>
          <w:sz w:val="30"/>
          <w:szCs w:val="30"/>
        </w:rPr>
        <w:t>电弧过程：也称造渣过程，靠电弧的高温作用，将钢筋端头的凸出部分不断浇化，同时将接口周围的焊剂充分熔化，形成一定深度的渣池。</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③</w:t>
      </w:r>
      <w:r w:rsidRPr="002C041B">
        <w:rPr>
          <w:rFonts w:ascii="仿宋_GB2312" w:eastAsia="仿宋_GB2312" w:hint="eastAsia"/>
          <w:kern w:val="0"/>
          <w:sz w:val="30"/>
          <w:szCs w:val="30"/>
        </w:rPr>
        <w:t>.</w:t>
      </w:r>
      <w:r w:rsidRPr="002C041B">
        <w:rPr>
          <w:rFonts w:ascii="仿宋_GB2312" w:eastAsia="仿宋_GB2312" w:hint="eastAsia"/>
          <w:kern w:val="0"/>
          <w:sz w:val="30"/>
          <w:szCs w:val="30"/>
        </w:rPr>
        <w:t>电渣过程：渣池形成一定深度后，将上钢筋缓缓插入渣打池中，此时电弧熄灭，进入电渣过程。由于电流直接通过渣池，产生大量的电阻热，使渣池温度升到</w:t>
      </w:r>
      <w:r w:rsidRPr="002C041B">
        <w:rPr>
          <w:rFonts w:ascii="仿宋_GB2312" w:eastAsia="仿宋_GB2312" w:hint="eastAsia"/>
          <w:kern w:val="0"/>
          <w:sz w:val="30"/>
          <w:szCs w:val="30"/>
        </w:rPr>
        <w:t>2000</w:t>
      </w:r>
      <w:r w:rsidRPr="002C041B">
        <w:rPr>
          <w:rFonts w:ascii="仿宋_GB2312" w:eastAsia="仿宋_GB2312" w:hint="eastAsia"/>
          <w:kern w:val="0"/>
          <w:sz w:val="30"/>
          <w:szCs w:val="30"/>
        </w:rPr>
        <w:t>℃，将钢筋端头迅速而均匀地熔化。其中，上钢筋端头熔化量比下钢筋端头熔化量大一倍</w:t>
      </w:r>
      <w:r w:rsidRPr="002C041B">
        <w:rPr>
          <w:rFonts w:ascii="仿宋_GB2312" w:eastAsia="仿宋_GB2312" w:hint="eastAsia"/>
          <w:kern w:val="0"/>
          <w:sz w:val="30"/>
          <w:szCs w:val="30"/>
        </w:rPr>
        <w:t>。经熔化</w:t>
      </w:r>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后的上钢筋端面呈微凸形，并在钢筋的端面上形成一个由液态向固态转化的过渡薄层。</w:t>
      </w:r>
    </w:p>
    <w:p w:rsidR="00306114" w:rsidRPr="002C041B" w:rsidP="00306114">
      <w:pPr>
        <w:pStyle w:val="Normal0"/>
        <w:rPr>
          <w:rFonts w:ascii="仿宋_GB2312" w:eastAsia="仿宋_GB2312"/>
          <w:kern w:val="0"/>
          <w:sz w:val="30"/>
          <w:szCs w:val="30"/>
        </w:rPr>
        <w:sectPr w:rsidSect="00496291">
          <w:type w:val="nextPage"/>
          <w:pgSz w:w="11906" w:h="16838"/>
          <w:pgMar w:top="57" w:right="57" w:bottom="57" w:left="57" w:header="851" w:footer="992" w:gutter="0"/>
          <w:pgNumType w:start="14"/>
          <w:cols w:space="425"/>
          <w:titlePg w:val="0"/>
          <w:docGrid w:type="lines" w:linePitch="312"/>
        </w:sectPr>
      </w:pPr>
      <w:r w:rsidRPr="002C041B">
        <w:rPr>
          <w:rFonts w:ascii="仿宋_GB2312" w:eastAsia="仿宋_GB2312" w:hint="eastAsia"/>
          <w:kern w:val="0"/>
          <w:sz w:val="30"/>
          <w:szCs w:val="30"/>
        </w:rPr>
        <w:t>④</w:t>
      </w:r>
      <w:r w:rsidRPr="002C041B">
        <w:rPr>
          <w:rFonts w:ascii="仿宋_GB2312" w:eastAsia="仿宋_GB2312" w:hint="eastAsia"/>
          <w:kern w:val="0"/>
          <w:sz w:val="30"/>
          <w:szCs w:val="30"/>
        </w:rPr>
        <w:t>.</w:t>
      </w:r>
      <w:r w:rsidRPr="002C041B">
        <w:rPr>
          <w:rFonts w:ascii="仿宋_GB2312" w:eastAsia="仿宋_GB2312" w:hint="eastAsia"/>
          <w:kern w:val="0"/>
          <w:sz w:val="30"/>
          <w:szCs w:val="30"/>
        </w:rPr>
        <w:t>电渣压力焊的接头，是利用过渡层使钢筋端部的分子与原子产生巨大的结合力完成的，因此在停止供电的瞬间，对钢筋施加压力，把焊口部分熔化的金属、熔渣及氧化物等杂质全部挤出结合面。由于挤压时火电厂口处于熔融状态，所需的挤压力很小，对各种规格的钢筋仅为</w:t>
      </w:r>
      <w:r w:rsidRPr="002C041B">
        <w:rPr>
          <w:rFonts w:ascii="仿宋_GB2312" w:eastAsia="仿宋_GB2312" w:hint="eastAsia"/>
          <w:kern w:val="0"/>
          <w:sz w:val="30"/>
          <w:szCs w:val="30"/>
        </w:rPr>
        <w:t>0.2</w:t>
      </w:r>
      <w:r w:rsidRPr="002C041B">
        <w:rPr>
          <w:rFonts w:ascii="仿宋_GB2312" w:eastAsia="仿宋_GB2312" w:hint="eastAsia"/>
          <w:kern w:val="0"/>
          <w:sz w:val="30"/>
          <w:szCs w:val="30"/>
        </w:rPr>
        <w:t>～</w:t>
      </w:r>
      <w:r w:rsidRPr="002C041B">
        <w:rPr>
          <w:rFonts w:ascii="仿宋_GB2312" w:eastAsia="仿宋_GB2312" w:hint="eastAsia"/>
          <w:kern w:val="0"/>
          <w:sz w:val="30"/>
          <w:szCs w:val="30"/>
        </w:rPr>
        <w:t>0.3kN</w:t>
      </w:r>
      <w:r w:rsidRPr="002C041B">
        <w:rPr>
          <w:rFonts w:ascii="仿宋_GB2312" w:eastAsia="仿宋_GB2312" w:hint="eastAsia"/>
          <w:kern w:val="0"/>
          <w:sz w:val="30"/>
          <w:szCs w:val="30"/>
        </w:rPr>
        <w:t>。，</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2</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焊接参数：主要包括焊接电流、焊接电压和焊接时间等。见下表，其中</w:t>
      </w:r>
      <w:r w:rsidRPr="002C041B">
        <w:rPr>
          <w:rFonts w:ascii="仿宋_GB2312" w:eastAsia="仿宋_GB2312" w:hint="eastAsia"/>
          <w:kern w:val="0"/>
          <w:sz w:val="30"/>
          <w:szCs w:val="30"/>
        </w:rPr>
        <w:t xml:space="preserve">U1 </w:t>
      </w:r>
      <w:r w:rsidRPr="002C041B">
        <w:rPr>
          <w:rFonts w:ascii="仿宋_GB2312" w:eastAsia="仿宋_GB2312" w:hint="eastAsia"/>
          <w:kern w:val="0"/>
          <w:sz w:val="30"/>
          <w:szCs w:val="30"/>
        </w:rPr>
        <w:t>为电弧过程的电压，</w:t>
      </w:r>
      <w:r w:rsidRPr="002C041B">
        <w:rPr>
          <w:rFonts w:ascii="仿宋_GB2312" w:eastAsia="仿宋_GB2312" w:hint="eastAsia"/>
          <w:kern w:val="0"/>
          <w:sz w:val="30"/>
          <w:szCs w:val="30"/>
        </w:rPr>
        <w:t xml:space="preserve">U2 </w:t>
      </w:r>
      <w:r w:rsidRPr="002C041B">
        <w:rPr>
          <w:rFonts w:ascii="仿宋_GB2312" w:eastAsia="仿宋_GB2312" w:hint="eastAsia"/>
          <w:kern w:val="0"/>
          <w:sz w:val="30"/>
          <w:szCs w:val="30"/>
        </w:rPr>
        <w:t>为电渣过程的电压；</w:t>
      </w:r>
      <w:r w:rsidRPr="002C041B">
        <w:rPr>
          <w:rFonts w:ascii="仿宋_GB2312" w:eastAsia="仿宋_GB2312" w:hint="eastAsia"/>
          <w:kern w:val="0"/>
          <w:sz w:val="30"/>
          <w:szCs w:val="30"/>
        </w:rPr>
        <w:t xml:space="preserve">t1 </w:t>
      </w:r>
      <w:r w:rsidRPr="002C041B">
        <w:rPr>
          <w:rFonts w:ascii="仿宋_GB2312" w:eastAsia="仿宋_GB2312" w:hint="eastAsia"/>
          <w:kern w:val="0"/>
          <w:sz w:val="30"/>
          <w:szCs w:val="30"/>
        </w:rPr>
        <w:t>为电弧过程的时间，</w:t>
      </w:r>
      <w:r w:rsidRPr="002C041B">
        <w:rPr>
          <w:rFonts w:ascii="仿宋_GB2312" w:eastAsia="仿宋_GB2312" w:hint="eastAsia"/>
          <w:kern w:val="0"/>
          <w:sz w:val="30"/>
          <w:szCs w:val="30"/>
        </w:rPr>
        <w:t xml:space="preserve">t2 </w:t>
      </w:r>
      <w:r w:rsidRPr="002C041B">
        <w:rPr>
          <w:rFonts w:ascii="仿宋_GB2312" w:eastAsia="仿宋_GB2312" w:hint="eastAsia"/>
          <w:kern w:val="0"/>
          <w:sz w:val="30"/>
          <w:szCs w:val="30"/>
        </w:rPr>
        <w:t>为电渣过</w:t>
      </w:r>
      <w:r w:rsidRPr="002C041B">
        <w:rPr>
          <w:rFonts w:ascii="仿宋_GB2312" w:eastAsia="仿宋_GB2312" w:hint="eastAsia"/>
          <w:kern w:val="0"/>
          <w:sz w:val="30"/>
          <w:szCs w:val="30"/>
        </w:rPr>
        <w:t>程的时间。</w:t>
      </w:r>
    </w:p>
    <w:tbl>
      <w:tblPr>
        <w:tblStyle w:val="TableNormal"/>
        <w:tblW w:w="8298" w:type="dxa"/>
        <w:tblLook w:val="0000"/>
      </w:tblPr>
      <w:tblGrid>
        <w:gridCol w:w="1380"/>
        <w:gridCol w:w="233"/>
        <w:gridCol w:w="1519"/>
        <w:gridCol w:w="966"/>
        <w:gridCol w:w="904"/>
        <w:gridCol w:w="648"/>
        <w:gridCol w:w="690"/>
        <w:gridCol w:w="236"/>
        <w:gridCol w:w="1722"/>
      </w:tblGrid>
      <w:tr w:rsidTr="00306114">
        <w:tblPrEx>
          <w:tblW w:w="8298" w:type="dxa"/>
          <w:tblLook w:val="0000"/>
        </w:tblPrEx>
        <w:trPr>
          <w:cantSplit/>
          <w:trHeight w:val="510"/>
        </w:trPr>
        <w:tc>
          <w:tcPr>
            <w:tcW w:w="1062" w:type="dxa"/>
            <w:vMerge w:val="restart"/>
            <w:tcBorders>
              <w:top w:val="single" w:sz="6" w:space="0" w:color="000000"/>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钢筋直</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径（</w:t>
            </w:r>
            <w:r w:rsidRPr="002C041B">
              <w:rPr>
                <w:rFonts w:ascii="仿宋_GB2312" w:eastAsia="仿宋_GB2312" w:hint="eastAsia"/>
                <w:kern w:val="0"/>
                <w:sz w:val="30"/>
                <w:szCs w:val="30"/>
              </w:rPr>
              <w:t>mm</w:t>
            </w:r>
            <w:r w:rsidRPr="002C041B">
              <w:rPr>
                <w:rFonts w:ascii="仿宋_GB2312" w:eastAsia="仿宋_GB2312" w:hint="eastAsia"/>
                <w:kern w:val="0"/>
                <w:sz w:val="30"/>
                <w:szCs w:val="30"/>
              </w:rPr>
              <w:t>）</w:t>
            </w:r>
          </w:p>
        </w:tc>
        <w:tc>
          <w:tcPr>
            <w:tcW w:w="236" w:type="dxa"/>
            <w:tcBorders>
              <w:top w:val="single" w:sz="6" w:space="0" w:color="000000"/>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558" w:type="dxa"/>
            <w:vMerge w:val="restart"/>
            <w:tcBorders>
              <w:top w:val="single" w:sz="6" w:space="0" w:color="000000"/>
              <w:left w:val="nil"/>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焊接电流（</w:t>
            </w:r>
            <w:r w:rsidRPr="002C041B">
              <w:rPr>
                <w:rFonts w:ascii="仿宋_GB2312" w:eastAsia="仿宋_GB2312" w:hint="eastAsia"/>
                <w:kern w:val="0"/>
                <w:sz w:val="30"/>
                <w:szCs w:val="30"/>
              </w:rPr>
              <w:t>A</w:t>
            </w:r>
            <w:r w:rsidRPr="002C041B">
              <w:rPr>
                <w:rFonts w:ascii="仿宋_GB2312" w:eastAsia="仿宋_GB2312" w:hint="eastAsia"/>
                <w:kern w:val="0"/>
                <w:sz w:val="30"/>
                <w:szCs w:val="30"/>
              </w:rPr>
              <w:t>）</w:t>
            </w:r>
          </w:p>
        </w:tc>
        <w:tc>
          <w:tcPr>
            <w:tcW w:w="1915" w:type="dxa"/>
            <w:gridSpan w:val="2"/>
            <w:tcBorders>
              <w:top w:val="single" w:sz="6" w:space="0" w:color="000000"/>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焊接电压（</w:t>
            </w:r>
            <w:r w:rsidRPr="002C041B">
              <w:rPr>
                <w:rFonts w:ascii="仿宋_GB2312" w:eastAsia="仿宋_GB2312" w:hint="eastAsia"/>
                <w:kern w:val="0"/>
                <w:sz w:val="30"/>
                <w:szCs w:val="30"/>
              </w:rPr>
              <w:t>V</w:t>
            </w:r>
            <w:r w:rsidRPr="002C041B">
              <w:rPr>
                <w:rFonts w:ascii="仿宋_GB2312" w:eastAsia="仿宋_GB2312" w:hint="eastAsia"/>
                <w:kern w:val="0"/>
                <w:sz w:val="30"/>
                <w:szCs w:val="30"/>
              </w:rPr>
              <w:t>）</w:t>
            </w:r>
          </w:p>
        </w:tc>
        <w:tc>
          <w:tcPr>
            <w:tcW w:w="1427" w:type="dxa"/>
            <w:gridSpan w:val="2"/>
            <w:tcBorders>
              <w:top w:val="single" w:sz="6" w:space="0" w:color="000000"/>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焊接时间（</w:t>
            </w:r>
            <w:r w:rsidRPr="002C041B">
              <w:rPr>
                <w:rFonts w:ascii="仿宋_GB2312" w:eastAsia="仿宋_GB2312" w:hint="eastAsia"/>
                <w:kern w:val="0"/>
                <w:sz w:val="30"/>
                <w:szCs w:val="30"/>
              </w:rPr>
              <w:t>s</w:t>
            </w:r>
            <w:r w:rsidRPr="002C041B">
              <w:rPr>
                <w:rFonts w:ascii="仿宋_GB2312" w:eastAsia="仿宋_GB2312" w:hint="eastAsia"/>
                <w:kern w:val="0"/>
                <w:sz w:val="30"/>
                <w:szCs w:val="30"/>
              </w:rPr>
              <w:t>）</w:t>
            </w:r>
          </w:p>
        </w:tc>
        <w:tc>
          <w:tcPr>
            <w:tcW w:w="2100" w:type="dxa"/>
            <w:gridSpan w:val="2"/>
            <w:vMerge w:val="restart"/>
            <w:tcBorders>
              <w:top w:val="single" w:sz="6" w:space="0" w:color="000000"/>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钢筋熔化量（</w:t>
            </w:r>
            <w:r w:rsidRPr="002C041B">
              <w:rPr>
                <w:rFonts w:ascii="仿宋_GB2312" w:eastAsia="仿宋_GB2312" w:hint="eastAsia"/>
                <w:kern w:val="0"/>
                <w:sz w:val="30"/>
                <w:szCs w:val="30"/>
              </w:rPr>
              <w:t xml:space="preserve"> mm</w:t>
            </w:r>
            <w:r w:rsidRPr="002C041B">
              <w:rPr>
                <w:rFonts w:ascii="仿宋_GB2312" w:eastAsia="仿宋_GB2312" w:hint="eastAsia"/>
                <w:kern w:val="0"/>
                <w:sz w:val="30"/>
                <w:szCs w:val="30"/>
              </w:rPr>
              <w:t>）</w:t>
            </w:r>
          </w:p>
        </w:tc>
      </w:tr>
      <w:tr w:rsidTr="00306114">
        <w:tblPrEx>
          <w:tblW w:w="8298" w:type="dxa"/>
          <w:tblLook w:val="0000"/>
        </w:tblPrEx>
        <w:trPr>
          <w:cantSplit/>
          <w:trHeight w:val="140"/>
        </w:trPr>
        <w:tc>
          <w:tcPr>
            <w:tcW w:w="0" w:type="auto"/>
            <w:vMerge/>
            <w:tcBorders>
              <w:top w:val="single" w:sz="6" w:space="0" w:color="000000"/>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p>
        </w:tc>
        <w:tc>
          <w:tcPr>
            <w:tcW w:w="236" w:type="dxa"/>
            <w:vMerge w:val="restart"/>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0" w:type="auto"/>
            <w:vMerge/>
            <w:tcBorders>
              <w:top w:val="single" w:sz="6" w:space="0" w:color="000000"/>
              <w:left w:val="nil"/>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p>
        </w:tc>
        <w:tc>
          <w:tcPr>
            <w:tcW w:w="1915" w:type="dxa"/>
            <w:gridSpan w:val="2"/>
            <w:tcBorders>
              <w:top w:val="nil"/>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p>
        </w:tc>
        <w:tc>
          <w:tcPr>
            <w:tcW w:w="1427" w:type="dxa"/>
            <w:gridSpan w:val="2"/>
            <w:tcBorders>
              <w:top w:val="nil"/>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p>
        </w:tc>
        <w:tc>
          <w:tcPr>
            <w:tcW w:w="0" w:type="auto"/>
            <w:gridSpan w:val="2"/>
            <w:vMerge/>
            <w:tcBorders>
              <w:top w:val="single" w:sz="6" w:space="0" w:color="000000"/>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p>
        </w:tc>
      </w:tr>
      <w:tr w:rsidTr="00306114">
        <w:tblPrEx>
          <w:tblW w:w="8298" w:type="dxa"/>
          <w:tblLook w:val="0000"/>
        </w:tblPrEx>
        <w:trPr>
          <w:cantSplit/>
          <w:trHeight w:val="173"/>
        </w:trPr>
        <w:tc>
          <w:tcPr>
            <w:tcW w:w="0" w:type="auto"/>
            <w:vMerge/>
            <w:tcBorders>
              <w:top w:val="single" w:sz="6" w:space="0" w:color="000000"/>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p>
        </w:tc>
        <w:tc>
          <w:tcPr>
            <w:tcW w:w="0" w:type="auto"/>
            <w:vMerge/>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0" w:type="auto"/>
            <w:vMerge/>
            <w:tcBorders>
              <w:top w:val="single" w:sz="6" w:space="0" w:color="000000"/>
              <w:left w:val="nil"/>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p>
        </w:tc>
        <w:tc>
          <w:tcPr>
            <w:tcW w:w="999" w:type="dxa"/>
            <w:tcBorders>
              <w:top w:val="single" w:sz="6" w:space="0" w:color="000000"/>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p>
        </w:tc>
        <w:tc>
          <w:tcPr>
            <w:tcW w:w="916" w:type="dxa"/>
            <w:tcBorders>
              <w:top w:val="single" w:sz="6" w:space="0" w:color="000000"/>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p>
        </w:tc>
        <w:tc>
          <w:tcPr>
            <w:tcW w:w="675" w:type="dxa"/>
            <w:tcBorders>
              <w:top w:val="nil"/>
              <w:left w:val="single" w:sz="6" w:space="0" w:color="000000"/>
              <w:bottom w:val="nil"/>
              <w:right w:val="single" w:sz="4" w:space="0" w:color="auto"/>
            </w:tcBorders>
            <w:vAlign w:val="center"/>
          </w:tcPr>
          <w:p w:rsidR="00306114" w:rsidRPr="002C041B" w:rsidP="00306114">
            <w:pPr>
              <w:pStyle w:val="Normal0"/>
              <w:rPr>
                <w:rFonts w:ascii="仿宋_GB2312" w:eastAsia="仿宋_GB2312"/>
                <w:kern w:val="0"/>
                <w:sz w:val="30"/>
                <w:szCs w:val="30"/>
              </w:rPr>
            </w:pPr>
          </w:p>
        </w:tc>
        <w:tc>
          <w:tcPr>
            <w:tcW w:w="752" w:type="dxa"/>
            <w:tcBorders>
              <w:top w:val="nil"/>
              <w:left w:val="single" w:sz="4" w:space="0" w:color="auto"/>
              <w:bottom w:val="nil"/>
              <w:right w:val="single" w:sz="4" w:space="0" w:color="auto"/>
            </w:tcBorders>
            <w:vAlign w:val="center"/>
          </w:tcPr>
          <w:p w:rsidR="00306114" w:rsidRPr="002C041B" w:rsidP="00306114">
            <w:pPr>
              <w:pStyle w:val="Normal0"/>
              <w:rPr>
                <w:rFonts w:ascii="仿宋_GB2312" w:eastAsia="仿宋_GB2312"/>
                <w:kern w:val="0"/>
                <w:sz w:val="30"/>
                <w:szCs w:val="30"/>
              </w:rPr>
            </w:pPr>
          </w:p>
        </w:tc>
        <w:tc>
          <w:tcPr>
            <w:tcW w:w="2100" w:type="dxa"/>
            <w:gridSpan w:val="2"/>
            <w:tcBorders>
              <w:top w:val="nil"/>
              <w:left w:val="single" w:sz="4" w:space="0" w:color="auto"/>
              <w:bottom w:val="nil"/>
              <w:right w:val="single" w:sz="6" w:space="0" w:color="000000"/>
            </w:tcBorders>
            <w:vAlign w:val="center"/>
          </w:tcPr>
          <w:p w:rsidR="00306114" w:rsidRPr="002C041B" w:rsidP="00306114">
            <w:pPr>
              <w:pStyle w:val="Normal0"/>
              <w:rPr>
                <w:rFonts w:ascii="仿宋_GB2312" w:eastAsia="仿宋_GB2312"/>
                <w:kern w:val="0"/>
                <w:sz w:val="30"/>
                <w:szCs w:val="30"/>
              </w:rPr>
            </w:pPr>
          </w:p>
        </w:tc>
      </w:tr>
      <w:tr w:rsidTr="00306114">
        <w:tblPrEx>
          <w:tblW w:w="8298" w:type="dxa"/>
          <w:tblLook w:val="0000"/>
        </w:tblPrEx>
        <w:trPr>
          <w:cantSplit/>
          <w:trHeight w:val="460"/>
        </w:trPr>
        <w:tc>
          <w:tcPr>
            <w:tcW w:w="0" w:type="auto"/>
            <w:vMerge/>
            <w:tcBorders>
              <w:top w:val="single" w:sz="6" w:space="0" w:color="000000"/>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p>
        </w:tc>
        <w:tc>
          <w:tcPr>
            <w:tcW w:w="236" w:type="dxa"/>
            <w:tcBorders>
              <w:top w:val="nil"/>
              <w:left w:val="single" w:sz="6" w:space="0" w:color="000000"/>
              <w:bottom w:val="single" w:sz="6" w:space="0" w:color="000000"/>
              <w:right w:val="nil"/>
            </w:tcBorders>
            <w:vAlign w:val="center"/>
          </w:tcPr>
          <w:p w:rsidR="00306114" w:rsidRPr="002C041B" w:rsidP="00306114">
            <w:pPr>
              <w:pStyle w:val="Normal0"/>
              <w:rPr>
                <w:rFonts w:ascii="仿宋_GB2312" w:eastAsia="仿宋_GB2312"/>
                <w:kern w:val="0"/>
                <w:sz w:val="30"/>
                <w:szCs w:val="30"/>
              </w:rPr>
            </w:pPr>
          </w:p>
        </w:tc>
        <w:tc>
          <w:tcPr>
            <w:tcW w:w="0" w:type="auto"/>
            <w:vMerge/>
            <w:tcBorders>
              <w:top w:val="single" w:sz="6" w:space="0" w:color="000000"/>
              <w:left w:val="nil"/>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p>
        </w:tc>
        <w:tc>
          <w:tcPr>
            <w:tcW w:w="999" w:type="dxa"/>
            <w:tcBorders>
              <w:top w:val="nil"/>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U1</w:t>
            </w:r>
          </w:p>
        </w:tc>
        <w:tc>
          <w:tcPr>
            <w:tcW w:w="916" w:type="dxa"/>
            <w:tcBorders>
              <w:top w:val="nil"/>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U2</w:t>
            </w:r>
          </w:p>
        </w:tc>
        <w:tc>
          <w:tcPr>
            <w:tcW w:w="675" w:type="dxa"/>
            <w:tcBorders>
              <w:top w:val="nil"/>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t1</w:t>
            </w:r>
          </w:p>
        </w:tc>
        <w:tc>
          <w:tcPr>
            <w:tcW w:w="752" w:type="dxa"/>
            <w:tcBorders>
              <w:top w:val="nil"/>
              <w:left w:val="single" w:sz="6" w:space="0" w:color="000000"/>
              <w:bottom w:val="single" w:sz="6" w:space="0" w:color="000000"/>
              <w:right w:val="single" w:sz="4" w:space="0" w:color="auto"/>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t2</w:t>
            </w:r>
          </w:p>
        </w:tc>
        <w:tc>
          <w:tcPr>
            <w:tcW w:w="236" w:type="dxa"/>
            <w:tcBorders>
              <w:top w:val="nil"/>
              <w:left w:val="single" w:sz="4" w:space="0" w:color="auto"/>
              <w:bottom w:val="single" w:sz="6" w:space="0" w:color="000000"/>
              <w:right w:val="nil"/>
            </w:tcBorders>
            <w:vAlign w:val="center"/>
          </w:tcPr>
          <w:p w:rsidR="00306114" w:rsidRPr="002C041B" w:rsidP="00306114">
            <w:pPr>
              <w:pStyle w:val="Normal0"/>
              <w:rPr>
                <w:rFonts w:ascii="仿宋_GB2312" w:eastAsia="仿宋_GB2312"/>
                <w:kern w:val="0"/>
                <w:sz w:val="30"/>
                <w:szCs w:val="30"/>
              </w:rPr>
            </w:pPr>
          </w:p>
        </w:tc>
        <w:tc>
          <w:tcPr>
            <w:tcW w:w="1864" w:type="dxa"/>
            <w:tcBorders>
              <w:top w:val="nil"/>
              <w:left w:val="nil"/>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p>
        </w:tc>
      </w:tr>
      <w:tr w:rsidTr="00306114">
        <w:tblPrEx>
          <w:tblW w:w="8298" w:type="dxa"/>
          <w:tblLook w:val="0000"/>
        </w:tblPrEx>
        <w:trPr>
          <w:trHeight w:val="630"/>
        </w:trPr>
        <w:tc>
          <w:tcPr>
            <w:tcW w:w="1062" w:type="dxa"/>
            <w:tcBorders>
              <w:top w:val="single" w:sz="6" w:space="0" w:color="000000"/>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16</w:t>
            </w:r>
          </w:p>
        </w:tc>
        <w:tc>
          <w:tcPr>
            <w:tcW w:w="236" w:type="dxa"/>
            <w:tcBorders>
              <w:top w:val="single" w:sz="6" w:space="0" w:color="000000"/>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558" w:type="dxa"/>
            <w:tcBorders>
              <w:top w:val="single" w:sz="6" w:space="0" w:color="000000"/>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200</w:t>
            </w:r>
            <w:r w:rsidRPr="002C041B">
              <w:rPr>
                <w:rFonts w:ascii="仿宋_GB2312" w:eastAsia="仿宋_GB2312" w:hint="eastAsia"/>
                <w:kern w:val="0"/>
                <w:sz w:val="30"/>
                <w:szCs w:val="30"/>
              </w:rPr>
              <w:t>～</w:t>
            </w:r>
            <w:r w:rsidRPr="002C041B">
              <w:rPr>
                <w:rFonts w:ascii="仿宋_GB2312" w:eastAsia="仿宋_GB2312" w:hint="eastAsia"/>
                <w:kern w:val="0"/>
                <w:sz w:val="30"/>
                <w:szCs w:val="30"/>
              </w:rPr>
              <w:t>250</w:t>
            </w:r>
          </w:p>
        </w:tc>
        <w:tc>
          <w:tcPr>
            <w:tcW w:w="999" w:type="dxa"/>
            <w:tcBorders>
              <w:top w:val="single" w:sz="6" w:space="0" w:color="000000"/>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40</w:t>
            </w:r>
            <w:r w:rsidRPr="002C041B">
              <w:rPr>
                <w:rFonts w:ascii="仿宋_GB2312" w:eastAsia="仿宋_GB2312" w:hint="eastAsia"/>
                <w:kern w:val="0"/>
                <w:sz w:val="30"/>
                <w:szCs w:val="30"/>
              </w:rPr>
              <w:t>～</w:t>
            </w:r>
            <w:r w:rsidRPr="002C041B">
              <w:rPr>
                <w:rFonts w:ascii="仿宋_GB2312" w:eastAsia="仿宋_GB2312" w:hint="eastAsia"/>
                <w:kern w:val="0"/>
                <w:sz w:val="30"/>
                <w:szCs w:val="30"/>
              </w:rPr>
              <w:t>45</w:t>
            </w:r>
          </w:p>
        </w:tc>
        <w:tc>
          <w:tcPr>
            <w:tcW w:w="916" w:type="dxa"/>
            <w:tcBorders>
              <w:top w:val="single" w:sz="6" w:space="0" w:color="000000"/>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22</w:t>
            </w:r>
            <w:r w:rsidRPr="002C041B">
              <w:rPr>
                <w:rFonts w:ascii="仿宋_GB2312" w:eastAsia="仿宋_GB2312" w:hint="eastAsia"/>
                <w:kern w:val="0"/>
                <w:sz w:val="30"/>
                <w:szCs w:val="30"/>
              </w:rPr>
              <w:t>～</w:t>
            </w:r>
            <w:r w:rsidRPr="002C041B">
              <w:rPr>
                <w:rFonts w:ascii="仿宋_GB2312" w:eastAsia="仿宋_GB2312" w:hint="eastAsia"/>
                <w:kern w:val="0"/>
                <w:sz w:val="30"/>
                <w:szCs w:val="30"/>
              </w:rPr>
              <w:t>27</w:t>
            </w:r>
          </w:p>
        </w:tc>
        <w:tc>
          <w:tcPr>
            <w:tcW w:w="675" w:type="dxa"/>
            <w:tcBorders>
              <w:top w:val="single" w:sz="6" w:space="0" w:color="000000"/>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14</w:t>
            </w:r>
          </w:p>
        </w:tc>
        <w:tc>
          <w:tcPr>
            <w:tcW w:w="752" w:type="dxa"/>
            <w:tcBorders>
              <w:top w:val="single" w:sz="6" w:space="0" w:color="000000"/>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w:t>
            </w:r>
          </w:p>
        </w:tc>
        <w:tc>
          <w:tcPr>
            <w:tcW w:w="236" w:type="dxa"/>
            <w:tcBorders>
              <w:top w:val="single" w:sz="6" w:space="0" w:color="000000"/>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864" w:type="dxa"/>
            <w:tcBorders>
              <w:top w:val="single" w:sz="6" w:space="0" w:color="000000"/>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20</w:t>
            </w:r>
            <w:r w:rsidRPr="002C041B">
              <w:rPr>
                <w:rFonts w:ascii="仿宋_GB2312" w:eastAsia="仿宋_GB2312" w:hint="eastAsia"/>
                <w:kern w:val="0"/>
                <w:sz w:val="30"/>
                <w:szCs w:val="30"/>
              </w:rPr>
              <w:t>～</w:t>
            </w:r>
            <w:r w:rsidRPr="002C041B">
              <w:rPr>
                <w:rFonts w:ascii="仿宋_GB2312" w:eastAsia="仿宋_GB2312" w:hint="eastAsia"/>
                <w:kern w:val="0"/>
                <w:sz w:val="30"/>
                <w:szCs w:val="30"/>
              </w:rPr>
              <w:t>25</w:t>
            </w:r>
          </w:p>
        </w:tc>
      </w:tr>
      <w:tr w:rsidTr="00306114">
        <w:tblPrEx>
          <w:tblW w:w="8298" w:type="dxa"/>
          <w:tblLook w:val="0000"/>
        </w:tblPrEx>
        <w:trPr>
          <w:trHeight w:val="625"/>
        </w:trPr>
        <w:tc>
          <w:tcPr>
            <w:tcW w:w="106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18</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558"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250</w:t>
            </w:r>
            <w:r w:rsidRPr="002C041B">
              <w:rPr>
                <w:rFonts w:ascii="仿宋_GB2312" w:eastAsia="仿宋_GB2312" w:hint="eastAsia"/>
                <w:kern w:val="0"/>
                <w:sz w:val="30"/>
                <w:szCs w:val="30"/>
              </w:rPr>
              <w:t>～</w:t>
            </w:r>
            <w:r w:rsidRPr="002C041B">
              <w:rPr>
                <w:rFonts w:ascii="仿宋_GB2312" w:eastAsia="仿宋_GB2312" w:hint="eastAsia"/>
                <w:kern w:val="0"/>
                <w:sz w:val="30"/>
                <w:szCs w:val="30"/>
              </w:rPr>
              <w:t>300</w:t>
            </w:r>
          </w:p>
        </w:tc>
        <w:tc>
          <w:tcPr>
            <w:tcW w:w="999"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40</w:t>
            </w:r>
            <w:r w:rsidRPr="002C041B">
              <w:rPr>
                <w:rFonts w:ascii="仿宋_GB2312" w:eastAsia="仿宋_GB2312" w:hint="eastAsia"/>
                <w:kern w:val="0"/>
                <w:sz w:val="30"/>
                <w:szCs w:val="30"/>
              </w:rPr>
              <w:t>～</w:t>
            </w:r>
            <w:r w:rsidRPr="002C041B">
              <w:rPr>
                <w:rFonts w:ascii="仿宋_GB2312" w:eastAsia="仿宋_GB2312" w:hint="eastAsia"/>
                <w:kern w:val="0"/>
                <w:sz w:val="30"/>
                <w:szCs w:val="30"/>
              </w:rPr>
              <w:t>45</w:t>
            </w:r>
          </w:p>
        </w:tc>
        <w:tc>
          <w:tcPr>
            <w:tcW w:w="916"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22</w:t>
            </w:r>
            <w:r w:rsidRPr="002C041B">
              <w:rPr>
                <w:rFonts w:ascii="仿宋_GB2312" w:eastAsia="仿宋_GB2312" w:hint="eastAsia"/>
                <w:kern w:val="0"/>
                <w:sz w:val="30"/>
                <w:szCs w:val="30"/>
              </w:rPr>
              <w:t>～</w:t>
            </w:r>
            <w:r w:rsidRPr="002C041B">
              <w:rPr>
                <w:rFonts w:ascii="仿宋_GB2312" w:eastAsia="仿宋_GB2312" w:hint="eastAsia"/>
                <w:kern w:val="0"/>
                <w:sz w:val="30"/>
                <w:szCs w:val="30"/>
              </w:rPr>
              <w:t>27</w:t>
            </w:r>
          </w:p>
        </w:tc>
        <w:tc>
          <w:tcPr>
            <w:tcW w:w="675"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15</w:t>
            </w:r>
          </w:p>
        </w:tc>
        <w:tc>
          <w:tcPr>
            <w:tcW w:w="75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5</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864"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20</w:t>
            </w:r>
            <w:r w:rsidRPr="002C041B">
              <w:rPr>
                <w:rFonts w:ascii="仿宋_GB2312" w:eastAsia="仿宋_GB2312" w:hint="eastAsia"/>
                <w:kern w:val="0"/>
                <w:sz w:val="30"/>
                <w:szCs w:val="30"/>
              </w:rPr>
              <w:t>～</w:t>
            </w:r>
            <w:r w:rsidRPr="002C041B">
              <w:rPr>
                <w:rFonts w:ascii="仿宋_GB2312" w:eastAsia="仿宋_GB2312" w:hint="eastAsia"/>
                <w:kern w:val="0"/>
                <w:sz w:val="30"/>
                <w:szCs w:val="30"/>
              </w:rPr>
              <w:t>25</w:t>
            </w:r>
          </w:p>
        </w:tc>
      </w:tr>
      <w:tr w:rsidTr="00306114">
        <w:tblPrEx>
          <w:tblW w:w="8298" w:type="dxa"/>
          <w:tblLook w:val="0000"/>
        </w:tblPrEx>
        <w:trPr>
          <w:trHeight w:val="625"/>
        </w:trPr>
        <w:tc>
          <w:tcPr>
            <w:tcW w:w="106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20</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558"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300</w:t>
            </w:r>
            <w:r w:rsidRPr="002C041B">
              <w:rPr>
                <w:rFonts w:ascii="仿宋_GB2312" w:eastAsia="仿宋_GB2312" w:hint="eastAsia"/>
                <w:kern w:val="0"/>
                <w:sz w:val="30"/>
                <w:szCs w:val="30"/>
              </w:rPr>
              <w:t>～</w:t>
            </w:r>
            <w:r w:rsidRPr="002C041B">
              <w:rPr>
                <w:rFonts w:ascii="仿宋_GB2312" w:eastAsia="仿宋_GB2312" w:hint="eastAsia"/>
                <w:kern w:val="0"/>
                <w:sz w:val="30"/>
                <w:szCs w:val="30"/>
              </w:rPr>
              <w:t>350</w:t>
            </w:r>
          </w:p>
        </w:tc>
        <w:tc>
          <w:tcPr>
            <w:tcW w:w="999"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40</w:t>
            </w:r>
            <w:r w:rsidRPr="002C041B">
              <w:rPr>
                <w:rFonts w:ascii="仿宋_GB2312" w:eastAsia="仿宋_GB2312" w:hint="eastAsia"/>
                <w:kern w:val="0"/>
                <w:sz w:val="30"/>
                <w:szCs w:val="30"/>
              </w:rPr>
              <w:t>～</w:t>
            </w:r>
            <w:r w:rsidRPr="002C041B">
              <w:rPr>
                <w:rFonts w:ascii="仿宋_GB2312" w:eastAsia="仿宋_GB2312" w:hint="eastAsia"/>
                <w:kern w:val="0"/>
                <w:sz w:val="30"/>
                <w:szCs w:val="30"/>
              </w:rPr>
              <w:t>45</w:t>
            </w:r>
          </w:p>
        </w:tc>
        <w:tc>
          <w:tcPr>
            <w:tcW w:w="916"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22</w:t>
            </w:r>
            <w:r w:rsidRPr="002C041B">
              <w:rPr>
                <w:rFonts w:ascii="仿宋_GB2312" w:eastAsia="仿宋_GB2312" w:hint="eastAsia"/>
                <w:kern w:val="0"/>
                <w:sz w:val="30"/>
                <w:szCs w:val="30"/>
              </w:rPr>
              <w:t>～</w:t>
            </w:r>
            <w:r w:rsidRPr="002C041B">
              <w:rPr>
                <w:rFonts w:ascii="仿宋_GB2312" w:eastAsia="仿宋_GB2312" w:hint="eastAsia"/>
                <w:kern w:val="0"/>
                <w:sz w:val="30"/>
                <w:szCs w:val="30"/>
              </w:rPr>
              <w:t>27</w:t>
            </w:r>
          </w:p>
        </w:tc>
        <w:tc>
          <w:tcPr>
            <w:tcW w:w="675"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17</w:t>
            </w:r>
          </w:p>
        </w:tc>
        <w:tc>
          <w:tcPr>
            <w:tcW w:w="75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5</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864"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20</w:t>
            </w:r>
            <w:r w:rsidRPr="002C041B">
              <w:rPr>
                <w:rFonts w:ascii="仿宋_GB2312" w:eastAsia="仿宋_GB2312" w:hint="eastAsia"/>
                <w:kern w:val="0"/>
                <w:sz w:val="30"/>
                <w:szCs w:val="30"/>
              </w:rPr>
              <w:t>～</w:t>
            </w:r>
            <w:r w:rsidRPr="002C041B">
              <w:rPr>
                <w:rFonts w:ascii="仿宋_GB2312" w:eastAsia="仿宋_GB2312" w:hint="eastAsia"/>
                <w:kern w:val="0"/>
                <w:sz w:val="30"/>
                <w:szCs w:val="30"/>
              </w:rPr>
              <w:t>25</w:t>
            </w:r>
          </w:p>
        </w:tc>
      </w:tr>
      <w:tr w:rsidTr="00306114">
        <w:tblPrEx>
          <w:tblW w:w="8298" w:type="dxa"/>
          <w:tblLook w:val="0000"/>
        </w:tblPrEx>
        <w:trPr>
          <w:trHeight w:val="625"/>
        </w:trPr>
        <w:tc>
          <w:tcPr>
            <w:tcW w:w="106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22</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558"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350-400</w:t>
            </w:r>
          </w:p>
        </w:tc>
        <w:tc>
          <w:tcPr>
            <w:tcW w:w="999"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40</w:t>
            </w:r>
            <w:r w:rsidRPr="002C041B">
              <w:rPr>
                <w:rFonts w:ascii="仿宋_GB2312" w:eastAsia="仿宋_GB2312" w:hint="eastAsia"/>
                <w:kern w:val="0"/>
                <w:sz w:val="30"/>
                <w:szCs w:val="30"/>
              </w:rPr>
              <w:t>～</w:t>
            </w:r>
            <w:r w:rsidRPr="002C041B">
              <w:rPr>
                <w:rFonts w:ascii="仿宋_GB2312" w:eastAsia="仿宋_GB2312" w:hint="eastAsia"/>
                <w:kern w:val="0"/>
                <w:sz w:val="30"/>
                <w:szCs w:val="30"/>
              </w:rPr>
              <w:t>45</w:t>
            </w:r>
          </w:p>
        </w:tc>
        <w:tc>
          <w:tcPr>
            <w:tcW w:w="916"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22</w:t>
            </w:r>
            <w:r w:rsidRPr="002C041B">
              <w:rPr>
                <w:rFonts w:ascii="仿宋_GB2312" w:eastAsia="仿宋_GB2312" w:hint="eastAsia"/>
                <w:kern w:val="0"/>
                <w:sz w:val="30"/>
                <w:szCs w:val="30"/>
              </w:rPr>
              <w:t>～</w:t>
            </w:r>
            <w:r w:rsidRPr="002C041B">
              <w:rPr>
                <w:rFonts w:ascii="仿宋_GB2312" w:eastAsia="仿宋_GB2312" w:hint="eastAsia"/>
                <w:kern w:val="0"/>
                <w:sz w:val="30"/>
                <w:szCs w:val="30"/>
              </w:rPr>
              <w:t>27</w:t>
            </w:r>
          </w:p>
        </w:tc>
        <w:tc>
          <w:tcPr>
            <w:tcW w:w="675"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18</w:t>
            </w:r>
          </w:p>
        </w:tc>
        <w:tc>
          <w:tcPr>
            <w:tcW w:w="75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6</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864"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20</w:t>
            </w:r>
            <w:r w:rsidRPr="002C041B">
              <w:rPr>
                <w:rFonts w:ascii="仿宋_GB2312" w:eastAsia="仿宋_GB2312" w:hint="eastAsia"/>
                <w:kern w:val="0"/>
                <w:sz w:val="30"/>
                <w:szCs w:val="30"/>
              </w:rPr>
              <w:t>～</w:t>
            </w:r>
            <w:r w:rsidRPr="002C041B">
              <w:rPr>
                <w:rFonts w:ascii="仿宋_GB2312" w:eastAsia="仿宋_GB2312" w:hint="eastAsia"/>
                <w:kern w:val="0"/>
                <w:sz w:val="30"/>
                <w:szCs w:val="30"/>
              </w:rPr>
              <w:t>25</w:t>
            </w:r>
          </w:p>
        </w:tc>
      </w:tr>
      <w:tr w:rsidTr="00306114">
        <w:tblPrEx>
          <w:tblW w:w="8298" w:type="dxa"/>
          <w:tblLook w:val="0000"/>
        </w:tblPrEx>
        <w:trPr>
          <w:trHeight w:val="625"/>
        </w:trPr>
        <w:tc>
          <w:tcPr>
            <w:tcW w:w="106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25</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558"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400</w:t>
            </w:r>
            <w:r w:rsidRPr="002C041B">
              <w:rPr>
                <w:rFonts w:ascii="仿宋_GB2312" w:eastAsia="仿宋_GB2312" w:hint="eastAsia"/>
                <w:kern w:val="0"/>
                <w:sz w:val="30"/>
                <w:szCs w:val="30"/>
              </w:rPr>
              <w:t>～</w:t>
            </w:r>
            <w:r w:rsidRPr="002C041B">
              <w:rPr>
                <w:rFonts w:ascii="仿宋_GB2312" w:eastAsia="仿宋_GB2312" w:hint="eastAsia"/>
                <w:kern w:val="0"/>
                <w:sz w:val="30"/>
                <w:szCs w:val="30"/>
              </w:rPr>
              <w:t>450</w:t>
            </w:r>
          </w:p>
        </w:tc>
        <w:tc>
          <w:tcPr>
            <w:tcW w:w="999"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40</w:t>
            </w:r>
            <w:r w:rsidRPr="002C041B">
              <w:rPr>
                <w:rFonts w:ascii="仿宋_GB2312" w:eastAsia="仿宋_GB2312" w:hint="eastAsia"/>
                <w:kern w:val="0"/>
                <w:sz w:val="30"/>
                <w:szCs w:val="30"/>
              </w:rPr>
              <w:t>～</w:t>
            </w:r>
            <w:r w:rsidRPr="002C041B">
              <w:rPr>
                <w:rFonts w:ascii="仿宋_GB2312" w:eastAsia="仿宋_GB2312" w:hint="eastAsia"/>
                <w:kern w:val="0"/>
                <w:sz w:val="30"/>
                <w:szCs w:val="30"/>
              </w:rPr>
              <w:t>45</w:t>
            </w:r>
          </w:p>
        </w:tc>
        <w:tc>
          <w:tcPr>
            <w:tcW w:w="916"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22</w:t>
            </w:r>
            <w:r w:rsidRPr="002C041B">
              <w:rPr>
                <w:rFonts w:ascii="仿宋_GB2312" w:eastAsia="仿宋_GB2312" w:hint="eastAsia"/>
                <w:kern w:val="0"/>
                <w:sz w:val="30"/>
                <w:szCs w:val="30"/>
              </w:rPr>
              <w:t>～</w:t>
            </w:r>
            <w:r w:rsidRPr="002C041B">
              <w:rPr>
                <w:rFonts w:ascii="仿宋_GB2312" w:eastAsia="仿宋_GB2312" w:hint="eastAsia"/>
                <w:kern w:val="0"/>
                <w:sz w:val="30"/>
                <w:szCs w:val="30"/>
              </w:rPr>
              <w:t>27</w:t>
            </w:r>
          </w:p>
        </w:tc>
        <w:tc>
          <w:tcPr>
            <w:tcW w:w="675"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21</w:t>
            </w:r>
          </w:p>
        </w:tc>
        <w:tc>
          <w:tcPr>
            <w:tcW w:w="75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6</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864"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20</w:t>
            </w:r>
            <w:r w:rsidRPr="002C041B">
              <w:rPr>
                <w:rFonts w:ascii="仿宋_GB2312" w:eastAsia="仿宋_GB2312" w:hint="eastAsia"/>
                <w:kern w:val="0"/>
                <w:sz w:val="30"/>
                <w:szCs w:val="30"/>
              </w:rPr>
              <w:t>～</w:t>
            </w:r>
            <w:r w:rsidRPr="002C041B">
              <w:rPr>
                <w:rFonts w:ascii="仿宋_GB2312" w:eastAsia="仿宋_GB2312" w:hint="eastAsia"/>
                <w:kern w:val="0"/>
                <w:sz w:val="30"/>
                <w:szCs w:val="30"/>
              </w:rPr>
              <w:t>25</w:t>
            </w:r>
          </w:p>
        </w:tc>
      </w:tr>
      <w:tr w:rsidTr="00306114">
        <w:tblPrEx>
          <w:tblW w:w="8298" w:type="dxa"/>
          <w:tblLook w:val="0000"/>
        </w:tblPrEx>
        <w:trPr>
          <w:trHeight w:val="625"/>
        </w:trPr>
        <w:tc>
          <w:tcPr>
            <w:tcW w:w="106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28</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558"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500</w:t>
            </w:r>
            <w:r w:rsidRPr="002C041B">
              <w:rPr>
                <w:rFonts w:ascii="仿宋_GB2312" w:eastAsia="仿宋_GB2312" w:hint="eastAsia"/>
                <w:kern w:val="0"/>
                <w:sz w:val="30"/>
                <w:szCs w:val="30"/>
              </w:rPr>
              <w:t>～</w:t>
            </w:r>
            <w:r w:rsidRPr="002C041B">
              <w:rPr>
                <w:rFonts w:ascii="仿宋_GB2312" w:eastAsia="仿宋_GB2312" w:hint="eastAsia"/>
                <w:kern w:val="0"/>
                <w:sz w:val="30"/>
                <w:szCs w:val="30"/>
              </w:rPr>
              <w:t>550</w:t>
            </w:r>
          </w:p>
        </w:tc>
        <w:tc>
          <w:tcPr>
            <w:tcW w:w="999"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40</w:t>
            </w:r>
            <w:r w:rsidRPr="002C041B">
              <w:rPr>
                <w:rFonts w:ascii="仿宋_GB2312" w:eastAsia="仿宋_GB2312" w:hint="eastAsia"/>
                <w:kern w:val="0"/>
                <w:sz w:val="30"/>
                <w:szCs w:val="30"/>
              </w:rPr>
              <w:t>～</w:t>
            </w:r>
            <w:r w:rsidRPr="002C041B">
              <w:rPr>
                <w:rFonts w:ascii="仿宋_GB2312" w:eastAsia="仿宋_GB2312" w:hint="eastAsia"/>
                <w:kern w:val="0"/>
                <w:sz w:val="30"/>
                <w:szCs w:val="30"/>
              </w:rPr>
              <w:t>45</w:t>
            </w:r>
          </w:p>
        </w:tc>
        <w:tc>
          <w:tcPr>
            <w:tcW w:w="916"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22</w:t>
            </w:r>
            <w:r w:rsidRPr="002C041B">
              <w:rPr>
                <w:rFonts w:ascii="仿宋_GB2312" w:eastAsia="仿宋_GB2312" w:hint="eastAsia"/>
                <w:kern w:val="0"/>
                <w:sz w:val="30"/>
                <w:szCs w:val="30"/>
              </w:rPr>
              <w:t>～</w:t>
            </w:r>
            <w:r w:rsidRPr="002C041B">
              <w:rPr>
                <w:rFonts w:ascii="仿宋_GB2312" w:eastAsia="仿宋_GB2312" w:hint="eastAsia"/>
                <w:kern w:val="0"/>
                <w:sz w:val="30"/>
                <w:szCs w:val="30"/>
              </w:rPr>
              <w:t>27</w:t>
            </w:r>
          </w:p>
        </w:tc>
        <w:tc>
          <w:tcPr>
            <w:tcW w:w="675"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24</w:t>
            </w:r>
          </w:p>
        </w:tc>
        <w:tc>
          <w:tcPr>
            <w:tcW w:w="75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6</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864"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20</w:t>
            </w:r>
            <w:r w:rsidRPr="002C041B">
              <w:rPr>
                <w:rFonts w:ascii="仿宋_GB2312" w:eastAsia="仿宋_GB2312" w:hint="eastAsia"/>
                <w:kern w:val="0"/>
                <w:sz w:val="30"/>
                <w:szCs w:val="30"/>
              </w:rPr>
              <w:t>～</w:t>
            </w:r>
            <w:r w:rsidRPr="002C041B">
              <w:rPr>
                <w:rFonts w:ascii="仿宋_GB2312" w:eastAsia="仿宋_GB2312" w:hint="eastAsia"/>
                <w:kern w:val="0"/>
                <w:sz w:val="30"/>
                <w:szCs w:val="30"/>
              </w:rPr>
              <w:t>25</w:t>
            </w:r>
          </w:p>
        </w:tc>
      </w:tr>
      <w:tr w:rsidTr="00306114">
        <w:tblPrEx>
          <w:tblW w:w="8298" w:type="dxa"/>
          <w:tblLook w:val="0000"/>
        </w:tblPrEx>
        <w:trPr>
          <w:trHeight w:val="625"/>
        </w:trPr>
        <w:tc>
          <w:tcPr>
            <w:tcW w:w="106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32</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558"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600</w:t>
            </w:r>
            <w:r w:rsidRPr="002C041B">
              <w:rPr>
                <w:rFonts w:ascii="仿宋_GB2312" w:eastAsia="仿宋_GB2312" w:hint="eastAsia"/>
                <w:kern w:val="0"/>
                <w:sz w:val="30"/>
                <w:szCs w:val="30"/>
              </w:rPr>
              <w:t>～</w:t>
            </w:r>
            <w:r w:rsidRPr="002C041B">
              <w:rPr>
                <w:rFonts w:ascii="仿宋_GB2312" w:eastAsia="仿宋_GB2312" w:hint="eastAsia"/>
                <w:kern w:val="0"/>
                <w:sz w:val="30"/>
                <w:szCs w:val="30"/>
              </w:rPr>
              <w:t>650</w:t>
            </w:r>
          </w:p>
        </w:tc>
        <w:tc>
          <w:tcPr>
            <w:tcW w:w="999"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40</w:t>
            </w:r>
            <w:r w:rsidRPr="002C041B">
              <w:rPr>
                <w:rFonts w:ascii="仿宋_GB2312" w:eastAsia="仿宋_GB2312" w:hint="eastAsia"/>
                <w:kern w:val="0"/>
                <w:sz w:val="30"/>
                <w:szCs w:val="30"/>
              </w:rPr>
              <w:t>～</w:t>
            </w:r>
            <w:r w:rsidRPr="002C041B">
              <w:rPr>
                <w:rFonts w:ascii="仿宋_GB2312" w:eastAsia="仿宋_GB2312" w:hint="eastAsia"/>
                <w:kern w:val="0"/>
                <w:sz w:val="30"/>
                <w:szCs w:val="30"/>
              </w:rPr>
              <w:t>45</w:t>
            </w:r>
          </w:p>
        </w:tc>
        <w:tc>
          <w:tcPr>
            <w:tcW w:w="916"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22</w:t>
            </w:r>
            <w:r w:rsidRPr="002C041B">
              <w:rPr>
                <w:rFonts w:ascii="仿宋_GB2312" w:eastAsia="仿宋_GB2312" w:hint="eastAsia"/>
                <w:kern w:val="0"/>
                <w:sz w:val="30"/>
                <w:szCs w:val="30"/>
              </w:rPr>
              <w:t>～</w:t>
            </w:r>
            <w:r w:rsidRPr="002C041B">
              <w:rPr>
                <w:rFonts w:ascii="仿宋_GB2312" w:eastAsia="仿宋_GB2312" w:hint="eastAsia"/>
                <w:kern w:val="0"/>
                <w:sz w:val="30"/>
                <w:szCs w:val="30"/>
              </w:rPr>
              <w:t>27</w:t>
            </w:r>
          </w:p>
        </w:tc>
        <w:tc>
          <w:tcPr>
            <w:tcW w:w="675"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27</w:t>
            </w:r>
          </w:p>
        </w:tc>
        <w:tc>
          <w:tcPr>
            <w:tcW w:w="752" w:type="dxa"/>
            <w:tcBorders>
              <w:top w:val="nil"/>
              <w:left w:val="single" w:sz="6" w:space="0" w:color="000000"/>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7</w:t>
            </w:r>
          </w:p>
        </w:tc>
        <w:tc>
          <w:tcPr>
            <w:tcW w:w="236" w:type="dxa"/>
            <w:tcBorders>
              <w:top w:val="nil"/>
              <w:left w:val="single" w:sz="6" w:space="0" w:color="000000"/>
              <w:bottom w:val="nil"/>
              <w:right w:val="nil"/>
            </w:tcBorders>
            <w:vAlign w:val="center"/>
          </w:tcPr>
          <w:p w:rsidR="00306114" w:rsidRPr="002C041B" w:rsidP="00306114">
            <w:pPr>
              <w:pStyle w:val="Normal0"/>
              <w:rPr>
                <w:rFonts w:ascii="仿宋_GB2312" w:eastAsia="仿宋_GB2312"/>
                <w:kern w:val="0"/>
                <w:sz w:val="30"/>
                <w:szCs w:val="30"/>
              </w:rPr>
            </w:pPr>
          </w:p>
        </w:tc>
        <w:tc>
          <w:tcPr>
            <w:tcW w:w="1864" w:type="dxa"/>
            <w:tcBorders>
              <w:top w:val="nil"/>
              <w:left w:val="nil"/>
              <w:bottom w:val="nil"/>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25</w:t>
            </w:r>
            <w:r w:rsidRPr="002C041B">
              <w:rPr>
                <w:rFonts w:ascii="仿宋_GB2312" w:eastAsia="仿宋_GB2312" w:hint="eastAsia"/>
                <w:kern w:val="0"/>
                <w:sz w:val="30"/>
                <w:szCs w:val="30"/>
              </w:rPr>
              <w:t>～</w:t>
            </w:r>
            <w:r w:rsidRPr="002C041B">
              <w:rPr>
                <w:rFonts w:ascii="仿宋_GB2312" w:eastAsia="仿宋_GB2312" w:hint="eastAsia"/>
                <w:kern w:val="0"/>
                <w:sz w:val="30"/>
                <w:szCs w:val="30"/>
              </w:rPr>
              <w:t>30</w:t>
            </w:r>
          </w:p>
        </w:tc>
      </w:tr>
      <w:tr w:rsidTr="00306114">
        <w:tblPrEx>
          <w:tblW w:w="8298" w:type="dxa"/>
          <w:tblLook w:val="0000"/>
        </w:tblPrEx>
        <w:trPr>
          <w:trHeight w:val="628"/>
        </w:trPr>
        <w:tc>
          <w:tcPr>
            <w:tcW w:w="1062" w:type="dxa"/>
            <w:tcBorders>
              <w:top w:val="nil"/>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36</w:t>
            </w:r>
          </w:p>
        </w:tc>
        <w:tc>
          <w:tcPr>
            <w:tcW w:w="236" w:type="dxa"/>
            <w:tcBorders>
              <w:top w:val="nil"/>
              <w:left w:val="single" w:sz="6" w:space="0" w:color="000000"/>
              <w:bottom w:val="single" w:sz="6" w:space="0" w:color="000000"/>
              <w:right w:val="nil"/>
            </w:tcBorders>
            <w:vAlign w:val="center"/>
          </w:tcPr>
          <w:p w:rsidR="00306114" w:rsidRPr="002C041B" w:rsidP="00306114">
            <w:pPr>
              <w:pStyle w:val="Normal0"/>
              <w:rPr>
                <w:rFonts w:ascii="仿宋_GB2312" w:eastAsia="仿宋_GB2312"/>
                <w:kern w:val="0"/>
                <w:sz w:val="30"/>
                <w:szCs w:val="30"/>
              </w:rPr>
            </w:pPr>
          </w:p>
        </w:tc>
        <w:tc>
          <w:tcPr>
            <w:tcW w:w="1558" w:type="dxa"/>
            <w:tcBorders>
              <w:top w:val="nil"/>
              <w:left w:val="nil"/>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700</w:t>
            </w:r>
            <w:r w:rsidRPr="002C041B">
              <w:rPr>
                <w:rFonts w:ascii="仿宋_GB2312" w:eastAsia="仿宋_GB2312" w:hint="eastAsia"/>
                <w:kern w:val="0"/>
                <w:sz w:val="30"/>
                <w:szCs w:val="30"/>
              </w:rPr>
              <w:t>～</w:t>
            </w:r>
            <w:r w:rsidRPr="002C041B">
              <w:rPr>
                <w:rFonts w:ascii="仿宋_GB2312" w:eastAsia="仿宋_GB2312" w:hint="eastAsia"/>
                <w:kern w:val="0"/>
                <w:sz w:val="30"/>
                <w:szCs w:val="30"/>
              </w:rPr>
              <w:t>750</w:t>
            </w:r>
          </w:p>
        </w:tc>
        <w:tc>
          <w:tcPr>
            <w:tcW w:w="999" w:type="dxa"/>
            <w:tcBorders>
              <w:top w:val="nil"/>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40</w:t>
            </w:r>
            <w:r w:rsidRPr="002C041B">
              <w:rPr>
                <w:rFonts w:ascii="仿宋_GB2312" w:eastAsia="仿宋_GB2312" w:hint="eastAsia"/>
                <w:kern w:val="0"/>
                <w:sz w:val="30"/>
                <w:szCs w:val="30"/>
              </w:rPr>
              <w:t>～</w:t>
            </w:r>
            <w:r w:rsidRPr="002C041B">
              <w:rPr>
                <w:rFonts w:ascii="仿宋_GB2312" w:eastAsia="仿宋_GB2312" w:hint="eastAsia"/>
                <w:kern w:val="0"/>
                <w:sz w:val="30"/>
                <w:szCs w:val="30"/>
              </w:rPr>
              <w:t>45</w:t>
            </w:r>
          </w:p>
        </w:tc>
        <w:tc>
          <w:tcPr>
            <w:tcW w:w="916" w:type="dxa"/>
            <w:tcBorders>
              <w:top w:val="nil"/>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22</w:t>
            </w:r>
            <w:r w:rsidRPr="002C041B">
              <w:rPr>
                <w:rFonts w:ascii="仿宋_GB2312" w:eastAsia="仿宋_GB2312" w:hint="eastAsia"/>
                <w:kern w:val="0"/>
                <w:sz w:val="30"/>
                <w:szCs w:val="30"/>
              </w:rPr>
              <w:t>～</w:t>
            </w:r>
            <w:r w:rsidRPr="002C041B">
              <w:rPr>
                <w:rFonts w:ascii="仿宋_GB2312" w:eastAsia="仿宋_GB2312" w:hint="eastAsia"/>
                <w:kern w:val="0"/>
                <w:sz w:val="30"/>
                <w:szCs w:val="30"/>
              </w:rPr>
              <w:t>27</w:t>
            </w:r>
          </w:p>
        </w:tc>
        <w:tc>
          <w:tcPr>
            <w:tcW w:w="675" w:type="dxa"/>
            <w:tcBorders>
              <w:top w:val="nil"/>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30</w:t>
            </w:r>
          </w:p>
        </w:tc>
        <w:tc>
          <w:tcPr>
            <w:tcW w:w="752" w:type="dxa"/>
            <w:tcBorders>
              <w:top w:val="nil"/>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8</w:t>
            </w:r>
          </w:p>
        </w:tc>
        <w:tc>
          <w:tcPr>
            <w:tcW w:w="236" w:type="dxa"/>
            <w:tcBorders>
              <w:top w:val="nil"/>
              <w:left w:val="single" w:sz="6" w:space="0" w:color="000000"/>
              <w:bottom w:val="single" w:sz="6" w:space="0" w:color="000000"/>
              <w:right w:val="nil"/>
            </w:tcBorders>
            <w:vAlign w:val="center"/>
          </w:tcPr>
          <w:p w:rsidR="00306114" w:rsidRPr="002C041B" w:rsidP="00306114">
            <w:pPr>
              <w:pStyle w:val="Normal0"/>
              <w:rPr>
                <w:rFonts w:ascii="仿宋_GB2312" w:eastAsia="仿宋_GB2312"/>
                <w:kern w:val="0"/>
                <w:sz w:val="30"/>
                <w:szCs w:val="30"/>
              </w:rPr>
            </w:pPr>
          </w:p>
        </w:tc>
        <w:tc>
          <w:tcPr>
            <w:tcW w:w="1864" w:type="dxa"/>
            <w:tcBorders>
              <w:top w:val="nil"/>
              <w:left w:val="nil"/>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25</w:t>
            </w:r>
            <w:r w:rsidRPr="002C041B">
              <w:rPr>
                <w:rFonts w:ascii="仿宋_GB2312" w:eastAsia="仿宋_GB2312" w:hint="eastAsia"/>
                <w:kern w:val="0"/>
                <w:sz w:val="30"/>
                <w:szCs w:val="30"/>
              </w:rPr>
              <w:t>～</w:t>
            </w:r>
            <w:r w:rsidRPr="002C041B">
              <w:rPr>
                <w:rFonts w:ascii="仿宋_GB2312" w:eastAsia="仿宋_GB2312" w:hint="eastAsia"/>
                <w:kern w:val="0"/>
                <w:sz w:val="30"/>
                <w:szCs w:val="30"/>
              </w:rPr>
              <w:t>30</w:t>
            </w:r>
          </w:p>
        </w:tc>
      </w:tr>
    </w:tbl>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①</w:t>
      </w:r>
      <w:r w:rsidRPr="002C041B">
        <w:rPr>
          <w:rFonts w:ascii="仿宋_GB2312" w:eastAsia="仿宋_GB2312" w:hint="eastAsia"/>
          <w:kern w:val="0"/>
          <w:sz w:val="30"/>
          <w:szCs w:val="30"/>
        </w:rPr>
        <w:t>.</w:t>
      </w:r>
      <w:r w:rsidRPr="002C041B">
        <w:rPr>
          <w:rFonts w:ascii="仿宋_GB2312" w:eastAsia="仿宋_GB2312" w:hint="eastAsia"/>
          <w:kern w:val="0"/>
          <w:sz w:val="30"/>
          <w:szCs w:val="30"/>
        </w:rPr>
        <w:t>焊接电流：电渣压力焊的热效率较高，其焊接电流比闪光对焊小一半，宜按钢筋端头面积取</w:t>
      </w:r>
      <w:r w:rsidRPr="002C041B">
        <w:rPr>
          <w:rFonts w:ascii="仿宋_GB2312" w:eastAsia="仿宋_GB2312" w:hint="eastAsia"/>
          <w:kern w:val="0"/>
          <w:sz w:val="30"/>
          <w:szCs w:val="30"/>
        </w:rPr>
        <w:t>0.8</w:t>
      </w:r>
      <w:r w:rsidRPr="002C041B">
        <w:rPr>
          <w:rFonts w:ascii="仿宋_GB2312" w:eastAsia="仿宋_GB2312" w:hint="eastAsia"/>
          <w:kern w:val="0"/>
          <w:sz w:val="30"/>
          <w:szCs w:val="30"/>
        </w:rPr>
        <w:t>～</w:t>
      </w:r>
      <w:r w:rsidRPr="002C041B">
        <w:rPr>
          <w:rFonts w:ascii="仿宋_GB2312" w:eastAsia="仿宋_GB2312" w:hint="eastAsia"/>
          <w:kern w:val="0"/>
          <w:sz w:val="30"/>
          <w:szCs w:val="30"/>
        </w:rPr>
        <w:t>0.9A/mm2</w:t>
      </w:r>
      <w:r w:rsidRPr="002C041B">
        <w:rPr>
          <w:rFonts w:ascii="仿宋_GB2312" w:eastAsia="仿宋_GB2312" w:hint="eastAsia"/>
          <w:kern w:val="0"/>
          <w:sz w:val="30"/>
          <w:szCs w:val="30"/>
        </w:rPr>
        <w:t>。</w:t>
      </w:r>
    </w:p>
    <w:p w:rsidR="00306114" w:rsidRPr="002C041B" w:rsidP="00306114">
      <w:pPr>
        <w:pStyle w:val="Normal0"/>
        <w:rPr>
          <w:rFonts w:ascii="仿宋_GB2312" w:eastAsia="仿宋_GB2312"/>
          <w:kern w:val="0"/>
          <w:sz w:val="30"/>
          <w:szCs w:val="30"/>
        </w:rPr>
        <w:sectPr w:rsidSect="00496291">
          <w:type w:val="nextPage"/>
          <w:pgSz w:w="11906" w:h="16838"/>
          <w:pgMar w:top="57" w:right="57" w:bottom="57" w:left="57" w:header="851" w:footer="992" w:gutter="0"/>
          <w:pgNumType w:start="15"/>
          <w:cols w:space="425"/>
          <w:titlePg w:val="0"/>
          <w:docGrid w:type="lines" w:linePitch="312"/>
        </w:sectPr>
      </w:pPr>
      <w:r w:rsidRPr="002C041B">
        <w:rPr>
          <w:rFonts w:ascii="仿宋_GB2312" w:eastAsia="仿宋_GB2312" w:hint="eastAsia"/>
          <w:kern w:val="0"/>
          <w:sz w:val="30"/>
          <w:szCs w:val="30"/>
        </w:rPr>
        <w:t>②</w:t>
      </w:r>
      <w:r w:rsidRPr="002C041B">
        <w:rPr>
          <w:rFonts w:ascii="仿宋_GB2312" w:eastAsia="仿宋_GB2312" w:hint="eastAsia"/>
          <w:kern w:val="0"/>
          <w:sz w:val="30"/>
          <w:szCs w:val="30"/>
        </w:rPr>
        <w:t>.</w:t>
      </w:r>
      <w:r w:rsidRPr="002C041B">
        <w:rPr>
          <w:rFonts w:ascii="仿宋_GB2312" w:eastAsia="仿宋_GB2312" w:hint="eastAsia"/>
          <w:kern w:val="0"/>
          <w:sz w:val="30"/>
          <w:szCs w:val="30"/>
        </w:rPr>
        <w:t>焊接电压：焊接电压是变化的，当引弧后，进入电弧稳定燃烧过程时，电压为</w:t>
      </w:r>
      <w:r w:rsidRPr="002C041B">
        <w:rPr>
          <w:rFonts w:ascii="仿宋_GB2312" w:eastAsia="仿宋_GB2312" w:hint="eastAsia"/>
          <w:kern w:val="0"/>
          <w:sz w:val="30"/>
          <w:szCs w:val="30"/>
        </w:rPr>
        <w:t>40</w:t>
      </w:r>
      <w:r w:rsidRPr="002C041B">
        <w:rPr>
          <w:rFonts w:ascii="仿宋_GB2312" w:eastAsia="仿宋_GB2312" w:hint="eastAsia"/>
          <w:kern w:val="0"/>
          <w:sz w:val="30"/>
          <w:szCs w:val="30"/>
        </w:rPr>
        <w:t>～</w:t>
      </w:r>
      <w:r w:rsidRPr="002C041B">
        <w:rPr>
          <w:rFonts w:ascii="仿宋_GB2312" w:eastAsia="仿宋_GB2312" w:hint="eastAsia"/>
          <w:kern w:val="0"/>
          <w:sz w:val="30"/>
          <w:szCs w:val="30"/>
        </w:rPr>
        <w:t>45V</w:t>
      </w:r>
      <w:r w:rsidRPr="002C041B">
        <w:rPr>
          <w:rFonts w:ascii="仿宋_GB2312" w:eastAsia="仿宋_GB2312" w:hint="eastAsia"/>
          <w:kern w:val="0"/>
          <w:sz w:val="30"/>
          <w:szCs w:val="30"/>
        </w:rPr>
        <w:t>。</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当钢筋与焊剂熔化，进入电渣过程时，电压为</w:t>
      </w:r>
      <w:r w:rsidRPr="002C041B">
        <w:rPr>
          <w:rFonts w:ascii="仿宋_GB2312" w:eastAsia="仿宋_GB2312" w:hint="eastAsia"/>
          <w:kern w:val="0"/>
          <w:sz w:val="30"/>
          <w:szCs w:val="30"/>
        </w:rPr>
        <w:t>22</w:t>
      </w:r>
      <w:r w:rsidRPr="002C041B">
        <w:rPr>
          <w:rFonts w:ascii="仿宋_GB2312" w:eastAsia="仿宋_GB2312" w:hint="eastAsia"/>
          <w:kern w:val="0"/>
          <w:sz w:val="30"/>
          <w:szCs w:val="30"/>
        </w:rPr>
        <w:t>～</w:t>
      </w:r>
      <w:r w:rsidRPr="002C041B">
        <w:rPr>
          <w:rFonts w:ascii="仿宋_GB2312" w:eastAsia="仿宋_GB2312" w:hint="eastAsia"/>
          <w:kern w:val="0"/>
          <w:sz w:val="30"/>
          <w:szCs w:val="30"/>
        </w:rPr>
        <w:t>27V</w:t>
      </w:r>
      <w:r w:rsidRPr="002C041B">
        <w:rPr>
          <w:rFonts w:ascii="仿宋_GB2312" w:eastAsia="仿宋_GB2312" w:hint="eastAsia"/>
          <w:kern w:val="0"/>
          <w:sz w:val="30"/>
          <w:szCs w:val="30"/>
        </w:rPr>
        <w:t>。如电压过高，易再度产生电弧现象，过低，则易产生夹渣缺陷。</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③</w:t>
      </w:r>
      <w:r w:rsidRPr="002C041B">
        <w:rPr>
          <w:rFonts w:ascii="仿宋_GB2312" w:eastAsia="仿宋_GB2312" w:hint="eastAsia"/>
          <w:kern w:val="0"/>
          <w:sz w:val="30"/>
          <w:szCs w:val="30"/>
        </w:rPr>
        <w:t>.</w:t>
      </w:r>
      <w:r w:rsidRPr="002C041B">
        <w:rPr>
          <w:rFonts w:ascii="仿宋_GB2312" w:eastAsia="仿宋_GB2312" w:hint="eastAsia"/>
          <w:kern w:val="0"/>
          <w:sz w:val="30"/>
          <w:szCs w:val="30"/>
        </w:rPr>
        <w:t>焊接时间：是指电弧过程和电渣过程的延续时间，引弧的挤压是瞬间，其耗时可忽略不计，焊接时间的长短根据钢筋直径确定，电弧和电渣打的时间比为</w:t>
      </w:r>
      <w:r w:rsidRPr="002C041B">
        <w:rPr>
          <w:rFonts w:ascii="仿宋_GB2312" w:eastAsia="仿宋_GB2312" w:hint="eastAsia"/>
          <w:kern w:val="0"/>
          <w:sz w:val="30"/>
          <w:szCs w:val="30"/>
        </w:rPr>
        <w:t>3</w:t>
      </w:r>
      <w:r w:rsidRPr="002C041B">
        <w:rPr>
          <w:rFonts w:ascii="仿宋_GB2312" w:eastAsia="仿宋_GB2312" w:hint="eastAsia"/>
          <w:kern w:val="0"/>
          <w:sz w:val="30"/>
          <w:szCs w:val="30"/>
        </w:rPr>
        <w:t>﹕</w:t>
      </w:r>
      <w:r w:rsidRPr="002C041B">
        <w:rPr>
          <w:rFonts w:ascii="仿宋_GB2312" w:eastAsia="仿宋_GB2312" w:hint="eastAsia"/>
          <w:kern w:val="0"/>
          <w:sz w:val="30"/>
          <w:szCs w:val="30"/>
        </w:rPr>
        <w:t>1</w:t>
      </w:r>
      <w:r w:rsidRPr="002C041B">
        <w:rPr>
          <w:rFonts w:ascii="仿宋_GB2312" w:eastAsia="仿宋_GB2312" w:hint="eastAsia"/>
          <w:kern w:val="0"/>
          <w:sz w:val="30"/>
          <w:szCs w:val="30"/>
        </w:rPr>
        <w:t>。</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3</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焊接缺陷及防治措施：见下表</w:t>
      </w:r>
    </w:p>
    <w:tbl>
      <w:tblPr>
        <w:tblStyle w:val="TableNormal"/>
        <w:tblW w:w="8085" w:type="dxa"/>
        <w:tblInd w:w="108"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
      <w:tblGrid>
        <w:gridCol w:w="1270"/>
        <w:gridCol w:w="6815"/>
      </w:tblGrid>
      <w:tr w:rsidTr="00306114">
        <w:tblPrEx>
          <w:tblW w:w="8085" w:type="dxa"/>
          <w:tblInd w:w="108"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Ex>
        <w:trPr>
          <w:trHeight w:val="648"/>
        </w:trPr>
        <w:tc>
          <w:tcPr>
            <w:tcW w:w="1270" w:type="dxa"/>
            <w:tcBorders>
              <w:top w:val="single" w:sz="4" w:space="0" w:color="auto"/>
              <w:left w:val="single" w:sz="4" w:space="0" w:color="auto"/>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缺陷性质</w:t>
            </w:r>
            <w:r w:rsidRPr="002C041B">
              <w:rPr>
                <w:rFonts w:ascii="仿宋_GB2312" w:eastAsia="仿宋_GB2312" w:hint="eastAsia"/>
                <w:kern w:val="0"/>
                <w:sz w:val="30"/>
                <w:szCs w:val="30"/>
              </w:rPr>
              <w:t xml:space="preserve"> </w:t>
            </w:r>
          </w:p>
        </w:tc>
        <w:tc>
          <w:tcPr>
            <w:tcW w:w="6815" w:type="dxa"/>
            <w:tcBorders>
              <w:top w:val="single" w:sz="4" w:space="0" w:color="auto"/>
              <w:left w:val="single" w:sz="6" w:space="0" w:color="000000"/>
              <w:bottom w:val="single" w:sz="6" w:space="0" w:color="000000"/>
              <w:right w:val="single" w:sz="4" w:space="0" w:color="auto"/>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防治措施</w:t>
            </w:r>
            <w:r w:rsidRPr="002C041B">
              <w:rPr>
                <w:rFonts w:ascii="仿宋_GB2312" w:eastAsia="仿宋_GB2312" w:hint="eastAsia"/>
                <w:kern w:val="0"/>
                <w:sz w:val="30"/>
                <w:szCs w:val="30"/>
              </w:rPr>
              <w:t xml:space="preserve"> </w:t>
            </w:r>
          </w:p>
        </w:tc>
      </w:tr>
      <w:tr w:rsidTr="00306114">
        <w:tblPrEx>
          <w:tblW w:w="8085" w:type="dxa"/>
          <w:tblInd w:w="108" w:type="dxa"/>
          <w:tblLook w:val="0000"/>
        </w:tblPrEx>
        <w:trPr>
          <w:trHeight w:val="648"/>
        </w:trPr>
        <w:tc>
          <w:tcPr>
            <w:tcW w:w="1270" w:type="dxa"/>
            <w:tcBorders>
              <w:top w:val="single" w:sz="6" w:space="0" w:color="000000"/>
              <w:left w:val="single" w:sz="4" w:space="0" w:color="auto"/>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轴线偏移</w:t>
            </w:r>
          </w:p>
        </w:tc>
        <w:tc>
          <w:tcPr>
            <w:tcW w:w="6815" w:type="dxa"/>
            <w:tcBorders>
              <w:top w:val="single" w:sz="6" w:space="0" w:color="000000"/>
              <w:left w:val="single" w:sz="6" w:space="0" w:color="000000"/>
              <w:bottom w:val="single" w:sz="6" w:space="0" w:color="000000"/>
              <w:right w:val="single" w:sz="4" w:space="0" w:color="auto"/>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钢筋的焊接端部力求挺直；正确安装夹具和钢筋；及时修理</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或更换已变形的电极钳口；焊接操作过程避免晃</w:t>
            </w:r>
            <w:r w:rsidRPr="002C041B">
              <w:rPr>
                <w:rFonts w:ascii="仿宋_GB2312" w:eastAsia="仿宋_GB2312" w:hint="eastAsia"/>
                <w:kern w:val="0"/>
                <w:sz w:val="30"/>
                <w:szCs w:val="30"/>
              </w:rPr>
              <w:t>动；</w:t>
            </w:r>
            <w:r w:rsidRPr="002C041B">
              <w:rPr>
                <w:rFonts w:ascii="仿宋_GB2312" w:eastAsia="仿宋_GB2312" w:hint="eastAsia"/>
                <w:kern w:val="0"/>
                <w:sz w:val="30"/>
                <w:szCs w:val="30"/>
              </w:rPr>
              <w:t xml:space="preserve"> </w:t>
            </w:r>
          </w:p>
        </w:tc>
      </w:tr>
      <w:tr w:rsidTr="00306114">
        <w:tblPrEx>
          <w:tblW w:w="8085" w:type="dxa"/>
          <w:tblInd w:w="108" w:type="dxa"/>
          <w:tblLook w:val="0000"/>
        </w:tblPrEx>
        <w:trPr>
          <w:trHeight w:val="648"/>
        </w:trPr>
        <w:tc>
          <w:tcPr>
            <w:tcW w:w="1270" w:type="dxa"/>
            <w:tcBorders>
              <w:top w:val="single" w:sz="6" w:space="0" w:color="000000"/>
              <w:left w:val="single" w:sz="4" w:space="0" w:color="auto"/>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接头弯折</w:t>
            </w:r>
          </w:p>
        </w:tc>
        <w:tc>
          <w:tcPr>
            <w:tcW w:w="6815" w:type="dxa"/>
            <w:tcBorders>
              <w:top w:val="single" w:sz="6" w:space="0" w:color="000000"/>
              <w:left w:val="single" w:sz="6" w:space="0" w:color="000000"/>
              <w:bottom w:val="single" w:sz="6" w:space="0" w:color="000000"/>
              <w:right w:val="single" w:sz="4" w:space="0" w:color="auto"/>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钢筋的焊接端部力求挺直；正确安装钢筋并在焊接时始终扶持端正；焊毕，适当廷长扶持上钢筋的时间；及时修理或更换已变形的电极钳口。</w:t>
            </w:r>
          </w:p>
        </w:tc>
      </w:tr>
      <w:tr w:rsidTr="00306114">
        <w:tblPrEx>
          <w:tblW w:w="8085" w:type="dxa"/>
          <w:tblInd w:w="108" w:type="dxa"/>
          <w:tblLook w:val="0000"/>
        </w:tblPrEx>
        <w:trPr>
          <w:trHeight w:val="1084"/>
        </w:trPr>
        <w:tc>
          <w:tcPr>
            <w:tcW w:w="1270" w:type="dxa"/>
            <w:tcBorders>
              <w:top w:val="single" w:sz="6" w:space="0" w:color="000000"/>
              <w:left w:val="single" w:sz="6" w:space="0" w:color="000000"/>
              <w:bottom w:val="nil"/>
              <w:right w:val="single" w:sz="6" w:space="0" w:color="000000"/>
            </w:tcBorders>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结合不良</w:t>
            </w:r>
            <w:r w:rsidRPr="002C041B">
              <w:rPr>
                <w:rFonts w:ascii="仿宋_GB2312" w:eastAsia="仿宋_GB2312" w:hint="eastAsia"/>
                <w:kern w:val="0"/>
                <w:sz w:val="30"/>
                <w:szCs w:val="30"/>
              </w:rPr>
              <w:t xml:space="preserve"> </w:t>
            </w:r>
          </w:p>
        </w:tc>
        <w:tc>
          <w:tcPr>
            <w:tcW w:w="6815" w:type="dxa"/>
            <w:tcBorders>
              <w:top w:val="single" w:sz="6" w:space="0" w:color="000000"/>
              <w:left w:val="single" w:sz="6" w:space="0" w:color="000000"/>
              <w:bottom w:val="nil"/>
              <w:right w:val="single" w:sz="6" w:space="0" w:color="000000"/>
            </w:tcBorders>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正确调整动夹头的起始点，确保上钢筋下送到位；避免下钢</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筋伸出钳口的长度过短，确保熔池金属受到焊剂正常依托；</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防止在焊接时焊剂局部泄漏，避免熔池金属局部流失；避免顶压前过早断电，有效地排除夹渣。</w:t>
            </w:r>
            <w:r w:rsidRPr="002C041B">
              <w:rPr>
                <w:rFonts w:ascii="仿宋_GB2312" w:eastAsia="仿宋_GB2312" w:hint="eastAsia"/>
                <w:kern w:val="0"/>
                <w:sz w:val="30"/>
                <w:szCs w:val="30"/>
              </w:rPr>
              <w:t xml:space="preserve"> </w:t>
            </w:r>
          </w:p>
        </w:tc>
      </w:tr>
      <w:tr w:rsidTr="00306114">
        <w:tblPrEx>
          <w:tblW w:w="8085" w:type="dxa"/>
          <w:tblInd w:w="108" w:type="dxa"/>
          <w:tblLook w:val="0000"/>
        </w:tblPrEx>
        <w:trPr>
          <w:trHeight w:val="745"/>
        </w:trPr>
        <w:tc>
          <w:tcPr>
            <w:tcW w:w="1270" w:type="dxa"/>
            <w:tcBorders>
              <w:top w:val="single" w:sz="6" w:space="0" w:color="000000"/>
              <w:left w:val="single" w:sz="6" w:space="0" w:color="000000"/>
              <w:bottom w:val="single" w:sz="6" w:space="0" w:color="000000"/>
              <w:right w:val="single" w:sz="6" w:space="0" w:color="000000"/>
            </w:tcBorders>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焊包不均</w:t>
            </w:r>
            <w:r w:rsidRPr="002C041B">
              <w:rPr>
                <w:rFonts w:ascii="仿宋_GB2312" w:eastAsia="仿宋_GB2312" w:hint="eastAsia"/>
                <w:kern w:val="0"/>
                <w:sz w:val="30"/>
                <w:szCs w:val="30"/>
              </w:rPr>
              <w:t xml:space="preserve"> </w:t>
            </w:r>
          </w:p>
        </w:tc>
        <w:tc>
          <w:tcPr>
            <w:tcW w:w="6815" w:type="dxa"/>
            <w:tcBorders>
              <w:top w:val="single" w:sz="6" w:space="0" w:color="000000"/>
              <w:left w:val="single" w:sz="6" w:space="0" w:color="000000"/>
              <w:bottom w:val="single" w:sz="6" w:space="0" w:color="000000"/>
              <w:right w:val="single" w:sz="6" w:space="0" w:color="000000"/>
            </w:tcBorders>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减少钢筋端部的不平整度；焊剂要装得四周均匀；焊剂回收使用时要排除一切杂质；避免电弧电压过高，防止在焊接时焊剂局部泄漏，避免熔池金属局部流失。</w:t>
            </w:r>
            <w:r w:rsidRPr="002C041B">
              <w:rPr>
                <w:rFonts w:ascii="仿宋_GB2312" w:eastAsia="仿宋_GB2312" w:hint="eastAsia"/>
                <w:kern w:val="0"/>
                <w:sz w:val="30"/>
                <w:szCs w:val="30"/>
              </w:rPr>
              <w:t xml:space="preserve"> </w:t>
            </w:r>
          </w:p>
        </w:tc>
      </w:tr>
      <w:tr w:rsidTr="00306114">
        <w:tblPrEx>
          <w:tblW w:w="8085" w:type="dxa"/>
          <w:tblInd w:w="108" w:type="dxa"/>
          <w:tblLook w:val="0000"/>
        </w:tblPrEx>
        <w:trPr>
          <w:trHeight w:val="633"/>
        </w:trPr>
        <w:tc>
          <w:tcPr>
            <w:tcW w:w="1270" w:type="dxa"/>
            <w:tcBorders>
              <w:top w:val="single" w:sz="6" w:space="0" w:color="000000"/>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过热</w:t>
            </w:r>
            <w:r w:rsidRPr="002C041B">
              <w:rPr>
                <w:rFonts w:ascii="仿宋_GB2312" w:eastAsia="仿宋_GB2312" w:hint="eastAsia"/>
                <w:kern w:val="0"/>
                <w:sz w:val="30"/>
                <w:szCs w:val="30"/>
              </w:rPr>
              <w:t xml:space="preserve"> </w:t>
            </w:r>
          </w:p>
        </w:tc>
        <w:tc>
          <w:tcPr>
            <w:tcW w:w="6815" w:type="dxa"/>
            <w:tcBorders>
              <w:top w:val="single" w:sz="6" w:space="0" w:color="000000"/>
              <w:left w:val="single" w:sz="6" w:space="0" w:color="000000"/>
              <w:bottom w:val="single" w:sz="6" w:space="0" w:color="000000"/>
              <w:right w:val="single" w:sz="6" w:space="0" w:color="000000"/>
            </w:tcBorders>
            <w:vAlign w:val="center"/>
          </w:tcPr>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合理选择焊接参数；减少焊接时差间；缩短电渣过程。</w:t>
            </w:r>
            <w:r w:rsidRPr="002C041B">
              <w:rPr>
                <w:rFonts w:ascii="仿宋_GB2312" w:eastAsia="仿宋_GB2312" w:hint="eastAsia"/>
                <w:kern w:val="0"/>
                <w:sz w:val="30"/>
                <w:szCs w:val="30"/>
              </w:rPr>
              <w:t xml:space="preserve"> </w:t>
            </w:r>
          </w:p>
        </w:tc>
      </w:tr>
      <w:tr w:rsidTr="00306114">
        <w:tblPrEx>
          <w:tblW w:w="8085" w:type="dxa"/>
          <w:tblInd w:w="108" w:type="dxa"/>
          <w:tblLook w:val="0000"/>
        </w:tblPrEx>
        <w:trPr>
          <w:trHeight w:val="991"/>
        </w:trPr>
        <w:tc>
          <w:tcPr>
            <w:tcW w:w="1270" w:type="dxa"/>
            <w:tcBorders>
              <w:top w:val="single" w:sz="6" w:space="0" w:color="000000"/>
              <w:left w:val="single" w:sz="6" w:space="0" w:color="000000"/>
              <w:bottom w:val="single" w:sz="6" w:space="0" w:color="000000"/>
              <w:right w:val="single" w:sz="6" w:space="0" w:color="000000"/>
            </w:tcBorders>
            <w:vAlign w:val="center"/>
          </w:tcPr>
          <w:p w:rsidR="00306114" w:rsidRPr="002C041B" w:rsidP="00306114">
            <w:pPr>
              <w:pStyle w:val="Normal0"/>
              <w:spacing w:after="0"/>
              <w:rPr>
                <w:rFonts w:ascii="仿宋_GB2312" w:eastAsia="仿宋_GB2312"/>
                <w:kern w:val="0"/>
                <w:sz w:val="30"/>
                <w:szCs w:val="30"/>
              </w:rPr>
            </w:pPr>
          </w:p>
        </w:tc>
        <w:tc>
          <w:tcPr>
            <w:tcW w:w="6815" w:type="dxa"/>
            <w:tcBorders>
              <w:top w:val="single" w:sz="6" w:space="0" w:color="000000"/>
              <w:left w:val="single" w:sz="6" w:space="0" w:color="000000"/>
              <w:bottom w:val="single" w:sz="6" w:space="0" w:color="000000"/>
              <w:right w:val="single" w:sz="6" w:space="0" w:color="000000"/>
            </w:tcBorders>
            <w:vAlign w:val="center"/>
          </w:tcPr>
          <w:p w:rsidR="00306114" w:rsidRPr="002C041B" w:rsidP="00306114">
            <w:pPr>
              <w:pStyle w:val="Normal0"/>
              <w:spacing w:after="0"/>
              <w:rPr>
                <w:rFonts w:ascii="仿宋_GB2312" w:eastAsia="仿宋_GB2312"/>
                <w:kern w:val="0"/>
                <w:sz w:val="30"/>
                <w:szCs w:val="30"/>
              </w:rPr>
            </w:pPr>
          </w:p>
        </w:tc>
      </w:tr>
    </w:tbl>
    <w:p>
      <w:pPr>
        <w:sectPr w:rsidSect="00496291">
          <w:type w:val="nextPage"/>
          <w:pgSz w:w="11906" w:h="16838"/>
          <w:pgMar w:top="57" w:right="57" w:bottom="57" w:left="57" w:header="851" w:footer="992" w:gutter="0"/>
          <w:pgNumType w:start="16"/>
          <w:cols w:space="425"/>
          <w:titlePg w:val="0"/>
          <w:docGrid w:type="lines" w:linePitch="312"/>
        </w:sectPr>
      </w:pPr>
    </w:p>
    <w:tbl>
      <w:tblPr>
        <w:tblStyle w:val="TableNormal"/>
        <w:tblW w:w="8085" w:type="dxa"/>
        <w:tblInd w:w="108"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
      <w:tblGrid>
        <w:gridCol w:w="1270"/>
        <w:gridCol w:w="6815"/>
      </w:tblGrid>
      <w:tr w:rsidTr="00306114">
        <w:tblPrEx>
          <w:tblW w:w="8085" w:type="dxa"/>
          <w:tblInd w:w="108"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000"/>
        </w:tblPrEx>
        <w:trPr>
          <w:trHeight w:val="991"/>
        </w:trPr>
        <w:tc>
          <w:tcPr>
            <w:tcW w:w="1270" w:type="dxa"/>
            <w:tcBorders>
              <w:top w:val="single" w:sz="6" w:space="0" w:color="000000"/>
              <w:left w:val="single" w:sz="6" w:space="0" w:color="000000"/>
              <w:bottom w:val="single" w:sz="6" w:space="0" w:color="000000"/>
              <w:right w:val="single" w:sz="6" w:space="0" w:color="000000"/>
            </w:tcBorders>
            <w:vAlign w:val="center"/>
          </w:tcPr>
          <w:p w:rsidR="00306114" w:rsidRPr="002C041B" w:rsidP="00306114">
            <w:pPr>
              <w:pStyle w:val="Normal0"/>
              <w:spacing w:before="0"/>
              <w:rPr>
                <w:rFonts w:ascii="仿宋_GB2312" w:eastAsia="仿宋_GB2312"/>
                <w:kern w:val="0"/>
                <w:sz w:val="30"/>
                <w:szCs w:val="30"/>
              </w:rPr>
            </w:pPr>
            <w:r w:rsidRPr="002C041B">
              <w:rPr>
                <w:rFonts w:ascii="仿宋_GB2312" w:eastAsia="仿宋_GB2312" w:hint="eastAsia"/>
                <w:kern w:val="0"/>
                <w:sz w:val="30"/>
                <w:szCs w:val="30"/>
              </w:rPr>
              <w:t>气孔、夹渣</w:t>
            </w:r>
            <w:r w:rsidRPr="002C041B">
              <w:rPr>
                <w:rFonts w:ascii="仿宋_GB2312" w:eastAsia="仿宋_GB2312" w:hint="eastAsia"/>
                <w:kern w:val="0"/>
                <w:sz w:val="30"/>
                <w:szCs w:val="30"/>
              </w:rPr>
              <w:t xml:space="preserve"> </w:t>
            </w:r>
          </w:p>
        </w:tc>
        <w:tc>
          <w:tcPr>
            <w:tcW w:w="6815" w:type="dxa"/>
            <w:tcBorders>
              <w:top w:val="single" w:sz="6" w:space="0" w:color="000000"/>
              <w:left w:val="single" w:sz="6" w:space="0" w:color="000000"/>
              <w:bottom w:val="single" w:sz="6" w:space="0" w:color="000000"/>
              <w:right w:val="single" w:sz="6" w:space="0" w:color="000000"/>
            </w:tcBorders>
            <w:vAlign w:val="center"/>
          </w:tcPr>
          <w:p w:rsidR="00306114" w:rsidRPr="002C041B" w:rsidP="00306114">
            <w:pPr>
              <w:pStyle w:val="Normal0"/>
              <w:spacing w:before="0"/>
              <w:rPr>
                <w:rFonts w:ascii="仿宋_GB2312" w:eastAsia="仿宋_GB2312"/>
                <w:kern w:val="0"/>
                <w:sz w:val="30"/>
                <w:szCs w:val="30"/>
              </w:rPr>
            </w:pPr>
            <w:r w:rsidRPr="002C041B">
              <w:rPr>
                <w:rFonts w:ascii="仿宋_GB2312" w:eastAsia="仿宋_GB2312" w:hint="eastAsia"/>
                <w:kern w:val="0"/>
                <w:sz w:val="30"/>
                <w:szCs w:val="30"/>
              </w:rPr>
              <w:t>遵守使用焊剂的有关规定；钢筋端部要清除干净；缩短电渣过程；及时进行顶压过程。</w:t>
            </w:r>
            <w:r w:rsidRPr="002C041B">
              <w:rPr>
                <w:rFonts w:ascii="仿宋_GB2312" w:eastAsia="仿宋_GB2312" w:hint="eastAsia"/>
                <w:kern w:val="0"/>
                <w:sz w:val="30"/>
                <w:szCs w:val="30"/>
              </w:rPr>
              <w:t xml:space="preserve"> </w:t>
            </w:r>
          </w:p>
        </w:tc>
      </w:tr>
    </w:tbl>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4</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质量检验</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①</w:t>
      </w:r>
      <w:r w:rsidRPr="002C041B">
        <w:rPr>
          <w:rFonts w:ascii="仿宋_GB2312" w:eastAsia="仿宋_GB2312" w:hint="eastAsia"/>
          <w:kern w:val="0"/>
          <w:sz w:val="30"/>
          <w:szCs w:val="30"/>
        </w:rPr>
        <w:t>取样数量：外观应每个检查；强度检验时，从每批中切取三个试样进行拉伸试验。本工程中，每层楼中以</w:t>
      </w:r>
      <w:r w:rsidRPr="002C041B">
        <w:rPr>
          <w:rFonts w:ascii="仿宋_GB2312" w:eastAsia="仿宋_GB2312" w:hint="eastAsia"/>
          <w:kern w:val="0"/>
          <w:sz w:val="30"/>
          <w:szCs w:val="30"/>
        </w:rPr>
        <w:t xml:space="preserve">300 </w:t>
      </w:r>
      <w:r w:rsidRPr="002C041B">
        <w:rPr>
          <w:rFonts w:ascii="仿宋_GB2312" w:eastAsia="仿宋_GB2312" w:hint="eastAsia"/>
          <w:kern w:val="0"/>
          <w:sz w:val="30"/>
          <w:szCs w:val="30"/>
        </w:rPr>
        <w:t>个同类接头为一批；不足</w:t>
      </w:r>
      <w:r w:rsidRPr="002C041B">
        <w:rPr>
          <w:rFonts w:ascii="仿宋_GB2312" w:eastAsia="仿宋_GB2312" w:hint="eastAsia"/>
          <w:kern w:val="0"/>
          <w:sz w:val="30"/>
          <w:szCs w:val="30"/>
        </w:rPr>
        <w:t xml:space="preserve">300 </w:t>
      </w:r>
      <w:r w:rsidRPr="002C041B">
        <w:rPr>
          <w:rFonts w:ascii="仿宋_GB2312" w:eastAsia="仿宋_GB2312" w:hint="eastAsia"/>
          <w:kern w:val="0"/>
          <w:sz w:val="30"/>
          <w:szCs w:val="30"/>
        </w:rPr>
        <w:t>个，仍作为一批。</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②</w:t>
      </w:r>
      <w:r w:rsidRPr="002C041B">
        <w:rPr>
          <w:rFonts w:ascii="仿宋_GB2312" w:eastAsia="仿宋_GB2312" w:hint="eastAsia"/>
          <w:kern w:val="0"/>
          <w:sz w:val="30"/>
          <w:szCs w:val="30"/>
        </w:rPr>
        <w:t>.</w:t>
      </w:r>
      <w:r w:rsidRPr="002C041B">
        <w:rPr>
          <w:rFonts w:ascii="仿宋_GB2312" w:eastAsia="仿宋_GB2312" w:hint="eastAsia"/>
          <w:kern w:val="0"/>
          <w:sz w:val="30"/>
          <w:szCs w:val="30"/>
        </w:rPr>
        <w:t>外观检查：焊包应饱满和比较均匀，钢筋表面无明显浇伤等缺陷；接头处钢筋轴线的偏移不得超过钢筋直径的</w:t>
      </w:r>
      <w:r w:rsidRPr="002C041B">
        <w:rPr>
          <w:rFonts w:ascii="仿宋_GB2312" w:eastAsia="仿宋_GB2312" w:hint="eastAsia"/>
          <w:kern w:val="0"/>
          <w:sz w:val="30"/>
          <w:szCs w:val="30"/>
        </w:rPr>
        <w:t xml:space="preserve">0.1 </w:t>
      </w:r>
      <w:r w:rsidRPr="002C041B">
        <w:rPr>
          <w:rFonts w:ascii="仿宋_GB2312" w:eastAsia="仿宋_GB2312" w:hint="eastAsia"/>
          <w:kern w:val="0"/>
          <w:sz w:val="30"/>
          <w:szCs w:val="30"/>
        </w:rPr>
        <w:t>倍，同时不得大于</w:t>
      </w:r>
      <w:r w:rsidRPr="002C041B">
        <w:rPr>
          <w:rFonts w:ascii="仿宋_GB2312" w:eastAsia="仿宋_GB2312" w:hint="eastAsia"/>
          <w:kern w:val="0"/>
          <w:sz w:val="30"/>
          <w:szCs w:val="30"/>
        </w:rPr>
        <w:t>2mm</w:t>
      </w:r>
      <w:r w:rsidRPr="002C041B">
        <w:rPr>
          <w:rFonts w:ascii="仿宋_GB2312" w:eastAsia="仿宋_GB2312" w:hint="eastAsia"/>
          <w:kern w:val="0"/>
          <w:sz w:val="30"/>
          <w:szCs w:val="30"/>
        </w:rPr>
        <w:t>；接头处弯折不得大于</w:t>
      </w:r>
      <w:r w:rsidRPr="002C041B">
        <w:rPr>
          <w:rFonts w:ascii="仿宋_GB2312" w:eastAsia="仿宋_GB2312" w:hint="eastAsia"/>
          <w:kern w:val="0"/>
          <w:sz w:val="30"/>
          <w:szCs w:val="30"/>
        </w:rPr>
        <w:t xml:space="preserve">4 </w:t>
      </w:r>
      <w:r w:rsidRPr="002C041B">
        <w:rPr>
          <w:rFonts w:ascii="仿宋_GB2312" w:eastAsia="仿宋_GB2312" w:hint="eastAsia"/>
          <w:kern w:val="0"/>
          <w:sz w:val="30"/>
          <w:szCs w:val="30"/>
        </w:rPr>
        <w:t>度。</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③</w:t>
      </w:r>
      <w:r w:rsidRPr="002C041B">
        <w:rPr>
          <w:rFonts w:ascii="仿宋_GB2312" w:eastAsia="仿宋_GB2312" w:hint="eastAsia"/>
          <w:kern w:val="0"/>
          <w:sz w:val="30"/>
          <w:szCs w:val="30"/>
        </w:rPr>
        <w:t>.</w:t>
      </w:r>
      <w:r w:rsidRPr="002C041B">
        <w:rPr>
          <w:rFonts w:ascii="仿宋_GB2312" w:eastAsia="仿宋_GB2312" w:hint="eastAsia"/>
          <w:kern w:val="0"/>
          <w:sz w:val="30"/>
          <w:szCs w:val="30"/>
        </w:rPr>
        <w:t>力学试验按有关规定进行。</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4.4.5</w:t>
        </w:r>
      </w:smartTag>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钢筋的绑扎与安装</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4.4.5</w:t>
        </w:r>
      </w:smartTag>
      <w:r w:rsidRPr="002C041B">
        <w:rPr>
          <w:rFonts w:ascii="仿宋_GB2312" w:eastAsia="仿宋_GB2312" w:hint="eastAsia"/>
          <w:kern w:val="0"/>
          <w:sz w:val="30"/>
          <w:szCs w:val="30"/>
        </w:rPr>
        <w:t xml:space="preserve">.1 </w:t>
      </w:r>
      <w:r w:rsidRPr="002C041B">
        <w:rPr>
          <w:rFonts w:ascii="仿宋_GB2312" w:eastAsia="仿宋_GB2312" w:hint="eastAsia"/>
          <w:kern w:val="0"/>
          <w:sz w:val="30"/>
          <w:szCs w:val="30"/>
        </w:rPr>
        <w:t>绑扎前准备工作</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1</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核对成品钢筋的钢号、直径、形状、尺寸、数量等是否与料单料牌相符，如有错漏应纠正增补。</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2</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准备好绑扎丝和绑扎工具</w:t>
      </w:r>
      <w:r w:rsidRPr="002C041B">
        <w:rPr>
          <w:rFonts w:ascii="仿宋_GB2312" w:eastAsia="仿宋_GB2312" w:hint="eastAsia"/>
          <w:kern w:val="0"/>
          <w:sz w:val="30"/>
          <w:szCs w:val="30"/>
        </w:rPr>
        <w:t>.</w:t>
      </w:r>
      <w:r w:rsidRPr="002C041B">
        <w:rPr>
          <w:rFonts w:ascii="仿宋_GB2312" w:eastAsia="仿宋_GB2312" w:hint="eastAsia"/>
          <w:kern w:val="0"/>
          <w:sz w:val="30"/>
          <w:szCs w:val="30"/>
        </w:rPr>
        <w:t>钢筋绑扎用的铁丝，可采用</w:t>
      </w:r>
      <w:r w:rsidRPr="002C041B">
        <w:rPr>
          <w:rFonts w:ascii="仿宋_GB2312" w:eastAsia="仿宋_GB2312" w:hint="eastAsia"/>
          <w:kern w:val="0"/>
          <w:sz w:val="30"/>
          <w:szCs w:val="30"/>
        </w:rPr>
        <w:t>20</w:t>
      </w:r>
      <w:r w:rsidRPr="002C041B">
        <w:rPr>
          <w:rFonts w:ascii="仿宋_GB2312" w:eastAsia="仿宋_GB2312" w:hint="eastAsia"/>
          <w:kern w:val="0"/>
          <w:sz w:val="30"/>
          <w:szCs w:val="30"/>
        </w:rPr>
        <w:t>～</w:t>
      </w:r>
      <w:r w:rsidRPr="002C041B">
        <w:rPr>
          <w:rFonts w:ascii="仿宋_GB2312" w:eastAsia="仿宋_GB2312" w:hint="eastAsia"/>
          <w:kern w:val="0"/>
          <w:sz w:val="30"/>
          <w:szCs w:val="30"/>
        </w:rPr>
        <w:t xml:space="preserve">22 </w:t>
      </w:r>
      <w:r w:rsidRPr="002C041B">
        <w:rPr>
          <w:rFonts w:ascii="仿宋_GB2312" w:eastAsia="仿宋_GB2312" w:hint="eastAsia"/>
          <w:kern w:val="0"/>
          <w:sz w:val="30"/>
          <w:szCs w:val="30"/>
        </w:rPr>
        <w:t>号铁丝，其中</w:t>
      </w:r>
      <w:r w:rsidRPr="002C041B">
        <w:rPr>
          <w:rFonts w:ascii="仿宋_GB2312" w:eastAsia="仿宋_GB2312" w:hint="eastAsia"/>
          <w:kern w:val="0"/>
          <w:sz w:val="30"/>
          <w:szCs w:val="30"/>
        </w:rPr>
        <w:t xml:space="preserve">22 </w:t>
      </w:r>
      <w:r w:rsidRPr="002C041B">
        <w:rPr>
          <w:rFonts w:ascii="仿宋_GB2312" w:eastAsia="仿宋_GB2312" w:hint="eastAsia"/>
          <w:kern w:val="0"/>
          <w:sz w:val="30"/>
          <w:szCs w:val="30"/>
        </w:rPr>
        <w:t>号铁丝只用于绑扎直径</w:t>
      </w:r>
      <w:r w:rsidRPr="002C041B">
        <w:rPr>
          <w:rFonts w:ascii="仿宋_GB2312" w:eastAsia="仿宋_GB2312" w:hint="eastAsia"/>
          <w:kern w:val="0"/>
          <w:sz w:val="30"/>
          <w:szCs w:val="30"/>
        </w:rPr>
        <w:t xml:space="preserve">12mm </w:t>
      </w:r>
      <w:r w:rsidRPr="002C041B">
        <w:rPr>
          <w:rFonts w:ascii="仿宋_GB2312" w:eastAsia="仿宋_GB2312" w:hint="eastAsia"/>
          <w:kern w:val="0"/>
          <w:sz w:val="30"/>
          <w:szCs w:val="30"/>
        </w:rPr>
        <w:t>以下的钢筋。</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3</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准备好水泥砂浆垫块：水泥砂浆垫块的厚度，应等于保护层的厚度，垫块的平面尺寸：当保护层厚度等于或小于</w:t>
      </w:r>
      <w:r w:rsidRPr="002C041B">
        <w:rPr>
          <w:rFonts w:ascii="仿宋_GB2312" w:eastAsia="仿宋_GB2312" w:hint="eastAsia"/>
          <w:kern w:val="0"/>
          <w:sz w:val="30"/>
          <w:szCs w:val="30"/>
        </w:rPr>
        <w:t xml:space="preserve">20mm </w:t>
      </w:r>
      <w:r w:rsidRPr="002C041B">
        <w:rPr>
          <w:rFonts w:ascii="仿宋_GB2312" w:eastAsia="仿宋_GB2312" w:hint="eastAsia"/>
          <w:kern w:val="0"/>
          <w:sz w:val="30"/>
          <w:szCs w:val="30"/>
        </w:rPr>
        <w:t>时为</w:t>
      </w:r>
      <w:r w:rsidRPr="002C041B">
        <w:rPr>
          <w:rFonts w:ascii="仿宋_GB2312" w:eastAsia="仿宋_GB2312" w:hint="eastAsia"/>
          <w:kern w:val="0"/>
          <w:sz w:val="30"/>
          <w:szCs w:val="30"/>
        </w:rPr>
        <w:t>30mm</w:t>
      </w:r>
      <w:r w:rsidRPr="002C041B">
        <w:rPr>
          <w:rFonts w:ascii="仿宋_GB2312" w:eastAsia="仿宋_GB2312" w:hint="eastAsia"/>
          <w:kern w:val="0"/>
          <w:sz w:val="30"/>
          <w:szCs w:val="30"/>
        </w:rPr>
        <w:t>×</w:t>
      </w:r>
      <w:r w:rsidRPr="002C041B">
        <w:rPr>
          <w:rFonts w:ascii="仿宋_GB2312" w:eastAsia="仿宋_GB2312" w:hint="eastAsia"/>
          <w:kern w:val="0"/>
          <w:sz w:val="30"/>
          <w:szCs w:val="30"/>
        </w:rPr>
        <w:t>30mm</w:t>
      </w:r>
      <w:r w:rsidRPr="002C041B">
        <w:rPr>
          <w:rFonts w:ascii="仿宋_GB2312" w:eastAsia="仿宋_GB2312" w:hint="eastAsia"/>
          <w:kern w:val="0"/>
          <w:sz w:val="30"/>
          <w:szCs w:val="30"/>
        </w:rPr>
        <w:t>，大于</w:t>
      </w:r>
      <w:r w:rsidRPr="002C041B">
        <w:rPr>
          <w:rFonts w:ascii="仿宋_GB2312" w:eastAsia="仿宋_GB2312" w:hint="eastAsia"/>
          <w:kern w:val="0"/>
          <w:sz w:val="30"/>
          <w:szCs w:val="30"/>
        </w:rPr>
        <w:t xml:space="preserve">20mm </w:t>
      </w:r>
      <w:r w:rsidRPr="002C041B">
        <w:rPr>
          <w:rFonts w:ascii="仿宋_GB2312" w:eastAsia="仿宋_GB2312" w:hint="eastAsia"/>
          <w:kern w:val="0"/>
          <w:sz w:val="30"/>
          <w:szCs w:val="30"/>
        </w:rPr>
        <w:t>时为</w:t>
      </w:r>
      <w:r w:rsidRPr="002C041B">
        <w:rPr>
          <w:rFonts w:ascii="仿宋_GB2312" w:eastAsia="仿宋_GB2312" w:hint="eastAsia"/>
          <w:kern w:val="0"/>
          <w:sz w:val="30"/>
          <w:szCs w:val="30"/>
        </w:rPr>
        <w:t>50mm</w:t>
      </w:r>
      <w:r w:rsidRPr="002C041B">
        <w:rPr>
          <w:rFonts w:ascii="仿宋_GB2312" w:eastAsia="仿宋_GB2312" w:hint="eastAsia"/>
          <w:kern w:val="0"/>
          <w:sz w:val="30"/>
          <w:szCs w:val="30"/>
        </w:rPr>
        <w:t>×</w:t>
      </w:r>
      <w:r w:rsidRPr="002C041B">
        <w:rPr>
          <w:rFonts w:ascii="仿宋_GB2312" w:eastAsia="仿宋_GB2312" w:hint="eastAsia"/>
          <w:kern w:val="0"/>
          <w:sz w:val="30"/>
          <w:szCs w:val="30"/>
        </w:rPr>
        <w:t>50mm</w:t>
      </w:r>
      <w:r w:rsidRPr="002C041B">
        <w:rPr>
          <w:rFonts w:ascii="仿宋_GB2312" w:eastAsia="仿宋_GB2312" w:hint="eastAsia"/>
          <w:kern w:val="0"/>
          <w:sz w:val="30"/>
          <w:szCs w:val="30"/>
        </w:rPr>
        <w:t>，当在垂直方向使用垫块时，可在垫块中埋入</w:t>
      </w:r>
      <w:r w:rsidRPr="002C041B">
        <w:rPr>
          <w:rFonts w:ascii="仿宋_GB2312" w:eastAsia="仿宋_GB2312" w:hint="eastAsia"/>
          <w:kern w:val="0"/>
          <w:sz w:val="30"/>
          <w:szCs w:val="30"/>
        </w:rPr>
        <w:t xml:space="preserve">20 </w:t>
      </w:r>
      <w:r w:rsidRPr="002C041B">
        <w:rPr>
          <w:rFonts w:ascii="仿宋_GB2312" w:eastAsia="仿宋_GB2312" w:hint="eastAsia"/>
          <w:kern w:val="0"/>
          <w:sz w:val="30"/>
          <w:szCs w:val="30"/>
        </w:rPr>
        <w:t>号铁丝。</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4</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划出钢筋的位置线：板钢筋，在模板上划线；柱的钢筋</w:t>
      </w:r>
      <w:r w:rsidRPr="002C041B">
        <w:rPr>
          <w:rFonts w:ascii="仿宋_GB2312" w:eastAsia="仿宋_GB2312" w:hint="eastAsia"/>
          <w:kern w:val="0"/>
          <w:sz w:val="30"/>
          <w:szCs w:val="30"/>
        </w:rPr>
        <w:t>，在两对角线主筋上划点；梁的箍筋，则在架立筋上划点，基础的钢筋，在两向各取一根钢筋划点或在垫层上划线。</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5</w:t>
      </w:r>
      <w:r w:rsidRPr="002C041B">
        <w:rPr>
          <w:rFonts w:ascii="仿宋_GB2312" w:eastAsia="仿宋_GB2312" w:hint="eastAsia"/>
          <w:kern w:val="0"/>
          <w:sz w:val="30"/>
          <w:szCs w:val="30"/>
        </w:rPr>
        <w:t>）</w:t>
      </w:r>
      <w:r w:rsidRPr="002C041B">
        <w:rPr>
          <w:rFonts w:ascii="仿宋_GB2312" w:eastAsia="仿宋_GB2312" w:hint="eastAsia"/>
          <w:kern w:val="0"/>
          <w:sz w:val="30"/>
          <w:szCs w:val="30"/>
        </w:rPr>
        <w:t>.</w:t>
      </w:r>
      <w:r w:rsidRPr="002C041B">
        <w:rPr>
          <w:rFonts w:ascii="仿宋_GB2312" w:eastAsia="仿宋_GB2312" w:hint="eastAsia"/>
          <w:kern w:val="0"/>
          <w:sz w:val="30"/>
          <w:szCs w:val="30"/>
        </w:rPr>
        <w:t>钢筋的运输：本工程因场地较大，建筑物较多，且分布较散，二次转运量较大，计划水平运输采用人工转运，垂直运输采用塔吊运输至楼面，在塔吊无法吊到的范围采用塔吊至最近位置。</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4.4.5</w:t>
        </w:r>
      </w:smartTag>
      <w:r w:rsidRPr="002C041B">
        <w:rPr>
          <w:rFonts w:ascii="仿宋_GB2312" w:eastAsia="仿宋_GB2312" w:hint="eastAsia"/>
          <w:kern w:val="0"/>
          <w:sz w:val="30"/>
          <w:szCs w:val="30"/>
        </w:rPr>
        <w:t xml:space="preserve">.2 </w:t>
      </w:r>
      <w:r w:rsidRPr="002C041B">
        <w:rPr>
          <w:rFonts w:ascii="仿宋_GB2312" w:eastAsia="仿宋_GB2312" w:hint="eastAsia"/>
          <w:kern w:val="0"/>
          <w:sz w:val="30"/>
          <w:szCs w:val="30"/>
        </w:rPr>
        <w:t>钢筋的绑扎</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1</w:t>
      </w:r>
      <w:r w:rsidRPr="002C041B">
        <w:rPr>
          <w:rFonts w:ascii="仿宋_GB2312" w:eastAsia="仿宋_GB2312" w:hint="eastAsia"/>
          <w:kern w:val="0"/>
          <w:sz w:val="30"/>
          <w:szCs w:val="30"/>
        </w:rPr>
        <w:t>）承台钢筋绑扎</w:t>
      </w:r>
    </w:p>
    <w:p w:rsidR="00306114" w:rsidRPr="002C041B" w:rsidP="00306114">
      <w:pPr>
        <w:pStyle w:val="Normal0"/>
        <w:rPr>
          <w:rFonts w:ascii="仿宋_GB2312" w:eastAsia="仿宋_GB2312"/>
          <w:kern w:val="0"/>
          <w:sz w:val="30"/>
          <w:szCs w:val="30"/>
        </w:rPr>
        <w:sectPr w:rsidSect="00496291">
          <w:type w:val="nextPage"/>
          <w:pgSz w:w="11906" w:h="16838"/>
          <w:pgMar w:top="57" w:right="57" w:bottom="57" w:left="57" w:header="851" w:footer="992" w:gutter="0"/>
          <w:pgNumType w:start="17"/>
          <w:cols w:space="425"/>
          <w:titlePg w:val="0"/>
          <w:docGrid w:type="lines" w:linePitch="312"/>
        </w:sectPr>
      </w:pPr>
      <w:r w:rsidRPr="002C041B">
        <w:rPr>
          <w:rFonts w:ascii="仿宋_GB2312" w:eastAsia="仿宋_GB2312" w:hint="eastAsia"/>
          <w:kern w:val="0"/>
          <w:sz w:val="30"/>
          <w:szCs w:val="30"/>
        </w:rPr>
        <w:t>把垫层清扫干净，钢筋工长负责用毛笔把每个区域、每个承台所用钢筋的规格、间距、接头位置写在比较醒目的位置上，再由操作工人负责按要求在垫层上用石笔划出钢筋绑扎位</w:t>
      </w:r>
      <w:r w:rsidRPr="002C041B">
        <w:rPr>
          <w:rFonts w:ascii="仿宋_GB2312" w:eastAsia="仿宋_GB2312" w:hint="eastAsia"/>
          <w:kern w:val="0"/>
          <w:sz w:val="30"/>
          <w:szCs w:val="30"/>
        </w:rPr>
        <w:t>置线。注意承台的底面的短向钢筋</w:t>
      </w:r>
      <w:r w:rsidRPr="002C041B">
        <w:rPr>
          <w:rFonts w:ascii="仿宋_GB2312" w:eastAsia="仿宋_GB2312" w:hint="eastAsia"/>
          <w:kern w:val="0"/>
          <w:sz w:val="30"/>
          <w:szCs w:val="30"/>
        </w:rPr>
        <w:t>一定要布置在长向钢筋的上面。</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2</w:t>
      </w:r>
      <w:r w:rsidRPr="002C041B">
        <w:rPr>
          <w:rFonts w:ascii="仿宋_GB2312" w:eastAsia="仿宋_GB2312" w:hint="eastAsia"/>
          <w:kern w:val="0"/>
          <w:sz w:val="30"/>
          <w:szCs w:val="30"/>
        </w:rPr>
        <w:t>）柱钢筋绑扎</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本工程柱钢筋</w:t>
      </w:r>
      <w:r w:rsidRPr="002C041B">
        <w:rPr>
          <w:rFonts w:ascii="仿宋_GB2312" w:eastAsia="仿宋_GB2312" w:hint="eastAsia"/>
          <w:kern w:val="0"/>
          <w:sz w:val="30"/>
          <w:szCs w:val="30"/>
        </w:rPr>
        <w:t xml:space="preserve">20 </w:t>
      </w:r>
      <w:r w:rsidRPr="002C041B">
        <w:rPr>
          <w:rFonts w:ascii="仿宋_GB2312" w:eastAsia="仿宋_GB2312" w:hint="eastAsia"/>
          <w:kern w:val="0"/>
          <w:sz w:val="30"/>
          <w:szCs w:val="30"/>
        </w:rPr>
        <w:t>以上拟采用电渣压力焊连接。在连接柱钢筋时，下层柱竖向钢筋露出楼面的部分，用工具或箍筋将其固定，以利于上层柱的钢筋接长。对于上下层柱截面尺寸不同部位，其下层柱钢筋的露出部分，必须在绑扎梁钢筋之前进行收进。柱箍筋的接头应交错排列，垂直放置，箍筋转角与竖向钢筋交叉点均应扎牢。</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3</w:t>
      </w:r>
      <w:r w:rsidRPr="002C041B">
        <w:rPr>
          <w:rFonts w:ascii="仿宋_GB2312" w:eastAsia="仿宋_GB2312" w:hint="eastAsia"/>
          <w:kern w:val="0"/>
          <w:sz w:val="30"/>
          <w:szCs w:val="30"/>
        </w:rPr>
        <w:t>）梁、板钢筋绑扎</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当梁的纵向钢筋出现双层或多层排列时，两排钢筋之间垫以直径</w:t>
      </w:r>
      <w:r>
        <w:rPr>
          <w:rFonts w:ascii="仿宋_GB2312" w:eastAsia="仿宋_GB2312" w:hint="eastAsia"/>
          <w:kern w:val="0"/>
          <w:sz w:val="30"/>
          <w:szCs w:val="30"/>
        </w:rPr>
        <w:t>小于</w:t>
      </w:r>
      <w:r w:rsidRPr="002C041B">
        <w:rPr>
          <w:rFonts w:ascii="仿宋_GB2312" w:eastAsia="仿宋_GB2312" w:hint="eastAsia"/>
          <w:kern w:val="0"/>
          <w:sz w:val="30"/>
          <w:szCs w:val="30"/>
        </w:rPr>
        <w:t xml:space="preserve">25mm </w:t>
      </w:r>
      <w:r w:rsidRPr="002C041B">
        <w:rPr>
          <w:rFonts w:ascii="仿宋_GB2312" w:eastAsia="仿宋_GB2312" w:hint="eastAsia"/>
          <w:kern w:val="0"/>
          <w:sz w:val="30"/>
          <w:szCs w:val="30"/>
        </w:rPr>
        <w:t>的短钢筋。梁箍筋的接头交错设置，并与两根架立筋绑扎。现浇板内正筋，短跨方向钢筋布置</w:t>
      </w:r>
      <w:r w:rsidRPr="002C041B">
        <w:rPr>
          <w:rFonts w:ascii="仿宋_GB2312" w:eastAsia="仿宋_GB2312" w:hint="eastAsia"/>
          <w:kern w:val="0"/>
          <w:sz w:val="30"/>
          <w:szCs w:val="30"/>
        </w:rPr>
        <w:t>在下；长跨方向钢筋布置在上；现浇板内负筋，短跨方向钢筋布置在上；长跨方向钢筋布置在下。相邻绑扎点的铁丝扣要成八字形，以免网片歪斜变形，钢筋绑扎接头的钢筋搭接处，在中心和两端用铁丝扎牢。框架梁的钢筋应放在柱的竖向钢筋的内侧。</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4</w:t>
      </w:r>
      <w:r w:rsidRPr="002C041B">
        <w:rPr>
          <w:rFonts w:ascii="仿宋_GB2312" w:eastAsia="仿宋_GB2312" w:hint="eastAsia"/>
          <w:kern w:val="0"/>
          <w:sz w:val="30"/>
          <w:szCs w:val="30"/>
        </w:rPr>
        <w:t>）楼板钢筋间距保证措施</w:t>
      </w:r>
    </w:p>
    <w:p w:rsidR="00306114" w:rsidP="00306114">
      <w:pPr>
        <w:pStyle w:val="Normal0"/>
        <w:rPr>
          <w:rFonts w:ascii="仿宋_GB2312" w:eastAsia="仿宋_GB2312"/>
          <w:kern w:val="0"/>
          <w:sz w:val="30"/>
          <w:szCs w:val="30"/>
        </w:rPr>
      </w:pPr>
      <w:r w:rsidRPr="002C041B">
        <w:rPr>
          <w:rFonts w:ascii="仿宋_GB2312" w:eastAsia="仿宋_GB2312" w:hint="eastAsia"/>
          <w:kern w:val="0"/>
          <w:sz w:val="30"/>
          <w:szCs w:val="30"/>
        </w:rPr>
        <w:t>板负筋一般直径比较小，施工时不注意易被踩踏变形，偏离设计位置，容易引起板在使用过程中产生裂缝，特加是雨蓬等悬挑构件如果偏移严重的话可能还会引起结构安全上的问题，因此要严格控制负筋的位置。本工程采用马凳钢筋支设板的负筋。同时要注意梁顶面受力筋间净距有</w:t>
      </w:r>
      <w:r w:rsidRPr="002C041B">
        <w:rPr>
          <w:rFonts w:ascii="仿宋_GB2312" w:eastAsia="仿宋_GB2312" w:hint="eastAsia"/>
          <w:kern w:val="0"/>
          <w:sz w:val="30"/>
          <w:szCs w:val="30"/>
        </w:rPr>
        <w:t>30mm</w:t>
      </w:r>
      <w:r w:rsidRPr="002C041B">
        <w:rPr>
          <w:rFonts w:ascii="仿宋_GB2312" w:eastAsia="仿宋_GB2312" w:hint="eastAsia"/>
          <w:kern w:val="0"/>
          <w:sz w:val="30"/>
          <w:szCs w:val="30"/>
        </w:rPr>
        <w:t>。以</w:t>
      </w:r>
      <w:r w:rsidRPr="002C041B">
        <w:rPr>
          <w:rFonts w:ascii="仿宋_GB2312" w:eastAsia="仿宋_GB2312" w:hint="eastAsia"/>
          <w:kern w:val="0"/>
          <w:sz w:val="30"/>
          <w:szCs w:val="30"/>
        </w:rPr>
        <w:t>利浇筑砼。</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w:t>
      </w:r>
      <w:r w:rsidRPr="002C041B">
        <w:rPr>
          <w:rFonts w:ascii="仿宋_GB2312" w:eastAsia="仿宋_GB2312" w:hint="eastAsia"/>
          <w:kern w:val="0"/>
          <w:sz w:val="30"/>
          <w:szCs w:val="30"/>
        </w:rPr>
        <w:t>5</w:t>
      </w:r>
      <w:r w:rsidRPr="002C041B">
        <w:rPr>
          <w:rFonts w:ascii="仿宋_GB2312" w:eastAsia="仿宋_GB2312" w:hint="eastAsia"/>
          <w:kern w:val="0"/>
          <w:sz w:val="30"/>
          <w:szCs w:val="30"/>
        </w:rPr>
        <w:t>）钢筋的锚固与搭接</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钢筋锚固与搭接，接头错开率严格按设计图纸及施工验收规范进行。在同一构件内的钢筋接头，在同一截面内不得超过钢筋总数的</w:t>
      </w:r>
      <w:r w:rsidRPr="002C041B">
        <w:rPr>
          <w:rFonts w:ascii="仿宋_GB2312" w:eastAsia="仿宋_GB2312" w:hint="eastAsia"/>
          <w:kern w:val="0"/>
          <w:sz w:val="30"/>
          <w:szCs w:val="30"/>
        </w:rPr>
        <w:t>50</w:t>
      </w:r>
      <w:r w:rsidRPr="002C041B">
        <w:rPr>
          <w:rFonts w:ascii="仿宋_GB2312" w:eastAsia="仿宋_GB2312" w:hint="eastAsia"/>
          <w:kern w:val="0"/>
          <w:sz w:val="30"/>
          <w:szCs w:val="30"/>
        </w:rPr>
        <w:t>％（对于柱及剪力墙）或</w:t>
      </w:r>
      <w:r w:rsidRPr="002C041B">
        <w:rPr>
          <w:rFonts w:ascii="仿宋_GB2312" w:eastAsia="仿宋_GB2312" w:hint="eastAsia"/>
          <w:kern w:val="0"/>
          <w:sz w:val="30"/>
          <w:szCs w:val="30"/>
        </w:rPr>
        <w:t>25</w:t>
      </w:r>
      <w:r w:rsidRPr="002C041B">
        <w:rPr>
          <w:rFonts w:ascii="仿宋_GB2312" w:eastAsia="仿宋_GB2312" w:hint="eastAsia"/>
          <w:kern w:val="0"/>
          <w:sz w:val="30"/>
          <w:szCs w:val="30"/>
        </w:rPr>
        <w:t>％（对于梁），接头错开的间距不少于</w:t>
      </w:r>
      <w:r w:rsidRPr="002C041B">
        <w:rPr>
          <w:rFonts w:ascii="仿宋_GB2312" w:eastAsia="仿宋_GB2312" w:hint="eastAsia"/>
          <w:kern w:val="0"/>
          <w:sz w:val="30"/>
          <w:szCs w:val="30"/>
        </w:rPr>
        <w:t>500</w:t>
      </w:r>
      <w:r w:rsidRPr="002C041B">
        <w:rPr>
          <w:rFonts w:ascii="仿宋_GB2312" w:eastAsia="仿宋_GB2312" w:hint="eastAsia"/>
          <w:kern w:val="0"/>
          <w:sz w:val="30"/>
          <w:szCs w:val="30"/>
        </w:rPr>
        <w:t>。</w:t>
      </w:r>
    </w:p>
    <w:p w:rsidR="00306114" w:rsidRPr="002C041B" w:rsidP="00306114">
      <w:pPr>
        <w:pStyle w:val="Normal0"/>
        <w:rPr>
          <w:rFonts w:ascii="仿宋_GB2312" w:eastAsia="仿宋_GB2312"/>
          <w:kern w:val="0"/>
          <w:sz w:val="30"/>
          <w:szCs w:val="30"/>
        </w:rPr>
      </w:pPr>
      <w:smartTag w:uri="urn:schemas-microsoft-com:office:smarttags" w:element="chsdate">
        <w:smartTagPr>
          <w:attr w:name="Day" w:val="30"/>
          <w:attr w:name="IsLunarDate" w:val="False"/>
          <w:attr w:name="IsROCDate" w:val="False"/>
          <w:attr w:name="Month" w:val="12"/>
          <w:attr w:name="Year" w:val="1899"/>
        </w:smartTagPr>
        <w:r w:rsidRPr="002C041B">
          <w:rPr>
            <w:rFonts w:ascii="仿宋_GB2312" w:eastAsia="仿宋_GB2312" w:hint="eastAsia"/>
            <w:kern w:val="0"/>
            <w:sz w:val="30"/>
            <w:szCs w:val="30"/>
          </w:rPr>
          <w:t>4.4.5</w:t>
        </w:r>
      </w:smartTag>
      <w:r w:rsidRPr="002C041B">
        <w:rPr>
          <w:rFonts w:ascii="仿宋_GB2312" w:eastAsia="仿宋_GB2312" w:hint="eastAsia"/>
          <w:kern w:val="0"/>
          <w:sz w:val="30"/>
          <w:szCs w:val="30"/>
        </w:rPr>
        <w:t xml:space="preserve">.3 </w:t>
      </w:r>
      <w:r w:rsidRPr="002C041B">
        <w:rPr>
          <w:rFonts w:ascii="仿宋_GB2312" w:eastAsia="仿宋_GB2312" w:hint="eastAsia"/>
          <w:kern w:val="0"/>
          <w:sz w:val="30"/>
          <w:szCs w:val="30"/>
        </w:rPr>
        <w:t>钢筋的固定与成品保护</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(1).</w:t>
      </w:r>
      <w:r w:rsidRPr="002C041B">
        <w:rPr>
          <w:rFonts w:ascii="仿宋_GB2312" w:eastAsia="仿宋_GB2312" w:hint="eastAsia"/>
          <w:kern w:val="0"/>
          <w:sz w:val="30"/>
          <w:szCs w:val="30"/>
        </w:rPr>
        <w:t>对配有双面钢筋的构件，按设计要求加设支撑钢筋和联系钢筋。</w:t>
      </w:r>
    </w:p>
    <w:p w:rsidR="00306114" w:rsidRPr="002C041B" w:rsidP="00306114">
      <w:pPr>
        <w:pStyle w:val="Normal0"/>
        <w:rPr>
          <w:rFonts w:ascii="仿宋_GB2312" w:eastAsia="仿宋_GB2312"/>
          <w:kern w:val="0"/>
          <w:sz w:val="30"/>
          <w:szCs w:val="30"/>
        </w:rPr>
        <w:sectPr w:rsidSect="00496291">
          <w:type w:val="nextPage"/>
          <w:pgSz w:w="11906" w:h="16838"/>
          <w:pgMar w:top="57" w:right="57" w:bottom="57" w:left="57" w:header="851" w:footer="992" w:gutter="0"/>
          <w:pgNumType w:start="18"/>
          <w:cols w:space="425"/>
          <w:titlePg w:val="0"/>
          <w:docGrid w:type="lines" w:linePitch="312"/>
        </w:sectPr>
      </w:pPr>
      <w:r w:rsidRPr="002C041B">
        <w:rPr>
          <w:rFonts w:ascii="仿宋_GB2312" w:eastAsia="仿宋_GB2312" w:hint="eastAsia"/>
          <w:kern w:val="0"/>
          <w:sz w:val="30"/>
          <w:szCs w:val="30"/>
        </w:rPr>
        <w:t>(2).</w:t>
      </w:r>
      <w:r w:rsidRPr="002C041B">
        <w:rPr>
          <w:rFonts w:ascii="仿宋_GB2312" w:eastAsia="仿宋_GB2312" w:hint="eastAsia"/>
          <w:kern w:val="0"/>
          <w:sz w:val="30"/>
          <w:szCs w:val="30"/>
        </w:rPr>
        <w:t>柱竖向主筋容易在楼面处发生位移</w:t>
      </w:r>
      <w:r w:rsidRPr="002C041B">
        <w:rPr>
          <w:rFonts w:ascii="仿宋_GB2312" w:eastAsia="仿宋_GB2312" w:hint="eastAsia"/>
          <w:kern w:val="0"/>
          <w:sz w:val="30"/>
          <w:szCs w:val="30"/>
        </w:rPr>
        <w:t>,</w:t>
      </w:r>
      <w:r w:rsidRPr="002C041B">
        <w:rPr>
          <w:rFonts w:ascii="仿宋_GB2312" w:eastAsia="仿宋_GB2312" w:hint="eastAsia"/>
          <w:kern w:val="0"/>
          <w:sz w:val="30"/>
          <w:szCs w:val="30"/>
        </w:rPr>
        <w:t>严重者甚至造成柱子偏位</w:t>
      </w:r>
      <w:r w:rsidRPr="002C041B">
        <w:rPr>
          <w:rFonts w:ascii="仿宋_GB2312" w:eastAsia="仿宋_GB2312" w:hint="eastAsia"/>
          <w:kern w:val="0"/>
          <w:sz w:val="30"/>
          <w:szCs w:val="30"/>
        </w:rPr>
        <w:t>,</w:t>
      </w:r>
      <w:r w:rsidRPr="002C041B">
        <w:rPr>
          <w:rFonts w:ascii="仿宋_GB2312" w:eastAsia="仿宋_GB2312" w:hint="eastAsia"/>
          <w:kern w:val="0"/>
          <w:sz w:val="30"/>
          <w:szCs w:val="30"/>
        </w:rPr>
        <w:t>必须及时检查调整</w:t>
      </w:r>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采取加固措施，坚决杜绝柱筋的偏位。防柱筋偏位措施如下图所示：</w:t>
      </w:r>
    </w:p>
    <w:p w:rsidR="00306114" w:rsidRPr="002C041B" w:rsidP="00306114">
      <w:pPr>
        <w:pStyle w:val="Normal0"/>
        <w:rPr>
          <w:rFonts w:ascii="仿宋_GB2312" w:eastAsia="仿宋_GB2312"/>
          <w:kern w:val="0"/>
          <w:sz w:val="30"/>
          <w:szCs w:val="30"/>
        </w:rPr>
      </w:pPr>
      <w:r>
        <w:rPr>
          <w:rFonts w:ascii="仿宋_GB2312" w:eastAsia="仿宋_GB2312"/>
          <w:kern w:val="0"/>
          <w:sz w:val="30"/>
          <w:szCs w:val="30"/>
        </w:rPr>
        <w:pict>
          <v:shape id="_x0000_s1030" type="#_x0000_t75" style="width:173.25pt;height:178.5pt;margin-top:-0.25pt;margin-left:131.25pt;position:absolute;z-index:251658240">
            <v:imagedata r:id="rId12" o:title="1"/>
            <w10:wrap type="square" side="right"/>
          </v:shape>
        </w:pict>
      </w:r>
      <w:r w:rsidRPr="002C041B">
        <w:rPr>
          <w:rFonts w:ascii="仿宋_GB2312" w:eastAsia="仿宋_GB2312" w:hint="eastAsia"/>
          <w:kern w:val="0"/>
          <w:sz w:val="30"/>
          <w:szCs w:val="30"/>
        </w:rPr>
        <w:br w:type="textWrapping" w:clear="all"/>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 xml:space="preserve"> (3).</w:t>
      </w:r>
      <w:r w:rsidRPr="002C041B">
        <w:rPr>
          <w:rFonts w:ascii="仿宋_GB2312" w:eastAsia="仿宋_GB2312" w:hint="eastAsia"/>
          <w:kern w:val="0"/>
          <w:sz w:val="30"/>
          <w:szCs w:val="30"/>
        </w:rPr>
        <w:t>梁纵向钢筋采用双层或多层时，两层钢筋之间的垫筋采用直径≥</w:t>
      </w:r>
      <w:r w:rsidRPr="002C041B">
        <w:rPr>
          <w:rFonts w:ascii="仿宋_GB2312" w:eastAsia="仿宋_GB2312" w:hint="eastAsia"/>
          <w:kern w:val="0"/>
          <w:sz w:val="30"/>
          <w:szCs w:val="30"/>
        </w:rPr>
        <w:t xml:space="preserve">25 </w:t>
      </w:r>
      <w:r w:rsidRPr="002C041B">
        <w:rPr>
          <w:rFonts w:ascii="仿宋_GB2312" w:eastAsia="仿宋_GB2312" w:hint="eastAsia"/>
          <w:kern w:val="0"/>
          <w:sz w:val="30"/>
          <w:szCs w:val="30"/>
        </w:rPr>
        <w:t>的钢筋制作，并满足设计图纸中的钢筋净距要求。垫筋之间的间距为</w:t>
      </w:r>
      <w:smartTag w:uri="urn:schemas-microsoft-com:office:smarttags" w:element="chmetcnv">
        <w:smartTagPr>
          <w:attr w:name="HasSpace" w:val="False"/>
          <w:attr w:name="Negative" w:val="False"/>
          <w:attr w:name="NumberType" w:val="1"/>
          <w:attr w:name="SourceValue" w:val="2"/>
          <w:attr w:name="TCSC" w:val="0"/>
          <w:attr w:name="UnitName" w:val="m"/>
        </w:smartTagPr>
        <w:r w:rsidRPr="002C041B">
          <w:rPr>
            <w:rFonts w:ascii="仿宋_GB2312" w:eastAsia="仿宋_GB2312" w:hint="eastAsia"/>
            <w:kern w:val="0"/>
            <w:sz w:val="30"/>
            <w:szCs w:val="30"/>
          </w:rPr>
          <w:t>2m</w:t>
        </w:r>
      </w:smartTag>
      <w:r w:rsidRPr="002C041B">
        <w:rPr>
          <w:rFonts w:ascii="仿宋_GB2312" w:eastAsia="仿宋_GB2312" w:hint="eastAsia"/>
          <w:kern w:val="0"/>
          <w:sz w:val="30"/>
          <w:szCs w:val="30"/>
        </w:rPr>
        <w:t>，上下垫筋要错开。钢筋网、钢筋骨架必须绑扎牢固，防止钢筋变形、松脱。梁面二排筋必须吊起以免浇砼时钢筋下滑。</w:t>
      </w:r>
    </w:p>
    <w:p w:rsidR="00306114" w:rsidRPr="002C041B" w:rsidP="00306114">
      <w:pPr>
        <w:pStyle w:val="Normal0"/>
        <w:rPr>
          <w:rFonts w:ascii="仿宋_GB2312" w:eastAsia="仿宋_GB2312"/>
          <w:kern w:val="0"/>
          <w:sz w:val="30"/>
          <w:szCs w:val="30"/>
        </w:rPr>
      </w:pPr>
      <w:r w:rsidRPr="002C041B">
        <w:rPr>
          <w:rFonts w:ascii="仿宋_GB2312" w:eastAsia="仿宋_GB2312" w:hint="eastAsia"/>
          <w:kern w:val="0"/>
          <w:sz w:val="30"/>
          <w:szCs w:val="30"/>
        </w:rPr>
        <w:t>(4).</w:t>
      </w:r>
      <w:r w:rsidRPr="002C041B">
        <w:rPr>
          <w:rFonts w:ascii="仿宋_GB2312" w:eastAsia="仿宋_GB2312" w:hint="eastAsia"/>
          <w:kern w:val="0"/>
          <w:sz w:val="30"/>
          <w:szCs w:val="30"/>
        </w:rPr>
        <w:t>板面负筋容易踩坏变形</w:t>
      </w:r>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应在水电管线预埋完成后</w:t>
      </w:r>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再绑负筋。设置架空通道，下设钢筋马凳，上铺层人员通道。浇砼时砼工站在人行走道板上浇砼</w:t>
      </w:r>
      <w:r w:rsidRPr="002C041B">
        <w:rPr>
          <w:rFonts w:ascii="仿宋_GB2312" w:eastAsia="仿宋_GB2312" w:hint="eastAsia"/>
          <w:kern w:val="0"/>
          <w:sz w:val="30"/>
          <w:szCs w:val="30"/>
        </w:rPr>
        <w:t>,</w:t>
      </w:r>
      <w:r w:rsidRPr="002C041B">
        <w:rPr>
          <w:rFonts w:ascii="仿宋_GB2312" w:eastAsia="仿宋_GB2312" w:hint="eastAsia"/>
          <w:kern w:val="0"/>
          <w:sz w:val="30"/>
          <w:szCs w:val="30"/>
        </w:rPr>
        <w:t>并有钢筋工值班</w:t>
      </w:r>
      <w:r w:rsidRPr="002C041B">
        <w:rPr>
          <w:rFonts w:ascii="仿宋_GB2312" w:eastAsia="仿宋_GB2312" w:hint="eastAsia"/>
          <w:kern w:val="0"/>
          <w:sz w:val="30"/>
          <w:szCs w:val="30"/>
        </w:rPr>
        <w:t xml:space="preserve">, </w:t>
      </w:r>
      <w:r w:rsidRPr="002C041B">
        <w:rPr>
          <w:rFonts w:ascii="仿宋_GB2312" w:eastAsia="仿宋_GB2312" w:hint="eastAsia"/>
          <w:kern w:val="0"/>
          <w:sz w:val="30"/>
          <w:szCs w:val="30"/>
        </w:rPr>
        <w:t>随时纠正变形的钢筋。</w:t>
      </w:r>
    </w:p>
    <w:p w:rsidR="00306114" w:rsidRPr="00EC165D" w:rsidP="00306114">
      <w:pPr>
        <w:pStyle w:val="Normal0"/>
      </w:pP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加工间设置钢筋调直机</w:t>
      </w:r>
      <w:r w:rsidRPr="003C164E">
        <w:rPr>
          <w:rFonts w:ascii="仿宋_GB2312" w:eastAsia="仿宋_GB2312" w:hint="eastAsia"/>
          <w:kern w:val="0"/>
          <w:sz w:val="30"/>
          <w:szCs w:val="30"/>
        </w:rPr>
        <w:t xml:space="preserve">1 </w:t>
      </w:r>
      <w:r w:rsidRPr="003C164E">
        <w:rPr>
          <w:rFonts w:ascii="仿宋_GB2312" w:eastAsia="仿宋_GB2312" w:hint="eastAsia"/>
          <w:kern w:val="0"/>
          <w:sz w:val="30"/>
          <w:szCs w:val="30"/>
        </w:rPr>
        <w:t>台，钢筋切断机</w:t>
      </w:r>
      <w:r w:rsidRPr="003C164E">
        <w:rPr>
          <w:rFonts w:ascii="仿宋_GB2312" w:eastAsia="仿宋_GB2312" w:hint="eastAsia"/>
          <w:kern w:val="0"/>
          <w:sz w:val="30"/>
          <w:szCs w:val="30"/>
        </w:rPr>
        <w:t xml:space="preserve">1 </w:t>
      </w:r>
      <w:r w:rsidRPr="003C164E">
        <w:rPr>
          <w:rFonts w:ascii="仿宋_GB2312" w:eastAsia="仿宋_GB2312" w:hint="eastAsia"/>
          <w:kern w:val="0"/>
          <w:sz w:val="30"/>
          <w:szCs w:val="30"/>
        </w:rPr>
        <w:t>台，钢筋闪光对焊机</w:t>
      </w:r>
      <w:r w:rsidRPr="003C164E">
        <w:rPr>
          <w:rFonts w:ascii="仿宋_GB2312" w:eastAsia="仿宋_GB2312" w:hint="eastAsia"/>
          <w:kern w:val="0"/>
          <w:sz w:val="30"/>
          <w:szCs w:val="30"/>
        </w:rPr>
        <w:t>1</w:t>
      </w:r>
      <w:r w:rsidRPr="003C164E">
        <w:rPr>
          <w:rFonts w:ascii="仿宋_GB2312" w:eastAsia="仿宋_GB2312" w:hint="eastAsia"/>
          <w:kern w:val="0"/>
          <w:sz w:val="30"/>
          <w:szCs w:val="30"/>
        </w:rPr>
        <w:t>台，钢筋弯曲机</w:t>
      </w:r>
      <w:r w:rsidRPr="003C164E">
        <w:rPr>
          <w:rFonts w:ascii="仿宋_GB2312" w:eastAsia="仿宋_GB2312" w:hint="eastAsia"/>
          <w:kern w:val="0"/>
          <w:sz w:val="30"/>
          <w:szCs w:val="30"/>
        </w:rPr>
        <w:t xml:space="preserve">1 </w:t>
      </w:r>
      <w:r w:rsidRPr="003C164E">
        <w:rPr>
          <w:rFonts w:ascii="仿宋_GB2312" w:eastAsia="仿宋_GB2312" w:hint="eastAsia"/>
          <w:kern w:val="0"/>
          <w:sz w:val="30"/>
          <w:szCs w:val="30"/>
        </w:rPr>
        <w:t>台</w:t>
      </w:r>
      <w:r w:rsidRPr="003C164E">
        <w:rPr>
          <w:rFonts w:ascii="仿宋_GB2312" w:eastAsia="仿宋_GB2312" w:hint="eastAsia"/>
          <w:kern w:val="0"/>
          <w:sz w:val="30"/>
          <w:szCs w:val="30"/>
        </w:rPr>
        <w:t>。</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钢筋加工操作员在钢筋下料前，均认真校核“钢筋检验报告单”，确认其材料与报告单所述一致。</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钢筋制作完成后，用脚手钢管搭设临时台架，保证离地储放并防止变形。加工后的钢筋由</w:t>
      </w:r>
      <w:r>
        <w:rPr>
          <w:rFonts w:ascii="仿宋_GB2312" w:eastAsia="仿宋_GB2312" w:hint="eastAsia"/>
          <w:kern w:val="0"/>
          <w:sz w:val="30"/>
          <w:szCs w:val="30"/>
        </w:rPr>
        <w:t>汽车吊与施工升降机</w:t>
      </w:r>
      <w:r w:rsidRPr="003C164E">
        <w:rPr>
          <w:rFonts w:ascii="仿宋_GB2312" w:eastAsia="仿宋_GB2312" w:hint="eastAsia"/>
          <w:kern w:val="0"/>
          <w:sz w:val="30"/>
          <w:szCs w:val="30"/>
        </w:rPr>
        <w:t>送至各楼层，吊送时按柱、梁、板的不同部位分批吊送。</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为使钢筋穿插方便、快捷，特别是梁与柱，梁与板的接头部位，其钢筋接头较密集，钢筋绑扎事先排号按顺序进行。</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每层楼钢筋的安装按柱、梁的顺序绑扎完成，最后绑扎楼板的钢筋。</w:t>
      </w:r>
    </w:p>
    <w:p w:rsidR="00306114" w:rsidP="00306114">
      <w:pPr>
        <w:pStyle w:val="BodyText"/>
        <w:ind w:firstLine="480"/>
        <w:rPr>
          <w:rFonts w:ascii="仿宋_GB2312" w:eastAsia="仿宋_GB2312"/>
          <w:kern w:val="0"/>
          <w:sz w:val="30"/>
          <w:szCs w:val="30"/>
        </w:rPr>
        <w:sectPr w:rsidSect="00496291">
          <w:type w:val="nextPage"/>
          <w:pgSz w:w="11906" w:h="16838"/>
          <w:pgMar w:top="57" w:right="57" w:bottom="57" w:left="57" w:header="851" w:footer="992" w:gutter="0"/>
          <w:pgNumType w:start="19"/>
          <w:cols w:space="425"/>
          <w:titlePg w:val="0"/>
          <w:docGrid w:type="lines" w:linePitch="312"/>
        </w:sectPr>
      </w:pPr>
      <w:r w:rsidRPr="003C164E">
        <w:rPr>
          <w:rFonts w:ascii="仿宋_GB2312" w:eastAsia="仿宋_GB2312" w:hint="eastAsia"/>
          <w:kern w:val="0"/>
          <w:sz w:val="30"/>
          <w:szCs w:val="30"/>
        </w:rPr>
        <w:t>柱子钢筋安装完毕，在封模前，加焊水平方向定位钢筋，楼板面筋加焊梅花型布置的钢筋支撑，保证上层钢筋的位置正确，不下陷。钢筋保护层：梁、柱为</w:t>
      </w:r>
      <w:smartTag w:uri="urn:schemas-microsoft-com:office:smarttags" w:element="chmetcnv">
        <w:smartTagPr>
          <w:attr w:name="HasSpace" w:val="False"/>
          <w:attr w:name="Negative" w:val="False"/>
          <w:attr w:name="NumberType" w:val="1"/>
          <w:attr w:name="SourceValue" w:val="25"/>
          <w:attr w:name="TCSC" w:val="0"/>
          <w:attr w:name="UnitName" w:val="mm"/>
        </w:smartTagPr>
        <w:r w:rsidRPr="003C164E">
          <w:rPr>
            <w:rFonts w:ascii="仿宋_GB2312" w:eastAsia="仿宋_GB2312" w:hint="eastAsia"/>
            <w:kern w:val="0"/>
            <w:sz w:val="30"/>
            <w:szCs w:val="30"/>
          </w:rPr>
          <w:t>25mm</w:t>
        </w:r>
      </w:smartTag>
      <w:r w:rsidRPr="003C164E">
        <w:rPr>
          <w:rFonts w:ascii="仿宋_GB2312" w:eastAsia="仿宋_GB2312" w:hint="eastAsia"/>
          <w:kern w:val="0"/>
          <w:sz w:val="30"/>
          <w:szCs w:val="30"/>
        </w:rPr>
        <w:t>，现浇楼面板为</w:t>
      </w:r>
      <w:smartTag w:uri="urn:schemas-microsoft-com:office:smarttags" w:element="chmetcnv">
        <w:smartTagPr>
          <w:attr w:name="HasSpace" w:val="False"/>
          <w:attr w:name="Negative" w:val="False"/>
          <w:attr w:name="NumberType" w:val="1"/>
          <w:attr w:name="SourceValue" w:val="15"/>
          <w:attr w:name="TCSC" w:val="0"/>
          <w:attr w:name="UnitName" w:val="mm"/>
        </w:smartTagPr>
        <w:r w:rsidRPr="003C164E">
          <w:rPr>
            <w:rFonts w:ascii="仿宋_GB2312" w:eastAsia="仿宋_GB2312" w:hint="eastAsia"/>
            <w:kern w:val="0"/>
            <w:sz w:val="30"/>
            <w:szCs w:val="30"/>
          </w:rPr>
          <w:t>15mm</w:t>
        </w:r>
      </w:smartTag>
      <w:r w:rsidRPr="003C164E">
        <w:rPr>
          <w:rFonts w:ascii="仿宋_GB2312" w:eastAsia="仿宋_GB2312" w:hint="eastAsia"/>
          <w:kern w:val="0"/>
          <w:sz w:val="30"/>
          <w:szCs w:val="30"/>
        </w:rPr>
        <w:t>。钢筋保护层用预制水泥垫块进行控制，在钢筋绑扎后，每间隔</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3C164E">
          <w:rPr>
            <w:rFonts w:ascii="仿宋_GB2312" w:eastAsia="仿宋_GB2312" w:hint="eastAsia"/>
            <w:kern w:val="0"/>
            <w:sz w:val="30"/>
            <w:szCs w:val="30"/>
          </w:rPr>
          <w:t>500mm</w:t>
        </w:r>
      </w:smartTag>
    </w:p>
    <w:p w:rsidR="00306114" w:rsidP="00306114">
      <w:pPr>
        <w:pStyle w:val="BodyText"/>
        <w:ind w:firstLine="480"/>
        <w:rPr>
          <w:rFonts w:ascii="仿宋_GB2312" w:eastAsia="仿宋_GB2312"/>
          <w:kern w:val="0"/>
          <w:sz w:val="30"/>
          <w:szCs w:val="30"/>
        </w:rPr>
      </w:pPr>
      <w:r>
        <w:rPr>
          <w:rFonts w:ascii="仿宋_GB2312" w:eastAsia="仿宋_GB2312" w:hint="eastAsia"/>
          <w:kern w:val="0"/>
          <w:sz w:val="30"/>
          <w:szCs w:val="30"/>
        </w:rPr>
        <w:t>垫置垫块，另外加间距</w:t>
      </w:r>
      <w:r>
        <w:rPr>
          <w:rFonts w:ascii="仿宋_GB2312" w:eastAsia="仿宋_GB2312" w:hint="eastAsia"/>
          <w:kern w:val="0"/>
          <w:sz w:val="30"/>
          <w:szCs w:val="30"/>
        </w:rPr>
        <w:t>0.5 m</w:t>
      </w:r>
      <w:r>
        <w:rPr>
          <w:rFonts w:ascii="仿宋_GB2312" w:eastAsia="仿宋_GB2312" w:hint="eastAsia"/>
          <w:kern w:val="0"/>
          <w:sz w:val="30"/>
          <w:szCs w:val="30"/>
        </w:rPr>
        <w:t>的马登筋，马登筋呈梅花型布置，</w:t>
      </w:r>
      <w:r w:rsidRPr="00187433">
        <w:rPr>
          <w:rFonts w:ascii="仿宋_GB2312" w:eastAsia="仿宋_GB2312" w:hint="eastAsia"/>
          <w:kern w:val="0"/>
          <w:sz w:val="30"/>
          <w:szCs w:val="30"/>
        </w:rPr>
        <w:t>通常马凳的规格比板受力筋小一</w:t>
      </w:r>
      <w:r w:rsidRPr="00187433">
        <w:rPr>
          <w:rFonts w:ascii="仿宋_GB2312" w:eastAsia="仿宋_GB2312" w:hint="eastAsia"/>
          <w:kern w:val="0"/>
          <w:sz w:val="30"/>
          <w:szCs w:val="30"/>
        </w:rPr>
        <w:t>个级别</w:t>
      </w:r>
      <w:r>
        <w:rPr>
          <w:rFonts w:ascii="仿宋_GB2312" w:eastAsia="仿宋_GB2312" w:hint="eastAsia"/>
          <w:kern w:val="0"/>
          <w:sz w:val="30"/>
          <w:szCs w:val="30"/>
        </w:rPr>
        <w:t>,</w:t>
      </w:r>
      <w:r>
        <w:rPr>
          <w:rFonts w:ascii="仿宋_GB2312" w:eastAsia="仿宋_GB2312" w:hint="eastAsia"/>
          <w:kern w:val="0"/>
          <w:sz w:val="30"/>
          <w:szCs w:val="30"/>
        </w:rPr>
        <w:t>通常</w:t>
      </w:r>
      <w:r>
        <w:rPr>
          <w:rFonts w:ascii="仿宋_GB2312" w:eastAsia="仿宋_GB2312" w:hint="eastAsia"/>
          <w:kern w:val="0"/>
          <w:sz w:val="30"/>
          <w:szCs w:val="30"/>
        </w:rPr>
        <w:t>a,b,c</w:t>
      </w:r>
      <w:r>
        <w:rPr>
          <w:rFonts w:ascii="仿宋_GB2312" w:eastAsia="仿宋_GB2312" w:hint="eastAsia"/>
          <w:kern w:val="0"/>
          <w:sz w:val="30"/>
          <w:szCs w:val="30"/>
        </w:rPr>
        <w:t>大小依据板厚及现场情况而定，图为：</w:t>
      </w:r>
    </w:p>
    <w:p w:rsidR="00306114" w:rsidRPr="003C164E" w:rsidP="00306114">
      <w:pPr>
        <w:pStyle w:val="BodyText"/>
        <w:ind w:firstLine="480"/>
        <w:rPr>
          <w:rFonts w:ascii="仿宋_GB2312" w:eastAsia="仿宋_GB2312"/>
          <w:kern w:val="0"/>
          <w:sz w:val="30"/>
          <w:szCs w:val="30"/>
        </w:rPr>
      </w:pPr>
      <w:r>
        <w:rPr>
          <w:rFonts w:ascii="仿宋_GB2312" w:eastAsia="仿宋_GB2312"/>
          <w:kern w:val="0"/>
          <w:sz w:val="30"/>
          <w:szCs w:val="30"/>
        </w:rPr>
        <w:pict>
          <v:group id="_x0000_i1031" editas="canvas" style="width:414pt;height:241.8pt;mso-position-horizontal-relative:char;mso-position-vertical-relative:line" coordorigin="2362,1840" coordsize="7200,4212">
            <o:lock v:ext="edit" aspectratio="t"/>
            <v:shape id="_x0000_s1032" type="#_x0000_t75" style="width:7200;height:4212;left:2362;position:absolute;top:1840" o:preferrelative="f" fillcolor="yellow">
              <v:fill o:detectmouseclick="t"/>
              <o:lock v:ext="edit" text="t"/>
            </v:shape>
            <v:line id="_x0000_s1033" style="position:absolute" from="2988,4014" to="3771,4965"/>
            <v:line id="_x0000_s1034" style="flip:y;position:absolute" from="3771,3470" to="3771,4965"/>
            <v:line id="_x0000_s1035" style="flip:y;position:absolute" from="3771,2927" to="4553,3470"/>
            <v:line id="_x0000_s1036" style="position:absolute" from="4553,2927" to="4553,4422"/>
            <v:line id="_x0000_s1037" style="position:absolute" from="4553,4422" to="5336,510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8" type="#_x0000_t136" style="width:315;height:628;left:2988;position:absolute;top:4422">
              <v:shadow color="#868686"/>
              <v:textpath style="font-family:宋体;v-text-kern:t" trim="t" fitpath="t" string="a"/>
            </v:shape>
            <v:shape id="_x0000_s1039" type="#_x0000_t136" style="width:314;height:628;left:4710;position:absolute;top:3470">
              <v:shadow color="#868686"/>
              <v:textpath style="font-family:宋体;v-text-kern:t" trim="t" fitpath="t" string="c"/>
            </v:shape>
            <v:shape id="_x0000_s1040" type="#_x0000_t136" style="width:314;height:629;left:3927;position:absolute;top:2383">
              <v:shadow color="#868686"/>
              <v:textpath style="font-family:宋体;v-text-kern:t" trim="t" fitpath="t" string="b"/>
            </v:shape>
            <w10:wrap type="none"/>
            <w10:anchorlock/>
          </v:group>
        </w:pict>
      </w:r>
    </w:p>
    <w:p w:rsidR="00306114" w:rsidP="00306114">
      <w:pPr>
        <w:pStyle w:val="BodyText"/>
        <w:ind w:firstLine="480"/>
        <w:rPr>
          <w:rFonts w:ascii="仿宋_GB2312" w:eastAsia="仿宋_GB2312"/>
          <w:kern w:val="0"/>
          <w:sz w:val="30"/>
          <w:szCs w:val="30"/>
        </w:rPr>
        <w:sectPr w:rsidSect="00496291">
          <w:type w:val="nextPage"/>
          <w:pgSz w:w="11906" w:h="16838"/>
          <w:pgMar w:top="57" w:right="57" w:bottom="57" w:left="57" w:header="851" w:footer="992" w:gutter="0"/>
          <w:pgNumType w:start="20"/>
          <w:cols w:space="425"/>
          <w:titlePg w:val="0"/>
          <w:docGrid w:type="lines" w:linePitch="312"/>
        </w:sectPr>
      </w:pPr>
      <w:r w:rsidRPr="002C041B">
        <w:rPr>
          <w:rFonts w:ascii="仿宋_GB2312" w:eastAsia="仿宋_GB2312" w:hint="eastAsia"/>
          <w:b/>
          <w:kern w:val="0"/>
          <w:sz w:val="30"/>
          <w:szCs w:val="30"/>
        </w:rPr>
        <w:t>(5)</w:t>
      </w:r>
      <w:r w:rsidRPr="002C041B">
        <w:rPr>
          <w:rFonts w:ascii="仿宋_GB2312" w:eastAsia="仿宋_GB2312" w:hint="eastAsia"/>
          <w:kern w:val="0"/>
          <w:sz w:val="30"/>
          <w:szCs w:val="30"/>
        </w:rPr>
        <w:t>.</w:t>
      </w:r>
      <w:r w:rsidRPr="003935DD">
        <w:rPr>
          <w:rFonts w:ascii="仿宋_GB2312" w:eastAsia="仿宋_GB2312"/>
          <w:b/>
          <w:kern w:val="0"/>
          <w:sz w:val="30"/>
          <w:szCs w:val="30"/>
        </w:rPr>
        <w:t>预埋件</w:t>
      </w:r>
      <w:r>
        <w:rPr>
          <w:rFonts w:ascii="仿宋_GB2312" w:eastAsia="仿宋_GB2312" w:hint="eastAsia"/>
          <w:b/>
          <w:kern w:val="0"/>
          <w:sz w:val="30"/>
          <w:szCs w:val="30"/>
        </w:rPr>
        <w:t>制安</w:t>
      </w: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t>一、预埋件施工前的准备</w:t>
      </w: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t xml:space="preserve"> l</w:t>
      </w:r>
      <w:r w:rsidRPr="003935DD">
        <w:rPr>
          <w:rFonts w:ascii="仿宋_GB2312" w:eastAsia="仿宋_GB2312"/>
          <w:kern w:val="0"/>
          <w:sz w:val="30"/>
          <w:szCs w:val="30"/>
        </w:rPr>
        <w:t>、预埋件施工工艺流程为：</w:t>
      </w:r>
      <w:r w:rsidRPr="003935DD">
        <w:rPr>
          <w:rFonts w:ascii="仿宋_GB2312" w:eastAsia="仿宋_GB2312"/>
          <w:kern w:val="0"/>
          <w:sz w:val="30"/>
          <w:szCs w:val="30"/>
        </w:rPr>
        <w:t>(1)</w:t>
      </w:r>
      <w:r w:rsidRPr="003935DD">
        <w:rPr>
          <w:rFonts w:ascii="仿宋_GB2312" w:eastAsia="仿宋_GB2312"/>
          <w:kern w:val="0"/>
          <w:sz w:val="30"/>
          <w:szCs w:val="30"/>
        </w:rPr>
        <w:t>钢筋、钢板下料加工；</w:t>
      </w:r>
      <w:r w:rsidRPr="003935DD">
        <w:rPr>
          <w:rFonts w:ascii="仿宋_GB2312" w:eastAsia="仿宋_GB2312"/>
          <w:kern w:val="0"/>
          <w:sz w:val="30"/>
          <w:szCs w:val="30"/>
        </w:rPr>
        <w:t>(2)</w:t>
      </w:r>
      <w:r w:rsidRPr="003935DD">
        <w:rPr>
          <w:rFonts w:ascii="仿宋_GB2312" w:eastAsia="仿宋_GB2312"/>
          <w:kern w:val="0"/>
          <w:sz w:val="30"/>
          <w:szCs w:val="30"/>
        </w:rPr>
        <w:t>焊接；</w:t>
      </w:r>
      <w:r w:rsidRPr="003935DD">
        <w:rPr>
          <w:rFonts w:ascii="仿宋_GB2312" w:eastAsia="仿宋_GB2312"/>
          <w:kern w:val="0"/>
          <w:sz w:val="30"/>
          <w:szCs w:val="30"/>
        </w:rPr>
        <w:t>(3)</w:t>
      </w:r>
      <w:r w:rsidRPr="003935DD">
        <w:rPr>
          <w:rFonts w:ascii="仿宋_GB2312" w:eastAsia="仿宋_GB2312"/>
          <w:kern w:val="0"/>
          <w:sz w:val="30"/>
          <w:szCs w:val="30"/>
        </w:rPr>
        <w:t>支模并安装预埋件；</w:t>
      </w:r>
      <w:r w:rsidRPr="003935DD">
        <w:rPr>
          <w:rFonts w:ascii="仿宋_GB2312" w:eastAsia="仿宋_GB2312"/>
          <w:kern w:val="0"/>
          <w:sz w:val="30"/>
          <w:szCs w:val="30"/>
        </w:rPr>
        <w:t>(4)</w:t>
      </w:r>
      <w:r w:rsidRPr="003935DD">
        <w:rPr>
          <w:rFonts w:ascii="仿宋_GB2312" w:eastAsia="仿宋_GB2312"/>
          <w:kern w:val="0"/>
          <w:sz w:val="30"/>
          <w:szCs w:val="30"/>
        </w:rPr>
        <w:t>对照施工图校对预埋件尺寸和位置；</w:t>
      </w:r>
      <w:r w:rsidRPr="003935DD">
        <w:rPr>
          <w:rFonts w:ascii="仿宋_GB2312" w:eastAsia="仿宋_GB2312"/>
          <w:kern w:val="0"/>
          <w:sz w:val="30"/>
          <w:szCs w:val="30"/>
        </w:rPr>
        <w:t>(5)</w:t>
      </w:r>
      <w:r w:rsidRPr="003935DD">
        <w:rPr>
          <w:rFonts w:ascii="仿宋_GB2312" w:eastAsia="仿宋_GB2312"/>
          <w:kern w:val="0"/>
          <w:sz w:val="30"/>
          <w:szCs w:val="30"/>
        </w:rPr>
        <w:t>浇筑砼；</w:t>
      </w:r>
      <w:r w:rsidRPr="003935DD">
        <w:rPr>
          <w:rFonts w:ascii="仿宋_GB2312" w:eastAsia="仿宋_GB2312"/>
          <w:kern w:val="0"/>
          <w:sz w:val="30"/>
          <w:szCs w:val="30"/>
        </w:rPr>
        <w:t>(6)</w:t>
      </w:r>
      <w:r w:rsidRPr="003935DD">
        <w:rPr>
          <w:rFonts w:ascii="仿宋_GB2312" w:eastAsia="仿宋_GB2312"/>
          <w:kern w:val="0"/>
          <w:sz w:val="30"/>
          <w:szCs w:val="30"/>
        </w:rPr>
        <w:t>养护与拆模；</w:t>
      </w:r>
      <w:r w:rsidRPr="003935DD">
        <w:rPr>
          <w:rFonts w:ascii="仿宋_GB2312" w:eastAsia="仿宋_GB2312"/>
          <w:kern w:val="0"/>
          <w:sz w:val="30"/>
          <w:szCs w:val="30"/>
        </w:rPr>
        <w:t>(7)</w:t>
      </w:r>
      <w:r w:rsidRPr="003935DD">
        <w:rPr>
          <w:rFonts w:ascii="仿宋_GB2312" w:eastAsia="仿宋_GB2312"/>
          <w:kern w:val="0"/>
          <w:sz w:val="30"/>
          <w:szCs w:val="30"/>
        </w:rPr>
        <w:t>检查预埋件施工质量</w:t>
      </w:r>
      <w:r w:rsidRPr="003935DD">
        <w:rPr>
          <w:rFonts w:ascii="仿宋_GB2312" w:eastAsia="仿宋_GB2312"/>
          <w:kern w:val="0"/>
          <w:sz w:val="30"/>
          <w:szCs w:val="30"/>
        </w:rPr>
        <w:t>(8)</w:t>
      </w:r>
      <w:r w:rsidRPr="003935DD">
        <w:rPr>
          <w:rFonts w:ascii="仿宋_GB2312" w:eastAsia="仿宋_GB2312"/>
          <w:kern w:val="0"/>
          <w:sz w:val="30"/>
          <w:szCs w:val="30"/>
        </w:rPr>
        <w:t>修补处理。</w:t>
      </w: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t xml:space="preserve"> </w:t>
      </w:r>
      <w:r w:rsidRPr="003935DD">
        <w:rPr>
          <w:rFonts w:ascii="仿宋_GB2312" w:eastAsia="仿宋_GB2312"/>
          <w:kern w:val="0"/>
          <w:sz w:val="30"/>
          <w:szCs w:val="30"/>
        </w:rPr>
        <w:t>2</w:t>
      </w:r>
      <w:r w:rsidRPr="003935DD">
        <w:rPr>
          <w:rFonts w:ascii="仿宋_GB2312" w:eastAsia="仿宋_GB2312"/>
          <w:kern w:val="0"/>
          <w:sz w:val="30"/>
          <w:szCs w:val="30"/>
        </w:rPr>
        <w:t>、预埋件施工前，应首先了解其型式、位置和数量，然后按标准要求制作并固定预埋件。预埋件的原材料应确保合格，加工前必须检查其合格证，进行必要的力学性能试验及化学成分分析，同时观感质量必须合格，表面无明显锈蚀现象。钢筋的调直下料以及钢板的划线切割，需根据图绍尺寸认真实施。对于构造预埋件及有特殊要求的预埋件，应当注意锚筋的弯钩长度、角度等规定。</w:t>
      </w: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t xml:space="preserve"> 3</w:t>
      </w:r>
      <w:r w:rsidRPr="003935DD">
        <w:rPr>
          <w:rFonts w:ascii="仿宋_GB2312" w:eastAsia="仿宋_GB2312"/>
          <w:kern w:val="0"/>
          <w:sz w:val="30"/>
          <w:szCs w:val="30"/>
        </w:rPr>
        <w:t>、预埋件焊接前，必须检查钢筋钢板的品种是否符合</w:t>
      </w:r>
      <w:r w:rsidRPr="003935DD">
        <w:rPr>
          <w:rFonts w:ascii="仿宋_GB2312" w:eastAsia="仿宋_GB2312"/>
          <w:kern w:val="0"/>
          <w:sz w:val="30"/>
          <w:szCs w:val="30"/>
        </w:rPr>
        <w:t>TRANBBS</w:t>
      </w:r>
      <w:r w:rsidRPr="003935DD">
        <w:rPr>
          <w:rFonts w:ascii="仿宋_GB2312" w:eastAsia="仿宋_GB2312"/>
          <w:kern w:val="0"/>
          <w:sz w:val="30"/>
          <w:szCs w:val="30"/>
        </w:rPr>
        <w:t>设计要求及强制性标准规定，对不符合要求者，需查明原因，妥善解决。</w:t>
      </w:r>
      <w:r w:rsidRPr="003935DD">
        <w:rPr>
          <w:rFonts w:ascii="仿宋_GB2312" w:eastAsia="仿宋_GB2312"/>
          <w:kern w:val="0"/>
          <w:sz w:val="30"/>
          <w:szCs w:val="30"/>
        </w:rPr>
        <w:t>      </w:t>
      </w:r>
      <w:r w:rsidRPr="003935DD">
        <w:rPr>
          <w:rFonts w:ascii="仿宋_GB2312" w:eastAsia="仿宋_GB2312"/>
          <w:kern w:val="0"/>
          <w:sz w:val="30"/>
          <w:szCs w:val="30"/>
        </w:rPr>
        <w:t>         </w:t>
      </w: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t xml:space="preserve"> 5</w:t>
      </w:r>
      <w:r w:rsidRPr="003935DD">
        <w:rPr>
          <w:rFonts w:ascii="仿宋_GB2312" w:eastAsia="仿宋_GB2312"/>
          <w:kern w:val="0"/>
          <w:sz w:val="30"/>
          <w:szCs w:val="30"/>
        </w:rPr>
        <w:t>、预埋件的焊缝型式应由锚筋的尺寸确定，直径大于</w:t>
      </w:r>
      <w:smartTag w:uri="urn:schemas-microsoft-com:office:smarttags" w:element="chmetcnv">
        <w:smartTagPr>
          <w:attr w:name="HasSpace" w:val="False"/>
          <w:attr w:name="Negative" w:val="False"/>
          <w:attr w:name="NumberType" w:val="1"/>
          <w:attr w:name="SourceValue" w:val="20"/>
          <w:attr w:name="TCSC" w:val="0"/>
          <w:attr w:name="UnitName" w:val="mm"/>
        </w:smartTagPr>
        <w:r w:rsidRPr="003935DD">
          <w:rPr>
            <w:rFonts w:ascii="仿宋_GB2312" w:eastAsia="仿宋_GB2312"/>
            <w:kern w:val="0"/>
            <w:sz w:val="30"/>
            <w:szCs w:val="30"/>
          </w:rPr>
          <w:t>20mm</w:t>
        </w:r>
      </w:smartTag>
      <w:r w:rsidRPr="003935DD">
        <w:rPr>
          <w:rFonts w:ascii="仿宋_GB2312" w:eastAsia="仿宋_GB2312"/>
          <w:kern w:val="0"/>
          <w:sz w:val="30"/>
          <w:szCs w:val="30"/>
        </w:rPr>
        <w:t>的锚筋选用压力埋弧焊，</w:t>
      </w:r>
      <w:r w:rsidRPr="003935DD">
        <w:rPr>
          <w:rFonts w:ascii="仿宋_GB2312" w:eastAsia="仿宋_GB2312" w:hint="eastAsia"/>
          <w:kern w:val="0"/>
          <w:sz w:val="30"/>
          <w:szCs w:val="30"/>
        </w:rPr>
        <w:t>其余用</w:t>
      </w:r>
      <w:r w:rsidRPr="003935DD">
        <w:rPr>
          <w:rFonts w:ascii="仿宋_GB2312" w:eastAsia="仿宋_GB2312"/>
          <w:kern w:val="0"/>
          <w:sz w:val="30"/>
          <w:szCs w:val="30"/>
        </w:rPr>
        <w:t>电弧焊，保证预埋件焊接质量。</w:t>
      </w: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t xml:space="preserve"> </w:t>
      </w:r>
      <w:r w:rsidRPr="003935DD">
        <w:rPr>
          <w:rFonts w:ascii="仿宋_GB2312" w:eastAsia="仿宋_GB2312"/>
          <w:kern w:val="0"/>
          <w:sz w:val="30"/>
          <w:szCs w:val="30"/>
        </w:rPr>
        <w:t>二、预埋件的焊接方法</w:t>
      </w:r>
      <w:r w:rsidRPr="003935DD">
        <w:rPr>
          <w:rFonts w:ascii="仿宋_GB2312" w:eastAsia="仿宋_GB2312"/>
          <w:kern w:val="0"/>
          <w:sz w:val="30"/>
          <w:szCs w:val="30"/>
        </w:rPr>
        <w:br/>
      </w:r>
    </w:p>
    <w:p w:rsidR="00306114" w:rsidP="00306114">
      <w:pPr>
        <w:pStyle w:val="BodyText"/>
        <w:ind w:firstLine="480"/>
        <w:rPr>
          <w:rFonts w:ascii="仿宋_GB2312" w:eastAsia="仿宋_GB2312"/>
          <w:kern w:val="0"/>
          <w:sz w:val="30"/>
          <w:szCs w:val="30"/>
        </w:rPr>
      </w:pPr>
      <w:r w:rsidRPr="003935DD">
        <w:rPr>
          <w:rFonts w:ascii="仿宋_GB2312" w:eastAsia="仿宋_GB2312"/>
          <w:kern w:val="0"/>
          <w:sz w:val="30"/>
          <w:szCs w:val="30"/>
        </w:rPr>
        <w:t>            </w:t>
      </w:r>
      <w:r w:rsidRPr="003935DD">
        <w:rPr>
          <w:rFonts w:ascii="仿宋_GB2312" w:eastAsia="仿宋_GB2312" w:hint="eastAsia"/>
          <w:kern w:val="0"/>
          <w:sz w:val="30"/>
          <w:szCs w:val="30"/>
        </w:rPr>
        <w:t xml:space="preserve">  </w:t>
      </w:r>
      <w:r w:rsidRPr="003935DD">
        <w:rPr>
          <w:rFonts w:ascii="仿宋_GB2312" w:eastAsia="仿宋_GB2312"/>
          <w:kern w:val="0"/>
          <w:sz w:val="30"/>
          <w:szCs w:val="30"/>
        </w:rPr>
        <w:t>埋弧压力焊</w:t>
      </w:r>
      <w:r w:rsidRPr="003935DD">
        <w:rPr>
          <w:rFonts w:ascii="仿宋_GB2312" w:eastAsia="仿宋_GB2312" w:hint="eastAsia"/>
          <w:kern w:val="0"/>
          <w:sz w:val="30"/>
          <w:szCs w:val="30"/>
        </w:rPr>
        <w:t>：</w:t>
      </w:r>
      <w:r w:rsidRPr="003935DD">
        <w:rPr>
          <w:rFonts w:ascii="仿宋_GB2312" w:eastAsia="仿宋_GB2312"/>
          <w:kern w:val="0"/>
          <w:sz w:val="30"/>
          <w:szCs w:val="30"/>
        </w:rPr>
        <w:t>引弧、维弧和顶压等环节要密切配合，随时清除电板钳口的铁锈和</w:t>
      </w:r>
      <w:r w:rsidRPr="003935DD">
        <w:rPr>
          <w:rFonts w:ascii="仿宋_GB2312" w:eastAsia="仿宋_GB2312"/>
          <w:kern w:val="0"/>
          <w:sz w:val="30"/>
          <w:szCs w:val="30"/>
        </w:rPr>
        <w:t>杂物，同时要及时修整电极槽口的形状。如果发现钢筋咬边、气孔、夹渣、钢板焊穿、钢板凹陷等质量问题时，查明原因并及时清除焊接缺陷。手工焊接</w:t>
      </w:r>
      <w:r w:rsidRPr="003935DD">
        <w:rPr>
          <w:rFonts w:ascii="仿宋_GB2312" w:eastAsia="仿宋_GB2312" w:hint="eastAsia"/>
          <w:kern w:val="0"/>
          <w:sz w:val="30"/>
          <w:szCs w:val="30"/>
        </w:rPr>
        <w:t>：</w:t>
      </w:r>
      <w:r w:rsidRPr="003935DD">
        <w:rPr>
          <w:rFonts w:ascii="仿宋_GB2312" w:eastAsia="仿宋_GB2312"/>
          <w:kern w:val="0"/>
          <w:sz w:val="30"/>
          <w:szCs w:val="30"/>
        </w:rPr>
        <w:t>贴角焊缝的高度要符合标准规定。当采用穿孔塞焊时，钢板的孔洞应做成</w:t>
      </w:r>
      <w:r w:rsidRPr="003935DD">
        <w:rPr>
          <w:rFonts w:ascii="仿宋_GB2312" w:eastAsia="仿宋_GB2312"/>
          <w:kern w:val="0"/>
          <w:sz w:val="30"/>
          <w:szCs w:val="30"/>
        </w:rPr>
        <w:t>喇叭口，内口直径应比钢筋直径大</w:t>
      </w:r>
      <w:smartTag w:uri="urn:schemas-microsoft-com:office:smarttags" w:element="chmetcnv">
        <w:smartTagPr>
          <w:attr w:name="HasSpace" w:val="False"/>
          <w:attr w:name="Negative" w:val="False"/>
          <w:attr w:name="NumberType" w:val="1"/>
          <w:attr w:name="SourceValue" w:val="4"/>
          <w:attr w:name="TCSC" w:val="0"/>
          <w:attr w:name="UnitName" w:val="mm"/>
        </w:smartTagPr>
        <w:r w:rsidRPr="003935DD">
          <w:rPr>
            <w:rFonts w:ascii="仿宋_GB2312" w:eastAsia="仿宋_GB2312"/>
            <w:kern w:val="0"/>
            <w:sz w:val="30"/>
            <w:szCs w:val="30"/>
          </w:rPr>
          <w:t>4mm</w:t>
        </w:r>
      </w:smartTag>
      <w:r w:rsidRPr="003935DD">
        <w:rPr>
          <w:rFonts w:ascii="仿宋_GB2312" w:eastAsia="仿宋_GB2312"/>
          <w:kern w:val="0"/>
          <w:sz w:val="30"/>
          <w:szCs w:val="30"/>
        </w:rPr>
        <w:t>，倾斜角一</w:t>
      </w:r>
      <w:r>
        <w:rPr>
          <w:rFonts w:ascii="仿宋_GB2312" w:eastAsia="仿宋_GB2312" w:hint="eastAsia"/>
          <w:kern w:val="0"/>
          <w:sz w:val="30"/>
          <w:szCs w:val="30"/>
        </w:rPr>
        <w:t>般</w:t>
      </w:r>
      <w:r w:rsidRPr="003935DD">
        <w:rPr>
          <w:rFonts w:ascii="仿宋_GB2312" w:eastAsia="仿宋_GB2312"/>
          <w:kern w:val="0"/>
          <w:sz w:val="30"/>
          <w:szCs w:val="30"/>
        </w:rPr>
        <w:t>为</w:t>
      </w:r>
      <w:r w:rsidRPr="003935DD">
        <w:rPr>
          <w:rFonts w:ascii="仿宋_GB2312" w:eastAsia="仿宋_GB2312"/>
          <w:kern w:val="0"/>
          <w:sz w:val="30"/>
          <w:szCs w:val="30"/>
        </w:rPr>
        <w:t>45</w:t>
      </w:r>
      <w:r w:rsidRPr="003935DD">
        <w:rPr>
          <w:rFonts w:ascii="仿宋_GB2312" w:eastAsia="仿宋_GB2312"/>
          <w:kern w:val="0"/>
          <w:sz w:val="30"/>
          <w:szCs w:val="30"/>
        </w:rPr>
        <w:t>°</w:t>
      </w:r>
      <w:r w:rsidRPr="003935DD">
        <w:rPr>
          <w:rFonts w:ascii="仿宋_GB2312" w:eastAsia="仿宋_GB2312"/>
          <w:kern w:val="0"/>
          <w:sz w:val="30"/>
          <w:szCs w:val="30"/>
        </w:rPr>
        <w:t>，钢筋端部伸进钢板</w:t>
      </w:r>
      <w:smartTag w:uri="urn:schemas-microsoft-com:office:smarttags" w:element="chmetcnv">
        <w:smartTagPr>
          <w:attr w:name="HasSpace" w:val="False"/>
          <w:attr w:name="Negative" w:val="False"/>
          <w:attr w:name="NumberType" w:val="1"/>
          <w:attr w:name="SourceValue" w:val="2"/>
          <w:attr w:name="TCSC" w:val="0"/>
          <w:attr w:name="UnitName" w:val="mm"/>
        </w:smartTagPr>
        <w:r w:rsidRPr="003935DD">
          <w:rPr>
            <w:rFonts w:ascii="仿宋_GB2312" w:eastAsia="仿宋_GB2312"/>
            <w:kern w:val="0"/>
            <w:sz w:val="30"/>
            <w:szCs w:val="30"/>
          </w:rPr>
          <w:t>2mm</w:t>
        </w:r>
      </w:smartTag>
      <w:r w:rsidRPr="003935DD">
        <w:rPr>
          <w:rFonts w:ascii="仿宋_GB2312" w:eastAsia="仿宋_GB2312"/>
          <w:kern w:val="0"/>
          <w:sz w:val="30"/>
          <w:szCs w:val="30"/>
        </w:rPr>
        <w:t>左右，施焊时应严格控制电流量，防止烧伤钢筋。</w:t>
      </w: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t xml:space="preserve"> </w:t>
      </w:r>
      <w:r w:rsidRPr="003935DD">
        <w:rPr>
          <w:rFonts w:ascii="仿宋_GB2312" w:eastAsia="仿宋_GB2312"/>
          <w:kern w:val="0"/>
          <w:sz w:val="30"/>
          <w:szCs w:val="30"/>
        </w:rPr>
        <w:t>三、预埋件固定方法</w:t>
      </w: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t xml:space="preserve"> </w:t>
      </w:r>
      <w:r w:rsidRPr="003935DD">
        <w:rPr>
          <w:rFonts w:ascii="仿宋_GB2312" w:eastAsia="仿宋_GB2312"/>
          <w:kern w:val="0"/>
          <w:sz w:val="30"/>
          <w:szCs w:val="30"/>
        </w:rPr>
        <w:t>预埋件位置固定是预埋件施工中的一个重要环节，预埋件所处的位置不同，其选用的有效固定方法也不同。</w:t>
      </w: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t xml:space="preserve"> 1</w:t>
      </w:r>
      <w:r w:rsidRPr="003935DD">
        <w:rPr>
          <w:rFonts w:ascii="仿宋_GB2312" w:eastAsia="仿宋_GB2312"/>
          <w:kern w:val="0"/>
          <w:sz w:val="30"/>
          <w:szCs w:val="30"/>
        </w:rPr>
        <w:t>、预埋件位于现浇砼上表面时，</w:t>
      </w:r>
      <w:r w:rsidRPr="003935DD">
        <w:rPr>
          <w:rFonts w:ascii="仿宋_GB2312" w:eastAsia="仿宋_GB2312" w:hint="eastAsia"/>
          <w:kern w:val="0"/>
          <w:sz w:val="30"/>
          <w:szCs w:val="30"/>
        </w:rPr>
        <w:t>由于本工程多为</w:t>
      </w:r>
      <w:r w:rsidRPr="003935DD">
        <w:rPr>
          <w:rFonts w:ascii="仿宋_GB2312" w:eastAsia="仿宋_GB2312"/>
          <w:kern w:val="0"/>
          <w:sz w:val="30"/>
          <w:szCs w:val="30"/>
        </w:rPr>
        <w:t>大预埋件，</w:t>
      </w:r>
      <w:r w:rsidRPr="003935DD">
        <w:rPr>
          <w:rFonts w:ascii="仿宋_GB2312" w:eastAsia="仿宋_GB2312" w:hint="eastAsia"/>
          <w:kern w:val="0"/>
          <w:sz w:val="30"/>
          <w:szCs w:val="30"/>
        </w:rPr>
        <w:t>吊车安装</w:t>
      </w:r>
      <w:r w:rsidRPr="003935DD">
        <w:rPr>
          <w:rFonts w:ascii="仿宋_GB2312" w:eastAsia="仿宋_GB2312"/>
          <w:kern w:val="0"/>
          <w:sz w:val="30"/>
          <w:szCs w:val="30"/>
        </w:rPr>
        <w:t>固定，其上部点焊适当规格角钢，以防止预埋件位移，必要时在锚板上钻孔排气。对于特大预埋件，须在锚板上钻振捣孔用来振</w:t>
      </w:r>
      <w:r w:rsidRPr="003935DD">
        <w:rPr>
          <w:rFonts w:ascii="仿宋_GB2312" w:eastAsia="仿宋_GB2312"/>
          <w:kern w:val="0"/>
          <w:sz w:val="30"/>
          <w:szCs w:val="30"/>
        </w:rPr>
        <w:t>实砼，但钻孔的位置及大小不能影响锚板的正常使用。</w:t>
      </w: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t xml:space="preserve"> 2</w:t>
      </w:r>
      <w:r w:rsidRPr="003935DD">
        <w:rPr>
          <w:rFonts w:ascii="仿宋_GB2312" w:eastAsia="仿宋_GB2312"/>
          <w:kern w:val="0"/>
          <w:sz w:val="30"/>
          <w:szCs w:val="30"/>
        </w:rPr>
        <w:t>、当预埋件位于砼侧面时，</w:t>
      </w:r>
      <w:r w:rsidRPr="003935DD">
        <w:rPr>
          <w:rFonts w:ascii="仿宋_GB2312" w:eastAsia="仿宋_GB2312" w:hint="eastAsia"/>
          <w:kern w:val="0"/>
          <w:sz w:val="30"/>
          <w:szCs w:val="30"/>
        </w:rPr>
        <w:t>吊车吊装到位，</w:t>
      </w:r>
      <w:r w:rsidRPr="003935DD">
        <w:rPr>
          <w:rFonts w:ascii="仿宋_GB2312" w:eastAsia="仿宋_GB2312"/>
          <w:kern w:val="0"/>
          <w:sz w:val="30"/>
          <w:szCs w:val="30"/>
        </w:rPr>
        <w:t>预埋件内侧焊接螺帽，用螺栓穿过锚板和模板与螺帽连接并固定。</w:t>
      </w:r>
    </w:p>
    <w:tbl>
      <w:tblPr>
        <w:tblStyle w:val="TableNormal"/>
        <w:tblW w:w="8140" w:type="dxa"/>
        <w:tblInd w:w="93" w:type="dxa"/>
        <w:tblLook w:val="0000"/>
      </w:tblPr>
      <w:tblGrid>
        <w:gridCol w:w="710"/>
        <w:gridCol w:w="2212"/>
        <w:gridCol w:w="5218"/>
      </w:tblGrid>
      <w:tr w:rsidTr="00306114">
        <w:tblPrEx>
          <w:tblW w:w="8140" w:type="dxa"/>
          <w:tblInd w:w="93" w:type="dxa"/>
          <w:tblLook w:val="0000"/>
        </w:tblPrEx>
        <w:trPr>
          <w:trHeight w:val="435"/>
        </w:trPr>
        <w:tc>
          <w:tcPr>
            <w:tcW w:w="8140" w:type="dxa"/>
            <w:gridSpan w:val="3"/>
            <w:tcBorders>
              <w:top w:val="nil"/>
              <w:left w:val="nil"/>
              <w:bottom w:val="single" w:sz="4" w:space="0" w:color="auto"/>
              <w:right w:val="nil"/>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预埋件安装及吊车对应表</w:t>
            </w:r>
          </w:p>
        </w:tc>
      </w:tr>
      <w:tr w:rsidTr="00306114">
        <w:tblPrEx>
          <w:tblW w:w="8140" w:type="dxa"/>
          <w:tblInd w:w="93" w:type="dxa"/>
          <w:tblLook w:val="0000"/>
        </w:tblPrEx>
        <w:trPr>
          <w:trHeight w:val="435"/>
        </w:trPr>
        <w:tc>
          <w:tcPr>
            <w:tcW w:w="710" w:type="dxa"/>
            <w:tcBorders>
              <w:top w:val="nil"/>
              <w:left w:val="single" w:sz="4" w:space="0" w:color="auto"/>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序号</w:t>
            </w:r>
          </w:p>
        </w:tc>
        <w:tc>
          <w:tcPr>
            <w:tcW w:w="2212" w:type="dxa"/>
            <w:tcBorders>
              <w:top w:val="nil"/>
              <w:left w:val="nil"/>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吊车吨位（</w:t>
            </w:r>
            <w:r w:rsidRPr="005C246B">
              <w:rPr>
                <w:rFonts w:ascii="宋体" w:hAnsi="宋体" w:cs="宋体" w:hint="eastAsia"/>
                <w:kern w:val="0"/>
                <w:sz w:val="24"/>
              </w:rPr>
              <w:t>T</w:t>
            </w:r>
            <w:r w:rsidRPr="005C246B">
              <w:rPr>
                <w:rFonts w:ascii="宋体" w:hAnsi="宋体" w:cs="宋体" w:hint="eastAsia"/>
                <w:kern w:val="0"/>
                <w:sz w:val="24"/>
              </w:rPr>
              <w:t>）</w:t>
            </w:r>
          </w:p>
        </w:tc>
        <w:tc>
          <w:tcPr>
            <w:tcW w:w="5218" w:type="dxa"/>
            <w:tcBorders>
              <w:top w:val="nil"/>
              <w:left w:val="nil"/>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预埋件型号</w:t>
            </w:r>
          </w:p>
        </w:tc>
      </w:tr>
      <w:tr w:rsidTr="00306114">
        <w:tblPrEx>
          <w:tblW w:w="8140" w:type="dxa"/>
          <w:tblInd w:w="93" w:type="dxa"/>
          <w:tblLook w:val="0000"/>
        </w:tblPrEx>
        <w:trPr>
          <w:trHeight w:val="435"/>
        </w:trPr>
        <w:tc>
          <w:tcPr>
            <w:tcW w:w="710" w:type="dxa"/>
            <w:tcBorders>
              <w:top w:val="nil"/>
              <w:left w:val="single" w:sz="4" w:space="0" w:color="auto"/>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1</w:t>
            </w:r>
          </w:p>
        </w:tc>
        <w:tc>
          <w:tcPr>
            <w:tcW w:w="2212" w:type="dxa"/>
            <w:tcBorders>
              <w:top w:val="nil"/>
              <w:left w:val="nil"/>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5</w:t>
            </w:r>
          </w:p>
        </w:tc>
        <w:tc>
          <w:tcPr>
            <w:tcW w:w="5218" w:type="dxa"/>
            <w:tcBorders>
              <w:top w:val="nil"/>
              <w:left w:val="nil"/>
              <w:bottom w:val="single" w:sz="4" w:space="0" w:color="auto"/>
              <w:right w:val="single" w:sz="4" w:space="0" w:color="auto"/>
              <w:tl2br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　</w:t>
            </w:r>
          </w:p>
        </w:tc>
      </w:tr>
      <w:tr w:rsidTr="00306114">
        <w:tblPrEx>
          <w:tblW w:w="8140" w:type="dxa"/>
          <w:tblInd w:w="93" w:type="dxa"/>
          <w:tblLook w:val="0000"/>
        </w:tblPrEx>
        <w:trPr>
          <w:trHeight w:val="435"/>
        </w:trPr>
        <w:tc>
          <w:tcPr>
            <w:tcW w:w="710" w:type="dxa"/>
            <w:tcBorders>
              <w:top w:val="nil"/>
              <w:left w:val="single" w:sz="4" w:space="0" w:color="auto"/>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2</w:t>
            </w:r>
          </w:p>
        </w:tc>
        <w:tc>
          <w:tcPr>
            <w:tcW w:w="2212" w:type="dxa"/>
            <w:tcBorders>
              <w:top w:val="nil"/>
              <w:left w:val="nil"/>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8</w:t>
            </w:r>
          </w:p>
        </w:tc>
        <w:tc>
          <w:tcPr>
            <w:tcW w:w="5218" w:type="dxa"/>
            <w:tcBorders>
              <w:top w:val="nil"/>
              <w:left w:val="nil"/>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MLS200/250</w:t>
            </w:r>
          </w:p>
        </w:tc>
      </w:tr>
      <w:tr w:rsidTr="00306114">
        <w:tblPrEx>
          <w:tblW w:w="8140" w:type="dxa"/>
          <w:tblInd w:w="93" w:type="dxa"/>
          <w:tblLook w:val="0000"/>
        </w:tblPrEx>
        <w:trPr>
          <w:trHeight w:val="435"/>
        </w:trPr>
        <w:tc>
          <w:tcPr>
            <w:tcW w:w="710" w:type="dxa"/>
            <w:tcBorders>
              <w:top w:val="nil"/>
              <w:left w:val="single" w:sz="4" w:space="0" w:color="auto"/>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3</w:t>
            </w:r>
          </w:p>
        </w:tc>
        <w:tc>
          <w:tcPr>
            <w:tcW w:w="2212" w:type="dxa"/>
            <w:tcBorders>
              <w:top w:val="nil"/>
              <w:left w:val="nil"/>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16</w:t>
            </w:r>
          </w:p>
        </w:tc>
        <w:tc>
          <w:tcPr>
            <w:tcW w:w="5218" w:type="dxa"/>
            <w:tcBorders>
              <w:top w:val="nil"/>
              <w:left w:val="nil"/>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MLS300</w:t>
            </w:r>
            <w:r w:rsidRPr="005C246B">
              <w:rPr>
                <w:rFonts w:ascii="宋体" w:hAnsi="宋体" w:cs="宋体" w:hint="eastAsia"/>
                <w:kern w:val="0"/>
                <w:sz w:val="24"/>
              </w:rPr>
              <w:t>、</w:t>
            </w:r>
            <w:r w:rsidRPr="005C246B">
              <w:rPr>
                <w:rFonts w:ascii="宋体" w:hAnsi="宋体" w:cs="宋体" w:hint="eastAsia"/>
                <w:kern w:val="0"/>
                <w:sz w:val="24"/>
              </w:rPr>
              <w:t>MLR250300/250350/200400</w:t>
            </w:r>
          </w:p>
        </w:tc>
      </w:tr>
      <w:tr w:rsidTr="00306114">
        <w:tblPrEx>
          <w:tblW w:w="8140" w:type="dxa"/>
          <w:tblInd w:w="93" w:type="dxa"/>
          <w:tblLook w:val="0000"/>
        </w:tblPrEx>
        <w:trPr>
          <w:trHeight w:val="435"/>
        </w:trPr>
        <w:tc>
          <w:tcPr>
            <w:tcW w:w="710" w:type="dxa"/>
            <w:tcBorders>
              <w:top w:val="nil"/>
              <w:left w:val="single" w:sz="4" w:space="0" w:color="auto"/>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4</w:t>
            </w:r>
          </w:p>
        </w:tc>
        <w:tc>
          <w:tcPr>
            <w:tcW w:w="2212" w:type="dxa"/>
            <w:tcBorders>
              <w:top w:val="nil"/>
              <w:left w:val="nil"/>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25</w:t>
            </w:r>
          </w:p>
        </w:tc>
        <w:tc>
          <w:tcPr>
            <w:tcW w:w="5218" w:type="dxa"/>
            <w:tcBorders>
              <w:top w:val="nil"/>
              <w:left w:val="nil"/>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MLS350/400</w:t>
            </w:r>
            <w:r w:rsidRPr="005C246B">
              <w:rPr>
                <w:rFonts w:ascii="宋体" w:hAnsi="宋体" w:cs="宋体" w:hint="eastAsia"/>
                <w:kern w:val="0"/>
                <w:sz w:val="24"/>
              </w:rPr>
              <w:t>、</w:t>
            </w:r>
            <w:r w:rsidRPr="005C246B">
              <w:rPr>
                <w:rFonts w:ascii="宋体" w:hAnsi="宋体" w:cs="宋体" w:hint="eastAsia"/>
                <w:kern w:val="0"/>
                <w:sz w:val="24"/>
              </w:rPr>
              <w:t>MLR300500/300600</w:t>
            </w:r>
          </w:p>
        </w:tc>
      </w:tr>
      <w:tr w:rsidTr="00306114">
        <w:tblPrEx>
          <w:tblW w:w="8140" w:type="dxa"/>
          <w:tblInd w:w="93" w:type="dxa"/>
          <w:tblLook w:val="0000"/>
        </w:tblPrEx>
        <w:trPr>
          <w:trHeight w:val="435"/>
        </w:trPr>
        <w:tc>
          <w:tcPr>
            <w:tcW w:w="710" w:type="dxa"/>
            <w:tcBorders>
              <w:top w:val="nil"/>
              <w:left w:val="single" w:sz="4" w:space="0" w:color="auto"/>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5</w:t>
            </w:r>
          </w:p>
        </w:tc>
        <w:tc>
          <w:tcPr>
            <w:tcW w:w="2212" w:type="dxa"/>
            <w:tcBorders>
              <w:top w:val="nil"/>
              <w:left w:val="nil"/>
              <w:bottom w:val="single" w:sz="4" w:space="0" w:color="auto"/>
              <w:right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50</w:t>
            </w:r>
          </w:p>
        </w:tc>
        <w:tc>
          <w:tcPr>
            <w:tcW w:w="5218" w:type="dxa"/>
            <w:tcBorders>
              <w:top w:val="nil"/>
              <w:left w:val="nil"/>
              <w:bottom w:val="single" w:sz="4" w:space="0" w:color="auto"/>
              <w:right w:val="single" w:sz="4" w:space="0" w:color="auto"/>
              <w:tl2br w:val="single" w:sz="4" w:space="0" w:color="auto"/>
            </w:tcBorders>
            <w:shd w:val="clear" w:color="auto" w:fill="auto"/>
            <w:noWrap/>
            <w:vAlign w:val="center"/>
          </w:tcPr>
          <w:p w:rsidR="00306114" w:rsidRPr="005C246B" w:rsidP="00306114">
            <w:pPr>
              <w:pStyle w:val="Normal0"/>
              <w:widowControl/>
              <w:jc w:val="center"/>
              <w:rPr>
                <w:rFonts w:ascii="宋体" w:hAnsi="宋体" w:cs="宋体"/>
                <w:kern w:val="0"/>
                <w:sz w:val="24"/>
              </w:rPr>
            </w:pPr>
            <w:r w:rsidRPr="005C246B">
              <w:rPr>
                <w:rFonts w:ascii="宋体" w:hAnsi="宋体" w:cs="宋体" w:hint="eastAsia"/>
                <w:kern w:val="0"/>
                <w:sz w:val="24"/>
              </w:rPr>
              <w:t>　</w:t>
            </w:r>
          </w:p>
        </w:tc>
      </w:tr>
    </w:tbl>
    <w:p w:rsidR="00306114" w:rsidP="00306114">
      <w:pPr>
        <w:pStyle w:val="BodyText"/>
        <w:ind w:firstLine="480"/>
        <w:rPr>
          <w:rFonts w:ascii="仿宋_GB2312" w:eastAsia="仿宋_GB2312"/>
          <w:kern w:val="0"/>
          <w:sz w:val="30"/>
          <w:szCs w:val="30"/>
        </w:rPr>
      </w:pPr>
      <w:r w:rsidRPr="003935DD">
        <w:rPr>
          <w:rFonts w:ascii="仿宋_GB2312" w:eastAsia="仿宋_GB2312"/>
          <w:kern w:val="0"/>
          <w:sz w:val="30"/>
          <w:szCs w:val="30"/>
        </w:rPr>
        <w:br/>
      </w:r>
      <w:r w:rsidRPr="003935DD">
        <w:rPr>
          <w:rFonts w:ascii="仿宋_GB2312" w:eastAsia="仿宋_GB2312"/>
          <w:kern w:val="0"/>
          <w:sz w:val="30"/>
          <w:szCs w:val="30"/>
        </w:rPr>
        <w:t>               </w:t>
      </w:r>
      <w:r w:rsidRPr="003935DD">
        <w:rPr>
          <w:rFonts w:ascii="仿宋_GB2312" w:eastAsia="仿宋_GB2312"/>
          <w:kern w:val="0"/>
          <w:sz w:val="30"/>
          <w:szCs w:val="30"/>
        </w:rPr>
        <w:t xml:space="preserve"> </w:t>
      </w:r>
      <w:r w:rsidRPr="003935DD">
        <w:rPr>
          <w:rFonts w:ascii="仿宋_GB2312" w:eastAsia="仿宋_GB2312"/>
          <w:kern w:val="0"/>
          <w:sz w:val="30"/>
          <w:szCs w:val="30"/>
        </w:rPr>
        <w:t>3</w:t>
      </w:r>
      <w:r w:rsidRPr="003935DD">
        <w:rPr>
          <w:rFonts w:ascii="仿宋_GB2312" w:eastAsia="仿宋_GB2312"/>
          <w:kern w:val="0"/>
          <w:sz w:val="30"/>
          <w:szCs w:val="30"/>
        </w:rPr>
        <w:t>、预埋件固定位置的要求预埋件不得与主筋相碰，且应设置在主筋内侧；预埋件不应突出于砼表面，也不应大于构件的外形尺寸；预埋件位置偏差应符合规定。</w:t>
      </w:r>
      <w:r w:rsidRPr="00CB7EF6">
        <w:br/>
      </w:r>
    </w:p>
    <w:p w:rsidR="00306114" w:rsidRPr="003C164E" w:rsidP="00306114">
      <w:pPr>
        <w:pStyle w:val="BodyText"/>
        <w:ind w:firstLine="1230" w:firstLineChars="410"/>
        <w:rPr>
          <w:rFonts w:ascii="仿宋_GB2312" w:eastAsia="仿宋_GB2312"/>
          <w:kern w:val="0"/>
          <w:sz w:val="30"/>
          <w:szCs w:val="30"/>
        </w:rPr>
        <w:sectPr w:rsidSect="00496291">
          <w:type w:val="nextPage"/>
          <w:pgSz w:w="11906" w:h="16838"/>
          <w:pgMar w:top="57" w:right="57" w:bottom="57" w:left="57" w:header="851" w:footer="992" w:gutter="0"/>
          <w:pgNumType w:start="21"/>
          <w:cols w:space="425"/>
          <w:titlePg w:val="0"/>
          <w:docGrid w:type="lines" w:linePitch="312"/>
        </w:sectPr>
      </w:pPr>
      <w:r>
        <w:rPr>
          <w:rFonts w:ascii="仿宋_GB2312" w:eastAsia="仿宋_GB2312" w:hint="eastAsia"/>
          <w:kern w:val="0"/>
          <w:sz w:val="30"/>
          <w:szCs w:val="30"/>
        </w:rPr>
        <w:t>4</w:t>
      </w:r>
      <w:r>
        <w:rPr>
          <w:rFonts w:ascii="仿宋_GB2312" w:eastAsia="仿宋_GB2312" w:hint="eastAsia"/>
          <w:kern w:val="0"/>
          <w:sz w:val="30"/>
          <w:szCs w:val="30"/>
        </w:rPr>
        <w:t>、钢筋绑扎及预埋件制安流程：基础钢筋绑扎</w:t>
      </w:r>
      <w:r>
        <w:rPr>
          <w:rFonts w:ascii="仿宋_GB2312" w:eastAsia="仿宋_GB2312" w:hint="eastAsia"/>
          <w:kern w:val="0"/>
          <w:sz w:val="30"/>
          <w:szCs w:val="30"/>
        </w:rPr>
        <w:t>---</w:t>
      </w:r>
      <w:r>
        <w:rPr>
          <w:rFonts w:ascii="仿宋_GB2312" w:eastAsia="仿宋_GB2312" w:hint="eastAsia"/>
          <w:kern w:val="0"/>
          <w:sz w:val="30"/>
          <w:szCs w:val="30"/>
        </w:rPr>
        <w:t>上部钢筋固定</w:t>
      </w:r>
      <w:r>
        <w:rPr>
          <w:rFonts w:ascii="仿宋_GB2312" w:eastAsia="仿宋_GB2312" w:hint="eastAsia"/>
          <w:kern w:val="0"/>
          <w:sz w:val="30"/>
          <w:szCs w:val="30"/>
        </w:rPr>
        <w:t>---</w:t>
      </w:r>
      <w:r>
        <w:rPr>
          <w:rFonts w:ascii="仿宋_GB2312" w:eastAsia="仿宋_GB2312" w:hint="eastAsia"/>
          <w:kern w:val="0"/>
          <w:sz w:val="30"/>
          <w:szCs w:val="30"/>
        </w:rPr>
        <w:t>预埋件预埋（按图纸尺寸选材、切割、焊接部分为预埋螺栓等）</w:t>
      </w:r>
      <w:r>
        <w:rPr>
          <w:rFonts w:ascii="仿宋_GB2312" w:eastAsia="仿宋_GB2312" w:hint="eastAsia"/>
          <w:kern w:val="0"/>
          <w:sz w:val="30"/>
          <w:szCs w:val="30"/>
        </w:rPr>
        <w:t>---</w:t>
      </w:r>
      <w:r>
        <w:rPr>
          <w:rFonts w:ascii="仿宋_GB2312" w:eastAsia="仿宋_GB2312" w:hint="eastAsia"/>
          <w:kern w:val="0"/>
          <w:sz w:val="30"/>
          <w:szCs w:val="30"/>
        </w:rPr>
        <w:t>柱钢筋绑扎</w:t>
      </w:r>
      <w:r>
        <w:rPr>
          <w:rFonts w:ascii="仿宋_GB2312" w:eastAsia="仿宋_GB2312" w:hint="eastAsia"/>
          <w:kern w:val="0"/>
          <w:sz w:val="30"/>
          <w:szCs w:val="30"/>
        </w:rPr>
        <w:t>---</w:t>
      </w:r>
      <w:r>
        <w:rPr>
          <w:rFonts w:ascii="仿宋_GB2312" w:eastAsia="仿宋_GB2312" w:hint="eastAsia"/>
          <w:kern w:val="0"/>
          <w:sz w:val="30"/>
          <w:szCs w:val="30"/>
        </w:rPr>
        <w:t>柱上预埋件预埋（按图纸尺寸选材、切割、焊接部分为预埋螺栓等）</w:t>
      </w:r>
      <w:r>
        <w:rPr>
          <w:rFonts w:ascii="仿宋_GB2312" w:eastAsia="仿宋_GB2312" w:hint="eastAsia"/>
          <w:kern w:val="0"/>
          <w:sz w:val="30"/>
          <w:szCs w:val="30"/>
        </w:rPr>
        <w:t>---</w:t>
      </w:r>
      <w:r>
        <w:rPr>
          <w:rFonts w:ascii="仿宋_GB2312" w:eastAsia="仿宋_GB2312" w:hint="eastAsia"/>
          <w:kern w:val="0"/>
          <w:sz w:val="30"/>
          <w:szCs w:val="30"/>
        </w:rPr>
        <w:t>墙钢筋绑扎</w:t>
      </w:r>
      <w:r>
        <w:rPr>
          <w:rFonts w:ascii="仿宋_GB2312" w:eastAsia="仿宋_GB2312" w:hint="eastAsia"/>
          <w:kern w:val="0"/>
          <w:sz w:val="30"/>
          <w:szCs w:val="30"/>
        </w:rPr>
        <w:t>---</w:t>
      </w:r>
      <w:r>
        <w:rPr>
          <w:rFonts w:ascii="仿宋_GB2312" w:eastAsia="仿宋_GB2312" w:hint="eastAsia"/>
          <w:kern w:val="0"/>
          <w:sz w:val="30"/>
          <w:szCs w:val="30"/>
        </w:rPr>
        <w:t>墙上预埋件预埋（按图纸尺寸选材、切割、焊接部分为预埋螺栓等）</w:t>
      </w:r>
      <w:r>
        <w:rPr>
          <w:rFonts w:ascii="仿宋_GB2312" w:eastAsia="仿宋_GB2312" w:hint="eastAsia"/>
          <w:kern w:val="0"/>
          <w:sz w:val="30"/>
          <w:szCs w:val="30"/>
        </w:rPr>
        <w:t>---</w:t>
      </w:r>
      <w:r>
        <w:rPr>
          <w:rFonts w:ascii="仿宋_GB2312" w:eastAsia="仿宋_GB2312" w:hint="eastAsia"/>
          <w:kern w:val="0"/>
          <w:sz w:val="30"/>
          <w:szCs w:val="30"/>
        </w:rPr>
        <w:t>梁钢筋绑扎</w:t>
      </w:r>
      <w:r>
        <w:rPr>
          <w:rFonts w:ascii="仿宋_GB2312" w:eastAsia="仿宋_GB2312" w:hint="eastAsia"/>
          <w:kern w:val="0"/>
          <w:sz w:val="30"/>
          <w:szCs w:val="30"/>
        </w:rPr>
        <w:t>---</w:t>
      </w:r>
    </w:p>
    <w:p w:rsidR="00306114" w:rsidRPr="003C164E" w:rsidP="00306114">
      <w:pPr>
        <w:pStyle w:val="BodyText"/>
        <w:ind w:firstLine="1230" w:firstLineChars="410"/>
        <w:rPr>
          <w:rFonts w:ascii="仿宋_GB2312" w:eastAsia="仿宋_GB2312"/>
          <w:kern w:val="0"/>
          <w:sz w:val="30"/>
          <w:szCs w:val="30"/>
        </w:rPr>
      </w:pPr>
      <w:r>
        <w:rPr>
          <w:rFonts w:ascii="仿宋_GB2312" w:eastAsia="仿宋_GB2312" w:hint="eastAsia"/>
          <w:kern w:val="0"/>
          <w:sz w:val="30"/>
          <w:szCs w:val="30"/>
        </w:rPr>
        <w:t>梁上预埋件预埋（按图纸尺寸选材、</w:t>
      </w:r>
      <w:r>
        <w:rPr>
          <w:rFonts w:ascii="仿宋_GB2312" w:eastAsia="仿宋_GB2312" w:hint="eastAsia"/>
          <w:kern w:val="0"/>
          <w:sz w:val="30"/>
          <w:szCs w:val="30"/>
        </w:rPr>
        <w:t>切割、焊接部分为预埋螺栓等</w:t>
      </w:r>
      <w:r>
        <w:rPr>
          <w:rFonts w:ascii="仿宋_GB2312" w:eastAsia="仿宋_GB2312" w:hint="eastAsia"/>
          <w:kern w:val="0"/>
          <w:sz w:val="30"/>
          <w:szCs w:val="30"/>
        </w:rPr>
        <w:t>），注预埋件安装过程中需吊装、浇注前需加固固定，专业技术人员安装施工。</w:t>
      </w:r>
    </w:p>
    <w:p w:rsidR="00306114" w:rsidRPr="003C164E" w:rsidP="00306114">
      <w:pPr>
        <w:pStyle w:val="Heading3"/>
        <w:rPr>
          <w:rFonts w:ascii="仿宋_GB2312" w:eastAsia="仿宋_GB2312"/>
          <w:szCs w:val="30"/>
        </w:rPr>
      </w:pPr>
      <w:bookmarkStart w:id="15" w:name="_Toc119315307"/>
      <w:r w:rsidRPr="003C164E">
        <w:rPr>
          <w:rFonts w:ascii="仿宋_GB2312" w:eastAsia="仿宋_GB2312" w:hint="eastAsia"/>
          <w:szCs w:val="30"/>
        </w:rPr>
        <w:t>模板工程</w:t>
      </w:r>
      <w:bookmarkEnd w:id="15"/>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本工程</w:t>
      </w:r>
      <w:r>
        <w:rPr>
          <w:rFonts w:ascii="仿宋_GB2312" w:eastAsia="仿宋_GB2312" w:hint="eastAsia"/>
          <w:kern w:val="0"/>
          <w:sz w:val="30"/>
          <w:szCs w:val="30"/>
        </w:rPr>
        <w:t>的模板以±</w:t>
      </w:r>
      <w:r>
        <w:rPr>
          <w:rFonts w:ascii="仿宋_GB2312" w:eastAsia="仿宋_GB2312" w:hint="eastAsia"/>
          <w:kern w:val="0"/>
          <w:sz w:val="30"/>
          <w:szCs w:val="30"/>
        </w:rPr>
        <w:t>0</w:t>
      </w:r>
      <w:r>
        <w:rPr>
          <w:rFonts w:ascii="仿宋_GB2312" w:eastAsia="仿宋_GB2312" w:hint="eastAsia"/>
          <w:kern w:val="0"/>
          <w:sz w:val="30"/>
          <w:szCs w:val="30"/>
        </w:rPr>
        <w:t>为分界，±</w:t>
      </w:r>
      <w:r>
        <w:rPr>
          <w:rFonts w:ascii="仿宋_GB2312" w:eastAsia="仿宋_GB2312" w:hint="eastAsia"/>
          <w:kern w:val="0"/>
          <w:sz w:val="30"/>
          <w:szCs w:val="30"/>
        </w:rPr>
        <w:t>0</w:t>
      </w:r>
      <w:r>
        <w:rPr>
          <w:rFonts w:ascii="仿宋_GB2312" w:eastAsia="仿宋_GB2312" w:hint="eastAsia"/>
          <w:kern w:val="0"/>
          <w:sz w:val="30"/>
          <w:szCs w:val="30"/>
        </w:rPr>
        <w:t>以下的柱、梁、承台采用</w:t>
      </w:r>
      <w:r>
        <w:rPr>
          <w:rFonts w:ascii="仿宋_GB2312" w:eastAsia="仿宋_GB2312" w:hint="eastAsia"/>
          <w:kern w:val="0"/>
          <w:sz w:val="30"/>
          <w:szCs w:val="30"/>
        </w:rPr>
        <w:t>240mm</w:t>
      </w:r>
      <w:r>
        <w:rPr>
          <w:rFonts w:ascii="仿宋_GB2312" w:eastAsia="仿宋_GB2312" w:hint="eastAsia"/>
          <w:kern w:val="0"/>
          <w:sz w:val="30"/>
          <w:szCs w:val="30"/>
        </w:rPr>
        <w:t>厚砖模，砖模内侧抹</w:t>
      </w:r>
      <w:r>
        <w:rPr>
          <w:rFonts w:ascii="仿宋_GB2312" w:eastAsia="仿宋_GB2312" w:hint="eastAsia"/>
          <w:kern w:val="0"/>
          <w:sz w:val="30"/>
          <w:szCs w:val="30"/>
        </w:rPr>
        <w:t>1</w:t>
      </w:r>
      <w:r>
        <w:rPr>
          <w:rFonts w:ascii="仿宋_GB2312" w:eastAsia="仿宋_GB2312" w:hint="eastAsia"/>
          <w:kern w:val="0"/>
          <w:sz w:val="30"/>
          <w:szCs w:val="30"/>
        </w:rPr>
        <w:t>：</w:t>
      </w:r>
      <w:r>
        <w:rPr>
          <w:rFonts w:ascii="仿宋_GB2312" w:eastAsia="仿宋_GB2312" w:hint="eastAsia"/>
          <w:kern w:val="0"/>
          <w:sz w:val="30"/>
          <w:szCs w:val="30"/>
        </w:rPr>
        <w:t>2</w:t>
      </w:r>
      <w:r>
        <w:rPr>
          <w:rFonts w:ascii="仿宋_GB2312" w:eastAsia="仿宋_GB2312" w:hint="eastAsia"/>
          <w:kern w:val="0"/>
          <w:sz w:val="30"/>
          <w:szCs w:val="30"/>
        </w:rPr>
        <w:t>的水泥砂浆后加防腐材料；±</w:t>
      </w:r>
      <w:r>
        <w:rPr>
          <w:rFonts w:ascii="仿宋_GB2312" w:eastAsia="仿宋_GB2312" w:hint="eastAsia"/>
          <w:kern w:val="0"/>
          <w:sz w:val="30"/>
          <w:szCs w:val="30"/>
        </w:rPr>
        <w:t>0</w:t>
      </w:r>
      <w:r>
        <w:rPr>
          <w:rFonts w:ascii="仿宋_GB2312" w:eastAsia="仿宋_GB2312" w:hint="eastAsia"/>
          <w:kern w:val="0"/>
          <w:sz w:val="30"/>
          <w:szCs w:val="30"/>
        </w:rPr>
        <w:t>以上的梁、柱、板模板采用清水模板</w:t>
      </w:r>
      <w:r w:rsidRPr="003C164E">
        <w:rPr>
          <w:rFonts w:ascii="仿宋_GB2312" w:eastAsia="仿宋_GB2312" w:hint="eastAsia"/>
          <w:kern w:val="0"/>
          <w:sz w:val="30"/>
          <w:szCs w:val="30"/>
        </w:rPr>
        <w:t>。</w:t>
      </w:r>
    </w:p>
    <w:p w:rsidR="00306114" w:rsidRPr="003C164E" w:rsidP="00306114">
      <w:pPr>
        <w:pStyle w:val="Heading4"/>
        <w:ind w:right="420"/>
        <w:rPr>
          <w:rFonts w:ascii="仿宋_GB2312" w:eastAsia="仿宋_GB2312"/>
          <w:sz w:val="30"/>
          <w:szCs w:val="30"/>
        </w:rPr>
      </w:pPr>
      <w:bookmarkStart w:id="16" w:name="_Toc119315308"/>
      <w:r w:rsidRPr="003C164E">
        <w:rPr>
          <w:rFonts w:ascii="仿宋_GB2312" w:eastAsia="仿宋_GB2312" w:hint="eastAsia"/>
          <w:sz w:val="30"/>
          <w:szCs w:val="30"/>
        </w:rPr>
        <w:t>柱模板</w:t>
      </w:r>
      <w:bookmarkEnd w:id="16"/>
    </w:p>
    <w:p w:rsidR="00306114" w:rsidRPr="003C164E" w:rsidP="00306114">
      <w:pPr>
        <w:pStyle w:val="BodyText"/>
        <w:ind w:firstLine="480"/>
        <w:rPr>
          <w:rFonts w:ascii="仿宋_GB2312" w:eastAsia="仿宋_GB2312"/>
          <w:kern w:val="0"/>
          <w:sz w:val="30"/>
          <w:szCs w:val="30"/>
        </w:rPr>
      </w:pPr>
      <w:r>
        <w:rPr>
          <w:rFonts w:ascii="仿宋_GB2312" w:eastAsia="仿宋_GB2312" w:hint="eastAsia"/>
          <w:kern w:val="0"/>
          <w:sz w:val="30"/>
          <w:szCs w:val="30"/>
        </w:rPr>
        <w:t>±</w:t>
      </w:r>
      <w:r>
        <w:rPr>
          <w:rFonts w:ascii="仿宋_GB2312" w:eastAsia="仿宋_GB2312" w:hint="eastAsia"/>
          <w:kern w:val="0"/>
          <w:sz w:val="30"/>
          <w:szCs w:val="30"/>
        </w:rPr>
        <w:t>0</w:t>
      </w:r>
      <w:r>
        <w:rPr>
          <w:rFonts w:ascii="仿宋_GB2312" w:eastAsia="仿宋_GB2312" w:hint="eastAsia"/>
          <w:kern w:val="0"/>
          <w:sz w:val="30"/>
          <w:szCs w:val="30"/>
        </w:rPr>
        <w:t>以下</w:t>
      </w:r>
      <w:r w:rsidRPr="003C164E">
        <w:rPr>
          <w:rFonts w:ascii="仿宋_GB2312" w:eastAsia="仿宋_GB2312" w:hint="eastAsia"/>
          <w:kern w:val="0"/>
          <w:sz w:val="30"/>
          <w:szCs w:val="30"/>
        </w:rPr>
        <w:t>柱模板采用全新木夹板（规格为</w:t>
      </w:r>
      <w:smartTag w:uri="urn:schemas-microsoft-com:office:smarttags" w:element="chmetcnv">
        <w:smartTagPr>
          <w:attr w:name="HasSpace" w:val="False"/>
          <w:attr w:name="Negative" w:val="False"/>
          <w:attr w:name="NumberType" w:val="1"/>
          <w:attr w:name="SourceValue" w:val="1850"/>
          <w:attr w:name="TCSC" w:val="0"/>
          <w:attr w:name="UnitName" w:val="mm"/>
        </w:smartTagPr>
        <w:r w:rsidRPr="003C164E">
          <w:rPr>
            <w:rFonts w:ascii="仿宋_GB2312" w:eastAsia="仿宋_GB2312" w:hint="eastAsia"/>
            <w:kern w:val="0"/>
            <w:sz w:val="30"/>
            <w:szCs w:val="30"/>
          </w:rPr>
          <w:t>1850mm</w:t>
        </w:r>
      </w:smartTag>
      <w:r w:rsidRPr="003C164E">
        <w:rPr>
          <w:rFonts w:ascii="仿宋_GB2312" w:eastAsia="仿宋_GB2312" w:hint="eastAsia"/>
          <w:kern w:val="0"/>
          <w:sz w:val="30"/>
          <w:szCs w:val="30"/>
        </w:rPr>
        <w:t>×</w:t>
      </w:r>
      <w:smartTag w:uri="urn:schemas-microsoft-com:office:smarttags" w:element="chmetcnv">
        <w:smartTagPr>
          <w:attr w:name="HasSpace" w:val="False"/>
          <w:attr w:name="Negative" w:val="False"/>
          <w:attr w:name="NumberType" w:val="1"/>
          <w:attr w:name="SourceValue" w:val="915"/>
          <w:attr w:name="TCSC" w:val="0"/>
          <w:attr w:name="UnitName" w:val="mm"/>
        </w:smartTagPr>
        <w:r w:rsidRPr="003C164E">
          <w:rPr>
            <w:rFonts w:ascii="仿宋_GB2312" w:eastAsia="仿宋_GB2312" w:hint="eastAsia"/>
            <w:kern w:val="0"/>
            <w:sz w:val="30"/>
            <w:szCs w:val="30"/>
          </w:rPr>
          <w:t>915mm</w:t>
        </w:r>
      </w:smartTag>
      <w:r w:rsidRPr="003C164E">
        <w:rPr>
          <w:rFonts w:ascii="仿宋_GB2312" w:eastAsia="仿宋_GB2312" w:hint="eastAsia"/>
          <w:kern w:val="0"/>
          <w:sz w:val="30"/>
          <w:szCs w:val="30"/>
        </w:rPr>
        <w:t>×</w:t>
      </w:r>
      <w:smartTag w:uri="urn:schemas-microsoft-com:office:smarttags" w:element="chmetcnv">
        <w:smartTagPr>
          <w:attr w:name="HasSpace" w:val="False"/>
          <w:attr w:name="Negative" w:val="False"/>
          <w:attr w:name="NumberType" w:val="1"/>
          <w:attr w:name="SourceValue" w:val="18"/>
          <w:attr w:name="TCSC" w:val="0"/>
          <w:attr w:name="UnitName" w:val="mm"/>
        </w:smartTagPr>
        <w:r w:rsidRPr="003C164E">
          <w:rPr>
            <w:rFonts w:ascii="仿宋_GB2312" w:eastAsia="仿宋_GB2312" w:hint="eastAsia"/>
            <w:kern w:val="0"/>
            <w:sz w:val="30"/>
            <w:szCs w:val="30"/>
          </w:rPr>
          <w:t>18mm</w:t>
        </w:r>
      </w:smartTag>
      <w:r w:rsidRPr="003C164E">
        <w:rPr>
          <w:rFonts w:ascii="仿宋_GB2312" w:eastAsia="仿宋_GB2312" w:hint="eastAsia"/>
          <w:kern w:val="0"/>
          <w:sz w:val="30"/>
          <w:szCs w:val="30"/>
        </w:rPr>
        <w:t>、</w:t>
      </w:r>
      <w:smartTag w:uri="urn:schemas-microsoft-com:office:smarttags" w:element="chmetcnv">
        <w:smartTagPr>
          <w:attr w:name="HasSpace" w:val="False"/>
          <w:attr w:name="Negative" w:val="False"/>
          <w:attr w:name="NumberType" w:val="1"/>
          <w:attr w:name="SourceValue" w:val="1220"/>
          <w:attr w:name="TCSC" w:val="0"/>
          <w:attr w:name="UnitName" w:val="mm"/>
        </w:smartTagPr>
        <w:r w:rsidRPr="003C164E">
          <w:rPr>
            <w:rFonts w:ascii="仿宋_GB2312" w:eastAsia="仿宋_GB2312" w:hint="eastAsia"/>
            <w:kern w:val="0"/>
            <w:sz w:val="30"/>
            <w:szCs w:val="30"/>
          </w:rPr>
          <w:t>1220mm</w:t>
        </w:r>
      </w:smartTag>
      <w:r w:rsidRPr="003C164E">
        <w:rPr>
          <w:rFonts w:ascii="仿宋_GB2312" w:eastAsia="仿宋_GB2312" w:hint="eastAsia"/>
          <w:kern w:val="0"/>
          <w:sz w:val="30"/>
          <w:szCs w:val="30"/>
        </w:rPr>
        <w:t>×</w:t>
      </w:r>
      <w:smartTag w:uri="urn:schemas-microsoft-com:office:smarttags" w:element="chmetcnv">
        <w:smartTagPr>
          <w:attr w:name="HasSpace" w:val="False"/>
          <w:attr w:name="Negative" w:val="False"/>
          <w:attr w:name="NumberType" w:val="1"/>
          <w:attr w:name="SourceValue" w:val="2440"/>
          <w:attr w:name="TCSC" w:val="0"/>
          <w:attr w:name="UnitName" w:val="mm"/>
        </w:smartTagPr>
        <w:r w:rsidRPr="003C164E">
          <w:rPr>
            <w:rFonts w:ascii="仿宋_GB2312" w:eastAsia="仿宋_GB2312" w:hint="eastAsia"/>
            <w:kern w:val="0"/>
            <w:sz w:val="30"/>
            <w:szCs w:val="30"/>
          </w:rPr>
          <w:t>2440mm</w:t>
        </w:r>
      </w:smartTag>
      <w:r w:rsidRPr="003C164E">
        <w:rPr>
          <w:rFonts w:ascii="仿宋_GB2312" w:eastAsia="仿宋_GB2312" w:hint="eastAsia"/>
          <w:kern w:val="0"/>
          <w:sz w:val="30"/>
          <w:szCs w:val="30"/>
        </w:rPr>
        <w:t>×</w:t>
      </w:r>
      <w:smartTag w:uri="urn:schemas-microsoft-com:office:smarttags" w:element="chmetcnv">
        <w:smartTagPr>
          <w:attr w:name="HasSpace" w:val="False"/>
          <w:attr w:name="Negative" w:val="False"/>
          <w:attr w:name="NumberType" w:val="1"/>
          <w:attr w:name="SourceValue" w:val="18"/>
          <w:attr w:name="TCSC" w:val="0"/>
          <w:attr w:name="UnitName" w:val="mm"/>
        </w:smartTagPr>
        <w:r w:rsidRPr="003C164E">
          <w:rPr>
            <w:rFonts w:ascii="仿宋_GB2312" w:eastAsia="仿宋_GB2312" w:hint="eastAsia"/>
            <w:kern w:val="0"/>
            <w:sz w:val="30"/>
            <w:szCs w:val="30"/>
          </w:rPr>
          <w:t>18mm</w:t>
        </w:r>
      </w:smartTag>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的九夹板），背楞采用</w:t>
      </w:r>
      <w:smartTag w:uri="urn:schemas-microsoft-com:office:smarttags" w:element="chmetcnv">
        <w:smartTagPr>
          <w:attr w:name="HasSpace" w:val="False"/>
          <w:attr w:name="Negative" w:val="False"/>
          <w:attr w:name="NumberType" w:val="1"/>
          <w:attr w:name="SourceValue" w:val="50"/>
          <w:attr w:name="TCSC" w:val="0"/>
          <w:attr w:name="UnitName" w:val="mm"/>
        </w:smartTagPr>
        <w:r w:rsidRPr="003C164E">
          <w:rPr>
            <w:rFonts w:ascii="仿宋_GB2312" w:eastAsia="仿宋_GB2312" w:hint="eastAsia"/>
            <w:kern w:val="0"/>
            <w:sz w:val="30"/>
            <w:szCs w:val="30"/>
          </w:rPr>
          <w:t>50mm</w:t>
        </w:r>
      </w:smartTag>
      <w:r w:rsidRPr="003C164E">
        <w:rPr>
          <w:rFonts w:ascii="仿宋_GB2312" w:eastAsia="仿宋_GB2312" w:hint="eastAsia"/>
          <w:kern w:val="0"/>
          <w:sz w:val="30"/>
          <w:szCs w:val="30"/>
        </w:rPr>
        <w:t>×</w:t>
      </w:r>
      <w:smartTag w:uri="urn:schemas-microsoft-com:office:smarttags" w:element="chmetcnv">
        <w:smartTagPr>
          <w:attr w:name="HasSpace" w:val="False"/>
          <w:attr w:name="Negative" w:val="False"/>
          <w:attr w:name="NumberType" w:val="1"/>
          <w:attr w:name="SourceValue" w:val="80"/>
          <w:attr w:name="TCSC" w:val="0"/>
          <w:attr w:name="UnitName" w:val="mm"/>
        </w:smartTagPr>
        <w:r w:rsidRPr="003C164E">
          <w:rPr>
            <w:rFonts w:ascii="仿宋_GB2312" w:eastAsia="仿宋_GB2312" w:hint="eastAsia"/>
            <w:kern w:val="0"/>
            <w:sz w:val="30"/>
            <w:szCs w:val="30"/>
          </w:rPr>
          <w:t>80mm</w:t>
        </w:r>
      </w:smartTag>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木枋，柱箍用φ</w:t>
      </w:r>
      <w:r w:rsidRPr="003C164E">
        <w:rPr>
          <w:rFonts w:ascii="仿宋_GB2312" w:eastAsia="仿宋_GB2312" w:hint="eastAsia"/>
          <w:kern w:val="0"/>
          <w:sz w:val="30"/>
          <w:szCs w:val="30"/>
        </w:rPr>
        <w:t>48</w:t>
      </w:r>
      <w:r w:rsidRPr="003C164E">
        <w:rPr>
          <w:rFonts w:ascii="仿宋_GB2312" w:eastAsia="仿宋_GB2312" w:hint="eastAsia"/>
          <w:kern w:val="0"/>
          <w:sz w:val="30"/>
          <w:szCs w:val="30"/>
        </w:rPr>
        <w:t>×</w:t>
      </w:r>
      <w:r w:rsidRPr="003C164E">
        <w:rPr>
          <w:rFonts w:ascii="仿宋_GB2312" w:eastAsia="仿宋_GB2312" w:hint="eastAsia"/>
          <w:kern w:val="0"/>
          <w:sz w:val="30"/>
          <w:szCs w:val="30"/>
        </w:rPr>
        <w:t>3.5</w:t>
      </w:r>
      <w:r w:rsidRPr="003C164E">
        <w:rPr>
          <w:rFonts w:ascii="仿宋_GB2312" w:eastAsia="仿宋_GB2312" w:hint="eastAsia"/>
          <w:kern w:val="0"/>
          <w:sz w:val="30"/>
          <w:szCs w:val="30"/>
        </w:rPr>
        <w:t>钢管。模板根据柱截面尺寸进行配制，柱与梁接口处，采取柱模开槽，梁底及侧模与槽边相接，拼缝严密，并用木枋压紧，柱模加固采用钢管抱箍，每</w:t>
      </w:r>
      <w:smartTag w:uri="urn:schemas-microsoft-com:office:smarttags" w:element="chmetcnv">
        <w:smartTagPr>
          <w:attr w:name="HasSpace" w:val="False"/>
          <w:attr w:name="Negative" w:val="False"/>
          <w:attr w:name="NumberType" w:val="1"/>
          <w:attr w:name="SourceValue" w:val="450"/>
          <w:attr w:name="TCSC" w:val="0"/>
          <w:attr w:name="UnitName" w:val="mm"/>
        </w:smartTagPr>
        <w:r w:rsidRPr="003C164E">
          <w:rPr>
            <w:rFonts w:ascii="仿宋_GB2312" w:eastAsia="仿宋_GB2312" w:hint="eastAsia"/>
            <w:kern w:val="0"/>
            <w:sz w:val="30"/>
            <w:szCs w:val="30"/>
          </w:rPr>
          <w:t>450mm</w:t>
        </w:r>
      </w:smartTag>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一道，示意图见图</w:t>
      </w:r>
      <w:r w:rsidRPr="003C164E">
        <w:rPr>
          <w:rFonts w:ascii="仿宋_GB2312" w:eastAsia="仿宋_GB2312" w:hint="eastAsia"/>
          <w:kern w:val="0"/>
          <w:sz w:val="30"/>
          <w:szCs w:val="30"/>
        </w:rPr>
        <w:t xml:space="preserve">5-1 </w:t>
      </w:r>
      <w:r w:rsidRPr="003C164E">
        <w:rPr>
          <w:rFonts w:ascii="仿宋_GB2312" w:eastAsia="仿宋_GB2312" w:hint="eastAsia"/>
          <w:kern w:val="0"/>
          <w:sz w:val="30"/>
          <w:szCs w:val="30"/>
        </w:rPr>
        <w:t>所示。</w:t>
      </w:r>
    </w:p>
    <w:p w:rsidR="00306114" w:rsidRPr="003C164E" w:rsidP="00306114">
      <w:pPr>
        <w:pStyle w:val="BodyText"/>
        <w:ind w:firstLine="480"/>
        <w:rPr>
          <w:rFonts w:ascii="仿宋_GB2312" w:eastAsia="仿宋_GB2312"/>
          <w:sz w:val="30"/>
          <w:szCs w:val="30"/>
        </w:rPr>
      </w:pPr>
      <w:r>
        <w:rPr>
          <w:rFonts w:ascii="仿宋_GB2312" w:eastAsia="仿宋_GB2312"/>
          <w:sz w:val="30"/>
          <w:szCs w:val="30"/>
        </w:rPr>
        <w:pict>
          <v:shape id="_x0000_i1041" type="#_x0000_t75" style="width:406.5pt;height:263.25pt">
            <v:imagedata r:id="rId13" o:title=""/>
          </v:shape>
        </w:pict>
      </w:r>
    </w:p>
    <w:p w:rsidR="00306114" w:rsidRPr="003C164E" w:rsidP="00306114">
      <w:pPr>
        <w:pStyle w:val="BodyText"/>
        <w:ind w:firstLine="480"/>
        <w:rPr>
          <w:rFonts w:ascii="仿宋_GB2312" w:eastAsia="仿宋_GB2312"/>
          <w:sz w:val="30"/>
          <w:szCs w:val="30"/>
        </w:rPr>
      </w:pPr>
    </w:p>
    <w:p w:rsidR="00306114" w:rsidRPr="003C164E" w:rsidP="00306114">
      <w:pPr>
        <w:pStyle w:val="Heading4"/>
        <w:ind w:right="420"/>
        <w:rPr>
          <w:rFonts w:ascii="仿宋_GB2312" w:eastAsia="仿宋_GB2312"/>
          <w:sz w:val="30"/>
          <w:szCs w:val="30"/>
        </w:rPr>
      </w:pPr>
      <w:bookmarkStart w:id="17" w:name="_Toc119315309"/>
      <w:r w:rsidRPr="003C164E">
        <w:rPr>
          <w:rFonts w:ascii="仿宋_GB2312" w:eastAsia="仿宋_GB2312" w:hint="eastAsia"/>
          <w:sz w:val="30"/>
          <w:szCs w:val="30"/>
        </w:rPr>
        <w:t>梁、板模</w:t>
      </w:r>
      <w:bookmarkEnd w:id="17"/>
    </w:p>
    <w:p w:rsidR="00306114" w:rsidRPr="003C164E" w:rsidP="00306114">
      <w:pPr>
        <w:pStyle w:val="BodyText"/>
        <w:ind w:firstLine="780" w:firstLineChars="260"/>
        <w:rPr>
          <w:rFonts w:ascii="仿宋_GB2312" w:eastAsia="仿宋_GB2312"/>
          <w:kern w:val="0"/>
          <w:sz w:val="30"/>
          <w:szCs w:val="30"/>
        </w:rPr>
        <w:sectPr w:rsidSect="00496291">
          <w:type w:val="nextPage"/>
          <w:pgSz w:w="11906" w:h="16838"/>
          <w:pgMar w:top="57" w:right="57" w:bottom="57" w:left="57" w:header="851" w:footer="992" w:gutter="0"/>
          <w:pgNumType w:start="22"/>
          <w:cols w:space="425"/>
          <w:titlePg w:val="0"/>
          <w:docGrid w:type="lines" w:linePitch="312"/>
        </w:sectPr>
      </w:pPr>
      <w:r w:rsidRPr="003C164E">
        <w:rPr>
          <w:rFonts w:ascii="仿宋_GB2312" w:eastAsia="仿宋_GB2312" w:hint="eastAsia"/>
          <w:kern w:val="0"/>
          <w:sz w:val="30"/>
          <w:szCs w:val="30"/>
        </w:rPr>
        <w:t>梁底摸、侧模、板模的配置要考虑压边顺序，一般为梁侧模压梁底摸，板模压梁侧模。楼板模板采用散装散拆，模板编号定位，楼板上开洞的，先在底板模上放出洞口线，再在底模上支设洞边模板，并用木枋作内撑，用以加固模板，防止洞口模板在打混凝土发生偏</w:t>
      </w:r>
      <w:r w:rsidRPr="003C164E">
        <w:rPr>
          <w:rFonts w:ascii="仿宋_GB2312" w:eastAsia="仿宋_GB2312" w:hint="eastAsia"/>
          <w:kern w:val="0"/>
          <w:sz w:val="30"/>
          <w:szCs w:val="30"/>
        </w:rPr>
        <w:t>移。板底模的标高要严格控制，模板拼接允许偏差控制在规范许可范围内。</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平台模板、梁模板安毕后，应留设清扫口，以利于模板上杂物的清扫。</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模板的支撑与加固采用满堂脚手架支撑，</w:t>
      </w:r>
      <w:r>
        <w:rPr>
          <w:rFonts w:ascii="仿宋_GB2312" w:eastAsia="仿宋_GB2312" w:hint="eastAsia"/>
          <w:kern w:val="0"/>
          <w:sz w:val="30"/>
          <w:szCs w:val="30"/>
        </w:rPr>
        <w:t>属高支模局部低结构，</w:t>
      </w:r>
      <w:r w:rsidRPr="003C164E">
        <w:rPr>
          <w:rFonts w:ascii="仿宋_GB2312" w:eastAsia="仿宋_GB2312" w:hint="eastAsia"/>
          <w:kern w:val="0"/>
          <w:sz w:val="30"/>
          <w:szCs w:val="30"/>
        </w:rPr>
        <w:t>脚手架的立杆间距</w:t>
      </w:r>
      <w:r>
        <w:rPr>
          <w:rFonts w:ascii="仿宋_GB2312" w:eastAsia="仿宋_GB2312" w:hint="eastAsia"/>
          <w:kern w:val="0"/>
          <w:sz w:val="30"/>
          <w:szCs w:val="30"/>
        </w:rPr>
        <w:t>8</w:t>
      </w:r>
      <w:r w:rsidRPr="003C164E">
        <w:rPr>
          <w:rFonts w:ascii="仿宋_GB2312" w:eastAsia="仿宋_GB2312" w:hint="eastAsia"/>
          <w:kern w:val="0"/>
          <w:sz w:val="30"/>
          <w:szCs w:val="30"/>
        </w:rPr>
        <w:t>00mm,</w:t>
      </w:r>
      <w:r>
        <w:rPr>
          <w:rFonts w:ascii="仿宋_GB2312" w:eastAsia="仿宋_GB2312" w:hint="eastAsia"/>
          <w:kern w:val="0"/>
          <w:sz w:val="30"/>
          <w:szCs w:val="30"/>
        </w:rPr>
        <w:t>其中汽机脚手架的立杆间距为</w:t>
      </w:r>
      <w:r>
        <w:rPr>
          <w:rFonts w:ascii="仿宋_GB2312" w:eastAsia="仿宋_GB2312" w:hint="eastAsia"/>
          <w:kern w:val="0"/>
          <w:sz w:val="30"/>
          <w:szCs w:val="30"/>
        </w:rPr>
        <w:t>300mm,</w:t>
      </w:r>
      <w:r w:rsidRPr="003C164E">
        <w:rPr>
          <w:rFonts w:ascii="仿宋_GB2312" w:eastAsia="仿宋_GB2312" w:hint="eastAsia"/>
          <w:kern w:val="0"/>
          <w:sz w:val="30"/>
          <w:szCs w:val="30"/>
        </w:rPr>
        <w:t>横杆间距</w:t>
      </w:r>
      <w:r>
        <w:rPr>
          <w:rFonts w:ascii="仿宋_GB2312" w:eastAsia="仿宋_GB2312" w:hint="eastAsia"/>
          <w:kern w:val="0"/>
          <w:sz w:val="30"/>
          <w:szCs w:val="30"/>
        </w:rPr>
        <w:t>5</w:t>
      </w:r>
      <w:r w:rsidRPr="003C164E">
        <w:rPr>
          <w:rFonts w:ascii="仿宋_GB2312" w:eastAsia="仿宋_GB2312" w:hint="eastAsia"/>
          <w:kern w:val="0"/>
          <w:sz w:val="30"/>
          <w:szCs w:val="30"/>
        </w:rPr>
        <w:t>00mm,</w:t>
      </w:r>
      <w:r w:rsidRPr="003C164E">
        <w:rPr>
          <w:rFonts w:ascii="仿宋_GB2312" w:eastAsia="仿宋_GB2312" w:hint="eastAsia"/>
          <w:kern w:val="0"/>
          <w:sz w:val="30"/>
          <w:szCs w:val="30"/>
        </w:rPr>
        <w:t>扫地杆</w:t>
      </w:r>
      <w:r w:rsidRPr="003C164E">
        <w:rPr>
          <w:rFonts w:ascii="仿宋_GB2312" w:eastAsia="仿宋_GB2312" w:hint="eastAsia"/>
          <w:kern w:val="0"/>
          <w:sz w:val="30"/>
          <w:szCs w:val="30"/>
        </w:rPr>
        <w:t>离地</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3C164E">
          <w:rPr>
            <w:rFonts w:ascii="仿宋_GB2312" w:eastAsia="仿宋_GB2312" w:hint="eastAsia"/>
            <w:kern w:val="0"/>
            <w:sz w:val="30"/>
            <w:szCs w:val="30"/>
          </w:rPr>
          <w:t>200mm</w:t>
        </w:r>
      </w:smartTag>
      <w:r w:rsidRPr="003C164E">
        <w:rPr>
          <w:rFonts w:ascii="仿宋_GB2312" w:eastAsia="仿宋_GB2312" w:hint="eastAsia"/>
          <w:kern w:val="0"/>
          <w:sz w:val="30"/>
          <w:szCs w:val="30"/>
        </w:rPr>
        <w:t>，双向隔二跨设置剪刀撑。</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梁板模板支设方法如图</w:t>
      </w:r>
      <w:r>
        <w:rPr>
          <w:rFonts w:ascii="仿宋_GB2312" w:eastAsia="仿宋_GB2312" w:hint="eastAsia"/>
          <w:kern w:val="0"/>
          <w:sz w:val="30"/>
          <w:szCs w:val="30"/>
        </w:rPr>
        <w:t>2</w:t>
      </w:r>
      <w:r w:rsidRPr="003C164E">
        <w:rPr>
          <w:rFonts w:ascii="仿宋_GB2312" w:eastAsia="仿宋_GB2312" w:hint="eastAsia"/>
          <w:kern w:val="0"/>
          <w:sz w:val="30"/>
          <w:szCs w:val="30"/>
        </w:rPr>
        <w:t>-</w:t>
      </w:r>
      <w:r>
        <w:rPr>
          <w:rFonts w:ascii="仿宋_GB2312" w:eastAsia="仿宋_GB2312" w:hint="eastAsia"/>
          <w:kern w:val="0"/>
          <w:sz w:val="30"/>
          <w:szCs w:val="30"/>
        </w:rPr>
        <w:t>1</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所示。</w:t>
      </w:r>
    </w:p>
    <w:p w:rsidR="00306114" w:rsidRPr="003C164E" w:rsidP="00306114">
      <w:pPr>
        <w:pStyle w:val="BodyText"/>
        <w:ind w:firstLine="480"/>
        <w:rPr>
          <w:rFonts w:ascii="仿宋_GB2312" w:eastAsia="仿宋_GB2312"/>
          <w:sz w:val="30"/>
          <w:szCs w:val="30"/>
        </w:rPr>
      </w:pPr>
      <w:r>
        <w:rPr>
          <w:rFonts w:ascii="仿宋_GB2312" w:eastAsia="仿宋_GB2312"/>
          <w:sz w:val="30"/>
          <w:szCs w:val="30"/>
        </w:rPr>
        <w:pict>
          <v:shape id="_x0000_i1042" type="#_x0000_t75" style="width:406.5pt;height:167.25pt">
            <v:imagedata r:id="rId14" o:title=""/>
          </v:shape>
        </w:pict>
      </w:r>
    </w:p>
    <w:p w:rsidR="00306114" w:rsidRPr="003C164E" w:rsidP="00306114">
      <w:pPr>
        <w:pStyle w:val="BodyText"/>
        <w:ind w:firstLine="480"/>
        <w:rPr>
          <w:rFonts w:ascii="仿宋_GB2312" w:eastAsia="仿宋_GB2312"/>
          <w:sz w:val="30"/>
          <w:szCs w:val="30"/>
        </w:rPr>
      </w:pPr>
      <w:r>
        <w:rPr>
          <w:rFonts w:ascii="仿宋_GB2312" w:eastAsia="仿宋_GB2312"/>
          <w:sz w:val="30"/>
          <w:szCs w:val="30"/>
        </w:rPr>
        <w:pict>
          <v:shape id="_x0000_i1043" type="#_x0000_t75" style="width:406.5pt;height:143.25pt">
            <v:imagedata r:id="rId15" o:title=""/>
          </v:shape>
        </w:pict>
      </w:r>
    </w:p>
    <w:p w:rsidR="00306114" w:rsidRPr="003C164E" w:rsidP="00306114">
      <w:pPr>
        <w:pStyle w:val="BodyText"/>
        <w:ind w:firstLine="2580" w:firstLineChars="860"/>
        <w:rPr>
          <w:rFonts w:ascii="仿宋_GB2312" w:eastAsia="仿宋_GB2312"/>
          <w:kern w:val="0"/>
          <w:sz w:val="30"/>
          <w:szCs w:val="30"/>
        </w:rPr>
      </w:pPr>
      <w:r w:rsidRPr="003C164E">
        <w:rPr>
          <w:rFonts w:ascii="仿宋_GB2312" w:eastAsia="仿宋_GB2312" w:hint="eastAsia"/>
          <w:kern w:val="0"/>
          <w:sz w:val="30"/>
          <w:szCs w:val="30"/>
        </w:rPr>
        <w:t>图</w:t>
      </w:r>
      <w:r>
        <w:rPr>
          <w:rFonts w:ascii="仿宋_GB2312" w:eastAsia="仿宋_GB2312" w:hint="eastAsia"/>
          <w:kern w:val="0"/>
          <w:sz w:val="30"/>
          <w:szCs w:val="30"/>
        </w:rPr>
        <w:t>2</w:t>
      </w:r>
      <w:r w:rsidRPr="003C164E">
        <w:rPr>
          <w:rFonts w:ascii="仿宋_GB2312" w:eastAsia="仿宋_GB2312" w:hint="eastAsia"/>
          <w:kern w:val="0"/>
          <w:sz w:val="30"/>
          <w:szCs w:val="30"/>
        </w:rPr>
        <w:t>-</w:t>
      </w:r>
      <w:r>
        <w:rPr>
          <w:rFonts w:ascii="仿宋_GB2312" w:eastAsia="仿宋_GB2312" w:hint="eastAsia"/>
          <w:kern w:val="0"/>
          <w:sz w:val="30"/>
          <w:szCs w:val="30"/>
        </w:rPr>
        <w:t>1</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梁、板模板支设</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模板安装注意事项</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1</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竖向模板和支架的支承部分，当安装在基土上时应夯实并加设垫板，并且基土设有排水措施。</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2</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模板及其支架在安装过程中，必须设置防倾覆的临时固定设施，并多次对成形模板的垂直度及平整度进行检查与校正，保证其误差在规范允许范围之内。</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3</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当梁板的跨度大于</w:t>
      </w:r>
      <w:smartTag w:uri="urn:schemas-microsoft-com:office:smarttags" w:element="chmetcnv">
        <w:smartTagPr>
          <w:attr w:name="HasSpace" w:val="False"/>
          <w:attr w:name="Negative" w:val="False"/>
          <w:attr w:name="NumberType" w:val="1"/>
          <w:attr w:name="SourceValue" w:val="4"/>
          <w:attr w:name="TCSC" w:val="0"/>
          <w:attr w:name="UnitName" w:val="m"/>
        </w:smartTagPr>
        <w:r w:rsidRPr="003C164E">
          <w:rPr>
            <w:rFonts w:ascii="仿宋_GB2312" w:eastAsia="仿宋_GB2312" w:hint="eastAsia"/>
            <w:kern w:val="0"/>
            <w:sz w:val="30"/>
            <w:szCs w:val="30"/>
          </w:rPr>
          <w:t>4m</w:t>
        </w:r>
      </w:smartTag>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时，模板应起拱，起拱高度为全跨长度的</w:t>
      </w:r>
      <w:r w:rsidRPr="003C164E">
        <w:rPr>
          <w:rFonts w:ascii="仿宋_GB2312" w:eastAsia="仿宋_GB2312" w:hint="eastAsia"/>
          <w:kern w:val="0"/>
          <w:sz w:val="30"/>
          <w:szCs w:val="30"/>
        </w:rPr>
        <w:t>1/1000</w:t>
      </w:r>
      <w:r w:rsidRPr="003C164E">
        <w:rPr>
          <w:rFonts w:ascii="仿宋_GB2312" w:eastAsia="仿宋_GB2312" w:hint="eastAsia"/>
          <w:kern w:val="0"/>
          <w:sz w:val="30"/>
          <w:szCs w:val="30"/>
        </w:rPr>
        <w:t>～</w:t>
      </w:r>
      <w:r w:rsidRPr="003C164E">
        <w:rPr>
          <w:rFonts w:ascii="仿宋_GB2312" w:eastAsia="仿宋_GB2312" w:hint="eastAsia"/>
          <w:kern w:val="0"/>
          <w:sz w:val="30"/>
          <w:szCs w:val="30"/>
        </w:rPr>
        <w:t>3/1000</w:t>
      </w:r>
      <w:r w:rsidRPr="003C164E">
        <w:rPr>
          <w:rFonts w:ascii="仿宋_GB2312" w:eastAsia="仿宋_GB2312" w:hint="eastAsia"/>
          <w:kern w:val="0"/>
          <w:sz w:val="30"/>
          <w:szCs w:val="30"/>
        </w:rPr>
        <w:t>。</w:t>
      </w:r>
    </w:p>
    <w:p w:rsidR="00306114" w:rsidRPr="003C164E" w:rsidP="00306114">
      <w:pPr>
        <w:pStyle w:val="BodyText"/>
        <w:ind w:firstLine="480"/>
        <w:rPr>
          <w:rFonts w:ascii="仿宋_GB2312" w:eastAsia="仿宋_GB2312"/>
          <w:kern w:val="0"/>
          <w:sz w:val="30"/>
          <w:szCs w:val="30"/>
        </w:rPr>
      </w:pPr>
      <w:r w:rsidRPr="003C164E">
        <w:rPr>
          <w:rFonts w:ascii="仿宋_GB2312" w:eastAsia="仿宋_GB2312" w:hint="eastAsia"/>
          <w:kern w:val="0"/>
          <w:sz w:val="30"/>
          <w:szCs w:val="30"/>
        </w:rPr>
        <w:t>（</w:t>
      </w:r>
      <w:r w:rsidRPr="003C164E">
        <w:rPr>
          <w:rFonts w:ascii="仿宋_GB2312" w:eastAsia="仿宋_GB2312" w:hint="eastAsia"/>
          <w:kern w:val="0"/>
          <w:sz w:val="30"/>
          <w:szCs w:val="30"/>
        </w:rPr>
        <w:t>4</w:t>
      </w:r>
      <w:r w:rsidRPr="003C164E">
        <w:rPr>
          <w:rFonts w:ascii="仿宋_GB2312" w:eastAsia="仿宋_GB2312" w:hint="eastAsia"/>
          <w:kern w:val="0"/>
          <w:sz w:val="30"/>
          <w:szCs w:val="30"/>
        </w:rPr>
        <w:t>）</w:t>
      </w:r>
      <w:r w:rsidRPr="003C164E">
        <w:rPr>
          <w:rFonts w:ascii="仿宋_GB2312" w:eastAsia="仿宋_GB2312" w:hint="eastAsia"/>
          <w:kern w:val="0"/>
          <w:sz w:val="30"/>
          <w:szCs w:val="30"/>
        </w:rPr>
        <w:t xml:space="preserve"> </w:t>
      </w:r>
      <w:r w:rsidRPr="003C164E">
        <w:rPr>
          <w:rFonts w:ascii="仿宋_GB2312" w:eastAsia="仿宋_GB2312" w:hint="eastAsia"/>
          <w:kern w:val="0"/>
          <w:sz w:val="30"/>
          <w:szCs w:val="30"/>
        </w:rPr>
        <w:t>模板的支撑必须稳固，确保几何形状，模板拼缝须</w:t>
      </w:r>
      <w:r w:rsidRPr="003C164E">
        <w:rPr>
          <w:rFonts w:ascii="仿宋_GB2312" w:eastAsia="仿宋_GB2312" w:hint="eastAsia"/>
          <w:kern w:val="0"/>
          <w:sz w:val="30"/>
          <w:szCs w:val="30"/>
        </w:rPr>
        <w:t>严密，保证混凝土浇捣不漏浆。</w:t>
      </w:r>
      <w:r w:rsidRPr="003C164E">
        <w:rPr>
          <w:rFonts w:ascii="仿宋_GB2312" w:eastAsia="仿宋_GB2312"/>
          <w:kern w:val="0"/>
          <w:sz w:val="30"/>
          <w:szCs w:val="30"/>
        </w:rPr>
        <w:br/>
      </w:r>
      <w:r w:rsidRPr="003C164E">
        <w:rPr>
          <w:rFonts w:ascii="仿宋_GB2312" w:eastAsia="仿宋_GB2312"/>
          <w:kern w:val="0"/>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https://d.book118.com/228074026142006042</w:t>
        </w:r>
      </w:hyperlink>
    </w:p>
    <w:p w:rsidR="00306114" w:rsidRPr="003C164E" w:rsidP="00306114">
      <w:pPr>
        <w:pStyle w:val="BodyText"/>
        <w:ind w:firstLine="480"/>
        <w:rPr>
          <w:rFonts w:ascii="仿宋_GB2312" w:eastAsia="仿宋_GB2312"/>
          <w:kern w:val="0"/>
          <w:sz w:val="30"/>
          <w:szCs w:val="30"/>
        </w:rPr>
      </w:pPr>
    </w:p>
    <w:sectPr w:rsidSect="00496291">
      <w:type w:val="nextPage"/>
      <w:pgSz w:w="11906" w:h="16838"/>
      <w:pgMar w:top="57" w:right="57" w:bottom="57" w:left="57"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1" w:usb1="080E0000" w:usb2="00000010" w:usb3="00000000" w:csb0="00040000" w:csb1="00000000"/>
  </w:font>
  <w:font w:name="华文中宋">
    <w:altName w:val="Dotum"/>
    <w:panose1 w:val="02010600040101010101"/>
    <w:charset w:val="86"/>
    <w:family w:val="auto"/>
    <w:pitch w:val="variable"/>
    <w:sig w:usb0="00000287" w:usb1="080F0000" w:usb2="00000010" w:usb3="00000000" w:csb0="0004009F" w:csb1="00000000"/>
  </w:font>
  <w:font w:name="..ì.">
    <w:altName w:val="宋体"/>
    <w:panose1 w:val="00000000000000000000"/>
    <w:charset w:val="86"/>
    <w:family w:val="roman"/>
    <w:notTrueType/>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A527657"/>
    <w:multiLevelType w:val="hybridMultilevel"/>
    <w:tmpl w:val="26D62D9C"/>
    <w:lvl w:ilvl="0">
      <w:start w:val="1"/>
      <w:numFmt w:val="decimal"/>
      <w:lvlText w:val="%1．"/>
      <w:lvlJc w:val="left"/>
      <w:pPr>
        <w:tabs>
          <w:tab w:val="num" w:pos="683"/>
        </w:tabs>
        <w:ind w:left="683" w:hanging="720"/>
      </w:pPr>
      <w:rPr>
        <w:rFonts w:hint="default"/>
      </w:rPr>
    </w:lvl>
    <w:lvl w:ilvl="1" w:tentative="1">
      <w:start w:val="1"/>
      <w:numFmt w:val="lowerLetter"/>
      <w:lvlText w:val="%2)"/>
      <w:lvlJc w:val="left"/>
      <w:pPr>
        <w:tabs>
          <w:tab w:val="num" w:pos="803"/>
        </w:tabs>
        <w:ind w:left="803" w:hanging="420"/>
      </w:pPr>
    </w:lvl>
    <w:lvl w:ilvl="2">
      <w:start w:val="1"/>
      <w:numFmt w:val="lowerRoman"/>
      <w:lvlText w:val="%3."/>
      <w:lvlJc w:val="right"/>
      <w:pPr>
        <w:tabs>
          <w:tab w:val="num" w:pos="1223"/>
        </w:tabs>
        <w:ind w:left="1223" w:hanging="420"/>
      </w:pPr>
    </w:lvl>
    <w:lvl w:ilvl="3">
      <w:start w:val="1"/>
      <w:numFmt w:val="decimal"/>
      <w:lvlText w:val="%4．"/>
      <w:lvlJc w:val="left"/>
      <w:pPr>
        <w:tabs>
          <w:tab w:val="num" w:pos="1643"/>
        </w:tabs>
        <w:ind w:left="1643" w:hanging="420"/>
      </w:pPr>
      <w:rPr>
        <w:rFonts w:ascii="Times New Roman" w:eastAsia="Times New Roman" w:hAnsi="Times New Roman" w:cs="Times New Roman"/>
      </w:rPr>
    </w:lvl>
    <w:lvl w:ilvl="4">
      <w:start w:val="1"/>
      <w:numFmt w:val="lowerLetter"/>
      <w:lvlText w:val="%5)"/>
      <w:lvlJc w:val="left"/>
      <w:pPr>
        <w:tabs>
          <w:tab w:val="num" w:pos="2063"/>
        </w:tabs>
        <w:ind w:left="2063" w:hanging="420"/>
      </w:pPr>
    </w:lvl>
    <w:lvl w:ilvl="5" w:tentative="1">
      <w:start w:val="1"/>
      <w:numFmt w:val="lowerRoman"/>
      <w:lvlText w:val="%6."/>
      <w:lvlJc w:val="right"/>
      <w:pPr>
        <w:tabs>
          <w:tab w:val="num" w:pos="2483"/>
        </w:tabs>
        <w:ind w:left="2483" w:hanging="420"/>
      </w:pPr>
    </w:lvl>
    <w:lvl w:ilvl="6" w:tentative="1">
      <w:start w:val="1"/>
      <w:numFmt w:val="decimal"/>
      <w:lvlText w:val="%7."/>
      <w:lvlJc w:val="left"/>
      <w:pPr>
        <w:tabs>
          <w:tab w:val="num" w:pos="2903"/>
        </w:tabs>
        <w:ind w:left="2903" w:hanging="420"/>
      </w:pPr>
    </w:lvl>
    <w:lvl w:ilvl="7" w:tentative="1">
      <w:start w:val="1"/>
      <w:numFmt w:val="lowerLetter"/>
      <w:lvlText w:val="%8)"/>
      <w:lvlJc w:val="left"/>
      <w:pPr>
        <w:tabs>
          <w:tab w:val="num" w:pos="3323"/>
        </w:tabs>
        <w:ind w:left="3323" w:hanging="420"/>
      </w:pPr>
    </w:lvl>
    <w:lvl w:ilvl="8" w:tentative="1">
      <w:start w:val="1"/>
      <w:numFmt w:val="lowerRoman"/>
      <w:lvlText w:val="%9."/>
      <w:lvlJc w:val="right"/>
      <w:pPr>
        <w:tabs>
          <w:tab w:val="num" w:pos="3743"/>
        </w:tabs>
        <w:ind w:left="3743" w:hanging="420"/>
      </w:pPr>
    </w:lvl>
  </w:abstractNum>
  <w:abstractNum w:abstractNumId="1">
    <w:nsid w:val="28446E63"/>
    <w:multiLevelType w:val="hybridMultilevel"/>
    <w:tmpl w:val="A1E8D844"/>
    <w:lvl w:ilvl="0">
      <w:start w:val="7"/>
      <w:numFmt w:val="japaneseCounting"/>
      <w:lvlText w:val="第%1节"/>
      <w:lvlJc w:val="left"/>
      <w:pPr>
        <w:tabs>
          <w:tab w:val="num" w:pos="3477"/>
        </w:tabs>
        <w:ind w:left="3477" w:hanging="1080"/>
      </w:pPr>
      <w:rPr>
        <w:rFonts w:hint="default"/>
      </w:rPr>
    </w:lvl>
    <w:lvl w:ilvl="1">
      <w:start w:val="1"/>
      <w:numFmt w:val="decimal"/>
      <w:lvlText w:val="%2．"/>
      <w:lvlJc w:val="left"/>
      <w:pPr>
        <w:tabs>
          <w:tab w:val="num" w:pos="3537"/>
        </w:tabs>
        <w:ind w:left="3537" w:hanging="720"/>
      </w:pPr>
      <w:rPr>
        <w:rFonts w:ascii="Times New Roman" w:eastAsia="黑体" w:hint="default"/>
        <w:sz w:val="24"/>
      </w:rPr>
    </w:lvl>
    <w:lvl w:ilvl="2">
      <w:start w:val="1"/>
      <w:numFmt w:val="decimal"/>
      <w:lvlText w:val="%3."/>
      <w:lvlJc w:val="left"/>
      <w:pPr>
        <w:tabs>
          <w:tab w:val="num" w:pos="3597"/>
        </w:tabs>
        <w:ind w:left="3597" w:hanging="360"/>
      </w:pPr>
      <w:rPr>
        <w:rFonts w:ascii="Arial" w:eastAsia="黑体" w:hint="default"/>
        <w:sz w:val="28"/>
      </w:rPr>
    </w:lvl>
    <w:lvl w:ilvl="3">
      <w:start w:val="1"/>
      <w:numFmt w:val="decimal"/>
      <w:lvlText w:val="%4."/>
      <w:lvlJc w:val="left"/>
      <w:pPr>
        <w:tabs>
          <w:tab w:val="num" w:pos="4077"/>
        </w:tabs>
        <w:ind w:left="4077" w:hanging="420"/>
      </w:pPr>
    </w:lvl>
    <w:lvl w:ilvl="4" w:tentative="1">
      <w:start w:val="1"/>
      <w:numFmt w:val="lowerLetter"/>
      <w:lvlText w:val="%5)"/>
      <w:lvlJc w:val="left"/>
      <w:pPr>
        <w:tabs>
          <w:tab w:val="num" w:pos="4497"/>
        </w:tabs>
        <w:ind w:left="4497" w:hanging="420"/>
      </w:pPr>
    </w:lvl>
    <w:lvl w:ilvl="5" w:tentative="1">
      <w:start w:val="1"/>
      <w:numFmt w:val="lowerRoman"/>
      <w:lvlText w:val="%6."/>
      <w:lvlJc w:val="right"/>
      <w:pPr>
        <w:tabs>
          <w:tab w:val="num" w:pos="4917"/>
        </w:tabs>
        <w:ind w:left="4917" w:hanging="420"/>
      </w:pPr>
    </w:lvl>
    <w:lvl w:ilvl="6" w:tentative="1">
      <w:start w:val="1"/>
      <w:numFmt w:val="decimal"/>
      <w:lvlText w:val="%7."/>
      <w:lvlJc w:val="left"/>
      <w:pPr>
        <w:tabs>
          <w:tab w:val="num" w:pos="5337"/>
        </w:tabs>
        <w:ind w:left="5337" w:hanging="420"/>
      </w:pPr>
    </w:lvl>
    <w:lvl w:ilvl="7" w:tentative="1">
      <w:start w:val="1"/>
      <w:numFmt w:val="lowerLetter"/>
      <w:lvlText w:val="%8)"/>
      <w:lvlJc w:val="left"/>
      <w:pPr>
        <w:tabs>
          <w:tab w:val="num" w:pos="5757"/>
        </w:tabs>
        <w:ind w:left="5757" w:hanging="420"/>
      </w:pPr>
    </w:lvl>
    <w:lvl w:ilvl="8" w:tentative="1">
      <w:start w:val="1"/>
      <w:numFmt w:val="lowerRoman"/>
      <w:lvlText w:val="%9."/>
      <w:lvlJc w:val="right"/>
      <w:pPr>
        <w:tabs>
          <w:tab w:val="num" w:pos="6177"/>
        </w:tabs>
        <w:ind w:left="6177" w:hanging="420"/>
      </w:pPr>
    </w:lvl>
  </w:abstractNum>
  <w:abstractNum w:abstractNumId="2">
    <w:nsid w:val="2DA83C86"/>
    <w:multiLevelType w:val="multilevel"/>
    <w:tmpl w:val="94A4E5AA"/>
    <w:lvl w:ilvl="0">
      <w:start w:val="1"/>
      <w:numFmt w:val="chineseCountingThousand"/>
      <w:pStyle w:val="Heading1"/>
      <w:suff w:val="nothing"/>
      <w:lvlText w:val="第%1卷 "/>
      <w:lvlJc w:val="left"/>
      <w:pPr>
        <w:ind w:left="-100" w:hanging="40"/>
      </w:pPr>
      <w:rPr>
        <w:rFonts w:ascii="Symbol" w:eastAsia="黑体" w:hAnsi="Symbol" w:hint="default"/>
        <w:b/>
        <w:i w:val="0"/>
        <w:strike w:val="0"/>
        <w:dstrike w:val="0"/>
        <w:color w:val="000000"/>
        <w:sz w:val="36"/>
        <w:u w:val="none"/>
      </w:rPr>
    </w:lvl>
    <w:lvl w:ilvl="1">
      <w:start w:val="1"/>
      <w:numFmt w:val="decimal"/>
      <w:pStyle w:val="Heading2"/>
      <w:suff w:val="nothing"/>
      <w:lvlText w:val="第%2章 "/>
      <w:lvlJc w:val="left"/>
      <w:pPr>
        <w:ind w:left="3060" w:firstLine="0"/>
      </w:pPr>
      <w:rPr>
        <w:rFonts w:ascii="Symbol" w:eastAsia="黑体" w:hAnsi="Symbol" w:hint="default"/>
        <w:b/>
        <w:i w:val="0"/>
        <w:strike w:val="0"/>
        <w:dstrike w:val="0"/>
        <w:color w:val="000000"/>
        <w:sz w:val="32"/>
        <w:u w:val="none"/>
      </w:rPr>
    </w:lvl>
    <w:lvl w:ilvl="2">
      <w:start w:val="1"/>
      <w:numFmt w:val="decimal"/>
      <w:pStyle w:val="Heading3"/>
      <w:suff w:val="nothing"/>
      <w:lvlText w:val="第%3节 "/>
      <w:lvlJc w:val="left"/>
      <w:pPr>
        <w:ind w:left="-120" w:hanging="40"/>
      </w:pPr>
      <w:rPr>
        <w:rFonts w:ascii="Symbol" w:eastAsia="黑体" w:hAnsi="Symbol" w:hint="default"/>
        <w:b/>
        <w:i w:val="0"/>
        <w:strike w:val="0"/>
        <w:dstrike w:val="0"/>
        <w:color w:val="000000"/>
        <w:sz w:val="30"/>
        <w:u w:val="none"/>
      </w:rPr>
    </w:lvl>
    <w:lvl w:ilvl="3">
      <w:start w:val="1"/>
      <w:numFmt w:val="decimal"/>
      <w:pStyle w:val="Heading4"/>
      <w:suff w:val="nothing"/>
      <w:lvlText w:val=" %4、 "/>
      <w:lvlJc w:val="left"/>
      <w:pPr>
        <w:ind w:left="0" w:firstLine="0"/>
      </w:pPr>
      <w:rPr>
        <w:rFonts w:ascii="Symbol" w:eastAsia="黑体" w:hAnsi="Symbol" w:hint="default"/>
        <w:b/>
        <w:i w:val="0"/>
        <w:strike w:val="0"/>
        <w:dstrike w:val="0"/>
        <w:color w:val="000000"/>
        <w:sz w:val="28"/>
        <w:u w:val="none"/>
      </w:rPr>
    </w:lvl>
    <w:lvl w:ilvl="4">
      <w:start w:val="1"/>
      <w:numFmt w:val="decimal"/>
      <w:pStyle w:val="Heading5"/>
      <w:suff w:val="nothing"/>
      <w:lvlText w:val=" %5. "/>
      <w:lvlJc w:val="left"/>
      <w:pPr>
        <w:ind w:left="180" w:firstLine="0"/>
      </w:pPr>
      <w:rPr>
        <w:rFonts w:ascii="Symbol" w:eastAsia="黑体" w:hAnsi="Symbol" w:hint="default"/>
        <w:b/>
        <w:i w:val="0"/>
        <w:strike w:val="0"/>
        <w:dstrike w:val="0"/>
        <w:color w:val="000000"/>
        <w:sz w:val="24"/>
        <w:u w:val="none"/>
      </w:rPr>
    </w:lvl>
    <w:lvl w:ilvl="5">
      <w:start w:val="1"/>
      <w:numFmt w:val="decimal"/>
      <w:pStyle w:val="Heading6"/>
      <w:suff w:val="nothing"/>
      <w:lvlText w:val=" %6. "/>
      <w:lvlJc w:val="left"/>
      <w:pPr>
        <w:ind w:left="-160" w:firstLine="0"/>
      </w:pPr>
      <w:rPr>
        <w:rFonts w:ascii="Symbol" w:eastAsia="宋体" w:hAnsi="Symbol" w:hint="default"/>
        <w:b w:val="0"/>
        <w:i w:val="0"/>
        <w:strike w:val="0"/>
        <w:dstrike w:val="0"/>
        <w:color w:val="000000"/>
        <w:sz w:val="24"/>
        <w:u w:val="none"/>
      </w:rPr>
    </w:lvl>
    <w:lvl w:ilvl="6">
      <w:start w:val="1"/>
      <w:numFmt w:val="decimal"/>
      <w:pStyle w:val="Heading7"/>
      <w:suff w:val="nothing"/>
      <w:lvlText w:val=" %7. "/>
      <w:lvlJc w:val="left"/>
      <w:pPr>
        <w:ind w:left="-160" w:firstLine="0"/>
      </w:pPr>
      <w:rPr>
        <w:rFonts w:ascii="Symbol" w:eastAsia="宋体" w:hAnsi="Symbol" w:hint="default"/>
        <w:b w:val="0"/>
        <w:i w:val="0"/>
        <w:strike w:val="0"/>
        <w:dstrike w:val="0"/>
        <w:color w:val="000000"/>
        <w:sz w:val="24"/>
        <w:u w:val="none"/>
      </w:rPr>
    </w:lvl>
    <w:lvl w:ilvl="7">
      <w:start w:val="1"/>
      <w:numFmt w:val="decimal"/>
      <w:pStyle w:val="Heading8"/>
      <w:suff w:val="nothing"/>
      <w:lvlText w:val=" %8. "/>
      <w:lvlJc w:val="left"/>
      <w:pPr>
        <w:ind w:left="-160" w:firstLine="0"/>
      </w:pPr>
      <w:rPr>
        <w:rFonts w:ascii="Symbol" w:eastAsia="宋体" w:hAnsi="Symbol" w:hint="default"/>
        <w:b w:val="0"/>
        <w:i w:val="0"/>
        <w:strike w:val="0"/>
        <w:dstrike w:val="0"/>
        <w:color w:val="000000"/>
        <w:sz w:val="24"/>
        <w:u w:val="none"/>
      </w:rPr>
    </w:lvl>
    <w:lvl w:ilvl="8">
      <w:start w:val="1"/>
      <w:numFmt w:val="decimal"/>
      <w:pStyle w:val="Heading9"/>
      <w:suff w:val="nothing"/>
      <w:lvlText w:val=" %9. "/>
      <w:lvlJc w:val="left"/>
      <w:pPr>
        <w:ind w:left="-160" w:firstLine="0"/>
      </w:pPr>
      <w:rPr>
        <w:rFonts w:ascii="Symbol" w:eastAsia="宋体" w:hAnsi="Symbol" w:hint="default"/>
        <w:b w:val="0"/>
        <w:i w:val="0"/>
        <w:strike w:val="0"/>
        <w:dstrike w:val="0"/>
        <w:color w:val="000000"/>
        <w:sz w:val="24"/>
        <w:u w:val="none"/>
      </w:rPr>
    </w:lvl>
  </w:abstractNum>
  <w:abstractNum w:abstractNumId="3">
    <w:nsid w:val="49B029A6"/>
    <w:multiLevelType w:val="multilevel"/>
    <w:tmpl w:val="14846774"/>
    <w:lvl w:ilvl="0">
      <w:start w:val="2"/>
      <w:numFmt w:val="decimal"/>
      <w:lvlText w:val="%1"/>
      <w:lvlJc w:val="left"/>
      <w:pPr>
        <w:tabs>
          <w:tab w:val="num" w:pos="450"/>
        </w:tabs>
        <w:ind w:left="450" w:hanging="45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4">
    <w:nsid w:val="4D8E0664"/>
    <w:multiLevelType w:val="singleLevel"/>
    <w:tmpl w:val="B8226F34"/>
    <w:lvl w:ilvl="0">
      <w:start w:val="1"/>
      <w:numFmt w:val="decimal"/>
      <w:lvlText w:val="%1．"/>
      <w:lvlJc w:val="left"/>
      <w:pPr>
        <w:tabs>
          <w:tab w:val="num" w:pos="420"/>
        </w:tabs>
        <w:ind w:left="420" w:hanging="420"/>
      </w:pPr>
      <w:rPr>
        <w:rFonts w:hint="eastAsia"/>
      </w:rPr>
    </w:lvl>
  </w:abstractNum>
  <w:num w:numId="1">
    <w:abstractNumId w:val="2"/>
  </w:num>
  <w:num w:numId="2">
    <w:abstractNumId w:val="2"/>
    <w:lvlOverride w:ilvl="0">
      <w:startOverride w:val="1"/>
    </w:lvlOverride>
    <w:lvlOverride w:ilvl="1">
      <w:startOverride w:val="1"/>
    </w:lvlOverride>
    <w:lvlOverride w:ilvl="2">
      <w:startOverride w:val="1"/>
    </w:lvlOverride>
  </w:num>
  <w:num w:numId="3">
    <w:abstractNumId w:val="3"/>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52DE"/>
    <w:rsid w:val="00032101"/>
    <w:rsid w:val="00043FBB"/>
    <w:rsid w:val="00076F67"/>
    <w:rsid w:val="000B2AF5"/>
    <w:rsid w:val="000D3B8D"/>
    <w:rsid w:val="000E7491"/>
    <w:rsid w:val="00132EB0"/>
    <w:rsid w:val="00147392"/>
    <w:rsid w:val="00167BAB"/>
    <w:rsid w:val="0017314F"/>
    <w:rsid w:val="00187433"/>
    <w:rsid w:val="001A3E65"/>
    <w:rsid w:val="00215300"/>
    <w:rsid w:val="00252B25"/>
    <w:rsid w:val="002C041B"/>
    <w:rsid w:val="002D638F"/>
    <w:rsid w:val="002F5D41"/>
    <w:rsid w:val="00306114"/>
    <w:rsid w:val="00313DAB"/>
    <w:rsid w:val="00314241"/>
    <w:rsid w:val="0034480A"/>
    <w:rsid w:val="003816EF"/>
    <w:rsid w:val="003935DD"/>
    <w:rsid w:val="003A04C4"/>
    <w:rsid w:val="003B4B0F"/>
    <w:rsid w:val="003C164E"/>
    <w:rsid w:val="003D02B2"/>
    <w:rsid w:val="003D2D6E"/>
    <w:rsid w:val="00401289"/>
    <w:rsid w:val="004104E9"/>
    <w:rsid w:val="00413D7F"/>
    <w:rsid w:val="004B2BD9"/>
    <w:rsid w:val="004B3B70"/>
    <w:rsid w:val="004F37E5"/>
    <w:rsid w:val="0050618D"/>
    <w:rsid w:val="005127B9"/>
    <w:rsid w:val="005240AA"/>
    <w:rsid w:val="005360A4"/>
    <w:rsid w:val="00540314"/>
    <w:rsid w:val="005660BF"/>
    <w:rsid w:val="0056661D"/>
    <w:rsid w:val="00571ECA"/>
    <w:rsid w:val="00592573"/>
    <w:rsid w:val="005B2D00"/>
    <w:rsid w:val="005C246B"/>
    <w:rsid w:val="005C4D2D"/>
    <w:rsid w:val="005D0BA0"/>
    <w:rsid w:val="00693F8F"/>
    <w:rsid w:val="006D24BA"/>
    <w:rsid w:val="006F427D"/>
    <w:rsid w:val="0072631E"/>
    <w:rsid w:val="00786CBB"/>
    <w:rsid w:val="007D1BB9"/>
    <w:rsid w:val="00875727"/>
    <w:rsid w:val="008F4091"/>
    <w:rsid w:val="009319EB"/>
    <w:rsid w:val="00934215"/>
    <w:rsid w:val="0093664A"/>
    <w:rsid w:val="00950873"/>
    <w:rsid w:val="009636D4"/>
    <w:rsid w:val="009E1139"/>
    <w:rsid w:val="009F3988"/>
    <w:rsid w:val="00A828EE"/>
    <w:rsid w:val="00A86909"/>
    <w:rsid w:val="00AB2114"/>
    <w:rsid w:val="00B13929"/>
    <w:rsid w:val="00B27C70"/>
    <w:rsid w:val="00B40CD6"/>
    <w:rsid w:val="00BF3C96"/>
    <w:rsid w:val="00C0207E"/>
    <w:rsid w:val="00C1729B"/>
    <w:rsid w:val="00C2678F"/>
    <w:rsid w:val="00C30699"/>
    <w:rsid w:val="00C3480A"/>
    <w:rsid w:val="00C35465"/>
    <w:rsid w:val="00C43518"/>
    <w:rsid w:val="00C43EC9"/>
    <w:rsid w:val="00C974DB"/>
    <w:rsid w:val="00CB7EF6"/>
    <w:rsid w:val="00CD2C27"/>
    <w:rsid w:val="00CF0BC7"/>
    <w:rsid w:val="00CF13DD"/>
    <w:rsid w:val="00D0395A"/>
    <w:rsid w:val="00D16826"/>
    <w:rsid w:val="00D518DA"/>
    <w:rsid w:val="00D531EA"/>
    <w:rsid w:val="00D700A5"/>
    <w:rsid w:val="00D872F2"/>
    <w:rsid w:val="00DC21DB"/>
    <w:rsid w:val="00E01234"/>
    <w:rsid w:val="00E11D2A"/>
    <w:rsid w:val="00E131E4"/>
    <w:rsid w:val="00E26AC7"/>
    <w:rsid w:val="00E33051"/>
    <w:rsid w:val="00E37DE4"/>
    <w:rsid w:val="00E73211"/>
    <w:rsid w:val="00EA1C27"/>
    <w:rsid w:val="00EC165D"/>
    <w:rsid w:val="00EF34AA"/>
    <w:rsid w:val="00EF4811"/>
    <w:rsid w:val="00EF7E30"/>
    <w:rsid w:val="00F067B2"/>
    <w:rsid w:val="00F42C67"/>
    <w:rsid w:val="00F526A2"/>
    <w:rsid w:val="00FC25C7"/>
    <w:rsid w:val="00FD2D7F"/>
    <w:rsid w:val="00FE3E9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9226A5DA-6BD1-4CCB-A9AB-3CC713EA5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rsid w:val="00306114"/>
    <w:pPr>
      <w:keepNext/>
      <w:keepLines/>
      <w:pageBreakBefore/>
      <w:numPr>
        <w:numId w:val="1"/>
      </w:numPr>
      <w:spacing w:before="120" w:after="140" w:line="120" w:lineRule="auto"/>
      <w:ind w:right="200" w:rightChars="200"/>
      <w:jc w:val="center"/>
      <w:outlineLvl w:val="0"/>
    </w:pPr>
    <w:rPr>
      <w:rFonts w:ascii="Times New Roman" w:eastAsia="黑体" w:hAnsi="Times New Roman"/>
      <w:b/>
      <w:bCs/>
      <w:color w:val="000000"/>
      <w:kern w:val="44"/>
      <w:sz w:val="36"/>
      <w:szCs w:val="44"/>
    </w:rPr>
  </w:style>
  <w:style w:type="paragraph" w:styleId="Heading2">
    <w:name w:val="heading 2"/>
    <w:basedOn w:val="Normal"/>
    <w:next w:val="Normal0"/>
    <w:qFormat/>
    <w:rsid w:val="00306114"/>
    <w:pPr>
      <w:keepNext/>
      <w:keepLines/>
      <w:numPr>
        <w:ilvl w:val="1"/>
        <w:numId w:val="1"/>
      </w:numPr>
      <w:spacing w:before="120" w:after="120" w:line="360" w:lineRule="auto"/>
      <w:jc w:val="center"/>
      <w:outlineLvl w:val="1"/>
    </w:pPr>
    <w:rPr>
      <w:rFonts w:ascii="Arial" w:eastAsia="黑体" w:hAnsi="Arial"/>
      <w:b/>
      <w:bCs/>
      <w:color w:val="000000"/>
      <w:sz w:val="32"/>
      <w:szCs w:val="32"/>
    </w:rPr>
  </w:style>
  <w:style w:type="paragraph" w:styleId="Heading3">
    <w:name w:val="heading 3"/>
    <w:basedOn w:val="Normal"/>
    <w:next w:val="Normal0"/>
    <w:qFormat/>
    <w:rsid w:val="00306114"/>
    <w:pPr>
      <w:keepNext/>
      <w:keepLines/>
      <w:numPr>
        <w:ilvl w:val="2"/>
        <w:numId w:val="1"/>
      </w:numPr>
      <w:spacing w:before="120" w:after="120" w:line="360" w:lineRule="auto"/>
      <w:jc w:val="center"/>
      <w:outlineLvl w:val="2"/>
    </w:pPr>
    <w:rPr>
      <w:rFonts w:ascii="Times New Roman" w:eastAsia="黑体" w:hAnsi="Times New Roman"/>
      <w:b/>
      <w:bCs/>
      <w:color w:val="000000"/>
      <w:sz w:val="30"/>
      <w:szCs w:val="32"/>
    </w:rPr>
  </w:style>
  <w:style w:type="paragraph" w:styleId="Heading4">
    <w:name w:val="heading 4"/>
    <w:basedOn w:val="Normal"/>
    <w:next w:val="Normal0"/>
    <w:qFormat/>
    <w:rsid w:val="00306114"/>
    <w:pPr>
      <w:keepNext/>
      <w:keepLines/>
      <w:numPr>
        <w:ilvl w:val="3"/>
        <w:numId w:val="1"/>
      </w:numPr>
      <w:spacing w:before="120" w:after="120" w:line="360" w:lineRule="auto"/>
      <w:ind w:right="200" w:rightChars="200"/>
      <w:jc w:val="left"/>
      <w:outlineLvl w:val="3"/>
    </w:pPr>
    <w:rPr>
      <w:rFonts w:ascii="Arial" w:eastAsia="黑体" w:hAnsi="Arial"/>
      <w:b/>
      <w:bCs/>
      <w:color w:val="000000"/>
      <w:sz w:val="28"/>
      <w:szCs w:val="28"/>
    </w:rPr>
  </w:style>
  <w:style w:type="paragraph" w:styleId="Heading5">
    <w:name w:val="heading 5"/>
    <w:basedOn w:val="Normal"/>
    <w:next w:val="Normal0"/>
    <w:qFormat/>
    <w:rsid w:val="00306114"/>
    <w:pPr>
      <w:keepNext/>
      <w:keepLines/>
      <w:numPr>
        <w:ilvl w:val="4"/>
        <w:numId w:val="1"/>
      </w:numPr>
      <w:spacing w:before="120" w:after="120"/>
      <w:jc w:val="left"/>
      <w:outlineLvl w:val="4"/>
    </w:pPr>
    <w:rPr>
      <w:rFonts w:ascii="Times New Roman" w:eastAsia="黑体" w:hAnsi="Times New Roman"/>
      <w:b/>
      <w:bCs/>
      <w:color w:val="000000"/>
      <w:sz w:val="24"/>
      <w:szCs w:val="28"/>
    </w:rPr>
  </w:style>
  <w:style w:type="paragraph" w:styleId="Heading6">
    <w:name w:val="heading 6"/>
    <w:basedOn w:val="Normal"/>
    <w:next w:val="Normal0"/>
    <w:qFormat/>
    <w:rsid w:val="00306114"/>
    <w:pPr>
      <w:keepNext/>
      <w:keepLines/>
      <w:numPr>
        <w:ilvl w:val="5"/>
        <w:numId w:val="1"/>
      </w:numPr>
      <w:ind w:right="200" w:rightChars="200"/>
      <w:jc w:val="left"/>
      <w:outlineLvl w:val="5"/>
    </w:pPr>
    <w:rPr>
      <w:rFonts w:ascii="Arial" w:hAnsi="Arial"/>
      <w:bCs/>
      <w:color w:val="000000"/>
      <w:sz w:val="24"/>
      <w:szCs w:val="24"/>
    </w:rPr>
  </w:style>
  <w:style w:type="paragraph" w:styleId="Heading7">
    <w:name w:val="heading 7"/>
    <w:basedOn w:val="Normal"/>
    <w:next w:val="Normal0"/>
    <w:qFormat/>
    <w:rsid w:val="00306114"/>
    <w:pPr>
      <w:keepNext/>
      <w:keepLines/>
      <w:numPr>
        <w:ilvl w:val="6"/>
        <w:numId w:val="1"/>
      </w:numPr>
      <w:ind w:right="200" w:rightChars="200"/>
      <w:jc w:val="left"/>
      <w:outlineLvl w:val="6"/>
    </w:pPr>
    <w:rPr>
      <w:rFonts w:ascii="Times New Roman" w:hAnsi="Times New Roman"/>
      <w:bCs/>
      <w:color w:val="000000"/>
      <w:sz w:val="24"/>
      <w:szCs w:val="24"/>
    </w:rPr>
  </w:style>
  <w:style w:type="paragraph" w:styleId="Heading8">
    <w:name w:val="heading 8"/>
    <w:basedOn w:val="Normal"/>
    <w:next w:val="Normal0"/>
    <w:qFormat/>
    <w:rsid w:val="00306114"/>
    <w:pPr>
      <w:keepNext/>
      <w:keepLines/>
      <w:numPr>
        <w:ilvl w:val="7"/>
        <w:numId w:val="1"/>
      </w:numPr>
      <w:ind w:right="200" w:rightChars="200"/>
      <w:jc w:val="left"/>
      <w:outlineLvl w:val="7"/>
    </w:pPr>
    <w:rPr>
      <w:rFonts w:ascii="Arial" w:hAnsi="Arial"/>
      <w:color w:val="000000"/>
      <w:sz w:val="24"/>
      <w:szCs w:val="24"/>
    </w:rPr>
  </w:style>
  <w:style w:type="paragraph" w:styleId="Heading9">
    <w:name w:val="heading 9"/>
    <w:basedOn w:val="Normal"/>
    <w:next w:val="Normal0"/>
    <w:qFormat/>
    <w:rsid w:val="00306114"/>
    <w:pPr>
      <w:keepNext/>
      <w:keepLines/>
      <w:numPr>
        <w:ilvl w:val="8"/>
        <w:numId w:val="1"/>
      </w:numPr>
      <w:spacing w:before="120" w:after="120"/>
      <w:jc w:val="left"/>
      <w:outlineLvl w:val="8"/>
    </w:pPr>
    <w:rPr>
      <w:rFonts w:ascii="Arial" w:eastAsia="黑体" w:hAnsi="Arial"/>
      <w:color w:val="000000"/>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306114"/>
    <w:pPr>
      <w:widowControl w:val="0"/>
      <w:jc w:val="both"/>
    </w:pPr>
    <w:rPr>
      <w:kern w:val="2"/>
      <w:sz w:val="21"/>
      <w:szCs w:val="24"/>
    </w:rPr>
  </w:style>
  <w:style w:type="paragraph" w:styleId="BodyText">
    <w:name w:val="Body Text"/>
    <w:basedOn w:val="Normal"/>
    <w:rsid w:val="00306114"/>
    <w:pPr>
      <w:spacing w:after="120"/>
    </w:pPr>
    <w:rPr>
      <w:rFonts w:ascii="Times New Roman" w:hAnsi="Times New Roman"/>
      <w:szCs w:val="24"/>
    </w:rPr>
  </w:style>
  <w:style w:type="paragraph" w:styleId="BodyTextIndent2">
    <w:name w:val="Body Text Indent 2"/>
    <w:basedOn w:val="Normal"/>
    <w:pPr>
      <w:spacing w:after="120" w:line="480" w:lineRule="auto"/>
      <w:ind w:left="420" w:leftChars="200"/>
    </w:pPr>
    <w:rPr>
      <w:rFonts w:ascii="Times New Roman" w:hAnsi="Times New Roman"/>
      <w:szCs w:val="24"/>
    </w:rPr>
  </w:style>
  <w:style w:type="paragraph" w:styleId="BodyTextIndent">
    <w:name w:val="Body Text Indent"/>
    <w:basedOn w:val="Normal"/>
    <w:pPr>
      <w:ind w:firstLine="435"/>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image" Target="media/image6.jpe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hyperlink" Target="https://d.book118.com/228074026142006042"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25</Pages>
  <Words>3621</Words>
  <Characters>20641</Characters>
  <Application>Microsoft Office Word</Application>
  <DocSecurity>0</DocSecurity>
  <Lines>172</Lines>
  <Paragraphs>48</Paragraphs>
  <ScaleCrop>false</ScaleCrop>
  <Company/>
  <LinksUpToDate>false</LinksUpToDate>
  <CharactersWithSpaces>24214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2023-10-12T06:50:00Z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