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减速机项目规划设计纲要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23" w:history="1">
        <w:r>
          <w:rPr>
            <w:rFonts w:ascii="仿宋" w:eastAsia="仿宋" w:hAnsi="仿宋" w:cs="仿宋" w:hint="eastAsia"/>
            <w:lang w:eastAsia="zh-CN"/>
          </w:rPr>
          <w:t>前言</w:t>
        </w:r>
        <w:r>
          <w:tab/>
        </w:r>
        <w:r>
          <w:fldChar w:fldCharType="begin"/>
        </w:r>
        <w:r>
          <w:instrText xml:space="preserve"> PAGEREF _Toc12823 \h </w:instrText>
        </w:r>
        <w:r>
          <w:fldChar w:fldCharType="separate"/>
        </w:r>
        <w:r>
          <w:t>3</w:t>
        </w:r>
        <w:r>
          <w:fldChar w:fldCharType="end"/>
        </w:r>
      </w:hyperlink>
    </w:p>
    <w:p>
      <w:pPr>
        <w:pStyle w:val="TOC1"/>
        <w:tabs>
          <w:tab w:val="right" w:leader="dot" w:pos="8306"/>
        </w:tabs>
      </w:pPr>
      <w:hyperlink w:anchor="_Toc5711" w:history="1">
        <w:r>
          <w:rPr>
            <w:rFonts w:ascii="仿宋" w:eastAsia="仿宋" w:hAnsi="仿宋" w:cs="仿宋" w:hint="eastAsia"/>
            <w:lang w:eastAsia="zh-CN"/>
          </w:rPr>
          <w:t>一、减速机项目建设背景及必要性分析</w:t>
        </w:r>
        <w:r>
          <w:tab/>
        </w:r>
        <w:r>
          <w:fldChar w:fldCharType="begin"/>
        </w:r>
        <w:r>
          <w:instrText xml:space="preserve"> PAGEREF _Toc5711 \h </w:instrText>
        </w:r>
        <w:r>
          <w:fldChar w:fldCharType="separate"/>
        </w:r>
        <w:r>
          <w:t>3</w:t>
        </w:r>
        <w:r>
          <w:fldChar w:fldCharType="end"/>
        </w:r>
      </w:hyperlink>
    </w:p>
    <w:p>
      <w:pPr>
        <w:pStyle w:val="TOC2"/>
        <w:tabs>
          <w:tab w:val="right" w:leader="dot" w:pos="8306"/>
        </w:tabs>
      </w:pPr>
      <w:hyperlink w:anchor="_Toc15047" w:history="1">
        <w:r>
          <w:rPr>
            <w:rFonts w:ascii="仿宋" w:eastAsia="仿宋" w:hAnsi="仿宋" w:cs="仿宋" w:hint="eastAsia"/>
            <w:lang w:eastAsia="zh-CN"/>
          </w:rPr>
          <w:t>(一)、减速机项目背景分析</w:t>
        </w:r>
        <w:r>
          <w:tab/>
        </w:r>
        <w:r>
          <w:fldChar w:fldCharType="begin"/>
        </w:r>
        <w:r>
          <w:instrText xml:space="preserve"> PAGEREF _Toc15047 \h </w:instrText>
        </w:r>
        <w:r>
          <w:fldChar w:fldCharType="separate"/>
        </w:r>
        <w:r>
          <w:t>3</w:t>
        </w:r>
        <w:r>
          <w:fldChar w:fldCharType="end"/>
        </w:r>
      </w:hyperlink>
    </w:p>
    <w:p>
      <w:pPr>
        <w:pStyle w:val="TOC2"/>
        <w:tabs>
          <w:tab w:val="right" w:leader="dot" w:pos="8306"/>
        </w:tabs>
      </w:pPr>
      <w:hyperlink w:anchor="_Toc8357" w:history="1">
        <w:r>
          <w:rPr>
            <w:rFonts w:ascii="仿宋" w:eastAsia="仿宋" w:hAnsi="仿宋" w:cs="仿宋" w:hint="eastAsia"/>
            <w:lang w:eastAsia="zh-CN"/>
          </w:rPr>
          <w:t>(二)、减速机项目建设必要性分析</w:t>
        </w:r>
        <w:r>
          <w:tab/>
        </w:r>
        <w:r>
          <w:fldChar w:fldCharType="begin"/>
        </w:r>
        <w:r>
          <w:instrText xml:space="preserve"> PAGEREF _Toc8357 \h </w:instrText>
        </w:r>
        <w:r>
          <w:fldChar w:fldCharType="separate"/>
        </w:r>
        <w:r>
          <w:t>5</w:t>
        </w:r>
        <w:r>
          <w:fldChar w:fldCharType="end"/>
        </w:r>
      </w:hyperlink>
    </w:p>
    <w:p>
      <w:pPr>
        <w:pStyle w:val="TOC1"/>
        <w:tabs>
          <w:tab w:val="right" w:leader="dot" w:pos="8306"/>
        </w:tabs>
      </w:pPr>
      <w:hyperlink w:anchor="_Toc29479" w:history="1">
        <w:r>
          <w:rPr>
            <w:rFonts w:ascii="仿宋" w:eastAsia="仿宋" w:hAnsi="仿宋" w:cs="仿宋" w:hint="eastAsia"/>
            <w:lang w:eastAsia="zh-CN"/>
          </w:rPr>
          <w:t>二、减速机项目选址可行性分析</w:t>
        </w:r>
        <w:r>
          <w:tab/>
        </w:r>
        <w:r>
          <w:fldChar w:fldCharType="begin"/>
        </w:r>
        <w:r>
          <w:instrText xml:space="preserve"> PAGEREF _Toc29479 \h </w:instrText>
        </w:r>
        <w:r>
          <w:fldChar w:fldCharType="separate"/>
        </w:r>
        <w:r>
          <w:t>6</w:t>
        </w:r>
        <w:r>
          <w:fldChar w:fldCharType="end"/>
        </w:r>
      </w:hyperlink>
    </w:p>
    <w:p>
      <w:pPr>
        <w:pStyle w:val="TOC2"/>
        <w:tabs>
          <w:tab w:val="right" w:leader="dot" w:pos="8306"/>
        </w:tabs>
      </w:pPr>
      <w:hyperlink w:anchor="_Toc13693" w:history="1">
        <w:r>
          <w:rPr>
            <w:rFonts w:ascii="仿宋" w:eastAsia="仿宋" w:hAnsi="仿宋" w:cs="仿宋" w:hint="eastAsia"/>
            <w:lang w:eastAsia="zh-CN"/>
          </w:rPr>
          <w:t>(一)、减速机项目选址</w:t>
        </w:r>
        <w:r>
          <w:tab/>
        </w:r>
        <w:r>
          <w:fldChar w:fldCharType="begin"/>
        </w:r>
        <w:r>
          <w:instrText xml:space="preserve"> PAGEREF _Toc13693 \h </w:instrText>
        </w:r>
        <w:r>
          <w:fldChar w:fldCharType="separate"/>
        </w:r>
        <w:r>
          <w:t>6</w:t>
        </w:r>
        <w:r>
          <w:fldChar w:fldCharType="end"/>
        </w:r>
      </w:hyperlink>
    </w:p>
    <w:p>
      <w:pPr>
        <w:pStyle w:val="TOC2"/>
        <w:tabs>
          <w:tab w:val="right" w:leader="dot" w:pos="8306"/>
        </w:tabs>
      </w:pPr>
      <w:hyperlink w:anchor="_Toc11862" w:history="1">
        <w:r>
          <w:rPr>
            <w:rFonts w:ascii="仿宋" w:eastAsia="仿宋" w:hAnsi="仿宋" w:cs="仿宋" w:hint="eastAsia"/>
            <w:lang w:eastAsia="zh-CN"/>
          </w:rPr>
          <w:t>(二)、用地控制指标</w:t>
        </w:r>
        <w:r>
          <w:tab/>
        </w:r>
        <w:r>
          <w:fldChar w:fldCharType="begin"/>
        </w:r>
        <w:r>
          <w:instrText xml:space="preserve"> PAGEREF _Toc11862 \h </w:instrText>
        </w:r>
        <w:r>
          <w:fldChar w:fldCharType="separate"/>
        </w:r>
        <w:r>
          <w:t>6</w:t>
        </w:r>
        <w:r>
          <w:fldChar w:fldCharType="end"/>
        </w:r>
      </w:hyperlink>
    </w:p>
    <w:p>
      <w:pPr>
        <w:pStyle w:val="TOC2"/>
        <w:tabs>
          <w:tab w:val="right" w:leader="dot" w:pos="8306"/>
        </w:tabs>
      </w:pPr>
      <w:hyperlink w:anchor="_Toc31726" w:history="1">
        <w:r>
          <w:rPr>
            <w:rFonts w:ascii="仿宋" w:eastAsia="仿宋" w:hAnsi="仿宋" w:cs="仿宋" w:hint="eastAsia"/>
            <w:lang w:eastAsia="zh-CN"/>
          </w:rPr>
          <w:t>(三)、节约用地措施</w:t>
        </w:r>
        <w:r>
          <w:tab/>
        </w:r>
        <w:r>
          <w:fldChar w:fldCharType="begin"/>
        </w:r>
        <w:r>
          <w:instrText xml:space="preserve"> PAGEREF _Toc31726 \h </w:instrText>
        </w:r>
        <w:r>
          <w:fldChar w:fldCharType="separate"/>
        </w:r>
        <w:r>
          <w:t>8</w:t>
        </w:r>
        <w:r>
          <w:fldChar w:fldCharType="end"/>
        </w:r>
      </w:hyperlink>
    </w:p>
    <w:p>
      <w:pPr>
        <w:pStyle w:val="TOC2"/>
        <w:tabs>
          <w:tab w:val="right" w:leader="dot" w:pos="8306"/>
        </w:tabs>
      </w:pPr>
      <w:hyperlink w:anchor="_Toc17328" w:history="1">
        <w:r>
          <w:rPr>
            <w:rFonts w:ascii="仿宋" w:eastAsia="仿宋" w:hAnsi="仿宋" w:cs="仿宋" w:hint="eastAsia"/>
            <w:lang w:eastAsia="zh-CN"/>
          </w:rPr>
          <w:t>(四)、总图布置方案</w:t>
        </w:r>
        <w:r>
          <w:tab/>
        </w:r>
        <w:r>
          <w:fldChar w:fldCharType="begin"/>
        </w:r>
        <w:r>
          <w:instrText xml:space="preserve"> PAGEREF _Toc17328 \h </w:instrText>
        </w:r>
        <w:r>
          <w:fldChar w:fldCharType="separate"/>
        </w:r>
        <w:r>
          <w:t>9</w:t>
        </w:r>
        <w:r>
          <w:fldChar w:fldCharType="end"/>
        </w:r>
      </w:hyperlink>
    </w:p>
    <w:p>
      <w:pPr>
        <w:pStyle w:val="TOC2"/>
        <w:tabs>
          <w:tab w:val="right" w:leader="dot" w:pos="8306"/>
        </w:tabs>
      </w:pPr>
      <w:hyperlink w:anchor="_Toc4089" w:history="1">
        <w:r>
          <w:rPr>
            <w:rFonts w:ascii="仿宋" w:eastAsia="仿宋" w:hAnsi="仿宋" w:cs="仿宋" w:hint="eastAsia"/>
            <w:lang w:eastAsia="zh-CN"/>
          </w:rPr>
          <w:t>(五)、选址综合评价</w:t>
        </w:r>
        <w:r>
          <w:tab/>
        </w:r>
        <w:r>
          <w:fldChar w:fldCharType="begin"/>
        </w:r>
        <w:r>
          <w:instrText xml:space="preserve"> PAGEREF _Toc4089 \h </w:instrText>
        </w:r>
        <w:r>
          <w:fldChar w:fldCharType="separate"/>
        </w:r>
        <w:r>
          <w:t>10</w:t>
        </w:r>
        <w:r>
          <w:fldChar w:fldCharType="end"/>
        </w:r>
      </w:hyperlink>
    </w:p>
    <w:p>
      <w:pPr>
        <w:pStyle w:val="TOC1"/>
        <w:tabs>
          <w:tab w:val="right" w:leader="dot" w:pos="8306"/>
        </w:tabs>
      </w:pPr>
      <w:hyperlink w:anchor="_Toc24805" w:history="1">
        <w:r>
          <w:rPr>
            <w:rFonts w:ascii="仿宋" w:eastAsia="仿宋" w:hAnsi="仿宋" w:cs="仿宋" w:hint="eastAsia"/>
            <w:lang w:eastAsia="zh-CN"/>
          </w:rPr>
          <w:t>三、工艺说明</w:t>
        </w:r>
        <w:r>
          <w:tab/>
        </w:r>
        <w:r>
          <w:fldChar w:fldCharType="begin"/>
        </w:r>
        <w:r>
          <w:instrText xml:space="preserve"> PAGEREF _Toc24805 \h </w:instrText>
        </w:r>
        <w:r>
          <w:fldChar w:fldCharType="separate"/>
        </w:r>
        <w:r>
          <w:t>11</w:t>
        </w:r>
        <w:r>
          <w:fldChar w:fldCharType="end"/>
        </w:r>
      </w:hyperlink>
    </w:p>
    <w:p>
      <w:pPr>
        <w:pStyle w:val="TOC2"/>
        <w:tabs>
          <w:tab w:val="right" w:leader="dot" w:pos="8306"/>
        </w:tabs>
      </w:pPr>
      <w:hyperlink w:anchor="_Toc11128" w:history="1">
        <w:r>
          <w:rPr>
            <w:rFonts w:ascii="仿宋" w:eastAsia="仿宋" w:hAnsi="仿宋" w:cs="仿宋" w:hint="eastAsia"/>
            <w:lang w:eastAsia="zh-CN"/>
          </w:rPr>
          <w:t>(一)、技术管理特点</w:t>
        </w:r>
        <w:r>
          <w:tab/>
        </w:r>
        <w:r>
          <w:fldChar w:fldCharType="begin"/>
        </w:r>
        <w:r>
          <w:instrText xml:space="preserve"> PAGEREF _Toc11128 \h </w:instrText>
        </w:r>
        <w:r>
          <w:fldChar w:fldCharType="separate"/>
        </w:r>
        <w:r>
          <w:t>11</w:t>
        </w:r>
        <w:r>
          <w:fldChar w:fldCharType="end"/>
        </w:r>
      </w:hyperlink>
    </w:p>
    <w:p>
      <w:pPr>
        <w:pStyle w:val="TOC2"/>
        <w:tabs>
          <w:tab w:val="right" w:leader="dot" w:pos="8306"/>
        </w:tabs>
      </w:pPr>
      <w:hyperlink w:anchor="_Toc14248" w:history="1">
        <w:r>
          <w:rPr>
            <w:rFonts w:ascii="仿宋" w:eastAsia="仿宋" w:hAnsi="仿宋" w:cs="仿宋" w:hint="eastAsia"/>
            <w:lang w:eastAsia="zh-CN"/>
          </w:rPr>
          <w:t>(二)、减速机项目工艺技术设计方案</w:t>
        </w:r>
        <w:r>
          <w:tab/>
        </w:r>
        <w:r>
          <w:fldChar w:fldCharType="begin"/>
        </w:r>
        <w:r>
          <w:instrText xml:space="preserve"> PAGEREF _Toc14248 \h </w:instrText>
        </w:r>
        <w:r>
          <w:fldChar w:fldCharType="separate"/>
        </w:r>
        <w:r>
          <w:t>12</w:t>
        </w:r>
        <w:r>
          <w:fldChar w:fldCharType="end"/>
        </w:r>
      </w:hyperlink>
    </w:p>
    <w:p>
      <w:pPr>
        <w:pStyle w:val="TOC2"/>
        <w:tabs>
          <w:tab w:val="right" w:leader="dot" w:pos="8306"/>
        </w:tabs>
      </w:pPr>
      <w:hyperlink w:anchor="_Toc9105" w:history="1">
        <w:r>
          <w:rPr>
            <w:rFonts w:ascii="仿宋" w:eastAsia="仿宋" w:hAnsi="仿宋" w:cs="仿宋" w:hint="eastAsia"/>
            <w:lang w:eastAsia="zh-CN"/>
          </w:rPr>
          <w:t>(三)、设备选型方案</w:t>
        </w:r>
        <w:r>
          <w:tab/>
        </w:r>
        <w:r>
          <w:fldChar w:fldCharType="begin"/>
        </w:r>
        <w:r>
          <w:instrText xml:space="preserve"> PAGEREF _Toc9105 \h </w:instrText>
        </w:r>
        <w:r>
          <w:fldChar w:fldCharType="separate"/>
        </w:r>
        <w:r>
          <w:t>13</w:t>
        </w:r>
        <w:r>
          <w:fldChar w:fldCharType="end"/>
        </w:r>
      </w:hyperlink>
    </w:p>
    <w:p>
      <w:pPr>
        <w:pStyle w:val="TOC1"/>
        <w:tabs>
          <w:tab w:val="right" w:leader="dot" w:pos="8306"/>
        </w:tabs>
      </w:pPr>
      <w:hyperlink w:anchor="_Toc29143" w:history="1">
        <w:r>
          <w:rPr>
            <w:rFonts w:ascii="仿宋" w:eastAsia="仿宋" w:hAnsi="仿宋" w:cs="仿宋" w:hint="eastAsia"/>
            <w:lang w:eastAsia="zh-CN"/>
          </w:rPr>
          <w:t>四、减速机项目土建工程</w:t>
        </w:r>
        <w:r>
          <w:tab/>
        </w:r>
        <w:r>
          <w:fldChar w:fldCharType="begin"/>
        </w:r>
        <w:r>
          <w:instrText xml:space="preserve"> PAGEREF _Toc29143 \h </w:instrText>
        </w:r>
        <w:r>
          <w:fldChar w:fldCharType="separate"/>
        </w:r>
        <w:r>
          <w:t>15</w:t>
        </w:r>
        <w:r>
          <w:fldChar w:fldCharType="end"/>
        </w:r>
      </w:hyperlink>
    </w:p>
    <w:p>
      <w:pPr>
        <w:pStyle w:val="TOC2"/>
        <w:tabs>
          <w:tab w:val="right" w:leader="dot" w:pos="8306"/>
        </w:tabs>
      </w:pPr>
      <w:hyperlink w:anchor="_Toc18097" w:history="1">
        <w:r>
          <w:rPr>
            <w:rFonts w:ascii="仿宋" w:eastAsia="仿宋" w:hAnsi="仿宋" w:cs="仿宋" w:hint="eastAsia"/>
            <w:lang w:eastAsia="zh-CN"/>
          </w:rPr>
          <w:t>(一)、建筑工程设计原则</w:t>
        </w:r>
        <w:r>
          <w:tab/>
        </w:r>
        <w:r>
          <w:fldChar w:fldCharType="begin"/>
        </w:r>
        <w:r>
          <w:instrText xml:space="preserve"> PAGEREF _Toc18097 \h </w:instrText>
        </w:r>
        <w:r>
          <w:fldChar w:fldCharType="separate"/>
        </w:r>
        <w:r>
          <w:t>15</w:t>
        </w:r>
        <w:r>
          <w:fldChar w:fldCharType="end"/>
        </w:r>
      </w:hyperlink>
    </w:p>
    <w:p>
      <w:pPr>
        <w:pStyle w:val="TOC2"/>
        <w:tabs>
          <w:tab w:val="right" w:leader="dot" w:pos="8306"/>
        </w:tabs>
      </w:pPr>
      <w:hyperlink w:anchor="_Toc26642" w:history="1">
        <w:r>
          <w:rPr>
            <w:rFonts w:ascii="仿宋" w:eastAsia="仿宋" w:hAnsi="仿宋" w:cs="仿宋" w:hint="eastAsia"/>
            <w:lang w:eastAsia="zh-CN"/>
          </w:rPr>
          <w:t>(二)、土建工程设计年限及安全等级</w:t>
        </w:r>
        <w:r>
          <w:tab/>
        </w:r>
        <w:r>
          <w:fldChar w:fldCharType="begin"/>
        </w:r>
        <w:r>
          <w:instrText xml:space="preserve"> PAGEREF _Toc26642 \h </w:instrText>
        </w:r>
        <w:r>
          <w:fldChar w:fldCharType="separate"/>
        </w:r>
        <w:r>
          <w:t>16</w:t>
        </w:r>
        <w:r>
          <w:fldChar w:fldCharType="end"/>
        </w:r>
      </w:hyperlink>
    </w:p>
    <w:p>
      <w:pPr>
        <w:pStyle w:val="TOC2"/>
        <w:tabs>
          <w:tab w:val="right" w:leader="dot" w:pos="8306"/>
        </w:tabs>
      </w:pPr>
      <w:hyperlink w:anchor="_Toc18259" w:history="1">
        <w:r>
          <w:rPr>
            <w:rFonts w:ascii="仿宋" w:eastAsia="仿宋" w:hAnsi="仿宋" w:cs="仿宋" w:hint="eastAsia"/>
            <w:lang w:eastAsia="zh-CN"/>
          </w:rPr>
          <w:t>(三)、建筑工程设计总体要求</w:t>
        </w:r>
        <w:r>
          <w:tab/>
        </w:r>
        <w:r>
          <w:fldChar w:fldCharType="begin"/>
        </w:r>
        <w:r>
          <w:instrText xml:space="preserve"> PAGEREF _Toc18259 \h </w:instrText>
        </w:r>
        <w:r>
          <w:fldChar w:fldCharType="separate"/>
        </w:r>
        <w:r>
          <w:t>17</w:t>
        </w:r>
        <w:r>
          <w:fldChar w:fldCharType="end"/>
        </w:r>
      </w:hyperlink>
    </w:p>
    <w:p>
      <w:pPr>
        <w:pStyle w:val="TOC2"/>
        <w:tabs>
          <w:tab w:val="right" w:leader="dot" w:pos="8306"/>
        </w:tabs>
      </w:pPr>
      <w:hyperlink w:anchor="_Toc13782" w:history="1">
        <w:r>
          <w:rPr>
            <w:rFonts w:ascii="仿宋" w:eastAsia="仿宋" w:hAnsi="仿宋" w:cs="仿宋" w:hint="eastAsia"/>
            <w:lang w:eastAsia="zh-CN"/>
          </w:rPr>
          <w:t>(四)、土建工程建设指标</w:t>
        </w:r>
        <w:r>
          <w:tab/>
        </w:r>
        <w:r>
          <w:fldChar w:fldCharType="begin"/>
        </w:r>
        <w:r>
          <w:instrText xml:space="preserve"> PAGEREF _Toc13782 \h </w:instrText>
        </w:r>
        <w:r>
          <w:fldChar w:fldCharType="separate"/>
        </w:r>
        <w:r>
          <w:t>18</w:t>
        </w:r>
        <w:r>
          <w:fldChar w:fldCharType="end"/>
        </w:r>
      </w:hyperlink>
    </w:p>
    <w:p>
      <w:pPr>
        <w:pStyle w:val="TOC1"/>
        <w:tabs>
          <w:tab w:val="right" w:leader="dot" w:pos="8306"/>
        </w:tabs>
      </w:pPr>
      <w:hyperlink w:anchor="_Toc552" w:history="1">
        <w:r>
          <w:rPr>
            <w:rFonts w:ascii="仿宋" w:eastAsia="仿宋" w:hAnsi="仿宋" w:cs="仿宋" w:hint="eastAsia"/>
            <w:lang w:eastAsia="zh-CN"/>
          </w:rPr>
          <w:t>五、减速机项目绩效评估</w:t>
        </w:r>
        <w:r>
          <w:tab/>
        </w:r>
        <w:r>
          <w:fldChar w:fldCharType="begin"/>
        </w:r>
        <w:r>
          <w:instrText xml:space="preserve"> PAGEREF _Toc552 \h </w:instrText>
        </w:r>
        <w:r>
          <w:fldChar w:fldCharType="separate"/>
        </w:r>
        <w:r>
          <w:t>18</w:t>
        </w:r>
        <w:r>
          <w:fldChar w:fldCharType="end"/>
        </w:r>
      </w:hyperlink>
    </w:p>
    <w:p>
      <w:pPr>
        <w:pStyle w:val="TOC2"/>
        <w:tabs>
          <w:tab w:val="right" w:leader="dot" w:pos="8306"/>
        </w:tabs>
      </w:pPr>
      <w:hyperlink w:anchor="_Toc24467" w:history="1">
        <w:r>
          <w:rPr>
            <w:rFonts w:ascii="仿宋" w:eastAsia="仿宋" w:hAnsi="仿宋" w:cs="仿宋" w:hint="eastAsia"/>
            <w:lang w:eastAsia="zh-CN"/>
          </w:rPr>
          <w:t>(一)、绩效评估指标</w:t>
        </w:r>
        <w:r>
          <w:tab/>
        </w:r>
        <w:r>
          <w:fldChar w:fldCharType="begin"/>
        </w:r>
        <w:r>
          <w:instrText xml:space="preserve"> PAGEREF _Toc24467 \h </w:instrText>
        </w:r>
        <w:r>
          <w:fldChar w:fldCharType="separate"/>
        </w:r>
        <w:r>
          <w:t>18</w:t>
        </w:r>
        <w:r>
          <w:fldChar w:fldCharType="end"/>
        </w:r>
      </w:hyperlink>
    </w:p>
    <w:p>
      <w:pPr>
        <w:pStyle w:val="TOC2"/>
        <w:tabs>
          <w:tab w:val="right" w:leader="dot" w:pos="8306"/>
        </w:tabs>
      </w:pPr>
      <w:hyperlink w:anchor="_Toc8795" w:history="1">
        <w:r>
          <w:rPr>
            <w:rFonts w:ascii="仿宋" w:eastAsia="仿宋" w:hAnsi="仿宋" w:cs="仿宋" w:hint="eastAsia"/>
            <w:lang w:eastAsia="zh-CN"/>
          </w:rPr>
          <w:t>(二)、绩效评估方法</w:t>
        </w:r>
        <w:r>
          <w:tab/>
        </w:r>
        <w:r>
          <w:fldChar w:fldCharType="begin"/>
        </w:r>
        <w:r>
          <w:instrText xml:space="preserve"> PAGEREF _Toc8795 \h </w:instrText>
        </w:r>
        <w:r>
          <w:fldChar w:fldCharType="separate"/>
        </w:r>
        <w:r>
          <w:t>19</w:t>
        </w:r>
        <w:r>
          <w:fldChar w:fldCharType="end"/>
        </w:r>
      </w:hyperlink>
    </w:p>
    <w:p>
      <w:pPr>
        <w:pStyle w:val="TOC2"/>
        <w:tabs>
          <w:tab w:val="right" w:leader="dot" w:pos="8306"/>
        </w:tabs>
      </w:pPr>
      <w:hyperlink w:anchor="_Toc8796" w:history="1">
        <w:r>
          <w:rPr>
            <w:rFonts w:ascii="仿宋" w:eastAsia="仿宋" w:hAnsi="仿宋" w:cs="仿宋" w:hint="eastAsia"/>
            <w:lang w:eastAsia="zh-CN"/>
          </w:rPr>
          <w:t>(三)、绩效评估周期</w:t>
        </w:r>
        <w:r>
          <w:tab/>
        </w:r>
        <w:r>
          <w:fldChar w:fldCharType="begin"/>
        </w:r>
        <w:r>
          <w:instrText xml:space="preserve"> PAGEREF _Toc8796 \h </w:instrText>
        </w:r>
        <w:r>
          <w:fldChar w:fldCharType="separate"/>
        </w:r>
        <w:r>
          <w:t>20</w:t>
        </w:r>
        <w:r>
          <w:fldChar w:fldCharType="end"/>
        </w:r>
      </w:hyperlink>
    </w:p>
    <w:p>
      <w:pPr>
        <w:pStyle w:val="TOC1"/>
        <w:tabs>
          <w:tab w:val="right" w:leader="dot" w:pos="8306"/>
        </w:tabs>
      </w:pPr>
      <w:hyperlink w:anchor="_Toc31997" w:history="1">
        <w:r>
          <w:rPr>
            <w:rFonts w:ascii="仿宋" w:eastAsia="仿宋" w:hAnsi="仿宋" w:cs="仿宋" w:hint="eastAsia"/>
            <w:lang w:eastAsia="zh-CN"/>
          </w:rPr>
          <w:t>六、产品规划分析</w:t>
        </w:r>
        <w:r>
          <w:tab/>
        </w:r>
        <w:r>
          <w:fldChar w:fldCharType="begin"/>
        </w:r>
        <w:r>
          <w:instrText xml:space="preserve"> PAGEREF _Toc31997 \h </w:instrText>
        </w:r>
        <w:r>
          <w:fldChar w:fldCharType="separate"/>
        </w:r>
        <w:r>
          <w:t>21</w:t>
        </w:r>
        <w:r>
          <w:fldChar w:fldCharType="end"/>
        </w:r>
      </w:hyperlink>
    </w:p>
    <w:p>
      <w:pPr>
        <w:pStyle w:val="TOC2"/>
        <w:tabs>
          <w:tab w:val="right" w:leader="dot" w:pos="8306"/>
        </w:tabs>
      </w:pPr>
      <w:hyperlink w:anchor="_Toc540" w:history="1">
        <w:r>
          <w:rPr>
            <w:rFonts w:ascii="仿宋" w:eastAsia="仿宋" w:hAnsi="仿宋" w:cs="仿宋" w:hint="eastAsia"/>
            <w:lang w:eastAsia="zh-CN"/>
          </w:rPr>
          <w:t>(一)、产品规划</w:t>
        </w:r>
        <w:r>
          <w:tab/>
        </w:r>
        <w:r>
          <w:fldChar w:fldCharType="begin"/>
        </w:r>
        <w:r>
          <w:instrText xml:space="preserve"> PAGEREF _Toc540 \h </w:instrText>
        </w:r>
        <w:r>
          <w:fldChar w:fldCharType="separate"/>
        </w:r>
        <w:r>
          <w:t>21</w:t>
        </w:r>
        <w:r>
          <w:fldChar w:fldCharType="end"/>
        </w:r>
      </w:hyperlink>
    </w:p>
    <w:p>
      <w:pPr>
        <w:pStyle w:val="TOC2"/>
        <w:tabs>
          <w:tab w:val="right" w:leader="dot" w:pos="8306"/>
        </w:tabs>
      </w:pPr>
      <w:hyperlink w:anchor="_Toc1257" w:history="1">
        <w:r>
          <w:rPr>
            <w:rFonts w:ascii="仿宋" w:eastAsia="仿宋" w:hAnsi="仿宋" w:cs="仿宋" w:hint="eastAsia"/>
            <w:lang w:eastAsia="zh-CN"/>
          </w:rPr>
          <w:t>(二)、建设规模</w:t>
        </w:r>
        <w:r>
          <w:tab/>
        </w:r>
        <w:r>
          <w:fldChar w:fldCharType="begin"/>
        </w:r>
        <w:r>
          <w:instrText xml:space="preserve"> PAGEREF _Toc1257 \h </w:instrText>
        </w:r>
        <w:r>
          <w:fldChar w:fldCharType="separate"/>
        </w:r>
        <w:r>
          <w:t>22</w:t>
        </w:r>
        <w:r>
          <w:fldChar w:fldCharType="end"/>
        </w:r>
      </w:hyperlink>
    </w:p>
    <w:p>
      <w:pPr>
        <w:pStyle w:val="TOC1"/>
        <w:tabs>
          <w:tab w:val="right" w:leader="dot" w:pos="8306"/>
        </w:tabs>
      </w:pPr>
      <w:hyperlink w:anchor="_Toc4728" w:history="1">
        <w:r>
          <w:rPr>
            <w:rFonts w:ascii="仿宋" w:eastAsia="仿宋" w:hAnsi="仿宋" w:cs="仿宋" w:hint="eastAsia"/>
            <w:lang w:eastAsia="zh-CN"/>
          </w:rPr>
          <w:t>七、减速机项目风险管理</w:t>
        </w:r>
        <w:r>
          <w:tab/>
        </w:r>
        <w:r>
          <w:fldChar w:fldCharType="begin"/>
        </w:r>
        <w:r>
          <w:instrText xml:space="preserve"> PAGEREF _Toc4728 \h </w:instrText>
        </w:r>
        <w:r>
          <w:fldChar w:fldCharType="separate"/>
        </w:r>
        <w:r>
          <w:t>23</w:t>
        </w:r>
        <w:r>
          <w:fldChar w:fldCharType="end"/>
        </w:r>
      </w:hyperlink>
    </w:p>
    <w:p>
      <w:pPr>
        <w:pStyle w:val="TOC2"/>
        <w:tabs>
          <w:tab w:val="right" w:leader="dot" w:pos="8306"/>
        </w:tabs>
      </w:pPr>
      <w:hyperlink w:anchor="_Toc663" w:history="1">
        <w:r>
          <w:rPr>
            <w:rFonts w:ascii="仿宋" w:eastAsia="仿宋" w:hAnsi="仿宋" w:cs="仿宋" w:hint="eastAsia"/>
            <w:lang w:eastAsia="zh-CN"/>
          </w:rPr>
          <w:t>(一)、风险识别与评估</w:t>
        </w:r>
        <w:r>
          <w:tab/>
        </w:r>
        <w:r>
          <w:fldChar w:fldCharType="begin"/>
        </w:r>
        <w:r>
          <w:instrText xml:space="preserve"> PAGEREF _Toc663 \h </w:instrText>
        </w:r>
        <w:r>
          <w:fldChar w:fldCharType="separate"/>
        </w:r>
        <w:r>
          <w:t>23</w:t>
        </w:r>
        <w:r>
          <w:fldChar w:fldCharType="end"/>
        </w:r>
      </w:hyperlink>
    </w:p>
    <w:p>
      <w:pPr>
        <w:pStyle w:val="TOC2"/>
        <w:tabs>
          <w:tab w:val="right" w:leader="dot" w:pos="8306"/>
        </w:tabs>
      </w:pPr>
      <w:hyperlink w:anchor="_Toc6089" w:history="1">
        <w:r>
          <w:rPr>
            <w:rFonts w:ascii="仿宋" w:eastAsia="仿宋" w:hAnsi="仿宋" w:cs="仿宋" w:hint="eastAsia"/>
            <w:lang w:eastAsia="zh-CN"/>
          </w:rPr>
          <w:t>(二)、风险应对策略</w:t>
        </w:r>
        <w:r>
          <w:tab/>
        </w:r>
        <w:r>
          <w:fldChar w:fldCharType="begin"/>
        </w:r>
        <w:r>
          <w:instrText xml:space="preserve"> PAGEREF _Toc6089 \h </w:instrText>
        </w:r>
        <w:r>
          <w:fldChar w:fldCharType="separate"/>
        </w:r>
        <w:r>
          <w:t>24</w:t>
        </w:r>
        <w:r>
          <w:fldChar w:fldCharType="end"/>
        </w:r>
      </w:hyperlink>
    </w:p>
    <w:p>
      <w:pPr>
        <w:pStyle w:val="TOC2"/>
        <w:tabs>
          <w:tab w:val="right" w:leader="dot" w:pos="8306"/>
        </w:tabs>
      </w:pPr>
      <w:hyperlink w:anchor="_Toc22455" w:history="1">
        <w:r>
          <w:rPr>
            <w:rFonts w:ascii="仿宋" w:eastAsia="仿宋" w:hAnsi="仿宋" w:cs="仿宋" w:hint="eastAsia"/>
            <w:lang w:eastAsia="zh-CN"/>
          </w:rPr>
          <w:t>(三)、风险监控与控制</w:t>
        </w:r>
        <w:r>
          <w:tab/>
        </w:r>
        <w:r>
          <w:fldChar w:fldCharType="begin"/>
        </w:r>
        <w:r>
          <w:instrText xml:space="preserve"> PAGEREF _Toc22455 \h </w:instrText>
        </w:r>
        <w:r>
          <w:fldChar w:fldCharType="separate"/>
        </w:r>
        <w:r>
          <w:t>26</w:t>
        </w:r>
        <w:r>
          <w:fldChar w:fldCharType="end"/>
        </w:r>
      </w:hyperlink>
    </w:p>
    <w:p>
      <w:pPr>
        <w:pStyle w:val="TOC1"/>
        <w:tabs>
          <w:tab w:val="right" w:leader="dot" w:pos="8306"/>
        </w:tabs>
      </w:pPr>
      <w:hyperlink w:anchor="_Toc18639" w:history="1">
        <w:r>
          <w:rPr>
            <w:rFonts w:ascii="仿宋" w:eastAsia="仿宋" w:hAnsi="仿宋" w:cs="仿宋" w:hint="eastAsia"/>
            <w:lang w:eastAsia="zh-CN"/>
          </w:rPr>
          <w:t>八、减速机项目经营效益</w:t>
        </w:r>
        <w:r>
          <w:tab/>
        </w:r>
        <w:r>
          <w:fldChar w:fldCharType="begin"/>
        </w:r>
        <w:r>
          <w:instrText xml:space="preserve"> PAGEREF _Toc18639 \h </w:instrText>
        </w:r>
        <w:r>
          <w:fldChar w:fldCharType="separate"/>
        </w:r>
        <w:r>
          <w:t>27</w:t>
        </w:r>
        <w:r>
          <w:fldChar w:fldCharType="end"/>
        </w:r>
      </w:hyperlink>
    </w:p>
    <w:p>
      <w:pPr>
        <w:pStyle w:val="TOC2"/>
        <w:tabs>
          <w:tab w:val="right" w:leader="dot" w:pos="8306"/>
        </w:tabs>
      </w:pPr>
      <w:hyperlink w:anchor="_Toc5268" w:history="1">
        <w:r>
          <w:rPr>
            <w:rFonts w:ascii="仿宋" w:eastAsia="仿宋" w:hAnsi="仿宋" w:cs="仿宋" w:hint="eastAsia"/>
            <w:lang w:eastAsia="zh-CN"/>
          </w:rPr>
          <w:t>(一)、经济评价财务测算</w:t>
        </w:r>
        <w:r>
          <w:tab/>
        </w:r>
        <w:r>
          <w:fldChar w:fldCharType="begin"/>
        </w:r>
        <w:r>
          <w:instrText xml:space="preserve"> PAGEREF _Toc5268 \h </w:instrText>
        </w:r>
        <w:r>
          <w:fldChar w:fldCharType="separate"/>
        </w:r>
        <w:r>
          <w:t>27</w:t>
        </w:r>
        <w:r>
          <w:fldChar w:fldCharType="end"/>
        </w:r>
      </w:hyperlink>
    </w:p>
    <w:p>
      <w:pPr>
        <w:pStyle w:val="TOC2"/>
        <w:tabs>
          <w:tab w:val="right" w:leader="dot" w:pos="8306"/>
        </w:tabs>
      </w:pPr>
      <w:hyperlink w:anchor="_Toc32521" w:history="1">
        <w:r>
          <w:rPr>
            <w:rFonts w:ascii="仿宋" w:eastAsia="仿宋" w:hAnsi="仿宋" w:cs="仿宋" w:hint="eastAsia"/>
            <w:lang w:eastAsia="zh-CN"/>
          </w:rPr>
          <w:t>(二)、减速机项目盈利能力分析</w:t>
        </w:r>
        <w:r>
          <w:tab/>
        </w:r>
        <w:r>
          <w:fldChar w:fldCharType="begin"/>
        </w:r>
        <w:r>
          <w:instrText xml:space="preserve"> PAGEREF _Toc32521 \h </w:instrText>
        </w:r>
        <w:r>
          <w:fldChar w:fldCharType="separate"/>
        </w:r>
        <w:r>
          <w:t>28</w:t>
        </w:r>
        <w:r>
          <w:fldChar w:fldCharType="end"/>
        </w:r>
      </w:hyperlink>
    </w:p>
    <w:p>
      <w:pPr>
        <w:pStyle w:val="TOC1"/>
        <w:tabs>
          <w:tab w:val="right" w:leader="dot" w:pos="8306"/>
        </w:tabs>
      </w:pPr>
      <w:hyperlink w:anchor="_Toc5513" w:history="1">
        <w:r>
          <w:rPr>
            <w:rFonts w:ascii="仿宋" w:eastAsia="仿宋" w:hAnsi="仿宋" w:cs="仿宋" w:hint="eastAsia"/>
            <w:lang w:eastAsia="zh-CN"/>
          </w:rPr>
          <w:t>九、减速机项目投资规划</w:t>
        </w:r>
        <w:r>
          <w:tab/>
        </w:r>
        <w:r>
          <w:fldChar w:fldCharType="begin"/>
        </w:r>
        <w:r>
          <w:instrText xml:space="preserve"> PAGEREF _Toc5513 \h </w:instrText>
        </w:r>
        <w:r>
          <w:fldChar w:fldCharType="separate"/>
        </w:r>
        <w:r>
          <w:t>29</w:t>
        </w:r>
        <w:r>
          <w:fldChar w:fldCharType="end"/>
        </w:r>
      </w:hyperlink>
    </w:p>
    <w:p>
      <w:pPr>
        <w:pStyle w:val="TOC2"/>
        <w:tabs>
          <w:tab w:val="right" w:leader="dot" w:pos="8306"/>
        </w:tabs>
      </w:pPr>
      <w:hyperlink w:anchor="_Toc21217" w:history="1">
        <w:r>
          <w:rPr>
            <w:rFonts w:ascii="仿宋" w:eastAsia="仿宋" w:hAnsi="仿宋" w:cs="仿宋" w:hint="eastAsia"/>
            <w:lang w:eastAsia="zh-CN"/>
          </w:rPr>
          <w:t>(一)、减速机项目总投资估算</w:t>
        </w:r>
        <w:r>
          <w:tab/>
        </w:r>
        <w:r>
          <w:fldChar w:fldCharType="begin"/>
        </w:r>
        <w:r>
          <w:instrText xml:space="preserve"> PAGEREF _Toc21217 \h </w:instrText>
        </w:r>
        <w:r>
          <w:fldChar w:fldCharType="separate"/>
        </w:r>
        <w:r>
          <w:t>29</w:t>
        </w:r>
        <w:r>
          <w:fldChar w:fldCharType="end"/>
        </w:r>
      </w:hyperlink>
    </w:p>
    <w:p>
      <w:pPr>
        <w:pStyle w:val="TOC2"/>
        <w:tabs>
          <w:tab w:val="right" w:leader="dot" w:pos="8306"/>
        </w:tabs>
      </w:pPr>
      <w:hyperlink w:anchor="_Toc20742" w:history="1">
        <w:r>
          <w:rPr>
            <w:rFonts w:ascii="仿宋" w:eastAsia="仿宋" w:hAnsi="仿宋" w:cs="仿宋" w:hint="eastAsia"/>
            <w:lang w:eastAsia="zh-CN"/>
          </w:rPr>
          <w:t>(二)、资金筹措</w:t>
        </w:r>
        <w:r>
          <w:tab/>
        </w:r>
        <w:r>
          <w:fldChar w:fldCharType="begin"/>
        </w:r>
        <w:r>
          <w:instrText xml:space="preserve"> PAGEREF _Toc20742 \h </w:instrText>
        </w:r>
        <w:r>
          <w:fldChar w:fldCharType="separate"/>
        </w:r>
        <w:r>
          <w:t>30</w:t>
        </w:r>
        <w:r>
          <w:fldChar w:fldCharType="end"/>
        </w:r>
      </w:hyperlink>
    </w:p>
    <w:p>
      <w:pPr>
        <w:pStyle w:val="TOC1"/>
        <w:tabs>
          <w:tab w:val="right" w:leader="dot" w:pos="8306"/>
        </w:tabs>
      </w:pPr>
      <w:hyperlink w:anchor="_Toc18944" w:history="1">
        <w:r>
          <w:rPr>
            <w:rFonts w:ascii="仿宋" w:eastAsia="仿宋" w:hAnsi="仿宋" w:cs="仿宋" w:hint="eastAsia"/>
            <w:lang w:eastAsia="zh-CN"/>
          </w:rPr>
          <w:t>十、减速机项目社会影响</w:t>
        </w:r>
        <w:r>
          <w:tab/>
        </w:r>
        <w:r>
          <w:fldChar w:fldCharType="begin"/>
        </w:r>
        <w:r>
          <w:instrText xml:space="preserve"> PAGEREF _Toc18944 \h </w:instrText>
        </w:r>
        <w:r>
          <w:fldChar w:fldCharType="separate"/>
        </w:r>
        <w:r>
          <w:t>31</w:t>
        </w:r>
        <w:r>
          <w:fldChar w:fldCharType="end"/>
        </w:r>
      </w:hyperlink>
    </w:p>
    <w:p>
      <w:pPr>
        <w:pStyle w:val="TOC2"/>
        <w:tabs>
          <w:tab w:val="right" w:leader="dot" w:pos="8306"/>
        </w:tabs>
      </w:pPr>
      <w:hyperlink w:anchor="_Toc773" w:history="1">
        <w:r>
          <w:rPr>
            <w:rFonts w:ascii="仿宋" w:eastAsia="仿宋" w:hAnsi="仿宋" w:cs="仿宋" w:hint="eastAsia"/>
            <w:lang w:eastAsia="zh-CN"/>
          </w:rPr>
          <w:t>(一)、社会责任与义务</w:t>
        </w:r>
        <w:r>
          <w:tab/>
        </w:r>
        <w:r>
          <w:fldChar w:fldCharType="begin"/>
        </w:r>
        <w:r>
          <w:instrText xml:space="preserve"> PAGEREF _Toc773 \h </w:instrText>
        </w:r>
        <w:r>
          <w:fldChar w:fldCharType="separate"/>
        </w:r>
        <w:r>
          <w:t>31</w:t>
        </w:r>
        <w:r>
          <w:fldChar w:fldCharType="end"/>
        </w:r>
      </w:hyperlink>
    </w:p>
    <w:p>
      <w:pPr>
        <w:pStyle w:val="TOC2"/>
        <w:tabs>
          <w:tab w:val="right" w:leader="dot" w:pos="8306"/>
        </w:tabs>
      </w:pPr>
      <w:hyperlink w:anchor="_Toc12685" w:history="1">
        <w:r>
          <w:rPr>
            <w:rFonts w:ascii="仿宋" w:eastAsia="仿宋" w:hAnsi="仿宋" w:cs="仿宋" w:hint="eastAsia"/>
            <w:lang w:eastAsia="zh-CN"/>
          </w:rPr>
          <w:t>(二)、社会参与与沟通</w:t>
        </w:r>
        <w:r>
          <w:tab/>
        </w:r>
        <w:r>
          <w:fldChar w:fldCharType="begin"/>
        </w:r>
        <w:r>
          <w:instrText xml:space="preserve"> PAGEREF _Toc12685 \h </w:instrText>
        </w:r>
        <w:r>
          <w:fldChar w:fldCharType="separate"/>
        </w:r>
        <w:r>
          <w:t>32</w:t>
        </w:r>
        <w:r>
          <w:fldChar w:fldCharType="end"/>
        </w:r>
      </w:hyperlink>
    </w:p>
    <w:p>
      <w:pPr>
        <w:pStyle w:val="TOC1"/>
        <w:tabs>
          <w:tab w:val="right" w:leader="dot" w:pos="8306"/>
        </w:tabs>
      </w:pPr>
      <w:hyperlink w:anchor="_Toc2268" w:history="1">
        <w:r>
          <w:rPr>
            <w:rFonts w:ascii="仿宋" w:eastAsia="仿宋" w:hAnsi="仿宋" w:cs="仿宋" w:hint="eastAsia"/>
            <w:lang w:eastAsia="zh-CN"/>
          </w:rPr>
          <w:t>十一、减速机项目技术管理</w:t>
        </w:r>
        <w:r>
          <w:tab/>
        </w:r>
        <w:r>
          <w:fldChar w:fldCharType="begin"/>
        </w:r>
        <w:r>
          <w:instrText xml:space="preserve"> PAGEREF _Toc2268 \h </w:instrText>
        </w:r>
        <w:r>
          <w:fldChar w:fldCharType="separate"/>
        </w:r>
        <w:r>
          <w:t>32</w:t>
        </w:r>
        <w:r>
          <w:fldChar w:fldCharType="end"/>
        </w:r>
      </w:hyperlink>
    </w:p>
    <w:p>
      <w:pPr>
        <w:pStyle w:val="TOC2"/>
        <w:tabs>
          <w:tab w:val="right" w:leader="dot" w:pos="8306"/>
        </w:tabs>
      </w:pPr>
      <w:hyperlink w:anchor="_Toc19241" w:history="1">
        <w:r>
          <w:rPr>
            <w:rFonts w:ascii="仿宋" w:eastAsia="仿宋" w:hAnsi="仿宋" w:cs="仿宋" w:hint="eastAsia"/>
            <w:lang w:eastAsia="zh-CN"/>
          </w:rPr>
          <w:t>(一)、技术方案选用方向</w:t>
        </w:r>
        <w:r>
          <w:tab/>
        </w:r>
        <w:r>
          <w:fldChar w:fldCharType="begin"/>
        </w:r>
        <w:r>
          <w:instrText xml:space="preserve"> PAGEREF _Toc19241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41" w:history="1">
        <w:r>
          <w:rPr>
            <w:rFonts w:ascii="仿宋" w:eastAsia="仿宋" w:hAnsi="仿宋" w:cs="仿宋" w:hint="eastAsia"/>
            <w:lang w:eastAsia="zh-CN"/>
          </w:rPr>
          <w:t>(二)、工艺技术方案选用原则</w:t>
        </w:r>
        <w:r>
          <w:tab/>
        </w:r>
        <w:r>
          <w:fldChar w:fldCharType="begin"/>
        </w:r>
        <w:r>
          <w:instrText xml:space="preserve"> PAGEREF _Toc6341 \h </w:instrText>
        </w:r>
        <w:r>
          <w:fldChar w:fldCharType="separate"/>
        </w:r>
        <w:r>
          <w:t>34</w:t>
        </w:r>
        <w:r>
          <w:fldChar w:fldCharType="end"/>
        </w:r>
      </w:hyperlink>
    </w:p>
    <w:p>
      <w:pPr>
        <w:pStyle w:val="TOC2"/>
        <w:tabs>
          <w:tab w:val="right" w:leader="dot" w:pos="8306"/>
        </w:tabs>
      </w:pPr>
      <w:hyperlink w:anchor="_Toc27351" w:history="1">
        <w:r>
          <w:rPr>
            <w:rFonts w:ascii="仿宋" w:eastAsia="仿宋" w:hAnsi="仿宋" w:cs="仿宋" w:hint="eastAsia"/>
            <w:lang w:eastAsia="zh-CN"/>
          </w:rPr>
          <w:t>(三)、工艺技术方案要求</w:t>
        </w:r>
        <w:r>
          <w:tab/>
        </w:r>
        <w:r>
          <w:fldChar w:fldCharType="begin"/>
        </w:r>
        <w:r>
          <w:instrText xml:space="preserve"> PAGEREF _Toc27351 \h </w:instrText>
        </w:r>
        <w:r>
          <w:fldChar w:fldCharType="separate"/>
        </w:r>
        <w:r>
          <w:t>36</w:t>
        </w:r>
        <w:r>
          <w:fldChar w:fldCharType="end"/>
        </w:r>
      </w:hyperlink>
    </w:p>
    <w:p>
      <w:pPr>
        <w:pStyle w:val="TOC1"/>
        <w:tabs>
          <w:tab w:val="right" w:leader="dot" w:pos="8306"/>
        </w:tabs>
      </w:pPr>
      <w:hyperlink w:anchor="_Toc6814" w:history="1">
        <w:r>
          <w:rPr>
            <w:rFonts w:ascii="仿宋" w:eastAsia="仿宋" w:hAnsi="仿宋" w:cs="仿宋" w:hint="eastAsia"/>
            <w:lang w:eastAsia="zh-CN"/>
          </w:rPr>
          <w:t>十二、减速机项目创新与研发</w:t>
        </w:r>
        <w:r>
          <w:tab/>
        </w:r>
        <w:r>
          <w:fldChar w:fldCharType="begin"/>
        </w:r>
        <w:r>
          <w:instrText xml:space="preserve"> PAGEREF _Toc6814 \h </w:instrText>
        </w:r>
        <w:r>
          <w:fldChar w:fldCharType="separate"/>
        </w:r>
        <w:r>
          <w:t>38</w:t>
        </w:r>
        <w:r>
          <w:fldChar w:fldCharType="end"/>
        </w:r>
      </w:hyperlink>
    </w:p>
    <w:p>
      <w:pPr>
        <w:pStyle w:val="TOC2"/>
        <w:tabs>
          <w:tab w:val="right" w:leader="dot" w:pos="8306"/>
        </w:tabs>
      </w:pPr>
      <w:hyperlink w:anchor="_Toc21824" w:history="1">
        <w:r>
          <w:rPr>
            <w:rFonts w:ascii="仿宋" w:eastAsia="仿宋" w:hAnsi="仿宋" w:cs="仿宋" w:hint="eastAsia"/>
            <w:lang w:eastAsia="zh-CN"/>
          </w:rPr>
          <w:t>(一)、创新策略与方向</w:t>
        </w:r>
        <w:r>
          <w:tab/>
        </w:r>
        <w:r>
          <w:fldChar w:fldCharType="begin"/>
        </w:r>
        <w:r>
          <w:instrText xml:space="preserve"> PAGEREF _Toc21824 \h </w:instrText>
        </w:r>
        <w:r>
          <w:fldChar w:fldCharType="separate"/>
        </w:r>
        <w:r>
          <w:t>38</w:t>
        </w:r>
        <w:r>
          <w:fldChar w:fldCharType="end"/>
        </w:r>
      </w:hyperlink>
    </w:p>
    <w:p>
      <w:pPr>
        <w:pStyle w:val="TOC2"/>
        <w:tabs>
          <w:tab w:val="right" w:leader="dot" w:pos="8306"/>
        </w:tabs>
      </w:pPr>
      <w:hyperlink w:anchor="_Toc21419" w:history="1">
        <w:r>
          <w:rPr>
            <w:rFonts w:ascii="仿宋" w:eastAsia="仿宋" w:hAnsi="仿宋" w:cs="仿宋" w:hint="eastAsia"/>
            <w:lang w:eastAsia="zh-CN"/>
          </w:rPr>
          <w:t>(二)、研发规划与投入</w:t>
        </w:r>
        <w:r>
          <w:tab/>
        </w:r>
        <w:r>
          <w:fldChar w:fldCharType="begin"/>
        </w:r>
        <w:r>
          <w:instrText xml:space="preserve"> PAGEREF _Toc21419 \h </w:instrText>
        </w:r>
        <w:r>
          <w:fldChar w:fldCharType="separate"/>
        </w:r>
        <w:r>
          <w:t>40</w:t>
        </w:r>
        <w:r>
          <w:fldChar w:fldCharType="end"/>
        </w:r>
      </w:hyperlink>
    </w:p>
    <w:p>
      <w:pPr>
        <w:pStyle w:val="TOC1"/>
        <w:tabs>
          <w:tab w:val="right" w:leader="dot" w:pos="8306"/>
        </w:tabs>
      </w:pPr>
      <w:hyperlink w:anchor="_Toc26858" w:history="1">
        <w:r>
          <w:rPr>
            <w:rFonts w:ascii="仿宋" w:eastAsia="仿宋" w:hAnsi="仿宋" w:cs="仿宋" w:hint="eastAsia"/>
            <w:lang w:eastAsia="zh-CN"/>
          </w:rPr>
          <w:t>十三、供应链管理</w:t>
        </w:r>
        <w:r>
          <w:tab/>
        </w:r>
        <w:r>
          <w:fldChar w:fldCharType="begin"/>
        </w:r>
        <w:r>
          <w:instrText xml:space="preserve"> PAGEREF _Toc26858 \h </w:instrText>
        </w:r>
        <w:r>
          <w:fldChar w:fldCharType="separate"/>
        </w:r>
        <w:r>
          <w:t>41</w:t>
        </w:r>
        <w:r>
          <w:fldChar w:fldCharType="end"/>
        </w:r>
      </w:hyperlink>
    </w:p>
    <w:p>
      <w:pPr>
        <w:pStyle w:val="TOC2"/>
        <w:tabs>
          <w:tab w:val="right" w:leader="dot" w:pos="8306"/>
        </w:tabs>
      </w:pPr>
      <w:hyperlink w:anchor="_Toc25950" w:history="1">
        <w:r>
          <w:rPr>
            <w:rFonts w:ascii="仿宋" w:eastAsia="仿宋" w:hAnsi="仿宋" w:cs="仿宋" w:hint="eastAsia"/>
            <w:lang w:eastAsia="zh-CN"/>
          </w:rPr>
          <w:t>(一)、供应链战略规划</w:t>
        </w:r>
        <w:r>
          <w:tab/>
        </w:r>
        <w:r>
          <w:fldChar w:fldCharType="begin"/>
        </w:r>
        <w:r>
          <w:instrText xml:space="preserve"> PAGEREF _Toc25950 \h </w:instrText>
        </w:r>
        <w:r>
          <w:fldChar w:fldCharType="separate"/>
        </w:r>
        <w:r>
          <w:t>41</w:t>
        </w:r>
        <w:r>
          <w:fldChar w:fldCharType="end"/>
        </w:r>
      </w:hyperlink>
    </w:p>
    <w:p>
      <w:pPr>
        <w:pStyle w:val="TOC2"/>
        <w:tabs>
          <w:tab w:val="right" w:leader="dot" w:pos="8306"/>
        </w:tabs>
      </w:pPr>
      <w:hyperlink w:anchor="_Toc12895" w:history="1">
        <w:r>
          <w:rPr>
            <w:rFonts w:ascii="仿宋" w:eastAsia="仿宋" w:hAnsi="仿宋" w:cs="仿宋" w:hint="eastAsia"/>
            <w:lang w:eastAsia="zh-CN"/>
          </w:rPr>
          <w:t>(二)、供应商选择与合作</w:t>
        </w:r>
        <w:r>
          <w:tab/>
        </w:r>
        <w:r>
          <w:fldChar w:fldCharType="begin"/>
        </w:r>
        <w:r>
          <w:instrText xml:space="preserve"> PAGEREF _Toc12895 \h </w:instrText>
        </w:r>
        <w:r>
          <w:fldChar w:fldCharType="separate"/>
        </w:r>
        <w:r>
          <w:t>43</w:t>
        </w:r>
        <w:r>
          <w:fldChar w:fldCharType="end"/>
        </w:r>
      </w:hyperlink>
    </w:p>
    <w:p>
      <w:pPr>
        <w:pStyle w:val="TOC2"/>
        <w:tabs>
          <w:tab w:val="right" w:leader="dot" w:pos="8306"/>
        </w:tabs>
      </w:pPr>
      <w:hyperlink w:anchor="_Toc24436" w:history="1">
        <w:r>
          <w:rPr>
            <w:rFonts w:ascii="仿宋" w:eastAsia="仿宋" w:hAnsi="仿宋" w:cs="仿宋" w:hint="eastAsia"/>
            <w:lang w:eastAsia="zh-CN"/>
          </w:rPr>
          <w:t>(三)、物流与库存管理</w:t>
        </w:r>
        <w:r>
          <w:tab/>
        </w:r>
        <w:r>
          <w:fldChar w:fldCharType="begin"/>
        </w:r>
        <w:r>
          <w:instrText xml:space="preserve"> PAGEREF _Toc24436 \h </w:instrText>
        </w:r>
        <w:r>
          <w:fldChar w:fldCharType="separate"/>
        </w:r>
        <w:r>
          <w:t>44</w:t>
        </w:r>
        <w:r>
          <w:fldChar w:fldCharType="end"/>
        </w:r>
      </w:hyperlink>
    </w:p>
    <w:p>
      <w:pPr>
        <w:pStyle w:val="TOC1"/>
        <w:tabs>
          <w:tab w:val="right" w:leader="dot" w:pos="8306"/>
        </w:tabs>
      </w:pPr>
      <w:hyperlink w:anchor="_Toc19033" w:history="1">
        <w:r>
          <w:rPr>
            <w:rFonts w:ascii="仿宋" w:eastAsia="仿宋" w:hAnsi="仿宋" w:cs="仿宋" w:hint="eastAsia"/>
            <w:lang w:eastAsia="zh-CN"/>
          </w:rPr>
          <w:t>十四、减速机项目实施保障措施</w:t>
        </w:r>
        <w:r>
          <w:tab/>
        </w:r>
        <w:r>
          <w:fldChar w:fldCharType="begin"/>
        </w:r>
        <w:r>
          <w:instrText xml:space="preserve"> PAGEREF _Toc19033 \h </w:instrText>
        </w:r>
        <w:r>
          <w:fldChar w:fldCharType="separate"/>
        </w:r>
        <w:r>
          <w:t>46</w:t>
        </w:r>
        <w:r>
          <w:fldChar w:fldCharType="end"/>
        </w:r>
      </w:hyperlink>
    </w:p>
    <w:p>
      <w:pPr>
        <w:pStyle w:val="TOC2"/>
        <w:tabs>
          <w:tab w:val="right" w:leader="dot" w:pos="8306"/>
        </w:tabs>
      </w:pPr>
      <w:hyperlink w:anchor="_Toc26603" w:history="1">
        <w:r>
          <w:rPr>
            <w:rFonts w:ascii="仿宋" w:eastAsia="仿宋" w:hAnsi="仿宋" w:cs="仿宋" w:hint="eastAsia"/>
            <w:lang w:eastAsia="zh-CN"/>
          </w:rPr>
          <w:t>(一)、减速机项目实施保障机制</w:t>
        </w:r>
        <w:r>
          <w:tab/>
        </w:r>
        <w:r>
          <w:fldChar w:fldCharType="begin"/>
        </w:r>
        <w:r>
          <w:instrText xml:space="preserve"> PAGEREF _Toc26603 \h </w:instrText>
        </w:r>
        <w:r>
          <w:fldChar w:fldCharType="separate"/>
        </w:r>
        <w:r>
          <w:t>46</w:t>
        </w:r>
        <w:r>
          <w:fldChar w:fldCharType="end"/>
        </w:r>
      </w:hyperlink>
    </w:p>
    <w:p>
      <w:pPr>
        <w:pStyle w:val="TOC2"/>
        <w:tabs>
          <w:tab w:val="right" w:leader="dot" w:pos="8306"/>
        </w:tabs>
      </w:pPr>
      <w:hyperlink w:anchor="_Toc5735" w:history="1">
        <w:r>
          <w:rPr>
            <w:rFonts w:ascii="仿宋" w:eastAsia="仿宋" w:hAnsi="仿宋" w:cs="仿宋" w:hint="eastAsia"/>
            <w:lang w:eastAsia="zh-CN"/>
          </w:rPr>
          <w:t>(二)、减速机项目法律合规要求</w:t>
        </w:r>
        <w:r>
          <w:tab/>
        </w:r>
        <w:r>
          <w:fldChar w:fldCharType="begin"/>
        </w:r>
        <w:r>
          <w:instrText xml:space="preserve"> PAGEREF _Toc5735 \h </w:instrText>
        </w:r>
        <w:r>
          <w:fldChar w:fldCharType="separate"/>
        </w:r>
        <w:r>
          <w:t>49</w:t>
        </w:r>
        <w:r>
          <w:fldChar w:fldCharType="end"/>
        </w:r>
      </w:hyperlink>
    </w:p>
    <w:p>
      <w:pPr>
        <w:pStyle w:val="TOC2"/>
        <w:tabs>
          <w:tab w:val="right" w:leader="dot" w:pos="8306"/>
        </w:tabs>
      </w:pPr>
      <w:hyperlink w:anchor="_Toc20368" w:history="1">
        <w:r>
          <w:rPr>
            <w:rFonts w:ascii="仿宋" w:eastAsia="仿宋" w:hAnsi="仿宋" w:cs="仿宋" w:hint="eastAsia"/>
            <w:lang w:eastAsia="zh-CN"/>
          </w:rPr>
          <w:t>(三)、减速机项目合同管理与法律事务</w:t>
        </w:r>
        <w:r>
          <w:tab/>
        </w:r>
        <w:r>
          <w:fldChar w:fldCharType="begin"/>
        </w:r>
        <w:r>
          <w:instrText xml:space="preserve"> PAGEREF _Toc20368 \h </w:instrText>
        </w:r>
        <w:r>
          <w:fldChar w:fldCharType="separate"/>
        </w:r>
        <w:r>
          <w:t>53</w:t>
        </w:r>
        <w:r>
          <w:fldChar w:fldCharType="end"/>
        </w:r>
      </w:hyperlink>
    </w:p>
    <w:p>
      <w:pPr>
        <w:pStyle w:val="TOC2"/>
        <w:tabs>
          <w:tab w:val="right" w:leader="dot" w:pos="8306"/>
        </w:tabs>
      </w:pPr>
      <w:hyperlink w:anchor="_Toc1962" w:history="1">
        <w:r>
          <w:rPr>
            <w:rFonts w:ascii="仿宋" w:eastAsia="仿宋" w:hAnsi="仿宋" w:cs="仿宋" w:hint="eastAsia"/>
            <w:lang w:eastAsia="zh-CN"/>
          </w:rPr>
          <w:t>(四)、减速机项目知识产权保护策略</w:t>
        </w:r>
        <w:r>
          <w:tab/>
        </w:r>
        <w:r>
          <w:fldChar w:fldCharType="begin"/>
        </w:r>
        <w:r>
          <w:instrText xml:space="preserve"> PAGEREF _Toc1962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711"/>
      <w:r>
        <w:rPr>
          <w:rFonts w:ascii="仿宋" w:eastAsia="仿宋" w:hAnsi="仿宋" w:cs="仿宋" w:hint="eastAsia"/>
          <w:sz w:val="28"/>
          <w:lang w:eastAsia="zh-CN"/>
        </w:rPr>
        <w:t>一、减速机项目建设背景及必要性分析</w:t>
      </w:r>
      <w:bookmarkEnd w:id="2"/>
    </w:p>
    <w:p>
      <w:pPr>
        <w:pStyle w:val="Heading2"/>
        <w:rPr>
          <w:rFonts w:ascii="仿宋" w:eastAsia="仿宋" w:hAnsi="仿宋" w:cs="仿宋" w:hint="eastAsia"/>
          <w:lang w:eastAsia="zh-CN"/>
        </w:rPr>
      </w:pPr>
      <w:bookmarkStart w:id="3" w:name="_Toc15047"/>
      <w:r>
        <w:rPr>
          <w:rFonts w:ascii="仿宋" w:eastAsia="仿宋" w:hAnsi="仿宋" w:cs="仿宋" w:hint="eastAsia"/>
          <w:lang w:eastAsia="zh-CN"/>
        </w:rPr>
        <w:t>(一)、减速机项目背景分析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减速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减速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我们的背景分析将深入挖掘当前行业的发展趋势，通过对竞争态势的全面审视，找到减速机项目在这个潮流中的定位。同时，我们将关注行业内涌现的新兴机遇，以便减速机项目更好地融入行业发展的潮流中。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减速机项目提供了强大的发展动力。我们将聚焦于行业内最新的技术发展趋势，包括但不限于人工智能、大数据分析、物联网等领域。通过深度的技术研究，我们将确保减速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减速机项目发展的源泉。我们将投入更多的精力对市场需求进行深入剖析，超越表面的需求，深入挖掘潜在的市场痛点和机遇。通过对市场需求的细致了解，减速机项目将更有针对性地设计解决方案，满足市场的多样化需求，从而更好地促进减速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减速机项目战略至关重要。我们将对竞争态势进行更为深入的分析，包括但不限于市场份额、产品特点、客户满意度等多个维度。通过深度的竞争分析，减速机项目将能够更准确地把握市场脉搏，制定具有竞争力的减速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减速机项目的发展具有直接的影响。我们将进行更为全面的法规和政策分析，了解行业发展中的潜在法律风险和合规挑战。通过充分了解和遵守相关法规，减速机项目将确保在法律框架内合法合规运营，为减速机项目的稳健发展提供有力支持。</w:t>
      </w:r>
    </w:p>
    <w:p>
      <w:pPr>
        <w:pStyle w:val="Heading2"/>
        <w:ind w:firstLine="560" w:firstLineChars="200"/>
        <w:rPr>
          <w:rFonts w:ascii="仿宋" w:eastAsia="仿宋" w:hAnsi="仿宋" w:cs="仿宋" w:hint="eastAsia"/>
          <w:sz w:val="28"/>
          <w:lang w:eastAsia="zh-CN"/>
        </w:rPr>
      </w:pPr>
      <w:bookmarkStart w:id="4" w:name="_Toc8357"/>
      <w:r>
        <w:rPr>
          <w:rFonts w:ascii="仿宋" w:eastAsia="仿宋" w:hAnsi="仿宋" w:cs="仿宋" w:hint="eastAsia"/>
          <w:sz w:val="28"/>
          <w:lang w:eastAsia="zh-CN"/>
        </w:rPr>
        <w:t>(二)、减速机项目建设必要性分析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减速机项目建设的迫切性源于对行业发展趋势的深刻洞察。我们正处于一个行业变革的时代，科技创新、数字化转型成为企业发展的关键动力。减速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减速机项目建设不仅仅是为了跟上潮流，更是为了通过技术创新推动企业的持续发展。通过引入先进的技术和解决方案，减速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减速机项目的建设成为必然选择，通过提高产品质量、拓展服务领域，从而在竞争中获得更多的机会。减速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减速机项目建设的必要性体现在对客户需求更精准的满足。通过减速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减速机项目建设的背后是对企业持续创新的追求。只有通过不断创新，企业才能在竞争中立于不败之地。减速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9479"/>
      <w:r>
        <w:rPr>
          <w:rFonts w:ascii="仿宋" w:eastAsia="仿宋" w:hAnsi="仿宋" w:cs="仿宋" w:hint="eastAsia"/>
          <w:sz w:val="28"/>
          <w:lang w:eastAsia="zh-CN"/>
        </w:rPr>
        <w:t>二、减速机项目选址可行性分析</w:t>
      </w:r>
      <w:bookmarkEnd w:id="5"/>
    </w:p>
    <w:p>
      <w:pPr>
        <w:pStyle w:val="Heading2"/>
        <w:rPr>
          <w:rFonts w:ascii="仿宋" w:eastAsia="仿宋" w:hAnsi="仿宋" w:cs="仿宋" w:hint="eastAsia"/>
          <w:lang w:eastAsia="zh-CN"/>
        </w:rPr>
      </w:pPr>
      <w:bookmarkStart w:id="6" w:name="_Toc13693"/>
      <w:r>
        <w:rPr>
          <w:rFonts w:ascii="仿宋" w:eastAsia="仿宋" w:hAnsi="仿宋" w:cs="仿宋" w:hint="eastAsia"/>
          <w:lang w:eastAsia="zh-CN"/>
        </w:rPr>
        <w:t>(一)、减速机项目选址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该减速机项目选址位于XX省XX市XX区XXX街道</w:t>
      </w:r>
    </w:p>
    <w:p>
      <w:pPr>
        <w:pStyle w:val="Heading2"/>
        <w:ind w:firstLine="560" w:firstLineChars="200"/>
        <w:rPr>
          <w:rFonts w:ascii="仿宋" w:eastAsia="仿宋" w:hAnsi="仿宋" w:cs="仿宋" w:hint="eastAsia"/>
          <w:sz w:val="28"/>
          <w:lang w:eastAsia="zh-CN"/>
        </w:rPr>
      </w:pPr>
      <w:bookmarkStart w:id="7" w:name="_Toc1186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减速机项目的征地面积将根据减速机项目的实际规模和需求进行精确规划。具体面积XXX平方米，旨在确保减速机项目不仅能够满足当前的发展需求，还能够预留空间以适应未来的扩展。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净用地面积是在征地面积基础上去除不可利用面积后的实际可开发用地。具体面积XXX平方米，考虑到环保、交通、安全等多方面因素，以确保减速机项目在整体利用效率上达到最优。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减速机项目计划建设的建筑总规模具体面积XXX平方米。这一规模的确定综合考虑了减速机项目的性质、规模，以及城市规划的相关要求，确保建筑布局与周边环境协调一致。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绿地率是减速机项目用地中被规划为绿地的比例。具体面积XXX平方米，旨在通过合理规划绿地，改善减速机项目周边环境，提升居民生活质量，并符合城市整体绿化规划。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容积率是用地上可以建设的建筑总体积与用地面积之比。具体面积XXX，通过合理的容积率规划，确保减速机项目建筑规模与周边环境和谐共生。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确保减速机项目选址与当地城市规划相一致，具体面积XXX平方米。通过与城市规划部门深入沟通，确保减速机项目不仅符合城市的整体发展方向，还能够融入城市的发展布局，为城市的长远发展贡献力量。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充分了解并确保减速机项目选址符合当地产业政策，具体面积XXX平方米。这包括减速机项目对当地经济的促进作用，以及对相关产业的带动效应，确保减速机项目与地方政府的产业政策保持一致，促进共赢合作。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用地总体要求必须符合环保和可持续发展的原则，具体面积XXX平方米。通过采用绿色建筑设计、节能减排等措施，确保减速机项目在建设和运营过程中对环境的影响最小化，达到可持续发展的要求。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确保减速机项目选址具备必要的公共设施配套，具体面积XXX平方米。这包括交通便利性、教育、医疗等基础设施，以提高居民生活品质，使得减速机项目选址更具吸引力。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考虑用地总体要求对当地社会稳定性的影响，具体面积XXX平方米。通过深入了解当地社区反馈，确保减速机项目的选址和建设过程对当地社会和谐稳定产生积极作用。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减速机项目选址不仅符合法规和规划，还在实际操作中具有可行性。这一全面规划将为减速机项目的成功实施提供坚实的基础，确保减速机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172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减速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在减速机项目的设备规划和空间设计中，我们将采取灵活设备布局的措施。设备布局将根据实际需求进行灵活设计，避免不必要的浪费。通过合理规划设备摆放位置，我们将提高设备的利用率，减少设备间距，以确保减速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减速机项目内部引入共享设施的概念，例如共享会议室、办公区等。通过这种方式，我们可以减少对资源的重复建设，提高资源共享效率，从而减小减速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732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减速机项目的总图布置中，我们将不同功能区域进行明确的规划，以最大程度满足减速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408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我们首先关注市场因素，包括潜在客户分布、竞争对手位置、市场需求等。通过深入的市场调研，我们能够更准确地评估选址对于市场开拓和产品销售的影响，确保减速机项目能够在有利的市场环境中蓬勃发展。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减速机项目对环境的影响是综合评价的重要因素之一。我们将详细考虑选址周边的自然环境、生态保护区、水源地等情况，确保减速机项目的建设和运营对环境影响最小化，并符合当地的环保法规标准。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对选址的评价还需充分考虑当地政府的产业政策和法规。我们将详细了解减速机项目所在地的相关政策，确保减速机项目的规划和运营与当地法规相符，降低不必要的法律风险。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考虑到社会稳定性对企业运营的重要性，我们将评估选址地区的社会安全情况、劳工关系、社区反馈等方面，以确保减速机项目的建设和运营不会受到社会稳定性的负面影响。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最后，我们将综合考虑用地成本，包括土地购置费用、土地开发成本等。通过对用地成本的详细评估，我们能够做出更为精确的经济效益分析，为减速机项目的投资决策提供有力支持。</w:t>
      </w:r>
    </w:p>
    <w:p>
      <w:pPr>
        <w:pStyle w:val="Heading1"/>
        <w:ind w:firstLine="560" w:firstLineChars="200"/>
        <w:rPr>
          <w:rFonts w:ascii="仿宋" w:eastAsia="仿宋" w:hAnsi="仿宋" w:cs="仿宋" w:hint="eastAsia"/>
          <w:sz w:val="28"/>
          <w:lang w:eastAsia="zh-CN"/>
        </w:rPr>
      </w:pPr>
      <w:bookmarkStart w:id="11" w:name="_Toc24805"/>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1128"/>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减速机项目的技术管理特点体现在其创新导向。通过引入最先进的技术趋势和解决方案，减速机项目致力于提升科技含量、提高质量和效率水平。这意味着我们将采用最新的工具和方法，确保减速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减速机项目技术管理的显著特征。通过整合不同领域的技术资源，我们实现了跨学科的协同工作。这有助于优化技术架构，提高整体效能。此外，整合性策略还促进了不同技术团队之间的紧密沟通和高效合作，确保减速机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减速机项目所采用的技术。通过不断优化技术方案，减速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减速机项目团队将在减速机项目初期识别可能的技术风险，并采取相应的预防和应对措施。通过建立健全的风险评估机制，减速机项目能够在实施过程中及时发现并解决潜在的技术问题，保障减速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通过这些独特的技术管理特点，我们确信在减速机项目中，技术将成为减速机项目成功的有力支持。这一深度剖析揭示了技术管理在减速机项目实施中的关键作用，为减速机项目的技术基础奠定了坚实的基础。</w:t>
      </w:r>
    </w:p>
    <w:p>
      <w:pPr>
        <w:pStyle w:val="Heading2"/>
        <w:ind w:firstLine="560" w:firstLineChars="200"/>
        <w:rPr>
          <w:rFonts w:ascii="仿宋" w:eastAsia="仿宋" w:hAnsi="仿宋" w:cs="仿宋" w:hint="eastAsia"/>
          <w:sz w:val="28"/>
          <w:lang w:eastAsia="zh-CN"/>
        </w:rPr>
      </w:pPr>
      <w:bookmarkStart w:id="13" w:name="_Toc14248"/>
      <w:r>
        <w:rPr>
          <w:rFonts w:ascii="仿宋" w:eastAsia="仿宋" w:hAnsi="仿宋" w:cs="仿宋" w:hint="eastAsia"/>
          <w:sz w:val="28"/>
          <w:lang w:eastAsia="zh-CN"/>
        </w:rPr>
        <w:t>(二)、减速机项目工艺技术设计方案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减速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减速机项目将严格按照相关行业规范要求进行组织。通过有效控制产品质量，减速机项目将致力于为顾客提供优质的减速机项目产品和良好的服务。这体现了减速机项目对于生产活动合规性和质量标准的高度重视，为减速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减速机项目注重生态效益和清洁生产原则。减速机项目建设将紧密结合地方特色经济发展，与社会经济发展规划和区域环境保护规划方案相协调一致。通过与当地区域自然生态系统的结合，减速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减速机项目产品具有多样化的客户需求和个性化的特点。因此，减速机项目产品规格品种多样，且单批生产数量较小。为满足这一特点，减速机项目承办单位将建设先进的柔性制造生产线。通过广泛应用柔性制造技术，减速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减速机项目采用的技术具有较高的技术含量和自动化水平，处于国内先进水平。这一技术选用不仅体现了对生产效率、质量和环境友好性的高标准要求，同时为减速机项目的可持续发展奠定了坚实的基础。</w:t>
      </w:r>
    </w:p>
    <w:p>
      <w:pPr>
        <w:pStyle w:val="Heading2"/>
        <w:ind w:firstLine="560" w:firstLineChars="200"/>
        <w:rPr>
          <w:rFonts w:ascii="仿宋" w:eastAsia="仿宋" w:hAnsi="仿宋" w:cs="仿宋" w:hint="eastAsia"/>
          <w:sz w:val="28"/>
          <w:lang w:eastAsia="zh-CN"/>
        </w:rPr>
      </w:pPr>
      <w:bookmarkStart w:id="14" w:name="_Toc9105"/>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为确保减速机项目的高效生产和技术实施，我们制定了一套精心设计的设备选型方案，以满足减速机项目生产、质量和环保的要求。该方案的主要特点如下：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减速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针对减速机项目产品的多样性和小批量生产的特点，我们将建设柔性制造生产线。通过在设备选型中考虑柔性制造技术，可以灵活应对不同产品规格和生产需求，实现生产线的高度灵活性和适应性。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9143"/>
      <w:r>
        <w:rPr>
          <w:rFonts w:ascii="仿宋" w:eastAsia="仿宋" w:hAnsi="仿宋" w:cs="仿宋" w:hint="eastAsia"/>
          <w:sz w:val="28"/>
          <w:lang w:eastAsia="zh-CN"/>
        </w:rPr>
        <w:t>四、减速机项目土建工程</w:t>
      </w:r>
      <w:bookmarkEnd w:id="15"/>
    </w:p>
    <w:p>
      <w:pPr>
        <w:pStyle w:val="Heading2"/>
        <w:rPr>
          <w:rFonts w:ascii="仿宋" w:eastAsia="仿宋" w:hAnsi="仿宋" w:cs="仿宋" w:hint="eastAsia"/>
          <w:lang w:eastAsia="zh-CN"/>
        </w:rPr>
      </w:pPr>
      <w:bookmarkStart w:id="16" w:name="_Toc18097"/>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在减速机项目的建筑工程设计中，我们将秉承一系列重要的设计原则，以确保减速机项目建筑在功能、美观、可持续性等方面达到最佳效果。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首要原则是确保建筑的功能性得到最大化的发挥。我们将充分理解减速机项目的实际需求，合理布局各个功能区域，保证建筑在满足业务需求的同时，提供高效的工作环境。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在建筑设计中，我们将综合考虑建设和运营成本。通过精细的经济效益分析，确保设计方案在高效利用资源的同时，对减速机项目的长期盈利能力有积极的贡献。</w:t>
      </w:r>
    </w:p>
    <w:p>
      <w:pPr>
        <w:pStyle w:val="Heading2"/>
        <w:ind w:firstLine="560" w:firstLineChars="200"/>
        <w:rPr>
          <w:rFonts w:ascii="仿宋" w:eastAsia="仿宋" w:hAnsi="仿宋" w:cs="仿宋" w:hint="eastAsia"/>
          <w:sz w:val="28"/>
          <w:lang w:eastAsia="zh-CN"/>
        </w:rPr>
      </w:pPr>
      <w:bookmarkStart w:id="17" w:name="_Toc26642"/>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减速机项目的土建工程设计中，我们将精准设定设计年限，结合减速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https://d.book118.com/228105102110006044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3B6742"/>
    <w:rsid w:val="3E3B67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8105102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2024-03-01T18:18:00Z</dcterms:created>
  <dcterms:modified xsi:type="dcterms:W3CDTF">2024-03-01T18:19:08Z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777099FDE396401E982C750BBC734585_11</vt:lpwstr>
  </property>
  <property fmtid="{D5CDD505-2E9C-101B-9397-08002B2CF9AE}" pid="3" name="KSOProductBuildVer">
    <vt:lpwstr>2052-12.1.0.16388</vt:lpwstr>
  </property>
</Properties>
</file>