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聚异氰酸酯项目规划设计方案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52" w:history="1">
        <w:r>
          <w:rPr>
            <w:rFonts w:ascii="仿宋" w:eastAsia="仿宋" w:hAnsi="仿宋" w:cs="仿宋" w:hint="eastAsia"/>
            <w:lang w:eastAsia="zh-CN"/>
          </w:rPr>
          <w:t>前言</w:t>
        </w:r>
        <w:r>
          <w:tab/>
        </w:r>
        <w:r>
          <w:fldChar w:fldCharType="begin"/>
        </w:r>
        <w:r>
          <w:instrText xml:space="preserve"> PAGEREF _Toc26052 \h </w:instrText>
        </w:r>
        <w:r>
          <w:fldChar w:fldCharType="separate"/>
        </w:r>
        <w:r>
          <w:t>3</w:t>
        </w:r>
        <w:r>
          <w:fldChar w:fldCharType="end"/>
        </w:r>
      </w:hyperlink>
    </w:p>
    <w:p>
      <w:pPr>
        <w:pStyle w:val="TOC1"/>
        <w:tabs>
          <w:tab w:val="right" w:leader="dot" w:pos="8306"/>
        </w:tabs>
      </w:pPr>
      <w:hyperlink w:anchor="_Toc31328" w:history="1">
        <w:r>
          <w:rPr>
            <w:rFonts w:ascii="仿宋" w:eastAsia="仿宋" w:hAnsi="仿宋" w:cs="仿宋" w:hint="eastAsia"/>
            <w:lang w:eastAsia="zh-CN"/>
          </w:rPr>
          <w:t>一、市场分析、调研</w:t>
        </w:r>
        <w:r>
          <w:tab/>
        </w:r>
        <w:r>
          <w:fldChar w:fldCharType="begin"/>
        </w:r>
        <w:r>
          <w:instrText xml:space="preserve"> PAGEREF _Toc31328 \h </w:instrText>
        </w:r>
        <w:r>
          <w:fldChar w:fldCharType="separate"/>
        </w:r>
        <w:r>
          <w:t>3</w:t>
        </w:r>
        <w:r>
          <w:fldChar w:fldCharType="end"/>
        </w:r>
      </w:hyperlink>
    </w:p>
    <w:p>
      <w:pPr>
        <w:pStyle w:val="TOC2"/>
        <w:tabs>
          <w:tab w:val="right" w:leader="dot" w:pos="8306"/>
        </w:tabs>
      </w:pPr>
      <w:hyperlink w:anchor="_Toc26342" w:history="1">
        <w:r>
          <w:rPr>
            <w:rFonts w:ascii="仿宋" w:eastAsia="仿宋" w:hAnsi="仿宋" w:cs="仿宋" w:hint="eastAsia"/>
            <w:lang w:eastAsia="zh-CN"/>
          </w:rPr>
          <w:t>(一)、聚异氰酸酯行业分析</w:t>
        </w:r>
        <w:r>
          <w:tab/>
        </w:r>
        <w:r>
          <w:fldChar w:fldCharType="begin"/>
        </w:r>
        <w:r>
          <w:instrText xml:space="preserve"> PAGEREF _Toc26342 \h </w:instrText>
        </w:r>
        <w:r>
          <w:fldChar w:fldCharType="separate"/>
        </w:r>
        <w:r>
          <w:t>3</w:t>
        </w:r>
        <w:r>
          <w:fldChar w:fldCharType="end"/>
        </w:r>
      </w:hyperlink>
    </w:p>
    <w:p>
      <w:pPr>
        <w:pStyle w:val="TOC2"/>
        <w:tabs>
          <w:tab w:val="right" w:leader="dot" w:pos="8306"/>
        </w:tabs>
      </w:pPr>
      <w:hyperlink w:anchor="_Toc9332" w:history="1">
        <w:r>
          <w:rPr>
            <w:rFonts w:ascii="仿宋" w:eastAsia="仿宋" w:hAnsi="仿宋" w:cs="仿宋" w:hint="eastAsia"/>
            <w:lang w:eastAsia="zh-CN"/>
          </w:rPr>
          <w:t>(二)、聚异氰酸酯市场分析预测</w:t>
        </w:r>
        <w:r>
          <w:tab/>
        </w:r>
        <w:r>
          <w:fldChar w:fldCharType="begin"/>
        </w:r>
        <w:r>
          <w:instrText xml:space="preserve"> PAGEREF _Toc9332 \h </w:instrText>
        </w:r>
        <w:r>
          <w:fldChar w:fldCharType="separate"/>
        </w:r>
        <w:r>
          <w:t>4</w:t>
        </w:r>
        <w:r>
          <w:fldChar w:fldCharType="end"/>
        </w:r>
      </w:hyperlink>
    </w:p>
    <w:p>
      <w:pPr>
        <w:pStyle w:val="TOC1"/>
        <w:tabs>
          <w:tab w:val="right" w:leader="dot" w:pos="8306"/>
        </w:tabs>
      </w:pPr>
      <w:hyperlink w:anchor="_Toc7130" w:history="1">
        <w:r>
          <w:rPr>
            <w:rFonts w:ascii="仿宋" w:eastAsia="仿宋" w:hAnsi="仿宋" w:cs="仿宋" w:hint="eastAsia"/>
            <w:lang w:eastAsia="zh-CN"/>
          </w:rPr>
          <w:t>二、产品规划分析</w:t>
        </w:r>
        <w:r>
          <w:tab/>
        </w:r>
        <w:r>
          <w:fldChar w:fldCharType="begin"/>
        </w:r>
        <w:r>
          <w:instrText xml:space="preserve"> PAGEREF _Toc7130 \h </w:instrText>
        </w:r>
        <w:r>
          <w:fldChar w:fldCharType="separate"/>
        </w:r>
        <w:r>
          <w:t>5</w:t>
        </w:r>
        <w:r>
          <w:fldChar w:fldCharType="end"/>
        </w:r>
      </w:hyperlink>
    </w:p>
    <w:p>
      <w:pPr>
        <w:pStyle w:val="TOC2"/>
        <w:tabs>
          <w:tab w:val="right" w:leader="dot" w:pos="8306"/>
        </w:tabs>
      </w:pPr>
      <w:hyperlink w:anchor="_Toc14630" w:history="1">
        <w:r>
          <w:rPr>
            <w:rFonts w:ascii="仿宋" w:eastAsia="仿宋" w:hAnsi="仿宋" w:cs="仿宋" w:hint="eastAsia"/>
            <w:lang w:eastAsia="zh-CN"/>
          </w:rPr>
          <w:t>(一)、产品规划</w:t>
        </w:r>
        <w:r>
          <w:tab/>
        </w:r>
        <w:r>
          <w:fldChar w:fldCharType="begin"/>
        </w:r>
        <w:r>
          <w:instrText xml:space="preserve"> PAGEREF _Toc14630 \h </w:instrText>
        </w:r>
        <w:r>
          <w:fldChar w:fldCharType="separate"/>
        </w:r>
        <w:r>
          <w:t>5</w:t>
        </w:r>
        <w:r>
          <w:fldChar w:fldCharType="end"/>
        </w:r>
      </w:hyperlink>
    </w:p>
    <w:p>
      <w:pPr>
        <w:pStyle w:val="TOC2"/>
        <w:tabs>
          <w:tab w:val="right" w:leader="dot" w:pos="8306"/>
        </w:tabs>
      </w:pPr>
      <w:hyperlink w:anchor="_Toc23483" w:history="1">
        <w:r>
          <w:rPr>
            <w:rFonts w:ascii="仿宋" w:eastAsia="仿宋" w:hAnsi="仿宋" w:cs="仿宋" w:hint="eastAsia"/>
            <w:lang w:eastAsia="zh-CN"/>
          </w:rPr>
          <w:t>(二)、建设规模</w:t>
        </w:r>
        <w:r>
          <w:tab/>
        </w:r>
        <w:r>
          <w:fldChar w:fldCharType="begin"/>
        </w:r>
        <w:r>
          <w:instrText xml:space="preserve"> PAGEREF _Toc23483 \h </w:instrText>
        </w:r>
        <w:r>
          <w:fldChar w:fldCharType="separate"/>
        </w:r>
        <w:r>
          <w:t>5</w:t>
        </w:r>
        <w:r>
          <w:fldChar w:fldCharType="end"/>
        </w:r>
      </w:hyperlink>
    </w:p>
    <w:p>
      <w:pPr>
        <w:pStyle w:val="TOC1"/>
        <w:tabs>
          <w:tab w:val="right" w:leader="dot" w:pos="8306"/>
        </w:tabs>
      </w:pPr>
      <w:hyperlink w:anchor="_Toc13756" w:history="1">
        <w:r>
          <w:rPr>
            <w:rFonts w:ascii="仿宋" w:eastAsia="仿宋" w:hAnsi="仿宋" w:cs="仿宋" w:hint="eastAsia"/>
            <w:lang w:eastAsia="zh-CN"/>
          </w:rPr>
          <w:t>三、聚异氰酸酯项目危机管理</w:t>
        </w:r>
        <w:r>
          <w:tab/>
        </w:r>
        <w:r>
          <w:fldChar w:fldCharType="begin"/>
        </w:r>
        <w:r>
          <w:instrText xml:space="preserve"> PAGEREF _Toc13756 \h </w:instrText>
        </w:r>
        <w:r>
          <w:fldChar w:fldCharType="separate"/>
        </w:r>
        <w:r>
          <w:t>7</w:t>
        </w:r>
        <w:r>
          <w:fldChar w:fldCharType="end"/>
        </w:r>
      </w:hyperlink>
    </w:p>
    <w:p>
      <w:pPr>
        <w:pStyle w:val="TOC2"/>
        <w:tabs>
          <w:tab w:val="right" w:leader="dot" w:pos="8306"/>
        </w:tabs>
      </w:pPr>
      <w:hyperlink w:anchor="_Toc3818" w:history="1">
        <w:r>
          <w:rPr>
            <w:rFonts w:ascii="仿宋" w:eastAsia="仿宋" w:hAnsi="仿宋" w:cs="仿宋" w:hint="eastAsia"/>
            <w:lang w:eastAsia="zh-CN"/>
          </w:rPr>
          <w:t>(一)、危机预警与识别</w:t>
        </w:r>
        <w:r>
          <w:tab/>
        </w:r>
        <w:r>
          <w:fldChar w:fldCharType="begin"/>
        </w:r>
        <w:r>
          <w:instrText xml:space="preserve"> PAGEREF _Toc3818 \h </w:instrText>
        </w:r>
        <w:r>
          <w:fldChar w:fldCharType="separate"/>
        </w:r>
        <w:r>
          <w:t>7</w:t>
        </w:r>
        <w:r>
          <w:fldChar w:fldCharType="end"/>
        </w:r>
      </w:hyperlink>
    </w:p>
    <w:p>
      <w:pPr>
        <w:pStyle w:val="TOC2"/>
        <w:tabs>
          <w:tab w:val="right" w:leader="dot" w:pos="8306"/>
        </w:tabs>
      </w:pPr>
      <w:hyperlink w:anchor="_Toc2179" w:history="1">
        <w:r>
          <w:rPr>
            <w:rFonts w:ascii="仿宋" w:eastAsia="仿宋" w:hAnsi="仿宋" w:cs="仿宋" w:hint="eastAsia"/>
            <w:lang w:eastAsia="zh-CN"/>
          </w:rPr>
          <w:t>(二)、危机应对与恢复</w:t>
        </w:r>
        <w:r>
          <w:tab/>
        </w:r>
        <w:r>
          <w:fldChar w:fldCharType="begin"/>
        </w:r>
        <w:r>
          <w:instrText xml:space="preserve"> PAGEREF _Toc2179 \h </w:instrText>
        </w:r>
        <w:r>
          <w:fldChar w:fldCharType="separate"/>
        </w:r>
        <w:r>
          <w:t>8</w:t>
        </w:r>
        <w:r>
          <w:fldChar w:fldCharType="end"/>
        </w:r>
      </w:hyperlink>
    </w:p>
    <w:p>
      <w:pPr>
        <w:pStyle w:val="TOC1"/>
        <w:tabs>
          <w:tab w:val="right" w:leader="dot" w:pos="8306"/>
        </w:tabs>
      </w:pPr>
      <w:hyperlink w:anchor="_Toc7230" w:history="1">
        <w:r>
          <w:rPr>
            <w:rFonts w:ascii="仿宋" w:eastAsia="仿宋" w:hAnsi="仿宋" w:cs="仿宋" w:hint="eastAsia"/>
            <w:lang w:eastAsia="zh-CN"/>
          </w:rPr>
          <w:t>四、聚异氰酸酯项目文档管理</w:t>
        </w:r>
        <w:r>
          <w:tab/>
        </w:r>
        <w:r>
          <w:fldChar w:fldCharType="begin"/>
        </w:r>
        <w:r>
          <w:instrText xml:space="preserve"> PAGEREF _Toc7230 \h </w:instrText>
        </w:r>
        <w:r>
          <w:fldChar w:fldCharType="separate"/>
        </w:r>
        <w:r>
          <w:t>9</w:t>
        </w:r>
        <w:r>
          <w:fldChar w:fldCharType="end"/>
        </w:r>
      </w:hyperlink>
    </w:p>
    <w:p>
      <w:pPr>
        <w:pStyle w:val="TOC2"/>
        <w:tabs>
          <w:tab w:val="right" w:leader="dot" w:pos="8306"/>
        </w:tabs>
      </w:pPr>
      <w:hyperlink w:anchor="_Toc28585" w:history="1">
        <w:r>
          <w:rPr>
            <w:rFonts w:ascii="仿宋" w:eastAsia="仿宋" w:hAnsi="仿宋" w:cs="仿宋" w:hint="eastAsia"/>
            <w:lang w:eastAsia="zh-CN"/>
          </w:rPr>
          <w:t>(一)、文档编制与审查</w:t>
        </w:r>
        <w:r>
          <w:tab/>
        </w:r>
        <w:r>
          <w:fldChar w:fldCharType="begin"/>
        </w:r>
        <w:r>
          <w:instrText xml:space="preserve"> PAGEREF _Toc28585 \h </w:instrText>
        </w:r>
        <w:r>
          <w:fldChar w:fldCharType="separate"/>
        </w:r>
        <w:r>
          <w:t>9</w:t>
        </w:r>
        <w:r>
          <w:fldChar w:fldCharType="end"/>
        </w:r>
      </w:hyperlink>
    </w:p>
    <w:p>
      <w:pPr>
        <w:pStyle w:val="TOC2"/>
        <w:tabs>
          <w:tab w:val="right" w:leader="dot" w:pos="8306"/>
        </w:tabs>
      </w:pPr>
      <w:hyperlink w:anchor="_Toc22785" w:history="1">
        <w:r>
          <w:rPr>
            <w:rFonts w:ascii="仿宋" w:eastAsia="仿宋" w:hAnsi="仿宋" w:cs="仿宋" w:hint="eastAsia"/>
            <w:lang w:eastAsia="zh-CN"/>
          </w:rPr>
          <w:t>(二)、文档发布与分发</w:t>
        </w:r>
        <w:r>
          <w:tab/>
        </w:r>
        <w:r>
          <w:fldChar w:fldCharType="begin"/>
        </w:r>
        <w:r>
          <w:instrText xml:space="preserve"> PAGEREF _Toc22785 \h </w:instrText>
        </w:r>
        <w:r>
          <w:fldChar w:fldCharType="separate"/>
        </w:r>
        <w:r>
          <w:t>10</w:t>
        </w:r>
        <w:r>
          <w:fldChar w:fldCharType="end"/>
        </w:r>
      </w:hyperlink>
    </w:p>
    <w:p>
      <w:pPr>
        <w:pStyle w:val="TOC2"/>
        <w:tabs>
          <w:tab w:val="right" w:leader="dot" w:pos="8306"/>
        </w:tabs>
      </w:pPr>
      <w:hyperlink w:anchor="_Toc991" w:history="1">
        <w:r>
          <w:rPr>
            <w:rFonts w:ascii="仿宋" w:eastAsia="仿宋" w:hAnsi="仿宋" w:cs="仿宋" w:hint="eastAsia"/>
            <w:lang w:eastAsia="zh-CN"/>
          </w:rPr>
          <w:t>(三)、文档存档与归档</w:t>
        </w:r>
        <w:r>
          <w:tab/>
        </w:r>
        <w:r>
          <w:fldChar w:fldCharType="begin"/>
        </w:r>
        <w:r>
          <w:instrText xml:space="preserve"> PAGEREF _Toc991 \h </w:instrText>
        </w:r>
        <w:r>
          <w:fldChar w:fldCharType="separate"/>
        </w:r>
        <w:r>
          <w:t>11</w:t>
        </w:r>
        <w:r>
          <w:fldChar w:fldCharType="end"/>
        </w:r>
      </w:hyperlink>
    </w:p>
    <w:p>
      <w:pPr>
        <w:pStyle w:val="TOC1"/>
        <w:tabs>
          <w:tab w:val="right" w:leader="dot" w:pos="8306"/>
        </w:tabs>
      </w:pPr>
      <w:hyperlink w:anchor="_Toc22916" w:history="1">
        <w:r>
          <w:rPr>
            <w:rFonts w:ascii="仿宋" w:eastAsia="仿宋" w:hAnsi="仿宋" w:cs="仿宋" w:hint="eastAsia"/>
            <w:lang w:eastAsia="zh-CN"/>
          </w:rPr>
          <w:t>五、工艺说明</w:t>
        </w:r>
        <w:r>
          <w:tab/>
        </w:r>
        <w:r>
          <w:fldChar w:fldCharType="begin"/>
        </w:r>
        <w:r>
          <w:instrText xml:space="preserve"> PAGEREF _Toc22916 \h </w:instrText>
        </w:r>
        <w:r>
          <w:fldChar w:fldCharType="separate"/>
        </w:r>
        <w:r>
          <w:t>12</w:t>
        </w:r>
        <w:r>
          <w:fldChar w:fldCharType="end"/>
        </w:r>
      </w:hyperlink>
    </w:p>
    <w:p>
      <w:pPr>
        <w:pStyle w:val="TOC2"/>
        <w:tabs>
          <w:tab w:val="right" w:leader="dot" w:pos="8306"/>
        </w:tabs>
      </w:pPr>
      <w:hyperlink w:anchor="_Toc29961" w:history="1">
        <w:r>
          <w:rPr>
            <w:rFonts w:ascii="仿宋" w:eastAsia="仿宋" w:hAnsi="仿宋" w:cs="仿宋" w:hint="eastAsia"/>
            <w:lang w:eastAsia="zh-CN"/>
          </w:rPr>
          <w:t>(一)、技术管理特点</w:t>
        </w:r>
        <w:r>
          <w:tab/>
        </w:r>
        <w:r>
          <w:fldChar w:fldCharType="begin"/>
        </w:r>
        <w:r>
          <w:instrText xml:space="preserve"> PAGEREF _Toc29961 \h </w:instrText>
        </w:r>
        <w:r>
          <w:fldChar w:fldCharType="separate"/>
        </w:r>
        <w:r>
          <w:t>12</w:t>
        </w:r>
        <w:r>
          <w:fldChar w:fldCharType="end"/>
        </w:r>
      </w:hyperlink>
    </w:p>
    <w:p>
      <w:pPr>
        <w:pStyle w:val="TOC2"/>
        <w:tabs>
          <w:tab w:val="right" w:leader="dot" w:pos="8306"/>
        </w:tabs>
      </w:pPr>
      <w:hyperlink w:anchor="_Toc12168" w:history="1">
        <w:r>
          <w:rPr>
            <w:rFonts w:ascii="仿宋" w:eastAsia="仿宋" w:hAnsi="仿宋" w:cs="仿宋" w:hint="eastAsia"/>
            <w:lang w:eastAsia="zh-CN"/>
          </w:rPr>
          <w:t>(二)、聚异氰酸酯项目工艺技术设计方案</w:t>
        </w:r>
        <w:r>
          <w:tab/>
        </w:r>
        <w:r>
          <w:fldChar w:fldCharType="begin"/>
        </w:r>
        <w:r>
          <w:instrText xml:space="preserve"> PAGEREF _Toc12168 \h </w:instrText>
        </w:r>
        <w:r>
          <w:fldChar w:fldCharType="separate"/>
        </w:r>
        <w:r>
          <w:t>14</w:t>
        </w:r>
        <w:r>
          <w:fldChar w:fldCharType="end"/>
        </w:r>
      </w:hyperlink>
    </w:p>
    <w:p>
      <w:pPr>
        <w:pStyle w:val="TOC2"/>
        <w:tabs>
          <w:tab w:val="right" w:leader="dot" w:pos="8306"/>
        </w:tabs>
      </w:pPr>
      <w:hyperlink w:anchor="_Toc29073" w:history="1">
        <w:r>
          <w:rPr>
            <w:rFonts w:ascii="仿宋" w:eastAsia="仿宋" w:hAnsi="仿宋" w:cs="仿宋" w:hint="eastAsia"/>
            <w:lang w:eastAsia="zh-CN"/>
          </w:rPr>
          <w:t>(三)、设备选型方案</w:t>
        </w:r>
        <w:r>
          <w:tab/>
        </w:r>
        <w:r>
          <w:fldChar w:fldCharType="begin"/>
        </w:r>
        <w:r>
          <w:instrText xml:space="preserve"> PAGEREF _Toc29073 \h </w:instrText>
        </w:r>
        <w:r>
          <w:fldChar w:fldCharType="separate"/>
        </w:r>
        <w:r>
          <w:t>15</w:t>
        </w:r>
        <w:r>
          <w:fldChar w:fldCharType="end"/>
        </w:r>
      </w:hyperlink>
    </w:p>
    <w:p>
      <w:pPr>
        <w:pStyle w:val="TOC1"/>
        <w:tabs>
          <w:tab w:val="right" w:leader="dot" w:pos="8306"/>
        </w:tabs>
      </w:pPr>
      <w:hyperlink w:anchor="_Toc19673" w:history="1">
        <w:r>
          <w:rPr>
            <w:rFonts w:ascii="仿宋" w:eastAsia="仿宋" w:hAnsi="仿宋" w:cs="仿宋" w:hint="eastAsia"/>
            <w:lang w:eastAsia="zh-CN"/>
          </w:rPr>
          <w:t>六、聚异氰酸酯项目概论</w:t>
        </w:r>
        <w:r>
          <w:tab/>
        </w:r>
        <w:r>
          <w:fldChar w:fldCharType="begin"/>
        </w:r>
        <w:r>
          <w:instrText xml:space="preserve"> PAGEREF _Toc19673 \h </w:instrText>
        </w:r>
        <w:r>
          <w:fldChar w:fldCharType="separate"/>
        </w:r>
        <w:r>
          <w:t>16</w:t>
        </w:r>
        <w:r>
          <w:fldChar w:fldCharType="end"/>
        </w:r>
      </w:hyperlink>
    </w:p>
    <w:p>
      <w:pPr>
        <w:pStyle w:val="TOC2"/>
        <w:tabs>
          <w:tab w:val="right" w:leader="dot" w:pos="8306"/>
        </w:tabs>
      </w:pPr>
      <w:hyperlink w:anchor="_Toc13578" w:history="1">
        <w:r>
          <w:rPr>
            <w:rFonts w:ascii="仿宋" w:eastAsia="仿宋" w:hAnsi="仿宋" w:cs="仿宋" w:hint="eastAsia"/>
            <w:lang w:eastAsia="zh-CN"/>
          </w:rPr>
          <w:t>(一)、聚异氰酸酯项目概况</w:t>
        </w:r>
        <w:r>
          <w:tab/>
        </w:r>
        <w:r>
          <w:fldChar w:fldCharType="begin"/>
        </w:r>
        <w:r>
          <w:instrText xml:space="preserve"> PAGEREF _Toc13578 \h </w:instrText>
        </w:r>
        <w:r>
          <w:fldChar w:fldCharType="separate"/>
        </w:r>
        <w:r>
          <w:t>16</w:t>
        </w:r>
        <w:r>
          <w:fldChar w:fldCharType="end"/>
        </w:r>
      </w:hyperlink>
    </w:p>
    <w:p>
      <w:pPr>
        <w:pStyle w:val="TOC2"/>
        <w:tabs>
          <w:tab w:val="right" w:leader="dot" w:pos="8306"/>
        </w:tabs>
      </w:pPr>
      <w:hyperlink w:anchor="_Toc13255" w:history="1">
        <w:r>
          <w:rPr>
            <w:rFonts w:ascii="仿宋" w:eastAsia="仿宋" w:hAnsi="仿宋" w:cs="仿宋" w:hint="eastAsia"/>
            <w:lang w:eastAsia="zh-CN"/>
          </w:rPr>
          <w:t>(二)、聚异氰酸酯项目目标</w:t>
        </w:r>
        <w:r>
          <w:tab/>
        </w:r>
        <w:r>
          <w:fldChar w:fldCharType="begin"/>
        </w:r>
        <w:r>
          <w:instrText xml:space="preserve"> PAGEREF _Toc13255 \h </w:instrText>
        </w:r>
        <w:r>
          <w:fldChar w:fldCharType="separate"/>
        </w:r>
        <w:r>
          <w:t>18</w:t>
        </w:r>
        <w:r>
          <w:fldChar w:fldCharType="end"/>
        </w:r>
      </w:hyperlink>
    </w:p>
    <w:p>
      <w:pPr>
        <w:pStyle w:val="TOC2"/>
        <w:tabs>
          <w:tab w:val="right" w:leader="dot" w:pos="8306"/>
        </w:tabs>
      </w:pPr>
      <w:hyperlink w:anchor="_Toc24914" w:history="1">
        <w:r>
          <w:rPr>
            <w:rFonts w:ascii="仿宋" w:eastAsia="仿宋" w:hAnsi="仿宋" w:cs="仿宋" w:hint="eastAsia"/>
            <w:lang w:eastAsia="zh-CN"/>
          </w:rPr>
          <w:t>(三)、聚异氰酸酯项目提出的理由</w:t>
        </w:r>
        <w:r>
          <w:tab/>
        </w:r>
        <w:r>
          <w:fldChar w:fldCharType="begin"/>
        </w:r>
        <w:r>
          <w:instrText xml:space="preserve"> PAGEREF _Toc24914 \h </w:instrText>
        </w:r>
        <w:r>
          <w:fldChar w:fldCharType="separate"/>
        </w:r>
        <w:r>
          <w:t>19</w:t>
        </w:r>
        <w:r>
          <w:fldChar w:fldCharType="end"/>
        </w:r>
      </w:hyperlink>
    </w:p>
    <w:p>
      <w:pPr>
        <w:pStyle w:val="TOC2"/>
        <w:tabs>
          <w:tab w:val="right" w:leader="dot" w:pos="8306"/>
        </w:tabs>
      </w:pPr>
      <w:hyperlink w:anchor="_Toc11362" w:history="1">
        <w:r>
          <w:rPr>
            <w:rFonts w:ascii="仿宋" w:eastAsia="仿宋" w:hAnsi="仿宋" w:cs="仿宋" w:hint="eastAsia"/>
            <w:lang w:eastAsia="zh-CN"/>
          </w:rPr>
          <w:t>(四)、聚异氰酸酯项目意义</w:t>
        </w:r>
        <w:r>
          <w:tab/>
        </w:r>
        <w:r>
          <w:fldChar w:fldCharType="begin"/>
        </w:r>
        <w:r>
          <w:instrText xml:space="preserve"> PAGEREF _Toc11362 \h </w:instrText>
        </w:r>
        <w:r>
          <w:fldChar w:fldCharType="separate"/>
        </w:r>
        <w:r>
          <w:t>21</w:t>
        </w:r>
        <w:r>
          <w:fldChar w:fldCharType="end"/>
        </w:r>
      </w:hyperlink>
    </w:p>
    <w:p>
      <w:pPr>
        <w:pStyle w:val="TOC2"/>
        <w:tabs>
          <w:tab w:val="right" w:leader="dot" w:pos="8306"/>
        </w:tabs>
      </w:pPr>
      <w:hyperlink w:anchor="_Toc7502" w:history="1">
        <w:r>
          <w:rPr>
            <w:rFonts w:ascii="仿宋" w:eastAsia="仿宋" w:hAnsi="仿宋" w:cs="仿宋" w:hint="eastAsia"/>
            <w:lang w:eastAsia="zh-CN"/>
          </w:rPr>
          <w:t>(五)、聚异氰酸酯项目背景</w:t>
        </w:r>
        <w:r>
          <w:tab/>
        </w:r>
        <w:r>
          <w:fldChar w:fldCharType="begin"/>
        </w:r>
        <w:r>
          <w:instrText xml:space="preserve"> PAGEREF _Toc7502 \h </w:instrText>
        </w:r>
        <w:r>
          <w:fldChar w:fldCharType="separate"/>
        </w:r>
        <w:r>
          <w:t>22</w:t>
        </w:r>
        <w:r>
          <w:fldChar w:fldCharType="end"/>
        </w:r>
      </w:hyperlink>
    </w:p>
    <w:p>
      <w:pPr>
        <w:pStyle w:val="TOC1"/>
        <w:tabs>
          <w:tab w:val="right" w:leader="dot" w:pos="8306"/>
        </w:tabs>
      </w:pPr>
      <w:hyperlink w:anchor="_Toc11431" w:history="1">
        <w:r>
          <w:rPr>
            <w:rFonts w:ascii="仿宋" w:eastAsia="仿宋" w:hAnsi="仿宋" w:cs="仿宋" w:hint="eastAsia"/>
            <w:lang w:eastAsia="zh-CN"/>
          </w:rPr>
          <w:t>七、聚异氰酸酯项目人力资源管理</w:t>
        </w:r>
        <w:r>
          <w:tab/>
        </w:r>
        <w:r>
          <w:fldChar w:fldCharType="begin"/>
        </w:r>
        <w:r>
          <w:instrText xml:space="preserve"> PAGEREF _Toc11431 \h </w:instrText>
        </w:r>
        <w:r>
          <w:fldChar w:fldCharType="separate"/>
        </w:r>
        <w:r>
          <w:t>23</w:t>
        </w:r>
        <w:r>
          <w:fldChar w:fldCharType="end"/>
        </w:r>
      </w:hyperlink>
    </w:p>
    <w:p>
      <w:pPr>
        <w:pStyle w:val="TOC2"/>
        <w:tabs>
          <w:tab w:val="right" w:leader="dot" w:pos="8306"/>
        </w:tabs>
      </w:pPr>
      <w:hyperlink w:anchor="_Toc3825" w:history="1">
        <w:r>
          <w:rPr>
            <w:rFonts w:ascii="仿宋" w:eastAsia="仿宋" w:hAnsi="仿宋" w:cs="仿宋" w:hint="eastAsia"/>
            <w:lang w:eastAsia="zh-CN"/>
          </w:rPr>
          <w:t>(一)、建立健全的预算管理制度</w:t>
        </w:r>
        <w:r>
          <w:tab/>
        </w:r>
        <w:r>
          <w:fldChar w:fldCharType="begin"/>
        </w:r>
        <w:r>
          <w:instrText xml:space="preserve"> PAGEREF _Toc3825 \h </w:instrText>
        </w:r>
        <w:r>
          <w:fldChar w:fldCharType="separate"/>
        </w:r>
        <w:r>
          <w:t>23</w:t>
        </w:r>
        <w:r>
          <w:fldChar w:fldCharType="end"/>
        </w:r>
      </w:hyperlink>
    </w:p>
    <w:p>
      <w:pPr>
        <w:pStyle w:val="TOC2"/>
        <w:tabs>
          <w:tab w:val="right" w:leader="dot" w:pos="8306"/>
        </w:tabs>
      </w:pPr>
      <w:hyperlink w:anchor="_Toc21248" w:history="1">
        <w:r>
          <w:rPr>
            <w:rFonts w:ascii="仿宋" w:eastAsia="仿宋" w:hAnsi="仿宋" w:cs="仿宋" w:hint="eastAsia"/>
            <w:lang w:eastAsia="zh-CN"/>
          </w:rPr>
          <w:t>(二)、加强资金流动监控</w:t>
        </w:r>
        <w:r>
          <w:tab/>
        </w:r>
        <w:r>
          <w:fldChar w:fldCharType="begin"/>
        </w:r>
        <w:r>
          <w:instrText xml:space="preserve"> PAGEREF _Toc21248 \h </w:instrText>
        </w:r>
        <w:r>
          <w:fldChar w:fldCharType="separate"/>
        </w:r>
        <w:r>
          <w:t>24</w:t>
        </w:r>
        <w:r>
          <w:fldChar w:fldCharType="end"/>
        </w:r>
      </w:hyperlink>
    </w:p>
    <w:p>
      <w:pPr>
        <w:pStyle w:val="TOC2"/>
        <w:tabs>
          <w:tab w:val="right" w:leader="dot" w:pos="8306"/>
        </w:tabs>
      </w:pPr>
      <w:hyperlink w:anchor="_Toc12861" w:history="1">
        <w:r>
          <w:rPr>
            <w:rFonts w:ascii="仿宋" w:eastAsia="仿宋" w:hAnsi="仿宋" w:cs="仿宋" w:hint="eastAsia"/>
            <w:lang w:eastAsia="zh-CN"/>
          </w:rPr>
          <w:t>(三)、制定完善的风险控制机制</w:t>
        </w:r>
        <w:r>
          <w:tab/>
        </w:r>
        <w:r>
          <w:fldChar w:fldCharType="begin"/>
        </w:r>
        <w:r>
          <w:instrText xml:space="preserve"> PAGEREF _Toc12861 \h </w:instrText>
        </w:r>
        <w:r>
          <w:fldChar w:fldCharType="separate"/>
        </w:r>
        <w:r>
          <w:t>25</w:t>
        </w:r>
        <w:r>
          <w:fldChar w:fldCharType="end"/>
        </w:r>
      </w:hyperlink>
    </w:p>
    <w:p>
      <w:pPr>
        <w:pStyle w:val="TOC2"/>
        <w:tabs>
          <w:tab w:val="right" w:leader="dot" w:pos="8306"/>
        </w:tabs>
      </w:pPr>
      <w:hyperlink w:anchor="_Toc3516" w:history="1">
        <w:r>
          <w:rPr>
            <w:rFonts w:ascii="仿宋" w:eastAsia="仿宋" w:hAnsi="仿宋" w:cs="仿宋" w:hint="eastAsia"/>
            <w:lang w:eastAsia="zh-CN"/>
          </w:rPr>
          <w:t>(四)、优化成本管理</w:t>
        </w:r>
        <w:r>
          <w:tab/>
        </w:r>
        <w:r>
          <w:fldChar w:fldCharType="begin"/>
        </w:r>
        <w:r>
          <w:instrText xml:space="preserve"> PAGEREF _Toc3516 \h </w:instrText>
        </w:r>
        <w:r>
          <w:fldChar w:fldCharType="separate"/>
        </w:r>
        <w:r>
          <w:t>27</w:t>
        </w:r>
        <w:r>
          <w:fldChar w:fldCharType="end"/>
        </w:r>
      </w:hyperlink>
    </w:p>
    <w:p>
      <w:pPr>
        <w:pStyle w:val="TOC1"/>
        <w:tabs>
          <w:tab w:val="right" w:leader="dot" w:pos="8306"/>
        </w:tabs>
      </w:pPr>
      <w:hyperlink w:anchor="_Toc23881" w:history="1">
        <w:r>
          <w:rPr>
            <w:rFonts w:ascii="仿宋" w:eastAsia="仿宋" w:hAnsi="仿宋" w:cs="仿宋" w:hint="eastAsia"/>
            <w:lang w:eastAsia="zh-CN"/>
          </w:rPr>
          <w:t>八、聚异氰酸酯项目投资规划</w:t>
        </w:r>
        <w:r>
          <w:tab/>
        </w:r>
        <w:r>
          <w:fldChar w:fldCharType="begin"/>
        </w:r>
        <w:r>
          <w:instrText xml:space="preserve"> PAGEREF _Toc23881 \h </w:instrText>
        </w:r>
        <w:r>
          <w:fldChar w:fldCharType="separate"/>
        </w:r>
        <w:r>
          <w:t>28</w:t>
        </w:r>
        <w:r>
          <w:fldChar w:fldCharType="end"/>
        </w:r>
      </w:hyperlink>
    </w:p>
    <w:p>
      <w:pPr>
        <w:pStyle w:val="TOC2"/>
        <w:tabs>
          <w:tab w:val="right" w:leader="dot" w:pos="8306"/>
        </w:tabs>
      </w:pPr>
      <w:hyperlink w:anchor="_Toc8054" w:history="1">
        <w:r>
          <w:rPr>
            <w:rFonts w:ascii="仿宋" w:eastAsia="仿宋" w:hAnsi="仿宋" w:cs="仿宋" w:hint="eastAsia"/>
            <w:lang w:eastAsia="zh-CN"/>
          </w:rPr>
          <w:t>(一)、聚异氰酸酯项目总投资估算</w:t>
        </w:r>
        <w:r>
          <w:tab/>
        </w:r>
        <w:r>
          <w:fldChar w:fldCharType="begin"/>
        </w:r>
        <w:r>
          <w:instrText xml:space="preserve"> PAGEREF _Toc8054 \h </w:instrText>
        </w:r>
        <w:r>
          <w:fldChar w:fldCharType="separate"/>
        </w:r>
        <w:r>
          <w:t>28</w:t>
        </w:r>
        <w:r>
          <w:fldChar w:fldCharType="end"/>
        </w:r>
      </w:hyperlink>
    </w:p>
    <w:p>
      <w:pPr>
        <w:pStyle w:val="TOC2"/>
        <w:tabs>
          <w:tab w:val="right" w:leader="dot" w:pos="8306"/>
        </w:tabs>
      </w:pPr>
      <w:hyperlink w:anchor="_Toc415" w:history="1">
        <w:r>
          <w:rPr>
            <w:rFonts w:ascii="仿宋" w:eastAsia="仿宋" w:hAnsi="仿宋" w:cs="仿宋" w:hint="eastAsia"/>
            <w:lang w:eastAsia="zh-CN"/>
          </w:rPr>
          <w:t>(二)、资金筹措</w:t>
        </w:r>
        <w:r>
          <w:tab/>
        </w:r>
        <w:r>
          <w:fldChar w:fldCharType="begin"/>
        </w:r>
        <w:r>
          <w:instrText xml:space="preserve"> PAGEREF _Toc415 \h </w:instrText>
        </w:r>
        <w:r>
          <w:fldChar w:fldCharType="separate"/>
        </w:r>
        <w:r>
          <w:t>30</w:t>
        </w:r>
        <w:r>
          <w:fldChar w:fldCharType="end"/>
        </w:r>
      </w:hyperlink>
    </w:p>
    <w:p>
      <w:pPr>
        <w:pStyle w:val="TOC1"/>
        <w:tabs>
          <w:tab w:val="right" w:leader="dot" w:pos="8306"/>
        </w:tabs>
      </w:pPr>
      <w:hyperlink w:anchor="_Toc28546" w:history="1">
        <w:r>
          <w:rPr>
            <w:rFonts w:ascii="仿宋" w:eastAsia="仿宋" w:hAnsi="仿宋" w:cs="仿宋" w:hint="eastAsia"/>
            <w:lang w:eastAsia="zh-CN"/>
          </w:rPr>
          <w:t>九、聚异氰酸酯项目计划安排</w:t>
        </w:r>
        <w:r>
          <w:tab/>
        </w:r>
        <w:r>
          <w:fldChar w:fldCharType="begin"/>
        </w:r>
        <w:r>
          <w:instrText xml:space="preserve"> PAGEREF _Toc28546 \h </w:instrText>
        </w:r>
        <w:r>
          <w:fldChar w:fldCharType="separate"/>
        </w:r>
        <w:r>
          <w:t>30</w:t>
        </w:r>
        <w:r>
          <w:fldChar w:fldCharType="end"/>
        </w:r>
      </w:hyperlink>
    </w:p>
    <w:p>
      <w:pPr>
        <w:pStyle w:val="TOC2"/>
        <w:tabs>
          <w:tab w:val="right" w:leader="dot" w:pos="8306"/>
        </w:tabs>
      </w:pPr>
      <w:hyperlink w:anchor="_Toc32113" w:history="1">
        <w:r>
          <w:rPr>
            <w:rFonts w:ascii="仿宋" w:eastAsia="仿宋" w:hAnsi="仿宋" w:cs="仿宋" w:hint="eastAsia"/>
            <w:lang w:eastAsia="zh-CN"/>
          </w:rPr>
          <w:t>(一)、建设周期</w:t>
        </w:r>
        <w:r>
          <w:tab/>
        </w:r>
        <w:r>
          <w:fldChar w:fldCharType="begin"/>
        </w:r>
        <w:r>
          <w:instrText xml:space="preserve"> PAGEREF _Toc32113 \h </w:instrText>
        </w:r>
        <w:r>
          <w:fldChar w:fldCharType="separate"/>
        </w:r>
        <w:r>
          <w:t>30</w:t>
        </w:r>
        <w:r>
          <w:fldChar w:fldCharType="end"/>
        </w:r>
      </w:hyperlink>
    </w:p>
    <w:p>
      <w:pPr>
        <w:pStyle w:val="TOC2"/>
        <w:tabs>
          <w:tab w:val="right" w:leader="dot" w:pos="8306"/>
        </w:tabs>
      </w:pPr>
      <w:hyperlink w:anchor="_Toc20175" w:history="1">
        <w:r>
          <w:rPr>
            <w:rFonts w:ascii="仿宋" w:eastAsia="仿宋" w:hAnsi="仿宋" w:cs="仿宋" w:hint="eastAsia"/>
            <w:lang w:eastAsia="zh-CN"/>
          </w:rPr>
          <w:t>(二)、建设进度</w:t>
        </w:r>
        <w:r>
          <w:tab/>
        </w:r>
        <w:r>
          <w:fldChar w:fldCharType="begin"/>
        </w:r>
        <w:r>
          <w:instrText xml:space="preserve"> PAGEREF _Toc20175 \h </w:instrText>
        </w:r>
        <w:r>
          <w:fldChar w:fldCharType="separate"/>
        </w:r>
        <w:r>
          <w:t>31</w:t>
        </w:r>
        <w:r>
          <w:fldChar w:fldCharType="end"/>
        </w:r>
      </w:hyperlink>
    </w:p>
    <w:p>
      <w:pPr>
        <w:pStyle w:val="TOC2"/>
        <w:tabs>
          <w:tab w:val="right" w:leader="dot" w:pos="8306"/>
        </w:tabs>
      </w:pPr>
      <w:hyperlink w:anchor="_Toc9066" w:history="1">
        <w:r>
          <w:rPr>
            <w:rFonts w:ascii="仿宋" w:eastAsia="仿宋" w:hAnsi="仿宋" w:cs="仿宋" w:hint="eastAsia"/>
            <w:lang w:eastAsia="zh-CN"/>
          </w:rPr>
          <w:t>(三)、进度安排注意事项</w:t>
        </w:r>
        <w:r>
          <w:tab/>
        </w:r>
        <w:r>
          <w:fldChar w:fldCharType="begin"/>
        </w:r>
        <w:r>
          <w:instrText xml:space="preserve"> PAGEREF _Toc9066 \h </w:instrText>
        </w:r>
        <w:r>
          <w:fldChar w:fldCharType="separate"/>
        </w:r>
        <w:r>
          <w:t>32</w:t>
        </w:r>
        <w:r>
          <w:fldChar w:fldCharType="end"/>
        </w:r>
      </w:hyperlink>
    </w:p>
    <w:p>
      <w:pPr>
        <w:pStyle w:val="TOC2"/>
        <w:tabs>
          <w:tab w:val="right" w:leader="dot" w:pos="8306"/>
        </w:tabs>
      </w:pPr>
      <w:hyperlink w:anchor="_Toc23783" w:history="1">
        <w:r>
          <w:rPr>
            <w:rFonts w:ascii="仿宋" w:eastAsia="仿宋" w:hAnsi="仿宋" w:cs="仿宋" w:hint="eastAsia"/>
            <w:lang w:eastAsia="zh-CN"/>
          </w:rPr>
          <w:t>(四)、人力资源配置</w:t>
        </w:r>
        <w:r>
          <w:tab/>
        </w:r>
        <w:r>
          <w:fldChar w:fldCharType="begin"/>
        </w:r>
        <w:r>
          <w:instrText xml:space="preserve"> PAGEREF _Toc23783 \h </w:instrText>
        </w:r>
        <w:r>
          <w:fldChar w:fldCharType="separate"/>
        </w:r>
        <w:r>
          <w:t>34</w:t>
        </w:r>
        <w:r>
          <w:fldChar w:fldCharType="end"/>
        </w:r>
      </w:hyperlink>
    </w:p>
    <w:p>
      <w:pPr>
        <w:pStyle w:val="TOC1"/>
        <w:tabs>
          <w:tab w:val="right" w:leader="dot" w:pos="8306"/>
        </w:tabs>
      </w:pPr>
      <w:hyperlink w:anchor="_Toc5682" w:history="1">
        <w:r>
          <w:rPr>
            <w:rFonts w:ascii="仿宋" w:eastAsia="仿宋" w:hAnsi="仿宋" w:cs="仿宋" w:hint="eastAsia"/>
            <w:lang w:eastAsia="zh-CN"/>
          </w:rPr>
          <w:t>十、聚异氰酸酯项目创新与研发</w:t>
        </w:r>
        <w:r>
          <w:tab/>
        </w:r>
        <w:r>
          <w:fldChar w:fldCharType="begin"/>
        </w:r>
        <w:r>
          <w:instrText xml:space="preserve"> PAGEREF _Toc5682 \h </w:instrText>
        </w:r>
        <w:r>
          <w:fldChar w:fldCharType="separate"/>
        </w:r>
        <w:r>
          <w:t>34</w:t>
        </w:r>
        <w:r>
          <w:fldChar w:fldCharType="end"/>
        </w:r>
      </w:hyperlink>
    </w:p>
    <w:p>
      <w:pPr>
        <w:pStyle w:val="TOC2"/>
        <w:tabs>
          <w:tab w:val="right" w:leader="dot" w:pos="8306"/>
        </w:tabs>
      </w:pPr>
      <w:hyperlink w:anchor="_Toc22010" w:history="1">
        <w:r>
          <w:rPr>
            <w:rFonts w:ascii="仿宋" w:eastAsia="仿宋" w:hAnsi="仿宋" w:cs="仿宋" w:hint="eastAsia"/>
            <w:lang w:eastAsia="zh-CN"/>
          </w:rPr>
          <w:t>(一)、创新策略与方向</w:t>
        </w:r>
        <w:r>
          <w:tab/>
        </w:r>
        <w:r>
          <w:fldChar w:fldCharType="begin"/>
        </w:r>
        <w:r>
          <w:instrText xml:space="preserve"> PAGEREF _Toc22010 \h </w:instrText>
        </w:r>
        <w:r>
          <w:fldChar w:fldCharType="separate"/>
        </w:r>
        <w:r>
          <w:t>34</w:t>
        </w:r>
        <w:r>
          <w:fldChar w:fldCharType="end"/>
        </w:r>
      </w:hyperlink>
    </w:p>
    <w:p>
      <w:pPr>
        <w:pStyle w:val="TOC2"/>
        <w:tabs>
          <w:tab w:val="right" w:leader="dot" w:pos="8306"/>
        </w:tabs>
      </w:pPr>
      <w:hyperlink w:anchor="_Toc15576" w:history="1">
        <w:r>
          <w:rPr>
            <w:rFonts w:ascii="仿宋" w:eastAsia="仿宋" w:hAnsi="仿宋" w:cs="仿宋" w:hint="eastAsia"/>
            <w:lang w:eastAsia="zh-CN"/>
          </w:rPr>
          <w:t>(二)、研发规划与投入</w:t>
        </w:r>
        <w:r>
          <w:tab/>
        </w:r>
        <w:r>
          <w:fldChar w:fldCharType="begin"/>
        </w:r>
        <w:r>
          <w:instrText xml:space="preserve"> PAGEREF _Toc15576 \h </w:instrText>
        </w:r>
        <w:r>
          <w:fldChar w:fldCharType="separate"/>
        </w:r>
        <w:r>
          <w:t>36</w:t>
        </w:r>
        <w:r>
          <w:fldChar w:fldCharType="end"/>
        </w:r>
      </w:hyperlink>
    </w:p>
    <w:p>
      <w:pPr>
        <w:pStyle w:val="TOC1"/>
        <w:tabs>
          <w:tab w:val="right" w:leader="dot" w:pos="8306"/>
        </w:tabs>
      </w:pPr>
      <w:hyperlink w:anchor="_Toc6666" w:history="1">
        <w:r>
          <w:rPr>
            <w:rFonts w:ascii="仿宋" w:eastAsia="仿宋" w:hAnsi="仿宋" w:cs="仿宋" w:hint="eastAsia"/>
            <w:lang w:eastAsia="zh-CN"/>
          </w:rPr>
          <w:t>十一、聚异氰酸酯项目财务管理</w:t>
        </w:r>
        <w:r>
          <w:tab/>
        </w:r>
        <w:r>
          <w:fldChar w:fldCharType="begin"/>
        </w:r>
        <w:r>
          <w:instrText xml:space="preserve"> PAGEREF _Toc6666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02" w:history="1">
        <w:r>
          <w:rPr>
            <w:rFonts w:ascii="仿宋" w:eastAsia="仿宋" w:hAnsi="仿宋" w:cs="仿宋" w:hint="eastAsia"/>
            <w:lang w:eastAsia="zh-CN"/>
          </w:rPr>
          <w:t>(一)、资金需求大</w:t>
        </w:r>
        <w:r>
          <w:tab/>
        </w:r>
        <w:r>
          <w:fldChar w:fldCharType="begin"/>
        </w:r>
        <w:r>
          <w:instrText xml:space="preserve"> PAGEREF _Toc32702 \h </w:instrText>
        </w:r>
        <w:r>
          <w:fldChar w:fldCharType="separate"/>
        </w:r>
        <w:r>
          <w:t>37</w:t>
        </w:r>
        <w:r>
          <w:fldChar w:fldCharType="end"/>
        </w:r>
      </w:hyperlink>
    </w:p>
    <w:p>
      <w:pPr>
        <w:pStyle w:val="TOC2"/>
        <w:tabs>
          <w:tab w:val="right" w:leader="dot" w:pos="8306"/>
        </w:tabs>
      </w:pPr>
      <w:hyperlink w:anchor="_Toc32440" w:history="1">
        <w:r>
          <w:rPr>
            <w:rFonts w:ascii="仿宋" w:eastAsia="仿宋" w:hAnsi="仿宋" w:cs="仿宋" w:hint="eastAsia"/>
            <w:lang w:eastAsia="zh-CN"/>
          </w:rPr>
          <w:t>(二)、研发周期长</w:t>
        </w:r>
        <w:r>
          <w:tab/>
        </w:r>
        <w:r>
          <w:fldChar w:fldCharType="begin"/>
        </w:r>
        <w:r>
          <w:instrText xml:space="preserve"> PAGEREF _Toc32440 \h </w:instrText>
        </w:r>
        <w:r>
          <w:fldChar w:fldCharType="separate"/>
        </w:r>
        <w:r>
          <w:t>39</w:t>
        </w:r>
        <w:r>
          <w:fldChar w:fldCharType="end"/>
        </w:r>
      </w:hyperlink>
    </w:p>
    <w:p>
      <w:pPr>
        <w:pStyle w:val="TOC2"/>
        <w:tabs>
          <w:tab w:val="right" w:leader="dot" w:pos="8306"/>
        </w:tabs>
      </w:pPr>
      <w:hyperlink w:anchor="_Toc14781" w:history="1">
        <w:r>
          <w:rPr>
            <w:rFonts w:ascii="仿宋" w:eastAsia="仿宋" w:hAnsi="仿宋" w:cs="仿宋" w:hint="eastAsia"/>
            <w:lang w:eastAsia="zh-CN"/>
          </w:rPr>
          <w:t>(三)、市场风险大</w:t>
        </w:r>
        <w:r>
          <w:tab/>
        </w:r>
        <w:r>
          <w:fldChar w:fldCharType="begin"/>
        </w:r>
        <w:r>
          <w:instrText xml:space="preserve"> PAGEREF _Toc14781 \h </w:instrText>
        </w:r>
        <w:r>
          <w:fldChar w:fldCharType="separate"/>
        </w:r>
        <w:r>
          <w:t>40</w:t>
        </w:r>
        <w:r>
          <w:fldChar w:fldCharType="end"/>
        </w:r>
      </w:hyperlink>
    </w:p>
    <w:p>
      <w:pPr>
        <w:pStyle w:val="TOC2"/>
        <w:tabs>
          <w:tab w:val="right" w:leader="dot" w:pos="8306"/>
        </w:tabs>
      </w:pPr>
      <w:hyperlink w:anchor="_Toc18499" w:history="1">
        <w:r>
          <w:rPr>
            <w:rFonts w:ascii="仿宋" w:eastAsia="仿宋" w:hAnsi="仿宋" w:cs="仿宋" w:hint="eastAsia"/>
            <w:lang w:eastAsia="zh-CN"/>
          </w:rPr>
          <w:t>(四)、利润率高</w:t>
        </w:r>
        <w:r>
          <w:tab/>
        </w:r>
        <w:r>
          <w:fldChar w:fldCharType="begin"/>
        </w:r>
        <w:r>
          <w:instrText xml:space="preserve"> PAGEREF _Toc18499 \h </w:instrText>
        </w:r>
        <w:r>
          <w:fldChar w:fldCharType="separate"/>
        </w:r>
        <w:r>
          <w:t>42</w:t>
        </w:r>
        <w:r>
          <w:fldChar w:fldCharType="end"/>
        </w:r>
      </w:hyperlink>
    </w:p>
    <w:p>
      <w:pPr>
        <w:pStyle w:val="TOC1"/>
        <w:tabs>
          <w:tab w:val="right" w:leader="dot" w:pos="8306"/>
        </w:tabs>
      </w:pPr>
      <w:hyperlink w:anchor="_Toc26526" w:history="1">
        <w:r>
          <w:rPr>
            <w:rFonts w:ascii="仿宋" w:eastAsia="仿宋" w:hAnsi="仿宋" w:cs="仿宋" w:hint="eastAsia"/>
            <w:lang w:eastAsia="zh-CN"/>
          </w:rPr>
          <w:t>十二、聚异氰酸酯项目风险管理</w:t>
        </w:r>
        <w:r>
          <w:tab/>
        </w:r>
        <w:r>
          <w:fldChar w:fldCharType="begin"/>
        </w:r>
        <w:r>
          <w:instrText xml:space="preserve"> PAGEREF _Toc26526 \h </w:instrText>
        </w:r>
        <w:r>
          <w:fldChar w:fldCharType="separate"/>
        </w:r>
        <w:r>
          <w:t>45</w:t>
        </w:r>
        <w:r>
          <w:fldChar w:fldCharType="end"/>
        </w:r>
      </w:hyperlink>
    </w:p>
    <w:p>
      <w:pPr>
        <w:pStyle w:val="TOC2"/>
        <w:tabs>
          <w:tab w:val="right" w:leader="dot" w:pos="8306"/>
        </w:tabs>
      </w:pPr>
      <w:hyperlink w:anchor="_Toc19384" w:history="1">
        <w:r>
          <w:rPr>
            <w:rFonts w:ascii="仿宋" w:eastAsia="仿宋" w:hAnsi="仿宋" w:cs="仿宋" w:hint="eastAsia"/>
            <w:lang w:eastAsia="zh-CN"/>
          </w:rPr>
          <w:t>(一)、风险识别与评估</w:t>
        </w:r>
        <w:r>
          <w:tab/>
        </w:r>
        <w:r>
          <w:fldChar w:fldCharType="begin"/>
        </w:r>
        <w:r>
          <w:instrText xml:space="preserve"> PAGEREF _Toc19384 \h </w:instrText>
        </w:r>
        <w:r>
          <w:fldChar w:fldCharType="separate"/>
        </w:r>
        <w:r>
          <w:t>45</w:t>
        </w:r>
        <w:r>
          <w:fldChar w:fldCharType="end"/>
        </w:r>
      </w:hyperlink>
    </w:p>
    <w:p>
      <w:pPr>
        <w:pStyle w:val="TOC2"/>
        <w:tabs>
          <w:tab w:val="right" w:leader="dot" w:pos="8306"/>
        </w:tabs>
      </w:pPr>
      <w:hyperlink w:anchor="_Toc12312" w:history="1">
        <w:r>
          <w:rPr>
            <w:rFonts w:ascii="仿宋" w:eastAsia="仿宋" w:hAnsi="仿宋" w:cs="仿宋" w:hint="eastAsia"/>
            <w:lang w:eastAsia="zh-CN"/>
          </w:rPr>
          <w:t>(二)、风险应对策略</w:t>
        </w:r>
        <w:r>
          <w:tab/>
        </w:r>
        <w:r>
          <w:fldChar w:fldCharType="begin"/>
        </w:r>
        <w:r>
          <w:instrText xml:space="preserve"> PAGEREF _Toc12312 \h </w:instrText>
        </w:r>
        <w:r>
          <w:fldChar w:fldCharType="separate"/>
        </w:r>
        <w:r>
          <w:t>46</w:t>
        </w:r>
        <w:r>
          <w:fldChar w:fldCharType="end"/>
        </w:r>
      </w:hyperlink>
    </w:p>
    <w:p>
      <w:pPr>
        <w:pStyle w:val="TOC2"/>
        <w:tabs>
          <w:tab w:val="right" w:leader="dot" w:pos="8306"/>
        </w:tabs>
      </w:pPr>
      <w:hyperlink w:anchor="_Toc2915" w:history="1">
        <w:r>
          <w:rPr>
            <w:rFonts w:ascii="仿宋" w:eastAsia="仿宋" w:hAnsi="仿宋" w:cs="仿宋" w:hint="eastAsia"/>
            <w:lang w:eastAsia="zh-CN"/>
          </w:rPr>
          <w:t>(三)、风险监控与控制</w:t>
        </w:r>
        <w:r>
          <w:tab/>
        </w:r>
        <w:r>
          <w:fldChar w:fldCharType="begin"/>
        </w:r>
        <w:r>
          <w:instrText xml:space="preserve"> PAGEREF _Toc2915 \h </w:instrText>
        </w:r>
        <w:r>
          <w:fldChar w:fldCharType="separate"/>
        </w:r>
        <w:r>
          <w:t>48</w:t>
        </w:r>
        <w:r>
          <w:fldChar w:fldCharType="end"/>
        </w:r>
      </w:hyperlink>
    </w:p>
    <w:p>
      <w:pPr>
        <w:pStyle w:val="TOC1"/>
        <w:tabs>
          <w:tab w:val="right" w:leader="dot" w:pos="8306"/>
        </w:tabs>
      </w:pPr>
      <w:hyperlink w:anchor="_Toc28909" w:history="1">
        <w:r>
          <w:rPr>
            <w:rFonts w:ascii="仿宋" w:eastAsia="仿宋" w:hAnsi="仿宋" w:cs="仿宋" w:hint="eastAsia"/>
            <w:lang w:eastAsia="zh-CN"/>
          </w:rPr>
          <w:t>十三、质量管理体系</w:t>
        </w:r>
        <w:r>
          <w:tab/>
        </w:r>
        <w:r>
          <w:fldChar w:fldCharType="begin"/>
        </w:r>
        <w:r>
          <w:instrText xml:space="preserve"> PAGEREF _Toc28909 \h </w:instrText>
        </w:r>
        <w:r>
          <w:fldChar w:fldCharType="separate"/>
        </w:r>
        <w:r>
          <w:t>49</w:t>
        </w:r>
        <w:r>
          <w:fldChar w:fldCharType="end"/>
        </w:r>
      </w:hyperlink>
    </w:p>
    <w:p>
      <w:pPr>
        <w:pStyle w:val="TOC2"/>
        <w:tabs>
          <w:tab w:val="right" w:leader="dot" w:pos="8306"/>
        </w:tabs>
      </w:pPr>
      <w:hyperlink w:anchor="_Toc26623" w:history="1">
        <w:r>
          <w:rPr>
            <w:rFonts w:ascii="仿宋" w:eastAsia="仿宋" w:hAnsi="仿宋" w:cs="仿宋" w:hint="eastAsia"/>
            <w:lang w:eastAsia="zh-CN"/>
          </w:rPr>
          <w:t>(一)、质量目标与方针</w:t>
        </w:r>
        <w:r>
          <w:tab/>
        </w:r>
        <w:r>
          <w:fldChar w:fldCharType="begin"/>
        </w:r>
        <w:r>
          <w:instrText xml:space="preserve"> PAGEREF _Toc26623 \h </w:instrText>
        </w:r>
        <w:r>
          <w:fldChar w:fldCharType="separate"/>
        </w:r>
        <w:r>
          <w:t>49</w:t>
        </w:r>
        <w:r>
          <w:fldChar w:fldCharType="end"/>
        </w:r>
      </w:hyperlink>
    </w:p>
    <w:p>
      <w:pPr>
        <w:pStyle w:val="TOC2"/>
        <w:tabs>
          <w:tab w:val="right" w:leader="dot" w:pos="8306"/>
        </w:tabs>
      </w:pPr>
      <w:hyperlink w:anchor="_Toc8680" w:history="1">
        <w:r>
          <w:rPr>
            <w:rFonts w:ascii="仿宋" w:eastAsia="仿宋" w:hAnsi="仿宋" w:cs="仿宋" w:hint="eastAsia"/>
            <w:lang w:eastAsia="zh-CN"/>
          </w:rPr>
          <w:t>(二)、质量管理责任</w:t>
        </w:r>
        <w:r>
          <w:tab/>
        </w:r>
        <w:r>
          <w:fldChar w:fldCharType="begin"/>
        </w:r>
        <w:r>
          <w:instrText xml:space="preserve"> PAGEREF _Toc8680 \h </w:instrText>
        </w:r>
        <w:r>
          <w:fldChar w:fldCharType="separate"/>
        </w:r>
        <w:r>
          <w:t>50</w:t>
        </w:r>
        <w:r>
          <w:fldChar w:fldCharType="end"/>
        </w:r>
      </w:hyperlink>
    </w:p>
    <w:p>
      <w:pPr>
        <w:pStyle w:val="TOC2"/>
        <w:tabs>
          <w:tab w:val="right" w:leader="dot" w:pos="8306"/>
        </w:tabs>
      </w:pPr>
      <w:hyperlink w:anchor="_Toc5181" w:history="1">
        <w:r>
          <w:rPr>
            <w:rFonts w:ascii="仿宋" w:eastAsia="仿宋" w:hAnsi="仿宋" w:cs="仿宋" w:hint="eastAsia"/>
            <w:lang w:eastAsia="zh-CN"/>
          </w:rPr>
          <w:t>(三)、质量管理体系文件</w:t>
        </w:r>
        <w:r>
          <w:tab/>
        </w:r>
        <w:r>
          <w:fldChar w:fldCharType="begin"/>
        </w:r>
        <w:r>
          <w:instrText xml:space="preserve"> PAGEREF _Toc5181 \h </w:instrText>
        </w:r>
        <w:r>
          <w:fldChar w:fldCharType="separate"/>
        </w:r>
        <w:r>
          <w:t>51</w:t>
        </w:r>
        <w:r>
          <w:fldChar w:fldCharType="end"/>
        </w:r>
      </w:hyperlink>
    </w:p>
    <w:p>
      <w:pPr>
        <w:pStyle w:val="TOC2"/>
        <w:tabs>
          <w:tab w:val="right" w:leader="dot" w:pos="8306"/>
        </w:tabs>
      </w:pPr>
      <w:hyperlink w:anchor="_Toc9412" w:history="1">
        <w:r>
          <w:rPr>
            <w:rFonts w:ascii="仿宋" w:eastAsia="仿宋" w:hAnsi="仿宋" w:cs="仿宋" w:hint="eastAsia"/>
            <w:lang w:eastAsia="zh-CN"/>
          </w:rPr>
          <w:t>(四)、质量培训与教育</w:t>
        </w:r>
        <w:r>
          <w:tab/>
        </w:r>
        <w:r>
          <w:fldChar w:fldCharType="begin"/>
        </w:r>
        <w:r>
          <w:instrText xml:space="preserve"> PAGEREF _Toc9412 \h </w:instrText>
        </w:r>
        <w:r>
          <w:fldChar w:fldCharType="separate"/>
        </w:r>
        <w:r>
          <w:t>53</w:t>
        </w:r>
        <w:r>
          <w:fldChar w:fldCharType="end"/>
        </w:r>
      </w:hyperlink>
    </w:p>
    <w:p>
      <w:pPr>
        <w:pStyle w:val="TOC2"/>
        <w:tabs>
          <w:tab w:val="right" w:leader="dot" w:pos="8306"/>
        </w:tabs>
      </w:pPr>
      <w:hyperlink w:anchor="_Toc9614" w:history="1">
        <w:r>
          <w:rPr>
            <w:rFonts w:ascii="仿宋" w:eastAsia="仿宋" w:hAnsi="仿宋" w:cs="仿宋" w:hint="eastAsia"/>
            <w:lang w:eastAsia="zh-CN"/>
          </w:rPr>
          <w:t>(五)、质量审核与评价</w:t>
        </w:r>
        <w:r>
          <w:tab/>
        </w:r>
        <w:r>
          <w:fldChar w:fldCharType="begin"/>
        </w:r>
        <w:r>
          <w:instrText xml:space="preserve"> PAGEREF _Toc9614 \h </w:instrText>
        </w:r>
        <w:r>
          <w:fldChar w:fldCharType="separate"/>
        </w:r>
        <w:r>
          <w:t>54</w:t>
        </w:r>
        <w:r>
          <w:fldChar w:fldCharType="end"/>
        </w:r>
      </w:hyperlink>
    </w:p>
    <w:p>
      <w:pPr>
        <w:pStyle w:val="TOC2"/>
        <w:tabs>
          <w:tab w:val="right" w:leader="dot" w:pos="8306"/>
        </w:tabs>
      </w:pPr>
      <w:hyperlink w:anchor="_Toc4417" w:history="1">
        <w:r>
          <w:rPr>
            <w:rFonts w:ascii="仿宋" w:eastAsia="仿宋" w:hAnsi="仿宋" w:cs="仿宋" w:hint="eastAsia"/>
            <w:lang w:eastAsia="zh-CN"/>
          </w:rPr>
          <w:t>(六)、不符合与纠正措施</w:t>
        </w:r>
        <w:r>
          <w:tab/>
        </w:r>
        <w:r>
          <w:fldChar w:fldCharType="begin"/>
        </w:r>
        <w:r>
          <w:instrText xml:space="preserve"> PAGEREF _Toc4417 \h </w:instrText>
        </w:r>
        <w:r>
          <w:fldChar w:fldCharType="separate"/>
        </w:r>
        <w:r>
          <w:t>55</w:t>
        </w:r>
        <w:r>
          <w:fldChar w:fldCharType="end"/>
        </w:r>
      </w:hyperlink>
    </w:p>
    <w:p>
      <w:pPr>
        <w:pStyle w:val="TOC1"/>
        <w:tabs>
          <w:tab w:val="right" w:leader="dot" w:pos="8306"/>
        </w:tabs>
      </w:pPr>
      <w:hyperlink w:anchor="_Toc13413" w:history="1">
        <w:r>
          <w:rPr>
            <w:rFonts w:ascii="仿宋" w:eastAsia="仿宋" w:hAnsi="仿宋" w:cs="仿宋" w:hint="eastAsia"/>
            <w:lang w:eastAsia="zh-CN"/>
          </w:rPr>
          <w:t>十四、营销与推广策略</w:t>
        </w:r>
        <w:r>
          <w:tab/>
        </w:r>
        <w:r>
          <w:fldChar w:fldCharType="begin"/>
        </w:r>
        <w:r>
          <w:instrText xml:space="preserve"> PAGEREF _Toc13413 \h </w:instrText>
        </w:r>
        <w:r>
          <w:fldChar w:fldCharType="separate"/>
        </w:r>
        <w:r>
          <w:t>57</w:t>
        </w:r>
        <w:r>
          <w:fldChar w:fldCharType="end"/>
        </w:r>
      </w:hyperlink>
    </w:p>
    <w:p>
      <w:pPr>
        <w:pStyle w:val="TOC2"/>
        <w:tabs>
          <w:tab w:val="right" w:leader="dot" w:pos="8306"/>
        </w:tabs>
      </w:pPr>
      <w:hyperlink w:anchor="_Toc18165" w:history="1">
        <w:r>
          <w:rPr>
            <w:rFonts w:ascii="仿宋" w:eastAsia="仿宋" w:hAnsi="仿宋" w:cs="仿宋" w:hint="eastAsia"/>
            <w:lang w:eastAsia="zh-CN"/>
          </w:rPr>
          <w:t>(一)、产品/服务定位与特点</w:t>
        </w:r>
        <w:r>
          <w:tab/>
        </w:r>
        <w:r>
          <w:fldChar w:fldCharType="begin"/>
        </w:r>
        <w:r>
          <w:instrText xml:space="preserve"> PAGEREF _Toc18165 \h </w:instrText>
        </w:r>
        <w:r>
          <w:fldChar w:fldCharType="separate"/>
        </w:r>
        <w:r>
          <w:t>57</w:t>
        </w:r>
        <w:r>
          <w:fldChar w:fldCharType="end"/>
        </w:r>
      </w:hyperlink>
    </w:p>
    <w:p>
      <w:pPr>
        <w:pStyle w:val="TOC2"/>
        <w:tabs>
          <w:tab w:val="right" w:leader="dot" w:pos="8306"/>
        </w:tabs>
      </w:pPr>
      <w:hyperlink w:anchor="_Toc20287" w:history="1">
        <w:r>
          <w:rPr>
            <w:rFonts w:ascii="仿宋" w:eastAsia="仿宋" w:hAnsi="仿宋" w:cs="仿宋" w:hint="eastAsia"/>
            <w:lang w:eastAsia="zh-CN"/>
          </w:rPr>
          <w:t>(二)、市场定位与竞争分析</w:t>
        </w:r>
        <w:r>
          <w:tab/>
        </w:r>
        <w:r>
          <w:fldChar w:fldCharType="begin"/>
        </w:r>
        <w:r>
          <w:instrText xml:space="preserve"> PAGEREF _Toc20287 \h </w:instrText>
        </w:r>
        <w:r>
          <w:fldChar w:fldCharType="separate"/>
        </w:r>
        <w:r>
          <w:t>58</w:t>
        </w:r>
        <w:r>
          <w:fldChar w:fldCharType="end"/>
        </w:r>
      </w:hyperlink>
    </w:p>
    <w:p>
      <w:pPr>
        <w:pStyle w:val="TOC2"/>
        <w:tabs>
          <w:tab w:val="right" w:leader="dot" w:pos="8306"/>
        </w:tabs>
      </w:pPr>
      <w:hyperlink w:anchor="_Toc6814" w:history="1">
        <w:r>
          <w:rPr>
            <w:rFonts w:ascii="仿宋" w:eastAsia="仿宋" w:hAnsi="仿宋" w:cs="仿宋" w:hint="eastAsia"/>
            <w:lang w:eastAsia="zh-CN"/>
          </w:rPr>
          <w:t>(三)、营销渠道与策略</w:t>
        </w:r>
        <w:r>
          <w:tab/>
        </w:r>
        <w:r>
          <w:fldChar w:fldCharType="begin"/>
        </w:r>
        <w:r>
          <w:instrText xml:space="preserve"> PAGEREF _Toc6814 \h </w:instrText>
        </w:r>
        <w:r>
          <w:fldChar w:fldCharType="separate"/>
        </w:r>
        <w:r>
          <w:t>59</w:t>
        </w:r>
        <w:r>
          <w:fldChar w:fldCharType="end"/>
        </w:r>
      </w:hyperlink>
    </w:p>
    <w:p>
      <w:pPr>
        <w:pStyle w:val="TOC2"/>
        <w:tabs>
          <w:tab w:val="right" w:leader="dot" w:pos="8306"/>
        </w:tabs>
      </w:pPr>
      <w:hyperlink w:anchor="_Toc24375" w:history="1">
        <w:r>
          <w:rPr>
            <w:rFonts w:ascii="仿宋" w:eastAsia="仿宋" w:hAnsi="仿宋" w:cs="仿宋" w:hint="eastAsia"/>
            <w:lang w:eastAsia="zh-CN"/>
          </w:rPr>
          <w:t>(四)、推广与宣传活动</w:t>
        </w:r>
        <w:r>
          <w:tab/>
        </w:r>
        <w:r>
          <w:fldChar w:fldCharType="begin"/>
        </w:r>
        <w:r>
          <w:instrText xml:space="preserve"> PAGEREF _Toc24375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342"/>
      <w:r>
        <w:rPr>
          <w:rFonts w:ascii="仿宋" w:eastAsia="仿宋" w:hAnsi="仿宋" w:cs="仿宋" w:hint="eastAsia"/>
          <w:lang w:eastAsia="zh-CN"/>
        </w:rPr>
        <w:t>(一)、聚异氰酸酯行业分析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行业一直以来都是市场的关注焦点。行业内的发展趋势、竞争态势以及潜在机会都对聚异氰酸酯项目的推进产生深远的影响。通过深入研究行业的整体概貌，我们将更好地理解行业的核心特征，为聚异氰酸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异氰酸酯行业，技术一直是推动创新和发展的关键因素。我们将对当前技术趋势进行详尽分析，包括但不限于人工智能、大数据应用、先进制造技术等。这有助于聚异氰酸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异氰酸酯项目成功的基础。我们将对主要竞争对手进行深入研究，包括其市场份额、产品特点、市场定位等。通过全面了解竞争对手的优势和劣势，聚异氰酸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332"/>
      <w:r>
        <w:rPr>
          <w:rFonts w:ascii="仿宋" w:eastAsia="仿宋" w:hAnsi="仿宋" w:cs="仿宋" w:hint="eastAsia"/>
          <w:sz w:val="28"/>
          <w:lang w:eastAsia="zh-CN"/>
        </w:rPr>
        <w:t>(二)、聚异氰酸酯市场分析预测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异氰酸酯市场未来的增长趋势。这包括市场的整体规模、各细分领域的发展趋势等。聚异氰酸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异氰酸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异氰酸酯项目实施过程中需要充分考虑的因素。我们将对市场风险进行全面评估，包括但不限于政策法规风险、市场竞争风险、技术变革风险等。通过对潜在风险的深入分析，聚异氰酸酯项目可以制定相应的风险缓解策略，降低不确定性对聚异氰酸酯项目的影响。</w:t>
      </w:r>
    </w:p>
    <w:p>
      <w:pPr>
        <w:pStyle w:val="Heading1"/>
        <w:ind w:firstLine="560" w:firstLineChars="200"/>
        <w:rPr>
          <w:rFonts w:ascii="仿宋" w:eastAsia="仿宋" w:hAnsi="仿宋" w:cs="仿宋" w:hint="eastAsia"/>
          <w:sz w:val="28"/>
          <w:lang w:eastAsia="zh-CN"/>
        </w:rPr>
      </w:pPr>
      <w:bookmarkStart w:id="5" w:name="_Toc713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63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聚异氰酸酯项目的主要产品是XXXX，预计年产值为XXX万元。这一产品在市场中占据着重要的地位，其广泛的应用范围使得该聚异氰酸酯项目的市场前景非常广阔。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异氰酸酯项目的xxx产品作为重要的原材料之一，将在多个领域发挥关键作用。其在建筑、交通、能源等方面的广泛应用将为整个产业链提供强大的支持，形成产业协同效应。聚异氰酸酯项目的年产值XXX万XXX万XXX万万元不仅反映了其在市场上的巨大潜力，更预示着它对国民经济的积极贡献。这种关联度高、涉及面广的产业关系，使得该聚异氰酸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48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总征地面积为XXXX平方米，相当于约XX.XX亩，其中净用地面积为XXXX平方米，红线范围内相当于约XX.XX亩。这一用地规模充分考虑了聚异氰酸酯项目的建设需求，保障了聚异氰酸酯项目在合适的空间内得以充分发展。聚异氰酸酯项目规划的总建筑面积为XXXX平方米，其中主体工程建设占XXXX平方米，计容建筑面积达XXXX平方米。预计建筑工程的投资将达到XXXX万元，为聚异氰酸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计划购置的设备共计XXXX台（套），设备购置费用为XXXX万元。这一设备购置计划充分考虑到聚异氰酸酯项目的生产需求和技术要求，确保了聚异氰酸酯项目在生产运营中具备先进的技术装备和高效的生产能力。设备的合理配置将为聚异氰酸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异氰酸酯项目计划总投资为XXXX万元，预计年实现营业收入为XXXX万元。这一产能规模的设定旨在确保聚异氰酸酯项目能够在投资与回报之间取得平衡，实现长期可持续的发展。聚异氰酸酯项目的总投资充分考虑到各个方面的需求，包括用地建设、设备购置等多个环节，以确保聚异氰酸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756"/>
      <w:r>
        <w:rPr>
          <w:rFonts w:ascii="仿宋" w:eastAsia="仿宋" w:hAnsi="仿宋" w:cs="仿宋" w:hint="eastAsia"/>
          <w:sz w:val="28"/>
          <w:lang w:eastAsia="zh-CN"/>
        </w:rPr>
        <w:t>三、聚异氰酸酯项目危机管理</w:t>
      </w:r>
      <w:bookmarkEnd w:id="8"/>
    </w:p>
    <w:p>
      <w:pPr>
        <w:pStyle w:val="Heading2"/>
        <w:rPr>
          <w:rFonts w:ascii="仿宋" w:eastAsia="仿宋" w:hAnsi="仿宋" w:cs="仿宋" w:hint="eastAsia"/>
          <w:lang w:eastAsia="zh-CN"/>
        </w:rPr>
      </w:pPr>
      <w:bookmarkStart w:id="9" w:name="_Toc381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异氰酸酯项目危机管理中，危机预警与识别是确保聚异氰酸酯项目稳健运行的核心步骤。通过建立全面的监测机制，聚异氰酸酯项目团队旨在及时发现和理解潜在的风险和危机因素，以便采取及时的预防和应对措施，确保聚异氰酸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首先，通过深入的风险评估，聚异氰酸酯项目团队全面分析了整个聚异氰酸酯项目和各个阶段可能存在的威胁。这包括准确评估每个潜在风险的发生概率和可能影响的程度，为后续危机预警提供了有力支持。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异氰酸酯项目团队着重于明确定义聚异氰酸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异氰酸酯项目进展的持续监控，团队能够及时发现潜在问题并作出迅速反应。聚异氰酸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在这一阶段，团队的专业素养和反应速度将发挥至关重要的作用，以确保潜在危机能够在初期得到有效的处理，最大程度地减轻负面影响。通过危机预警与识别，聚异氰酸酯项目得以更有序、可控地推进。</w:t>
      </w:r>
    </w:p>
    <w:p>
      <w:pPr>
        <w:pStyle w:val="Heading2"/>
        <w:ind w:firstLine="560" w:firstLineChars="200"/>
        <w:rPr>
          <w:rFonts w:ascii="仿宋" w:eastAsia="仿宋" w:hAnsi="仿宋" w:cs="仿宋" w:hint="eastAsia"/>
          <w:sz w:val="28"/>
          <w:lang w:eastAsia="zh-CN"/>
        </w:rPr>
      </w:pPr>
      <w:bookmarkStart w:id="10" w:name="_Toc21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在危机发生时，聚异氰酸酯项目团队立即行动，成立了应急小组。该小组的任务是迅速制定并实施紧急应对措施，以最小化潜在损失。以下是采取的主要措施：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暂停聚异氰酸酯项目进度：为遏制危机蔓延，聚异氰酸酯项目暂时停止进行，以便全面评估当前状况。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资源重新分配：重新评估聚异氰酸酯项目资源的分配，确保最大限度地减小损失。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实时沟通：与关键利益相关者建立实时沟通机制，向他们传递聚异氰酸酯项目危机的实际状况，保障聚异氰酸酯项目核心利益。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在紧急应对的同时，聚异氰酸酯项目团队强调了团队协作和有效沟通的重要性。以下是团队协作的关键举措：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信息共享机制：建立了信息共享平台，确保团队成员能够及时获取聚异氰酸酯项目危机的实时信息。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领导者沟通：聚异氰酸酯项目领导者通过定期会议和即时沟通工具，指导团队应对危机，保持团队稳定运行。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随着危机得到初步控制，聚异氰酸酯项目团队转向制定恢复计划，以确保聚异氰酸酯项目能够从中迅速恢复。主要恢复计划包括：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修复受损的进度计划：重新评估聚异氰酸酯项目进度，制定修复计划，确保聚异氰酸酯项目尽快回归正常进程。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重新调整资源分配：优化资源分配，确保聚异氰酸酯项目在有限资源下高效运转。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风险管理机制加强：对聚异氰酸酯项目风险进行全面评估，制定更强化的风险管理策略，以预防未来可能的危机。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230"/>
      <w:r>
        <w:rPr>
          <w:rFonts w:ascii="仿宋" w:eastAsia="仿宋" w:hAnsi="仿宋" w:cs="仿宋" w:hint="eastAsia"/>
          <w:sz w:val="28"/>
          <w:lang w:eastAsia="zh-CN"/>
        </w:rPr>
        <w:t>四、聚异氰酸酯项目文档管理</w:t>
      </w:r>
      <w:bookmarkEnd w:id="11"/>
    </w:p>
    <w:p>
      <w:pPr>
        <w:pStyle w:val="Heading2"/>
        <w:rPr>
          <w:rFonts w:ascii="仿宋" w:eastAsia="仿宋" w:hAnsi="仿宋" w:cs="仿宋" w:hint="eastAsia"/>
          <w:lang w:eastAsia="zh-CN"/>
        </w:rPr>
      </w:pPr>
      <w:bookmarkStart w:id="12" w:name="_Toc2858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聚异氰酸酯项目高度重视文档的质量和准确性，以支持聚异氰酸酯项目的各项活动和决策。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文档的编制始于聚异氰酸酯项目计划的初期，我们制定了详细的文档编制计划，明确了每个文档的内容、格式和编写责任人。在聚异氰酸酯项目启动阶段，我们首先编制了聚异氰酸酯项目章程，明确定义了聚异氰酸酯项目的目标、范围、风险等关键要素。随后，聚异氰酸酯项目团队根据计划陆续编制了需求文档、设计文档、测试文档等各类文档，确保聚异氰酸酯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异氰酸酯项目管理中的重要环节，旨在确保聚异氰酸酯项目文档符合质量标准和聚异氰酸酯项目需求。在聚异氰酸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异氰酸酯项目相关利益方和专业领域的专家对文档进行独立审查。这有助于获取更全面、客观的反馈，确保聚异氰酸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聚异氰酸酯项目在文档编制与审查方面建立了严格的管理机制，通过规范的流程和多维度的审查，确保聚异氰酸酯项目文档的质量、准确性和可靠性，为聚异氰酸酯项目的顺利推进提供了有力支持。</w:t>
      </w:r>
    </w:p>
    <w:p>
      <w:pPr>
        <w:pStyle w:val="Heading2"/>
        <w:ind w:firstLine="560" w:firstLineChars="200"/>
        <w:rPr>
          <w:rFonts w:ascii="仿宋" w:eastAsia="仿宋" w:hAnsi="仿宋" w:cs="仿宋" w:hint="eastAsia"/>
          <w:sz w:val="28"/>
          <w:lang w:eastAsia="zh-CN"/>
        </w:rPr>
      </w:pPr>
      <w:bookmarkStart w:id="13" w:name="_Toc2278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在聚异氰酸酯项目中，我们致力于优化文档发布与分发过程，以确保信息的高效传递和团队间协作的顺畅进行。以下是我们采取的关键优化策略：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我们通过多渠道发布文档，包括电子邮件、聚异氰酸酯项目管理平台、内部网站等，以满足不同团队成员的偏好和需求。多渠道发布确保了信息的全面覆盖。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我们采用了精细的权限控制，确保只有授权人员可以访问敏感信息。这种安全措施保护了聚异氰酸酯项目文档的机密性，防止了未经授权的信息泄露。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9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文档存档与归档是聚异氰酸酯项目生命周期中一个至关重要的环节，直接关系到聚异氰酸酯项目信息的长期保存和历史记录的完整性。在聚异氰酸酯项目中，我们实施了一系列有效的文档存档与归档管理策略：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91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996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的技术管理特点体现在其创新导向。通过引入最先进的技术趋势和解决方案，聚异氰酸酯项目致力于提升科技含量、提高质量和效率水平。这意味着我们将采用最新的工具和方法，确保聚异氰酸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异氰酸酯项目技术管理的显著特征。通过整合不同领域的技术资源，我们实现了跨学科的协同工作。这有助于优化技术架构，提高整体效能。此外，整合性策略还促进了不同技术团队之间的紧密沟通和高效合作，确保聚异氰酸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异氰酸酯项目所采用的技术。通过不断优化技术方案，聚异氰酸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异氰酸酯项目团队将在聚异氰酸酯项目初期识别可能的技术风险，并采取相应的预防和应对措施。通过建立健全的风险评估机制，聚异氰酸酯项目能够在实施过程中及时发现并解决潜在的技术问题，保障聚异氰酸酯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聚异氰酸酯项目中，技术将成为聚异氰酸酯项目成功的有力支持。这一深度剖析揭示了技术管理在聚异氰酸酯项目实施中的关键作用，为聚异氰酸酯项目的技术基础奠定了坚实的基础。</w:t>
      </w:r>
    </w:p>
    <w:p>
      <w:pPr>
        <w:pStyle w:val="Heading2"/>
        <w:ind w:firstLine="560" w:firstLineChars="200"/>
        <w:rPr>
          <w:rFonts w:ascii="仿宋" w:eastAsia="仿宋" w:hAnsi="仿宋" w:cs="仿宋" w:hint="eastAsia"/>
          <w:sz w:val="28"/>
          <w:lang w:eastAsia="zh-CN"/>
        </w:rPr>
      </w:pPr>
      <w:bookmarkStart w:id="17" w:name="_Toc12168"/>
      <w:r>
        <w:rPr>
          <w:rFonts w:ascii="仿宋" w:eastAsia="仿宋" w:hAnsi="仿宋" w:cs="仿宋" w:hint="eastAsia"/>
          <w:sz w:val="28"/>
          <w:lang w:eastAsia="zh-CN"/>
        </w:rPr>
        <w:t>(二)、聚异氰酸酯项目工艺技术设计方案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异氰酸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异氰酸酯项目将严格按照相关行业规范要求进行组织。通过有效控制产品质量，聚异氰酸酯项目将致力于为顾客提供优质的聚异氰酸酯项目产品和良好的服务。这体现了聚异氰酸酯项目对于生产活动合规性和质量标准的高度重视，为聚异氰酸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异氰酸酯项目注重生态效益和清洁生产原则。聚异氰酸酯项目建设将紧密结合地方特色经济发展，与社会经济发展规划和区域环境保护规划方案相协调一致。通过与当地区域自然生态系统的结合，聚异氰酸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聚异氰酸酯项目产品具有多样化的客户需求和个性化的特点。因此，聚异氰酸酯项目产品规格品种多样，且单批生产数量较小。为满足这一特点，聚异氰酸酯项目承办单位将建设先进的柔性制造生产线。通过广泛应用柔性制造技术，聚异氰酸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异氰酸酯项目采用的技术具有较高的技术含量和自动化水平，处于国内先进水平。这一技术选用不仅体现了对生产效率、质量和环境友好性的高标准要求，同时为聚异氰酸酯项目的可持续发展奠定了坚实的基础。</w:t>
      </w:r>
    </w:p>
    <w:p>
      <w:pPr>
        <w:pStyle w:val="Heading2"/>
        <w:ind w:firstLine="560" w:firstLineChars="200"/>
        <w:rPr>
          <w:rFonts w:ascii="仿宋" w:eastAsia="仿宋" w:hAnsi="仿宋" w:cs="仿宋" w:hint="eastAsia"/>
          <w:sz w:val="28"/>
          <w:lang w:eastAsia="zh-CN"/>
        </w:rPr>
      </w:pPr>
      <w:bookmarkStart w:id="18" w:name="_Toc2907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为确保聚异氰酸酯项目的高效生产和技术实施，我们制定了一套精心设计的设备选型方案，以满足聚异氰酸酯项目生产、质量和环保的要求。该方案的主要特点如下：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异氰酸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针对聚异氰酸酯项目产品的多样性和小批量生产的特点，我们将建设柔性制造生产线。通过在设备选型中考虑柔性制造技术，可以灵活应对不同产品规格和生产需求，实现生产线的高度灵活性和适应性。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9673"/>
      <w:r>
        <w:rPr>
          <w:rFonts w:ascii="仿宋" w:eastAsia="仿宋" w:hAnsi="仿宋" w:cs="仿宋" w:hint="eastAsia"/>
          <w:sz w:val="28"/>
          <w:lang w:eastAsia="zh-CN"/>
        </w:rPr>
        <w:t>六、聚异氰酸酯项目概论</w:t>
      </w:r>
      <w:bookmarkEnd w:id="19"/>
    </w:p>
    <w:p>
      <w:pPr>
        <w:pStyle w:val="Heading2"/>
        <w:rPr>
          <w:rFonts w:ascii="仿宋" w:eastAsia="仿宋" w:hAnsi="仿宋" w:cs="仿宋" w:hint="eastAsia"/>
          <w:lang w:eastAsia="zh-CN"/>
        </w:rPr>
      </w:pPr>
      <w:bookmarkStart w:id="20" w:name="_Toc13578"/>
      <w:r>
        <w:rPr>
          <w:rFonts w:ascii="仿宋" w:eastAsia="仿宋" w:hAnsi="仿宋" w:cs="仿宋" w:hint="eastAsia"/>
          <w:lang w:eastAsia="zh-CN"/>
        </w:rPr>
        <w:t>(一)、聚异氰酸酯项目概况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的起源追溯至对市场的深入洞察。市场的不断演变与变革为聚异氰酸酯项目提供了难得的机遇。当前市场存在的需求缺口和变革的大环境共同构成了聚异氰酸酯项目的背景。这个聚异氰酸酯项目旨在充分利用市场机遇，填补行业中尚未满足的需求，为客户提供全新的解决方案。市场的变革和需求的增长使得这个聚异氰酸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聚异氰酸酯项目名称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https://d.book118.com/228105135065006023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B43A9"/>
    <w:rsid w:val="340B43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0513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2024-01-01T07:14:00Z</dcterms:created>
  <dcterms:modified xsi:type="dcterms:W3CDTF">2024-01-01T07:14:54Z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E164D7AB6B5D4337930074F5527374E9_11</vt:lpwstr>
  </property>
  <property fmtid="{D5CDD505-2E9C-101B-9397-08002B2CF9AE}" pid="3" name="KSOProductBuildVer">
    <vt:lpwstr>2052-12.1.0.16120</vt:lpwstr>
  </property>
</Properties>
</file>