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铁路运输项目计划设计方案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970" w:history="1">
        <w:r>
          <w:rPr>
            <w:rFonts w:ascii="仿宋" w:eastAsia="仿宋" w:hAnsi="仿宋" w:cs="仿宋" w:hint="eastAsia"/>
            <w:lang w:eastAsia="zh-CN"/>
          </w:rPr>
          <w:t>序言</w:t>
        </w:r>
        <w:r>
          <w:tab/>
        </w:r>
        <w:r>
          <w:fldChar w:fldCharType="begin"/>
        </w:r>
        <w:r>
          <w:instrText xml:space="preserve"> PAGEREF _Toc24970 \h </w:instrText>
        </w:r>
        <w:r>
          <w:fldChar w:fldCharType="separate"/>
        </w:r>
        <w:r>
          <w:t>3</w:t>
        </w:r>
        <w:r>
          <w:fldChar w:fldCharType="end"/>
        </w:r>
      </w:hyperlink>
    </w:p>
    <w:p>
      <w:pPr>
        <w:pStyle w:val="TOC1"/>
        <w:tabs>
          <w:tab w:val="right" w:leader="dot" w:pos="8306"/>
        </w:tabs>
      </w:pPr>
      <w:hyperlink w:anchor="_Toc12235" w:history="1">
        <w:r>
          <w:rPr>
            <w:rFonts w:ascii="仿宋" w:eastAsia="仿宋" w:hAnsi="仿宋" w:cs="仿宋" w:hint="eastAsia"/>
            <w:lang w:eastAsia="zh-CN"/>
          </w:rPr>
          <w:t>一、市场分析、调研</w:t>
        </w:r>
        <w:r>
          <w:tab/>
        </w:r>
        <w:r>
          <w:fldChar w:fldCharType="begin"/>
        </w:r>
        <w:r>
          <w:instrText xml:space="preserve"> PAGEREF _Toc12235 \h </w:instrText>
        </w:r>
        <w:r>
          <w:fldChar w:fldCharType="separate"/>
        </w:r>
        <w:r>
          <w:t>3</w:t>
        </w:r>
        <w:r>
          <w:fldChar w:fldCharType="end"/>
        </w:r>
      </w:hyperlink>
    </w:p>
    <w:p>
      <w:pPr>
        <w:pStyle w:val="TOC2"/>
        <w:tabs>
          <w:tab w:val="right" w:leader="dot" w:pos="8306"/>
        </w:tabs>
      </w:pPr>
      <w:hyperlink w:anchor="_Toc30246" w:history="1">
        <w:r>
          <w:rPr>
            <w:rFonts w:ascii="仿宋" w:eastAsia="仿宋" w:hAnsi="仿宋" w:cs="仿宋" w:hint="eastAsia"/>
            <w:lang w:eastAsia="zh-CN"/>
          </w:rPr>
          <w:t>(一)、铁路运输行业分析</w:t>
        </w:r>
        <w:r>
          <w:tab/>
        </w:r>
        <w:r>
          <w:fldChar w:fldCharType="begin"/>
        </w:r>
        <w:r>
          <w:instrText xml:space="preserve"> PAGEREF _Toc30246 \h </w:instrText>
        </w:r>
        <w:r>
          <w:fldChar w:fldCharType="separate"/>
        </w:r>
        <w:r>
          <w:t>3</w:t>
        </w:r>
        <w:r>
          <w:fldChar w:fldCharType="end"/>
        </w:r>
      </w:hyperlink>
    </w:p>
    <w:p>
      <w:pPr>
        <w:pStyle w:val="TOC2"/>
        <w:tabs>
          <w:tab w:val="right" w:leader="dot" w:pos="8306"/>
        </w:tabs>
      </w:pPr>
      <w:hyperlink w:anchor="_Toc27374" w:history="1">
        <w:r>
          <w:rPr>
            <w:rFonts w:ascii="仿宋" w:eastAsia="仿宋" w:hAnsi="仿宋" w:cs="仿宋" w:hint="eastAsia"/>
            <w:lang w:eastAsia="zh-CN"/>
          </w:rPr>
          <w:t>(二)、铁路运输市场分析预测</w:t>
        </w:r>
        <w:r>
          <w:tab/>
        </w:r>
        <w:r>
          <w:fldChar w:fldCharType="begin"/>
        </w:r>
        <w:r>
          <w:instrText xml:space="preserve"> PAGEREF _Toc27374 \h </w:instrText>
        </w:r>
        <w:r>
          <w:fldChar w:fldCharType="separate"/>
        </w:r>
        <w:r>
          <w:t>4</w:t>
        </w:r>
        <w:r>
          <w:fldChar w:fldCharType="end"/>
        </w:r>
      </w:hyperlink>
    </w:p>
    <w:p>
      <w:pPr>
        <w:pStyle w:val="TOC1"/>
        <w:tabs>
          <w:tab w:val="right" w:leader="dot" w:pos="8306"/>
        </w:tabs>
      </w:pPr>
      <w:hyperlink w:anchor="_Toc25468" w:history="1">
        <w:r>
          <w:rPr>
            <w:rFonts w:ascii="仿宋" w:eastAsia="仿宋" w:hAnsi="仿宋" w:cs="仿宋" w:hint="eastAsia"/>
            <w:lang w:eastAsia="zh-CN"/>
          </w:rPr>
          <w:t>二、铁路运输项目危机管理</w:t>
        </w:r>
        <w:r>
          <w:tab/>
        </w:r>
        <w:r>
          <w:fldChar w:fldCharType="begin"/>
        </w:r>
        <w:r>
          <w:instrText xml:space="preserve"> PAGEREF _Toc25468 \h </w:instrText>
        </w:r>
        <w:r>
          <w:fldChar w:fldCharType="separate"/>
        </w:r>
        <w:r>
          <w:t>4</w:t>
        </w:r>
        <w:r>
          <w:fldChar w:fldCharType="end"/>
        </w:r>
      </w:hyperlink>
    </w:p>
    <w:p>
      <w:pPr>
        <w:pStyle w:val="TOC2"/>
        <w:tabs>
          <w:tab w:val="right" w:leader="dot" w:pos="8306"/>
        </w:tabs>
      </w:pPr>
      <w:hyperlink w:anchor="_Toc10705" w:history="1">
        <w:r>
          <w:rPr>
            <w:rFonts w:ascii="仿宋" w:eastAsia="仿宋" w:hAnsi="仿宋" w:cs="仿宋" w:hint="eastAsia"/>
            <w:lang w:eastAsia="zh-CN"/>
          </w:rPr>
          <w:t>(一)、危机预警与识别</w:t>
        </w:r>
        <w:r>
          <w:tab/>
        </w:r>
        <w:r>
          <w:fldChar w:fldCharType="begin"/>
        </w:r>
        <w:r>
          <w:instrText xml:space="preserve"> PAGEREF _Toc10705 \h </w:instrText>
        </w:r>
        <w:r>
          <w:fldChar w:fldCharType="separate"/>
        </w:r>
        <w:r>
          <w:t>4</w:t>
        </w:r>
        <w:r>
          <w:fldChar w:fldCharType="end"/>
        </w:r>
      </w:hyperlink>
    </w:p>
    <w:p>
      <w:pPr>
        <w:pStyle w:val="TOC2"/>
        <w:tabs>
          <w:tab w:val="right" w:leader="dot" w:pos="8306"/>
        </w:tabs>
      </w:pPr>
      <w:hyperlink w:anchor="_Toc26818" w:history="1">
        <w:r>
          <w:rPr>
            <w:rFonts w:ascii="仿宋" w:eastAsia="仿宋" w:hAnsi="仿宋" w:cs="仿宋" w:hint="eastAsia"/>
            <w:lang w:eastAsia="zh-CN"/>
          </w:rPr>
          <w:t>(二)、危机应对与恢复</w:t>
        </w:r>
        <w:r>
          <w:tab/>
        </w:r>
        <w:r>
          <w:fldChar w:fldCharType="begin"/>
        </w:r>
        <w:r>
          <w:instrText xml:space="preserve"> PAGEREF _Toc26818 \h </w:instrText>
        </w:r>
        <w:r>
          <w:fldChar w:fldCharType="separate"/>
        </w:r>
        <w:r>
          <w:t>5</w:t>
        </w:r>
        <w:r>
          <w:fldChar w:fldCharType="end"/>
        </w:r>
      </w:hyperlink>
    </w:p>
    <w:p>
      <w:pPr>
        <w:pStyle w:val="TOC1"/>
        <w:tabs>
          <w:tab w:val="right" w:leader="dot" w:pos="8306"/>
        </w:tabs>
      </w:pPr>
      <w:hyperlink w:anchor="_Toc20557" w:history="1">
        <w:r>
          <w:rPr>
            <w:rFonts w:ascii="仿宋" w:eastAsia="仿宋" w:hAnsi="仿宋" w:cs="仿宋" w:hint="eastAsia"/>
            <w:lang w:eastAsia="zh-CN"/>
          </w:rPr>
          <w:t>三、铁路运输项目建设单位说明</w:t>
        </w:r>
        <w:r>
          <w:tab/>
        </w:r>
        <w:r>
          <w:fldChar w:fldCharType="begin"/>
        </w:r>
        <w:r>
          <w:instrText xml:space="preserve"> PAGEREF _Toc20557 \h </w:instrText>
        </w:r>
        <w:r>
          <w:fldChar w:fldCharType="separate"/>
        </w:r>
        <w:r>
          <w:t>7</w:t>
        </w:r>
        <w:r>
          <w:fldChar w:fldCharType="end"/>
        </w:r>
      </w:hyperlink>
    </w:p>
    <w:p>
      <w:pPr>
        <w:pStyle w:val="TOC2"/>
        <w:tabs>
          <w:tab w:val="right" w:leader="dot" w:pos="8306"/>
        </w:tabs>
      </w:pPr>
      <w:hyperlink w:anchor="_Toc24068" w:history="1">
        <w:r>
          <w:rPr>
            <w:rFonts w:ascii="仿宋" w:eastAsia="仿宋" w:hAnsi="仿宋" w:cs="仿宋" w:hint="eastAsia"/>
            <w:lang w:eastAsia="zh-CN"/>
          </w:rPr>
          <w:t>(一)、铁路运输项目承办单位基本情况</w:t>
        </w:r>
        <w:r>
          <w:tab/>
        </w:r>
        <w:r>
          <w:fldChar w:fldCharType="begin"/>
        </w:r>
        <w:r>
          <w:instrText xml:space="preserve"> PAGEREF _Toc24068 \h </w:instrText>
        </w:r>
        <w:r>
          <w:fldChar w:fldCharType="separate"/>
        </w:r>
        <w:r>
          <w:t>7</w:t>
        </w:r>
        <w:r>
          <w:fldChar w:fldCharType="end"/>
        </w:r>
      </w:hyperlink>
    </w:p>
    <w:p>
      <w:pPr>
        <w:pStyle w:val="TOC2"/>
        <w:tabs>
          <w:tab w:val="right" w:leader="dot" w:pos="8306"/>
        </w:tabs>
      </w:pPr>
      <w:hyperlink w:anchor="_Toc5003" w:history="1">
        <w:r>
          <w:rPr>
            <w:rFonts w:ascii="仿宋" w:eastAsia="仿宋" w:hAnsi="仿宋" w:cs="仿宋" w:hint="eastAsia"/>
            <w:lang w:eastAsia="zh-CN"/>
          </w:rPr>
          <w:t>(二)、公司经济效益分析</w:t>
        </w:r>
        <w:r>
          <w:tab/>
        </w:r>
        <w:r>
          <w:fldChar w:fldCharType="begin"/>
        </w:r>
        <w:r>
          <w:instrText xml:space="preserve"> PAGEREF _Toc5003 \h </w:instrText>
        </w:r>
        <w:r>
          <w:fldChar w:fldCharType="separate"/>
        </w:r>
        <w:r>
          <w:t>7</w:t>
        </w:r>
        <w:r>
          <w:fldChar w:fldCharType="end"/>
        </w:r>
      </w:hyperlink>
    </w:p>
    <w:p>
      <w:pPr>
        <w:pStyle w:val="TOC1"/>
        <w:tabs>
          <w:tab w:val="right" w:leader="dot" w:pos="8306"/>
        </w:tabs>
      </w:pPr>
      <w:hyperlink w:anchor="_Toc5093" w:history="1">
        <w:r>
          <w:rPr>
            <w:rFonts w:ascii="仿宋" w:eastAsia="仿宋" w:hAnsi="仿宋" w:cs="仿宋" w:hint="eastAsia"/>
            <w:lang w:eastAsia="zh-CN"/>
          </w:rPr>
          <w:t>四、铁路运输项目文档管理</w:t>
        </w:r>
        <w:r>
          <w:tab/>
        </w:r>
        <w:r>
          <w:fldChar w:fldCharType="begin"/>
        </w:r>
        <w:r>
          <w:instrText xml:space="preserve"> PAGEREF _Toc5093 \h </w:instrText>
        </w:r>
        <w:r>
          <w:fldChar w:fldCharType="separate"/>
        </w:r>
        <w:r>
          <w:t>8</w:t>
        </w:r>
        <w:r>
          <w:fldChar w:fldCharType="end"/>
        </w:r>
      </w:hyperlink>
    </w:p>
    <w:p>
      <w:pPr>
        <w:pStyle w:val="TOC2"/>
        <w:tabs>
          <w:tab w:val="right" w:leader="dot" w:pos="8306"/>
        </w:tabs>
      </w:pPr>
      <w:hyperlink w:anchor="_Toc14646" w:history="1">
        <w:r>
          <w:rPr>
            <w:rFonts w:ascii="仿宋" w:eastAsia="仿宋" w:hAnsi="仿宋" w:cs="仿宋" w:hint="eastAsia"/>
            <w:lang w:eastAsia="zh-CN"/>
          </w:rPr>
          <w:t>(一)、文档编制与审查</w:t>
        </w:r>
        <w:r>
          <w:tab/>
        </w:r>
        <w:r>
          <w:fldChar w:fldCharType="begin"/>
        </w:r>
        <w:r>
          <w:instrText xml:space="preserve"> PAGEREF _Toc14646 \h </w:instrText>
        </w:r>
        <w:r>
          <w:fldChar w:fldCharType="separate"/>
        </w:r>
        <w:r>
          <w:t>8</w:t>
        </w:r>
        <w:r>
          <w:fldChar w:fldCharType="end"/>
        </w:r>
      </w:hyperlink>
    </w:p>
    <w:p>
      <w:pPr>
        <w:pStyle w:val="TOC2"/>
        <w:tabs>
          <w:tab w:val="right" w:leader="dot" w:pos="8306"/>
        </w:tabs>
      </w:pPr>
      <w:hyperlink w:anchor="_Toc31385" w:history="1">
        <w:r>
          <w:rPr>
            <w:rFonts w:ascii="仿宋" w:eastAsia="仿宋" w:hAnsi="仿宋" w:cs="仿宋" w:hint="eastAsia"/>
            <w:lang w:eastAsia="zh-CN"/>
          </w:rPr>
          <w:t>(二)、文档发布与分发</w:t>
        </w:r>
        <w:r>
          <w:tab/>
        </w:r>
        <w:r>
          <w:fldChar w:fldCharType="begin"/>
        </w:r>
        <w:r>
          <w:instrText xml:space="preserve"> PAGEREF _Toc31385 \h </w:instrText>
        </w:r>
        <w:r>
          <w:fldChar w:fldCharType="separate"/>
        </w:r>
        <w:r>
          <w:t>10</w:t>
        </w:r>
        <w:r>
          <w:fldChar w:fldCharType="end"/>
        </w:r>
      </w:hyperlink>
    </w:p>
    <w:p>
      <w:pPr>
        <w:pStyle w:val="TOC2"/>
        <w:tabs>
          <w:tab w:val="right" w:leader="dot" w:pos="8306"/>
        </w:tabs>
      </w:pPr>
      <w:hyperlink w:anchor="_Toc29985" w:history="1">
        <w:r>
          <w:rPr>
            <w:rFonts w:ascii="仿宋" w:eastAsia="仿宋" w:hAnsi="仿宋" w:cs="仿宋" w:hint="eastAsia"/>
            <w:lang w:eastAsia="zh-CN"/>
          </w:rPr>
          <w:t>(三)、文档存档与归档</w:t>
        </w:r>
        <w:r>
          <w:tab/>
        </w:r>
        <w:r>
          <w:fldChar w:fldCharType="begin"/>
        </w:r>
        <w:r>
          <w:instrText xml:space="preserve"> PAGEREF _Toc29985 \h </w:instrText>
        </w:r>
        <w:r>
          <w:fldChar w:fldCharType="separate"/>
        </w:r>
        <w:r>
          <w:t>11</w:t>
        </w:r>
        <w:r>
          <w:fldChar w:fldCharType="end"/>
        </w:r>
      </w:hyperlink>
    </w:p>
    <w:p>
      <w:pPr>
        <w:pStyle w:val="TOC1"/>
        <w:tabs>
          <w:tab w:val="right" w:leader="dot" w:pos="8306"/>
        </w:tabs>
      </w:pPr>
      <w:hyperlink w:anchor="_Toc4453" w:history="1">
        <w:r>
          <w:rPr>
            <w:rFonts w:ascii="仿宋" w:eastAsia="仿宋" w:hAnsi="仿宋" w:cs="仿宋" w:hint="eastAsia"/>
            <w:lang w:eastAsia="zh-CN"/>
          </w:rPr>
          <w:t>五、工艺说明</w:t>
        </w:r>
        <w:r>
          <w:tab/>
        </w:r>
        <w:r>
          <w:fldChar w:fldCharType="begin"/>
        </w:r>
        <w:r>
          <w:instrText xml:space="preserve"> PAGEREF _Toc4453 \h </w:instrText>
        </w:r>
        <w:r>
          <w:fldChar w:fldCharType="separate"/>
        </w:r>
        <w:r>
          <w:t>12</w:t>
        </w:r>
        <w:r>
          <w:fldChar w:fldCharType="end"/>
        </w:r>
      </w:hyperlink>
    </w:p>
    <w:p>
      <w:pPr>
        <w:pStyle w:val="TOC2"/>
        <w:tabs>
          <w:tab w:val="right" w:leader="dot" w:pos="8306"/>
        </w:tabs>
      </w:pPr>
      <w:hyperlink w:anchor="_Toc306" w:history="1">
        <w:r>
          <w:rPr>
            <w:rFonts w:ascii="仿宋" w:eastAsia="仿宋" w:hAnsi="仿宋" w:cs="仿宋" w:hint="eastAsia"/>
            <w:lang w:eastAsia="zh-CN"/>
          </w:rPr>
          <w:t>(一)、技术管理特点</w:t>
        </w:r>
        <w:r>
          <w:tab/>
        </w:r>
        <w:r>
          <w:fldChar w:fldCharType="begin"/>
        </w:r>
        <w:r>
          <w:instrText xml:space="preserve"> PAGEREF _Toc306 \h </w:instrText>
        </w:r>
        <w:r>
          <w:fldChar w:fldCharType="separate"/>
        </w:r>
        <w:r>
          <w:t>12</w:t>
        </w:r>
        <w:r>
          <w:fldChar w:fldCharType="end"/>
        </w:r>
      </w:hyperlink>
    </w:p>
    <w:p>
      <w:pPr>
        <w:pStyle w:val="TOC2"/>
        <w:tabs>
          <w:tab w:val="right" w:leader="dot" w:pos="8306"/>
        </w:tabs>
      </w:pPr>
      <w:hyperlink w:anchor="_Toc27499" w:history="1">
        <w:r>
          <w:rPr>
            <w:rFonts w:ascii="仿宋" w:eastAsia="仿宋" w:hAnsi="仿宋" w:cs="仿宋" w:hint="eastAsia"/>
            <w:lang w:eastAsia="zh-CN"/>
          </w:rPr>
          <w:t>(二)、铁路运输项目工艺技术设计方案</w:t>
        </w:r>
        <w:r>
          <w:tab/>
        </w:r>
        <w:r>
          <w:fldChar w:fldCharType="begin"/>
        </w:r>
        <w:r>
          <w:instrText xml:space="preserve"> PAGEREF _Toc27499 \h </w:instrText>
        </w:r>
        <w:r>
          <w:fldChar w:fldCharType="separate"/>
        </w:r>
        <w:r>
          <w:t>13</w:t>
        </w:r>
        <w:r>
          <w:fldChar w:fldCharType="end"/>
        </w:r>
      </w:hyperlink>
    </w:p>
    <w:p>
      <w:pPr>
        <w:pStyle w:val="TOC2"/>
        <w:tabs>
          <w:tab w:val="right" w:leader="dot" w:pos="8306"/>
        </w:tabs>
      </w:pPr>
      <w:hyperlink w:anchor="_Toc10644" w:history="1">
        <w:r>
          <w:rPr>
            <w:rFonts w:ascii="仿宋" w:eastAsia="仿宋" w:hAnsi="仿宋" w:cs="仿宋" w:hint="eastAsia"/>
            <w:lang w:eastAsia="zh-CN"/>
          </w:rPr>
          <w:t>(三)、设备选型方案</w:t>
        </w:r>
        <w:r>
          <w:tab/>
        </w:r>
        <w:r>
          <w:fldChar w:fldCharType="begin"/>
        </w:r>
        <w:r>
          <w:instrText xml:space="preserve"> PAGEREF _Toc10644 \h </w:instrText>
        </w:r>
        <w:r>
          <w:fldChar w:fldCharType="separate"/>
        </w:r>
        <w:r>
          <w:t>14</w:t>
        </w:r>
        <w:r>
          <w:fldChar w:fldCharType="end"/>
        </w:r>
      </w:hyperlink>
    </w:p>
    <w:p>
      <w:pPr>
        <w:pStyle w:val="TOC1"/>
        <w:tabs>
          <w:tab w:val="right" w:leader="dot" w:pos="8306"/>
        </w:tabs>
      </w:pPr>
      <w:hyperlink w:anchor="_Toc15244" w:history="1">
        <w:r>
          <w:rPr>
            <w:rFonts w:ascii="仿宋" w:eastAsia="仿宋" w:hAnsi="仿宋" w:cs="仿宋" w:hint="eastAsia"/>
            <w:lang w:eastAsia="zh-CN"/>
          </w:rPr>
          <w:t>六、铁路运输项目绩效评估</w:t>
        </w:r>
        <w:r>
          <w:tab/>
        </w:r>
        <w:r>
          <w:fldChar w:fldCharType="begin"/>
        </w:r>
        <w:r>
          <w:instrText xml:space="preserve"> PAGEREF _Toc15244 \h </w:instrText>
        </w:r>
        <w:r>
          <w:fldChar w:fldCharType="separate"/>
        </w:r>
        <w:r>
          <w:t>15</w:t>
        </w:r>
        <w:r>
          <w:fldChar w:fldCharType="end"/>
        </w:r>
      </w:hyperlink>
    </w:p>
    <w:p>
      <w:pPr>
        <w:pStyle w:val="TOC2"/>
        <w:tabs>
          <w:tab w:val="right" w:leader="dot" w:pos="8306"/>
        </w:tabs>
      </w:pPr>
      <w:hyperlink w:anchor="_Toc6010" w:history="1">
        <w:r>
          <w:rPr>
            <w:rFonts w:ascii="仿宋" w:eastAsia="仿宋" w:hAnsi="仿宋" w:cs="仿宋" w:hint="eastAsia"/>
            <w:lang w:eastAsia="zh-CN"/>
          </w:rPr>
          <w:t>(一)、绩效评估指标</w:t>
        </w:r>
        <w:r>
          <w:tab/>
        </w:r>
        <w:r>
          <w:fldChar w:fldCharType="begin"/>
        </w:r>
        <w:r>
          <w:instrText xml:space="preserve"> PAGEREF _Toc6010 \h </w:instrText>
        </w:r>
        <w:r>
          <w:fldChar w:fldCharType="separate"/>
        </w:r>
        <w:r>
          <w:t>15</w:t>
        </w:r>
        <w:r>
          <w:fldChar w:fldCharType="end"/>
        </w:r>
      </w:hyperlink>
    </w:p>
    <w:p>
      <w:pPr>
        <w:pStyle w:val="TOC2"/>
        <w:tabs>
          <w:tab w:val="right" w:leader="dot" w:pos="8306"/>
        </w:tabs>
      </w:pPr>
      <w:hyperlink w:anchor="_Toc10404" w:history="1">
        <w:r>
          <w:rPr>
            <w:rFonts w:ascii="仿宋" w:eastAsia="仿宋" w:hAnsi="仿宋" w:cs="仿宋" w:hint="eastAsia"/>
            <w:lang w:eastAsia="zh-CN"/>
          </w:rPr>
          <w:t>(二)、绩效评估方法</w:t>
        </w:r>
        <w:r>
          <w:tab/>
        </w:r>
        <w:r>
          <w:fldChar w:fldCharType="begin"/>
        </w:r>
        <w:r>
          <w:instrText xml:space="preserve"> PAGEREF _Toc10404 \h </w:instrText>
        </w:r>
        <w:r>
          <w:fldChar w:fldCharType="separate"/>
        </w:r>
        <w:r>
          <w:t>17</w:t>
        </w:r>
        <w:r>
          <w:fldChar w:fldCharType="end"/>
        </w:r>
      </w:hyperlink>
    </w:p>
    <w:p>
      <w:pPr>
        <w:pStyle w:val="TOC2"/>
        <w:tabs>
          <w:tab w:val="right" w:leader="dot" w:pos="8306"/>
        </w:tabs>
      </w:pPr>
      <w:hyperlink w:anchor="_Toc14071" w:history="1">
        <w:r>
          <w:rPr>
            <w:rFonts w:ascii="仿宋" w:eastAsia="仿宋" w:hAnsi="仿宋" w:cs="仿宋" w:hint="eastAsia"/>
            <w:lang w:eastAsia="zh-CN"/>
          </w:rPr>
          <w:t>(三)、绩效评估周期</w:t>
        </w:r>
        <w:r>
          <w:tab/>
        </w:r>
        <w:r>
          <w:fldChar w:fldCharType="begin"/>
        </w:r>
        <w:r>
          <w:instrText xml:space="preserve"> PAGEREF _Toc14071 \h </w:instrText>
        </w:r>
        <w:r>
          <w:fldChar w:fldCharType="separate"/>
        </w:r>
        <w:r>
          <w:t>18</w:t>
        </w:r>
        <w:r>
          <w:fldChar w:fldCharType="end"/>
        </w:r>
      </w:hyperlink>
    </w:p>
    <w:p>
      <w:pPr>
        <w:pStyle w:val="TOC1"/>
        <w:tabs>
          <w:tab w:val="right" w:leader="dot" w:pos="8306"/>
        </w:tabs>
      </w:pPr>
      <w:hyperlink w:anchor="_Toc29813" w:history="1">
        <w:r>
          <w:rPr>
            <w:rFonts w:ascii="仿宋" w:eastAsia="仿宋" w:hAnsi="仿宋" w:cs="仿宋" w:hint="eastAsia"/>
            <w:lang w:eastAsia="zh-CN"/>
          </w:rPr>
          <w:t>七、铁路运输项目社会影响</w:t>
        </w:r>
        <w:r>
          <w:tab/>
        </w:r>
        <w:r>
          <w:fldChar w:fldCharType="begin"/>
        </w:r>
        <w:r>
          <w:instrText xml:space="preserve"> PAGEREF _Toc29813 \h </w:instrText>
        </w:r>
        <w:r>
          <w:fldChar w:fldCharType="separate"/>
        </w:r>
        <w:r>
          <w:t>19</w:t>
        </w:r>
        <w:r>
          <w:fldChar w:fldCharType="end"/>
        </w:r>
      </w:hyperlink>
    </w:p>
    <w:p>
      <w:pPr>
        <w:pStyle w:val="TOC2"/>
        <w:tabs>
          <w:tab w:val="right" w:leader="dot" w:pos="8306"/>
        </w:tabs>
      </w:pPr>
      <w:hyperlink w:anchor="_Toc14532" w:history="1">
        <w:r>
          <w:rPr>
            <w:rFonts w:ascii="仿宋" w:eastAsia="仿宋" w:hAnsi="仿宋" w:cs="仿宋" w:hint="eastAsia"/>
            <w:lang w:eastAsia="zh-CN"/>
          </w:rPr>
          <w:t>(一)、社会责任与义务</w:t>
        </w:r>
        <w:r>
          <w:tab/>
        </w:r>
        <w:r>
          <w:fldChar w:fldCharType="begin"/>
        </w:r>
        <w:r>
          <w:instrText xml:space="preserve"> PAGEREF _Toc14532 \h </w:instrText>
        </w:r>
        <w:r>
          <w:fldChar w:fldCharType="separate"/>
        </w:r>
        <w:r>
          <w:t>19</w:t>
        </w:r>
        <w:r>
          <w:fldChar w:fldCharType="end"/>
        </w:r>
      </w:hyperlink>
    </w:p>
    <w:p>
      <w:pPr>
        <w:pStyle w:val="TOC2"/>
        <w:tabs>
          <w:tab w:val="right" w:leader="dot" w:pos="8306"/>
        </w:tabs>
      </w:pPr>
      <w:hyperlink w:anchor="_Toc4846" w:history="1">
        <w:r>
          <w:rPr>
            <w:rFonts w:ascii="仿宋" w:eastAsia="仿宋" w:hAnsi="仿宋" w:cs="仿宋" w:hint="eastAsia"/>
            <w:lang w:eastAsia="zh-CN"/>
          </w:rPr>
          <w:t>(二)、社会参与与沟通</w:t>
        </w:r>
        <w:r>
          <w:tab/>
        </w:r>
        <w:r>
          <w:fldChar w:fldCharType="begin"/>
        </w:r>
        <w:r>
          <w:instrText xml:space="preserve"> PAGEREF _Toc4846 \h </w:instrText>
        </w:r>
        <w:r>
          <w:fldChar w:fldCharType="separate"/>
        </w:r>
        <w:r>
          <w:t>19</w:t>
        </w:r>
        <w:r>
          <w:fldChar w:fldCharType="end"/>
        </w:r>
      </w:hyperlink>
    </w:p>
    <w:p>
      <w:pPr>
        <w:pStyle w:val="TOC1"/>
        <w:tabs>
          <w:tab w:val="right" w:leader="dot" w:pos="8306"/>
        </w:tabs>
      </w:pPr>
      <w:hyperlink w:anchor="_Toc30429" w:history="1">
        <w:r>
          <w:rPr>
            <w:rFonts w:ascii="仿宋" w:eastAsia="仿宋" w:hAnsi="仿宋" w:cs="仿宋" w:hint="eastAsia"/>
            <w:lang w:eastAsia="zh-CN"/>
          </w:rPr>
          <w:t>八、铁路运输项目经营效益</w:t>
        </w:r>
        <w:r>
          <w:tab/>
        </w:r>
        <w:r>
          <w:fldChar w:fldCharType="begin"/>
        </w:r>
        <w:r>
          <w:instrText xml:space="preserve"> PAGEREF _Toc30429 \h </w:instrText>
        </w:r>
        <w:r>
          <w:fldChar w:fldCharType="separate"/>
        </w:r>
        <w:r>
          <w:t>20</w:t>
        </w:r>
        <w:r>
          <w:fldChar w:fldCharType="end"/>
        </w:r>
      </w:hyperlink>
    </w:p>
    <w:p>
      <w:pPr>
        <w:pStyle w:val="TOC2"/>
        <w:tabs>
          <w:tab w:val="right" w:leader="dot" w:pos="8306"/>
        </w:tabs>
      </w:pPr>
      <w:hyperlink w:anchor="_Toc31929" w:history="1">
        <w:r>
          <w:rPr>
            <w:rFonts w:ascii="仿宋" w:eastAsia="仿宋" w:hAnsi="仿宋" w:cs="仿宋" w:hint="eastAsia"/>
            <w:lang w:eastAsia="zh-CN"/>
          </w:rPr>
          <w:t>(一)、经济评价财务测算</w:t>
        </w:r>
        <w:r>
          <w:tab/>
        </w:r>
        <w:r>
          <w:fldChar w:fldCharType="begin"/>
        </w:r>
        <w:r>
          <w:instrText xml:space="preserve"> PAGEREF _Toc31929 \h </w:instrText>
        </w:r>
        <w:r>
          <w:fldChar w:fldCharType="separate"/>
        </w:r>
        <w:r>
          <w:t>20</w:t>
        </w:r>
        <w:r>
          <w:fldChar w:fldCharType="end"/>
        </w:r>
      </w:hyperlink>
    </w:p>
    <w:p>
      <w:pPr>
        <w:pStyle w:val="TOC2"/>
        <w:tabs>
          <w:tab w:val="right" w:leader="dot" w:pos="8306"/>
        </w:tabs>
      </w:pPr>
      <w:hyperlink w:anchor="_Toc31581" w:history="1">
        <w:r>
          <w:rPr>
            <w:rFonts w:ascii="仿宋" w:eastAsia="仿宋" w:hAnsi="仿宋" w:cs="仿宋" w:hint="eastAsia"/>
            <w:lang w:eastAsia="zh-CN"/>
          </w:rPr>
          <w:t>(二)、铁路运输项目盈利能力分析</w:t>
        </w:r>
        <w:r>
          <w:tab/>
        </w:r>
        <w:r>
          <w:fldChar w:fldCharType="begin"/>
        </w:r>
        <w:r>
          <w:instrText xml:space="preserve"> PAGEREF _Toc31581 \h </w:instrText>
        </w:r>
        <w:r>
          <w:fldChar w:fldCharType="separate"/>
        </w:r>
        <w:r>
          <w:t>22</w:t>
        </w:r>
        <w:r>
          <w:fldChar w:fldCharType="end"/>
        </w:r>
      </w:hyperlink>
    </w:p>
    <w:p>
      <w:pPr>
        <w:pStyle w:val="TOC1"/>
        <w:tabs>
          <w:tab w:val="right" w:leader="dot" w:pos="8306"/>
        </w:tabs>
      </w:pPr>
      <w:hyperlink w:anchor="_Toc7990" w:history="1">
        <w:r>
          <w:rPr>
            <w:rFonts w:ascii="仿宋" w:eastAsia="仿宋" w:hAnsi="仿宋" w:cs="仿宋" w:hint="eastAsia"/>
            <w:lang w:eastAsia="zh-CN"/>
          </w:rPr>
          <w:t>九、铁路运输项目人力资源培养与发展</w:t>
        </w:r>
        <w:r>
          <w:tab/>
        </w:r>
        <w:r>
          <w:fldChar w:fldCharType="begin"/>
        </w:r>
        <w:r>
          <w:instrText xml:space="preserve"> PAGEREF _Toc7990 \h </w:instrText>
        </w:r>
        <w:r>
          <w:fldChar w:fldCharType="separate"/>
        </w:r>
        <w:r>
          <w:t>22</w:t>
        </w:r>
        <w:r>
          <w:fldChar w:fldCharType="end"/>
        </w:r>
      </w:hyperlink>
    </w:p>
    <w:p>
      <w:pPr>
        <w:pStyle w:val="TOC2"/>
        <w:tabs>
          <w:tab w:val="right" w:leader="dot" w:pos="8306"/>
        </w:tabs>
      </w:pPr>
      <w:hyperlink w:anchor="_Toc8974" w:history="1">
        <w:r>
          <w:rPr>
            <w:rFonts w:ascii="仿宋" w:eastAsia="仿宋" w:hAnsi="仿宋" w:cs="仿宋" w:hint="eastAsia"/>
            <w:lang w:eastAsia="zh-CN"/>
          </w:rPr>
          <w:t>(一)、人才需求与规划</w:t>
        </w:r>
        <w:r>
          <w:tab/>
        </w:r>
        <w:r>
          <w:fldChar w:fldCharType="begin"/>
        </w:r>
        <w:r>
          <w:instrText xml:space="preserve"> PAGEREF _Toc8974 \h </w:instrText>
        </w:r>
        <w:r>
          <w:fldChar w:fldCharType="separate"/>
        </w:r>
        <w:r>
          <w:t>22</w:t>
        </w:r>
        <w:r>
          <w:fldChar w:fldCharType="end"/>
        </w:r>
      </w:hyperlink>
    </w:p>
    <w:p>
      <w:pPr>
        <w:pStyle w:val="TOC2"/>
        <w:tabs>
          <w:tab w:val="right" w:leader="dot" w:pos="8306"/>
        </w:tabs>
      </w:pPr>
      <w:hyperlink w:anchor="_Toc7500" w:history="1">
        <w:r>
          <w:rPr>
            <w:rFonts w:ascii="仿宋" w:eastAsia="仿宋" w:hAnsi="仿宋" w:cs="仿宋" w:hint="eastAsia"/>
            <w:lang w:eastAsia="zh-CN"/>
          </w:rPr>
          <w:t>(二)、培训与发展计划</w:t>
        </w:r>
        <w:r>
          <w:tab/>
        </w:r>
        <w:r>
          <w:fldChar w:fldCharType="begin"/>
        </w:r>
        <w:r>
          <w:instrText xml:space="preserve"> PAGEREF _Toc7500 \h </w:instrText>
        </w:r>
        <w:r>
          <w:fldChar w:fldCharType="separate"/>
        </w:r>
        <w:r>
          <w:t>23</w:t>
        </w:r>
        <w:r>
          <w:fldChar w:fldCharType="end"/>
        </w:r>
      </w:hyperlink>
    </w:p>
    <w:p>
      <w:pPr>
        <w:pStyle w:val="TOC1"/>
        <w:tabs>
          <w:tab w:val="right" w:leader="dot" w:pos="8306"/>
        </w:tabs>
      </w:pPr>
      <w:hyperlink w:anchor="_Toc24952" w:history="1">
        <w:r>
          <w:rPr>
            <w:rFonts w:ascii="仿宋" w:eastAsia="仿宋" w:hAnsi="仿宋" w:cs="仿宋" w:hint="eastAsia"/>
            <w:lang w:eastAsia="zh-CN"/>
          </w:rPr>
          <w:t>十、铁路运输项目风险管理</w:t>
        </w:r>
        <w:r>
          <w:tab/>
        </w:r>
        <w:r>
          <w:fldChar w:fldCharType="begin"/>
        </w:r>
        <w:r>
          <w:instrText xml:space="preserve"> PAGEREF _Toc24952 \h </w:instrText>
        </w:r>
        <w:r>
          <w:fldChar w:fldCharType="separate"/>
        </w:r>
        <w:r>
          <w:t>23</w:t>
        </w:r>
        <w:r>
          <w:fldChar w:fldCharType="end"/>
        </w:r>
      </w:hyperlink>
    </w:p>
    <w:p>
      <w:pPr>
        <w:pStyle w:val="TOC2"/>
        <w:tabs>
          <w:tab w:val="right" w:leader="dot" w:pos="8306"/>
        </w:tabs>
      </w:pPr>
      <w:hyperlink w:anchor="_Toc28592" w:history="1">
        <w:r>
          <w:rPr>
            <w:rFonts w:ascii="仿宋" w:eastAsia="仿宋" w:hAnsi="仿宋" w:cs="仿宋" w:hint="eastAsia"/>
            <w:lang w:eastAsia="zh-CN"/>
          </w:rPr>
          <w:t>(一)、风险识别与评估</w:t>
        </w:r>
        <w:r>
          <w:tab/>
        </w:r>
        <w:r>
          <w:fldChar w:fldCharType="begin"/>
        </w:r>
        <w:r>
          <w:instrText xml:space="preserve"> PAGEREF _Toc28592 \h </w:instrText>
        </w:r>
        <w:r>
          <w:fldChar w:fldCharType="separate"/>
        </w:r>
        <w:r>
          <w:t>23</w:t>
        </w:r>
        <w:r>
          <w:fldChar w:fldCharType="end"/>
        </w:r>
      </w:hyperlink>
    </w:p>
    <w:p>
      <w:pPr>
        <w:pStyle w:val="TOC2"/>
        <w:tabs>
          <w:tab w:val="right" w:leader="dot" w:pos="8306"/>
        </w:tabs>
      </w:pPr>
      <w:hyperlink w:anchor="_Toc6782" w:history="1">
        <w:r>
          <w:rPr>
            <w:rFonts w:ascii="仿宋" w:eastAsia="仿宋" w:hAnsi="仿宋" w:cs="仿宋" w:hint="eastAsia"/>
            <w:lang w:eastAsia="zh-CN"/>
          </w:rPr>
          <w:t>(二)、风险应对策略</w:t>
        </w:r>
        <w:r>
          <w:tab/>
        </w:r>
        <w:r>
          <w:fldChar w:fldCharType="begin"/>
        </w:r>
        <w:r>
          <w:instrText xml:space="preserve"> PAGEREF _Toc6782 \h </w:instrText>
        </w:r>
        <w:r>
          <w:fldChar w:fldCharType="separate"/>
        </w:r>
        <w:r>
          <w:t>25</w:t>
        </w:r>
        <w:r>
          <w:fldChar w:fldCharType="end"/>
        </w:r>
      </w:hyperlink>
    </w:p>
    <w:p>
      <w:pPr>
        <w:pStyle w:val="TOC2"/>
        <w:tabs>
          <w:tab w:val="right" w:leader="dot" w:pos="8306"/>
        </w:tabs>
      </w:pPr>
      <w:hyperlink w:anchor="_Toc10401" w:history="1">
        <w:r>
          <w:rPr>
            <w:rFonts w:ascii="仿宋" w:eastAsia="仿宋" w:hAnsi="仿宋" w:cs="仿宋" w:hint="eastAsia"/>
            <w:lang w:eastAsia="zh-CN"/>
          </w:rPr>
          <w:t>(三)、风险监控与控制</w:t>
        </w:r>
        <w:r>
          <w:tab/>
        </w:r>
        <w:r>
          <w:fldChar w:fldCharType="begin"/>
        </w:r>
        <w:r>
          <w:instrText xml:space="preserve"> PAGEREF _Toc10401 \h </w:instrText>
        </w:r>
        <w:r>
          <w:fldChar w:fldCharType="separate"/>
        </w:r>
        <w:r>
          <w:t>26</w:t>
        </w:r>
        <w:r>
          <w:fldChar w:fldCharType="end"/>
        </w:r>
      </w:hyperlink>
    </w:p>
    <w:p>
      <w:pPr>
        <w:pStyle w:val="TOC1"/>
        <w:tabs>
          <w:tab w:val="right" w:leader="dot" w:pos="8306"/>
        </w:tabs>
      </w:pPr>
      <w:hyperlink w:anchor="_Toc26054" w:history="1">
        <w:r>
          <w:rPr>
            <w:rFonts w:ascii="仿宋" w:eastAsia="仿宋" w:hAnsi="仿宋" w:cs="仿宋" w:hint="eastAsia"/>
            <w:lang w:eastAsia="zh-CN"/>
          </w:rPr>
          <w:t>十一、铁路运输项目财务管理</w:t>
        </w:r>
        <w:r>
          <w:tab/>
        </w:r>
        <w:r>
          <w:fldChar w:fldCharType="begin"/>
        </w:r>
        <w:r>
          <w:instrText xml:space="preserve"> PAGEREF _Toc26054 \h </w:instrText>
        </w:r>
        <w:r>
          <w:fldChar w:fldCharType="separate"/>
        </w:r>
        <w:r>
          <w:t>27</w:t>
        </w:r>
        <w:r>
          <w:fldChar w:fldCharType="end"/>
        </w:r>
      </w:hyperlink>
    </w:p>
    <w:p>
      <w:pPr>
        <w:pStyle w:val="TOC2"/>
        <w:tabs>
          <w:tab w:val="right" w:leader="dot" w:pos="8306"/>
        </w:tabs>
      </w:pPr>
      <w:hyperlink w:anchor="_Toc32284" w:history="1">
        <w:r>
          <w:rPr>
            <w:rFonts w:ascii="仿宋" w:eastAsia="仿宋" w:hAnsi="仿宋" w:cs="仿宋" w:hint="eastAsia"/>
            <w:lang w:eastAsia="zh-CN"/>
          </w:rPr>
          <w:t>(一)、资金需求大</w:t>
        </w:r>
        <w:r>
          <w:tab/>
        </w:r>
        <w:r>
          <w:fldChar w:fldCharType="begin"/>
        </w:r>
        <w:r>
          <w:instrText xml:space="preserve"> PAGEREF _Toc32284 \h </w:instrText>
        </w:r>
        <w:r>
          <w:fldChar w:fldCharType="separate"/>
        </w:r>
        <w:r>
          <w:t>27</w:t>
        </w:r>
        <w:r>
          <w:fldChar w:fldCharType="end"/>
        </w:r>
      </w:hyperlink>
    </w:p>
    <w:p>
      <w:pPr>
        <w:pStyle w:val="TOC2"/>
        <w:tabs>
          <w:tab w:val="right" w:leader="dot" w:pos="8306"/>
        </w:tabs>
      </w:pPr>
      <w:hyperlink w:anchor="_Toc29311" w:history="1">
        <w:r>
          <w:rPr>
            <w:rFonts w:ascii="仿宋" w:eastAsia="仿宋" w:hAnsi="仿宋" w:cs="仿宋" w:hint="eastAsia"/>
            <w:lang w:eastAsia="zh-CN"/>
          </w:rPr>
          <w:t>(二)、研发周期长</w:t>
        </w:r>
        <w:r>
          <w:tab/>
        </w:r>
        <w:r>
          <w:fldChar w:fldCharType="begin"/>
        </w:r>
        <w:r>
          <w:instrText xml:space="preserve"> PAGEREF _Toc29311 \h </w:instrText>
        </w:r>
        <w:r>
          <w:fldChar w:fldCharType="separate"/>
        </w:r>
        <w:r>
          <w:t>28</w:t>
        </w:r>
        <w:r>
          <w:fldChar w:fldCharType="end"/>
        </w:r>
      </w:hyperlink>
    </w:p>
    <w:p>
      <w:pPr>
        <w:pStyle w:val="TOC2"/>
        <w:tabs>
          <w:tab w:val="right" w:leader="dot" w:pos="8306"/>
        </w:tabs>
      </w:pPr>
      <w:hyperlink w:anchor="_Toc5909" w:history="1">
        <w:r>
          <w:rPr>
            <w:rFonts w:ascii="仿宋" w:eastAsia="仿宋" w:hAnsi="仿宋" w:cs="仿宋" w:hint="eastAsia"/>
            <w:lang w:eastAsia="zh-CN"/>
          </w:rPr>
          <w:t>(三)、市场风险大</w:t>
        </w:r>
        <w:r>
          <w:tab/>
        </w:r>
        <w:r>
          <w:fldChar w:fldCharType="begin"/>
        </w:r>
        <w:r>
          <w:instrText xml:space="preserve"> PAGEREF _Toc5909 \h </w:instrText>
        </w:r>
        <w:r>
          <w:fldChar w:fldCharType="separate"/>
        </w:r>
        <w:r>
          <w:t>30</w:t>
        </w:r>
        <w:r>
          <w:fldChar w:fldCharType="end"/>
        </w:r>
      </w:hyperlink>
    </w:p>
    <w:p>
      <w:pPr>
        <w:pStyle w:val="TOC2"/>
        <w:tabs>
          <w:tab w:val="right" w:leader="dot" w:pos="8306"/>
        </w:tabs>
      </w:pPr>
      <w:hyperlink w:anchor="_Toc13894" w:history="1">
        <w:r>
          <w:rPr>
            <w:rFonts w:ascii="仿宋" w:eastAsia="仿宋" w:hAnsi="仿宋" w:cs="仿宋" w:hint="eastAsia"/>
            <w:lang w:eastAsia="zh-CN"/>
          </w:rPr>
          <w:t>(四)、利润率高</w:t>
        </w:r>
        <w:r>
          <w:tab/>
        </w:r>
        <w:r>
          <w:fldChar w:fldCharType="begin"/>
        </w:r>
        <w:r>
          <w:instrText xml:space="preserve"> PAGEREF _Toc13894 \h </w:instrText>
        </w:r>
        <w:r>
          <w:fldChar w:fldCharType="separate"/>
        </w:r>
        <w:r>
          <w:t>32</w:t>
        </w:r>
        <w:r>
          <w:fldChar w:fldCharType="end"/>
        </w:r>
      </w:hyperlink>
    </w:p>
    <w:p>
      <w:pPr>
        <w:pStyle w:val="TOC1"/>
        <w:tabs>
          <w:tab w:val="right" w:leader="dot" w:pos="8306"/>
        </w:tabs>
      </w:pPr>
      <w:hyperlink w:anchor="_Toc15175" w:history="1">
        <w:r>
          <w:rPr>
            <w:rFonts w:ascii="仿宋" w:eastAsia="仿宋" w:hAnsi="仿宋" w:cs="仿宋" w:hint="eastAsia"/>
            <w:lang w:eastAsia="zh-CN"/>
          </w:rPr>
          <w:t>十二、铁路运输项目计划安排</w:t>
        </w:r>
        <w:r>
          <w:tab/>
        </w:r>
        <w:r>
          <w:fldChar w:fldCharType="begin"/>
        </w:r>
        <w:r>
          <w:instrText xml:space="preserve"> PAGEREF _Toc15175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93" w:history="1">
        <w:r>
          <w:rPr>
            <w:rFonts w:ascii="仿宋" w:eastAsia="仿宋" w:hAnsi="仿宋" w:cs="仿宋" w:hint="eastAsia"/>
            <w:lang w:eastAsia="zh-CN"/>
          </w:rPr>
          <w:t>(一)、建设周期</w:t>
        </w:r>
        <w:r>
          <w:tab/>
        </w:r>
        <w:r>
          <w:fldChar w:fldCharType="begin"/>
        </w:r>
        <w:r>
          <w:instrText xml:space="preserve"> PAGEREF _Toc10293 \h </w:instrText>
        </w:r>
        <w:r>
          <w:fldChar w:fldCharType="separate"/>
        </w:r>
        <w:r>
          <w:t>34</w:t>
        </w:r>
        <w:r>
          <w:fldChar w:fldCharType="end"/>
        </w:r>
      </w:hyperlink>
    </w:p>
    <w:p>
      <w:pPr>
        <w:pStyle w:val="TOC2"/>
        <w:tabs>
          <w:tab w:val="right" w:leader="dot" w:pos="8306"/>
        </w:tabs>
      </w:pPr>
      <w:hyperlink w:anchor="_Toc17034" w:history="1">
        <w:r>
          <w:rPr>
            <w:rFonts w:ascii="仿宋" w:eastAsia="仿宋" w:hAnsi="仿宋" w:cs="仿宋" w:hint="eastAsia"/>
            <w:lang w:eastAsia="zh-CN"/>
          </w:rPr>
          <w:t>(二)、建设进度</w:t>
        </w:r>
        <w:r>
          <w:tab/>
        </w:r>
        <w:r>
          <w:fldChar w:fldCharType="begin"/>
        </w:r>
        <w:r>
          <w:instrText xml:space="preserve"> PAGEREF _Toc17034 \h </w:instrText>
        </w:r>
        <w:r>
          <w:fldChar w:fldCharType="separate"/>
        </w:r>
        <w:r>
          <w:t>35</w:t>
        </w:r>
        <w:r>
          <w:fldChar w:fldCharType="end"/>
        </w:r>
      </w:hyperlink>
    </w:p>
    <w:p>
      <w:pPr>
        <w:pStyle w:val="TOC2"/>
        <w:tabs>
          <w:tab w:val="right" w:leader="dot" w:pos="8306"/>
        </w:tabs>
      </w:pPr>
      <w:hyperlink w:anchor="_Toc4447" w:history="1">
        <w:r>
          <w:rPr>
            <w:rFonts w:ascii="仿宋" w:eastAsia="仿宋" w:hAnsi="仿宋" w:cs="仿宋" w:hint="eastAsia"/>
            <w:lang w:eastAsia="zh-CN"/>
          </w:rPr>
          <w:t>(三)、进度安排注意事项</w:t>
        </w:r>
        <w:r>
          <w:tab/>
        </w:r>
        <w:r>
          <w:fldChar w:fldCharType="begin"/>
        </w:r>
        <w:r>
          <w:instrText xml:space="preserve"> PAGEREF _Toc4447 \h </w:instrText>
        </w:r>
        <w:r>
          <w:fldChar w:fldCharType="separate"/>
        </w:r>
        <w:r>
          <w:t>36</w:t>
        </w:r>
        <w:r>
          <w:fldChar w:fldCharType="end"/>
        </w:r>
      </w:hyperlink>
    </w:p>
    <w:p>
      <w:pPr>
        <w:pStyle w:val="TOC2"/>
        <w:tabs>
          <w:tab w:val="right" w:leader="dot" w:pos="8306"/>
        </w:tabs>
      </w:pPr>
      <w:hyperlink w:anchor="_Toc18388" w:history="1">
        <w:r>
          <w:rPr>
            <w:rFonts w:ascii="仿宋" w:eastAsia="仿宋" w:hAnsi="仿宋" w:cs="仿宋" w:hint="eastAsia"/>
            <w:lang w:eastAsia="zh-CN"/>
          </w:rPr>
          <w:t>(四)、人力资源配置</w:t>
        </w:r>
        <w:r>
          <w:tab/>
        </w:r>
        <w:r>
          <w:fldChar w:fldCharType="begin"/>
        </w:r>
        <w:r>
          <w:instrText xml:space="preserve"> PAGEREF _Toc18388 \h </w:instrText>
        </w:r>
        <w:r>
          <w:fldChar w:fldCharType="separate"/>
        </w:r>
        <w:r>
          <w:t>38</w:t>
        </w:r>
        <w:r>
          <w:fldChar w:fldCharType="end"/>
        </w:r>
      </w:hyperlink>
    </w:p>
    <w:p>
      <w:pPr>
        <w:pStyle w:val="TOC1"/>
        <w:tabs>
          <w:tab w:val="right" w:leader="dot" w:pos="8306"/>
        </w:tabs>
      </w:pPr>
      <w:hyperlink w:anchor="_Toc1610" w:history="1">
        <w:r>
          <w:rPr>
            <w:rFonts w:ascii="仿宋" w:eastAsia="仿宋" w:hAnsi="仿宋" w:cs="仿宋" w:hint="eastAsia"/>
            <w:lang w:eastAsia="zh-CN"/>
          </w:rPr>
          <w:t>十三、铁路运输项目治理与监督</w:t>
        </w:r>
        <w:r>
          <w:tab/>
        </w:r>
        <w:r>
          <w:fldChar w:fldCharType="begin"/>
        </w:r>
        <w:r>
          <w:instrText xml:space="preserve"> PAGEREF _Toc1610 \h </w:instrText>
        </w:r>
        <w:r>
          <w:fldChar w:fldCharType="separate"/>
        </w:r>
        <w:r>
          <w:t>38</w:t>
        </w:r>
        <w:r>
          <w:fldChar w:fldCharType="end"/>
        </w:r>
      </w:hyperlink>
    </w:p>
    <w:p>
      <w:pPr>
        <w:pStyle w:val="TOC2"/>
        <w:tabs>
          <w:tab w:val="right" w:leader="dot" w:pos="8306"/>
        </w:tabs>
      </w:pPr>
      <w:hyperlink w:anchor="_Toc1362" w:history="1">
        <w:r>
          <w:rPr>
            <w:rFonts w:ascii="仿宋" w:eastAsia="仿宋" w:hAnsi="仿宋" w:cs="仿宋" w:hint="eastAsia"/>
            <w:lang w:eastAsia="zh-CN"/>
          </w:rPr>
          <w:t>(一)、铁路运输项目治理结构</w:t>
        </w:r>
        <w:r>
          <w:tab/>
        </w:r>
        <w:r>
          <w:fldChar w:fldCharType="begin"/>
        </w:r>
        <w:r>
          <w:instrText xml:space="preserve"> PAGEREF _Toc1362 \h </w:instrText>
        </w:r>
        <w:r>
          <w:fldChar w:fldCharType="separate"/>
        </w:r>
        <w:r>
          <w:t>38</w:t>
        </w:r>
        <w:r>
          <w:fldChar w:fldCharType="end"/>
        </w:r>
      </w:hyperlink>
    </w:p>
    <w:p>
      <w:pPr>
        <w:pStyle w:val="TOC2"/>
        <w:tabs>
          <w:tab w:val="right" w:leader="dot" w:pos="8306"/>
        </w:tabs>
      </w:pPr>
      <w:hyperlink w:anchor="_Toc31020" w:history="1">
        <w:r>
          <w:rPr>
            <w:rFonts w:ascii="仿宋" w:eastAsia="仿宋" w:hAnsi="仿宋" w:cs="仿宋" w:hint="eastAsia"/>
            <w:lang w:eastAsia="zh-CN"/>
          </w:rPr>
          <w:t>(二)、监督与审计</w:t>
        </w:r>
        <w:r>
          <w:tab/>
        </w:r>
        <w:r>
          <w:fldChar w:fldCharType="begin"/>
        </w:r>
        <w:r>
          <w:instrText xml:space="preserve"> PAGEREF _Toc31020 \h </w:instrText>
        </w:r>
        <w:r>
          <w:fldChar w:fldCharType="separate"/>
        </w:r>
        <w:r>
          <w:t>40</w:t>
        </w:r>
        <w:r>
          <w:fldChar w:fldCharType="end"/>
        </w:r>
      </w:hyperlink>
    </w:p>
    <w:p>
      <w:pPr>
        <w:pStyle w:val="TOC1"/>
        <w:tabs>
          <w:tab w:val="right" w:leader="dot" w:pos="8306"/>
        </w:tabs>
      </w:pPr>
      <w:hyperlink w:anchor="_Toc10812" w:history="1">
        <w:r>
          <w:rPr>
            <w:rFonts w:ascii="仿宋" w:eastAsia="仿宋" w:hAnsi="仿宋" w:cs="仿宋" w:hint="eastAsia"/>
            <w:lang w:eastAsia="zh-CN"/>
          </w:rPr>
          <w:t>十四、铁路运输项目实施保障措施</w:t>
        </w:r>
        <w:r>
          <w:tab/>
        </w:r>
        <w:r>
          <w:fldChar w:fldCharType="begin"/>
        </w:r>
        <w:r>
          <w:instrText xml:space="preserve"> PAGEREF _Toc10812 \h </w:instrText>
        </w:r>
        <w:r>
          <w:fldChar w:fldCharType="separate"/>
        </w:r>
        <w:r>
          <w:t>41</w:t>
        </w:r>
        <w:r>
          <w:fldChar w:fldCharType="end"/>
        </w:r>
      </w:hyperlink>
    </w:p>
    <w:p>
      <w:pPr>
        <w:pStyle w:val="TOC2"/>
        <w:tabs>
          <w:tab w:val="right" w:leader="dot" w:pos="8306"/>
        </w:tabs>
      </w:pPr>
      <w:hyperlink w:anchor="_Toc4836" w:history="1">
        <w:r>
          <w:rPr>
            <w:rFonts w:ascii="仿宋" w:eastAsia="仿宋" w:hAnsi="仿宋" w:cs="仿宋" w:hint="eastAsia"/>
            <w:lang w:eastAsia="zh-CN"/>
          </w:rPr>
          <w:t>(一)、铁路运输项目实施保障机制</w:t>
        </w:r>
        <w:r>
          <w:tab/>
        </w:r>
        <w:r>
          <w:fldChar w:fldCharType="begin"/>
        </w:r>
        <w:r>
          <w:instrText xml:space="preserve"> PAGEREF _Toc4836 \h </w:instrText>
        </w:r>
        <w:r>
          <w:fldChar w:fldCharType="separate"/>
        </w:r>
        <w:r>
          <w:t>41</w:t>
        </w:r>
        <w:r>
          <w:fldChar w:fldCharType="end"/>
        </w:r>
      </w:hyperlink>
    </w:p>
    <w:p>
      <w:pPr>
        <w:pStyle w:val="TOC2"/>
        <w:tabs>
          <w:tab w:val="right" w:leader="dot" w:pos="8306"/>
        </w:tabs>
      </w:pPr>
      <w:hyperlink w:anchor="_Toc16464" w:history="1">
        <w:r>
          <w:rPr>
            <w:rFonts w:ascii="仿宋" w:eastAsia="仿宋" w:hAnsi="仿宋" w:cs="仿宋" w:hint="eastAsia"/>
            <w:lang w:eastAsia="zh-CN"/>
          </w:rPr>
          <w:t>(二)、铁路运输项目法律合规要求</w:t>
        </w:r>
        <w:r>
          <w:tab/>
        </w:r>
        <w:r>
          <w:fldChar w:fldCharType="begin"/>
        </w:r>
        <w:r>
          <w:instrText xml:space="preserve"> PAGEREF _Toc16464 \h </w:instrText>
        </w:r>
        <w:r>
          <w:fldChar w:fldCharType="separate"/>
        </w:r>
        <w:r>
          <w:t>45</w:t>
        </w:r>
        <w:r>
          <w:fldChar w:fldCharType="end"/>
        </w:r>
      </w:hyperlink>
    </w:p>
    <w:p>
      <w:pPr>
        <w:pStyle w:val="TOC2"/>
        <w:tabs>
          <w:tab w:val="right" w:leader="dot" w:pos="8306"/>
        </w:tabs>
      </w:pPr>
      <w:hyperlink w:anchor="_Toc12567" w:history="1">
        <w:r>
          <w:rPr>
            <w:rFonts w:ascii="仿宋" w:eastAsia="仿宋" w:hAnsi="仿宋" w:cs="仿宋" w:hint="eastAsia"/>
            <w:lang w:eastAsia="zh-CN"/>
          </w:rPr>
          <w:t>(三)、铁路运输项目合同管理与法律事务</w:t>
        </w:r>
        <w:r>
          <w:tab/>
        </w:r>
        <w:r>
          <w:fldChar w:fldCharType="begin"/>
        </w:r>
        <w:r>
          <w:instrText xml:space="preserve"> PAGEREF _Toc12567 \h </w:instrText>
        </w:r>
        <w:r>
          <w:fldChar w:fldCharType="separate"/>
        </w:r>
        <w:r>
          <w:t>49</w:t>
        </w:r>
        <w:r>
          <w:fldChar w:fldCharType="end"/>
        </w:r>
      </w:hyperlink>
    </w:p>
    <w:p>
      <w:pPr>
        <w:pStyle w:val="TOC2"/>
        <w:tabs>
          <w:tab w:val="right" w:leader="dot" w:pos="8306"/>
        </w:tabs>
      </w:pPr>
      <w:hyperlink w:anchor="_Toc9748" w:history="1">
        <w:r>
          <w:rPr>
            <w:rFonts w:ascii="仿宋" w:eastAsia="仿宋" w:hAnsi="仿宋" w:cs="仿宋" w:hint="eastAsia"/>
            <w:lang w:eastAsia="zh-CN"/>
          </w:rPr>
          <w:t>(四)、铁路运输项目知识产权保护策略</w:t>
        </w:r>
        <w:r>
          <w:tab/>
        </w:r>
        <w:r>
          <w:fldChar w:fldCharType="begin"/>
        </w:r>
        <w:r>
          <w:instrText xml:space="preserve"> PAGEREF _Toc9748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9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23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0246"/>
      <w:r>
        <w:rPr>
          <w:rFonts w:ascii="仿宋" w:eastAsia="仿宋" w:hAnsi="仿宋" w:cs="仿宋" w:hint="eastAsia"/>
          <w:lang w:eastAsia="zh-CN"/>
        </w:rPr>
        <w:t>(一)、铁路运输行业分析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行业一直以来都是市场的关注焦点。行业内的发展趋势、竞争态势以及潜在机会都对铁路运输项目的推进产生深远的影响。通过深入研究行业的整体概貌，我们将更好地理解行业的核心特征，为铁路运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运输行业，技术一直是推动创新和发展的关键因素。我们将对当前技术趋势进行详尽分析，包括但不限于人工智能、大数据应用、先进制造技术等。这有助于铁路运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铁路运输项目成功的基础。我们将对主要竞争对手进行深入研究，包括其市场份额、产品特点、市场定位等。通过全面了解竞争对手的优势和劣势，铁路运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374"/>
      <w:r>
        <w:rPr>
          <w:rFonts w:ascii="仿宋" w:eastAsia="仿宋" w:hAnsi="仿宋" w:cs="仿宋" w:hint="eastAsia"/>
          <w:sz w:val="28"/>
          <w:lang w:eastAsia="zh-CN"/>
        </w:rPr>
        <w:t>(二)、铁路运输市场分析预测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通过对市场规模的深入调研，我们将预测铁路运输市场未来的增长趋势。这包括市场的整体规模、各细分领域的发展趋势等。铁路运输项目可以根据市场的扩张速度和潜在机会，制定更符合市场需求的发展策略。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铁路运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铁路运输项目实施过程中需要充分考虑的因素。我们将对市场风险进行全面评估，包括但不限于政策法规风险、市场竞争风险、技术变革风险等。通过对潜在风险的深入分析，铁路运输项目可以制定相应的风险缓解策略，降低不确定性对铁路运输项目的影响。</w:t>
      </w:r>
    </w:p>
    <w:p>
      <w:pPr>
        <w:pStyle w:val="Heading1"/>
        <w:ind w:firstLine="560" w:firstLineChars="200"/>
        <w:rPr>
          <w:rFonts w:ascii="仿宋" w:eastAsia="仿宋" w:hAnsi="仿宋" w:cs="仿宋" w:hint="eastAsia"/>
          <w:sz w:val="28"/>
          <w:lang w:eastAsia="zh-CN"/>
        </w:rPr>
      </w:pPr>
      <w:bookmarkStart w:id="5" w:name="_Toc25468"/>
      <w:r>
        <w:rPr>
          <w:rFonts w:ascii="仿宋" w:eastAsia="仿宋" w:hAnsi="仿宋" w:cs="仿宋" w:hint="eastAsia"/>
          <w:sz w:val="28"/>
          <w:lang w:eastAsia="zh-CN"/>
        </w:rPr>
        <w:t>二、铁路运输项目危机管理</w:t>
      </w:r>
      <w:bookmarkEnd w:id="5"/>
    </w:p>
    <w:p>
      <w:pPr>
        <w:pStyle w:val="Heading2"/>
        <w:rPr>
          <w:rFonts w:ascii="仿宋" w:eastAsia="仿宋" w:hAnsi="仿宋" w:cs="仿宋" w:hint="eastAsia"/>
          <w:lang w:eastAsia="zh-CN"/>
        </w:rPr>
      </w:pPr>
      <w:bookmarkStart w:id="6" w:name="_Toc10705"/>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运输项目危机管理中，危机预警与识别是确保铁路运输项目稳健运行的核心步骤。通过建立全面的监测机制，铁路运输项目团队旨在及时发现和理解潜在的风险和危机因素，以便采取及时的预防和应对措施，确保铁路运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首先，通过深入的风险评估，铁路运输项目团队全面分析了整个铁路运输项目和各个阶段可能存在的威胁。这包括准确评估每个潜在风险的发生概率和可能影响的程度，为后续危机预警提供了有力支持。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铁路运输项目团队着重于明确定义铁路运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铁路运输项目进展的持续监控，团队能够及时发现潜在问题并作出迅速反应。铁路运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在这一阶段，团队的专业素养和反应速度将发挥至关重要的作用，以确保潜在危机能够在初期得到有效的处理，最大程度地减轻负面影响。通过危机预警与识别，铁路运输项目得以更有序、可控地推进。</w:t>
      </w:r>
    </w:p>
    <w:p>
      <w:pPr>
        <w:pStyle w:val="Heading2"/>
        <w:ind w:firstLine="560" w:firstLineChars="200"/>
        <w:rPr>
          <w:rFonts w:ascii="仿宋" w:eastAsia="仿宋" w:hAnsi="仿宋" w:cs="仿宋" w:hint="eastAsia"/>
          <w:sz w:val="28"/>
          <w:lang w:eastAsia="zh-CN"/>
        </w:rPr>
      </w:pPr>
      <w:bookmarkStart w:id="7" w:name="_Toc2681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在危机发生时，铁路运输项目团队立即行动，成立了应急小组。该小组的任务是迅速制定并实施紧急应对措施，以最小化潜在损失。以下是采取的主要措施：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暂停铁路运输项目进度：为遏制危机蔓延，铁路运输项目暂时停止进行，以便全面评估当前状况。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资源重新分配：重新评估铁路运输项目资源的分配，确保最大限度地减小损失。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实时沟通：与关键利益相关者建立实时沟通机制，向他们传递铁路运输项目危机的实际状况，保障铁路运输项目核心利益。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在紧急应对的同时，铁路运输项目团队强调了团队协作和有效沟通的重要性。以下是团队协作的关键举措：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信息共享机制：建立了信息共享平台，确保团队成员能够及时获取铁路运输项目危机的实时信息。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领导者沟通：铁路运输项目领导者通过定期会议和即时沟通工具，指导团队应对危机，保持团队稳定运行。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随着危机得到初步控制，铁路运输项目团队转向制定恢复计划，以确保铁路运输项目能够从中迅速恢复。主要恢复计划包括：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修复受损的进度计划：重新评估铁路运输项目进度，制定修复计划，确保铁路运输项目尽快回归正常进程。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重新调整资源分配：优化资源分配，确保铁路运输项目在有限资源下高效运转。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风险管理机制加强：对铁路运输项目风险进行全面评估，制定更强化的风险管理策略，以预防未来可能的危机。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557"/>
      <w:r>
        <w:rPr>
          <w:rFonts w:ascii="仿宋" w:eastAsia="仿宋" w:hAnsi="仿宋" w:cs="仿宋" w:hint="eastAsia"/>
          <w:sz w:val="28"/>
          <w:lang w:eastAsia="zh-CN"/>
        </w:rPr>
        <w:t>三、铁路运输项目建设单位说明</w:t>
      </w:r>
      <w:bookmarkEnd w:id="8"/>
    </w:p>
    <w:p>
      <w:pPr>
        <w:pStyle w:val="Heading2"/>
        <w:rPr>
          <w:rFonts w:ascii="仿宋" w:eastAsia="仿宋" w:hAnsi="仿宋" w:cs="仿宋" w:hint="eastAsia"/>
          <w:lang w:eastAsia="zh-CN"/>
        </w:rPr>
      </w:pPr>
      <w:bookmarkStart w:id="9" w:name="_Toc24068"/>
      <w:r>
        <w:rPr>
          <w:rFonts w:ascii="仿宋" w:eastAsia="仿宋" w:hAnsi="仿宋" w:cs="仿宋" w:hint="eastAsia"/>
          <w:lang w:eastAsia="zh-CN"/>
        </w:rPr>
        <w:t>(一)、铁路运输项目承办单位基本情况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5003"/>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路运输项目承办单位的XXXX，我们着眼于实现可持续的经济效益。通过技术创新和解决方案的提供，公司预计在铁路运输项目执行期间将获得可观的收入增长。这一收入来源主要包括铁路运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同时，我们注重成本控制和效率提升，以确保铁路运输项目的可持续盈利。透过精细的管理和资源优化，公司期望实现铁路运输项目利润最大化。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路运输项目实施进行全面的投资评估，包括铁路运输项目启动阶段的资金投入和后续运营成本。通过对铁路运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路运输项目实施过程中具备足够的资金流动性，公司将进行详尽的现金流分析。这包括资金需求的合理预测、铁路运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5093"/>
      <w:r>
        <w:rPr>
          <w:rFonts w:ascii="仿宋" w:eastAsia="仿宋" w:hAnsi="仿宋" w:cs="仿宋" w:hint="eastAsia"/>
          <w:sz w:val="28"/>
          <w:lang w:eastAsia="zh-CN"/>
        </w:rPr>
        <w:t>四、铁路运输项目文档管理</w:t>
      </w:r>
      <w:bookmarkEnd w:id="11"/>
    </w:p>
    <w:p>
      <w:pPr>
        <w:pStyle w:val="Heading2"/>
        <w:rPr>
          <w:rFonts w:ascii="仿宋" w:eastAsia="仿宋" w:hAnsi="仿宋" w:cs="仿宋" w:hint="eastAsia"/>
          <w:lang w:eastAsia="zh-CN"/>
        </w:rPr>
      </w:pPr>
      <w:bookmarkStart w:id="12" w:name="_Toc1464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铁路运输项目高度重视文档的质量和准确性，以支持铁路运输项目的各项活动和决策。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文档的编制始于铁路运输项目计划的初期，我们制定了详细的文档编制计划，明确了每个文档的内容、格式和编写责任人。在铁路运输项目启动阶段，我们首先编制了铁路运输项目章程，明确定义了铁路运输项目的目标、范围、风险等关键要素。随后，铁路运输项目团队根据计划陆续编制了需求文档、设计文档、测试文档等各类文档，确保铁路运输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铁路运输项目管理中的重要环节，旨在确保铁路运输项目文档符合质量标准和铁路运输项目需求。在铁路运输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除了内部审查，我们还进行了外部审查，邀请铁路运输项目相关利益方和专业领域的专家对文档进行独立审查。这有助于获取更全面、客观的反馈，确保铁路运输项目文档不仅符合内部标准，也满足外部需求。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铁路运输项目在文档编制与审查方面建立了严格的管理机制，通过规范的流程和多维度的审查，确保铁路运输项目文档的质量、准确性和可靠性，为铁路运输项目的顺利推进提供了有力支持。</w:t>
      </w:r>
    </w:p>
    <w:p>
      <w:pPr>
        <w:pStyle w:val="Heading2"/>
        <w:ind w:firstLine="560" w:firstLineChars="200"/>
        <w:rPr>
          <w:rFonts w:ascii="仿宋" w:eastAsia="仿宋" w:hAnsi="仿宋" w:cs="仿宋" w:hint="eastAsia"/>
          <w:sz w:val="28"/>
          <w:lang w:eastAsia="zh-CN"/>
        </w:rPr>
      </w:pPr>
      <w:bookmarkStart w:id="13" w:name="_Toc3138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在铁路运输项目中，我们致力于优化文档发布与分发过程，以确保信息的高效传递和团队间协作的顺畅进行。以下是我们采取的关键优化策略：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我们通过多渠道发布文档，包括电子邮件、铁路运输项目管理平台、内部网站等，以满足不同团队成员的偏好和需求。多渠道发布确保了信息的全面覆盖。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我们采用了精细的权限控制，确保只有授权人员可以访问敏感信息。这种安全措施保护了铁路运输项目文档的机密性，防止了未经授权的信息泄露。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9985"/>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文档存档与归档是铁路运输项目生命周期中一个至关重要的环节，直接关系到铁路运输项目信息的长期保存和历史记录的完整性。在铁路运输项目中，我们实施了一系列有效的文档存档与归档管理策略：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453"/>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3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的技术管理特点体现在其创新导向。通过引入最先进的技术趋势和解决方案，铁路运输项目致力于提升科技含量、提高质量和效率水平。这意味着我们将采用最新的工具和方法，确保铁路运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铁路运输项目技术管理的显著特征。通过整合不同领域的技术资源，我们实现了跨学科的协同工作。这有助于优化技术架构，提高整体效能。此外，整合性策略还促进了不同技术团队之间的紧密沟通和高效合作，确保铁路运输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铁路运输项目所采用的技术。通过不断优化技术方案，铁路运输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铁路运输项目团队将在铁路运输项目初期识别可能的技术风险，并采取相应的预防和应对措施。通过建立健全的风险评估机制，铁路运输项目能够在实施过程中及时发现并解决潜在的技术问题，保障铁路运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铁路运输项目中，技术将成为铁路运输项目成功的有力支持。这一深度剖析揭示了技术管理在铁路运输项目实施中的关键作用，为铁路运输项目的技术基础奠定了坚实的基础。</w:t>
      </w:r>
    </w:p>
    <w:p>
      <w:pPr>
        <w:pStyle w:val="Heading2"/>
        <w:ind w:firstLine="560" w:firstLineChars="200"/>
        <w:rPr>
          <w:rFonts w:ascii="仿宋" w:eastAsia="仿宋" w:hAnsi="仿宋" w:cs="仿宋" w:hint="eastAsia"/>
          <w:sz w:val="28"/>
          <w:lang w:eastAsia="zh-CN"/>
        </w:rPr>
      </w:pPr>
      <w:bookmarkStart w:id="17" w:name="_Toc27499"/>
      <w:r>
        <w:rPr>
          <w:rFonts w:ascii="仿宋" w:eastAsia="仿宋" w:hAnsi="仿宋" w:cs="仿宋" w:hint="eastAsia"/>
          <w:sz w:val="28"/>
          <w:lang w:eastAsia="zh-CN"/>
        </w:rPr>
        <w:t>(二)、铁路运输项目工艺技术设计方案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铁路运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铁路运输项目将严格按照相关行业规范要求进行组织。通过有效控制产品质量，铁路运输项目将致力于为顾客提供优质的铁路运输项目产品和良好的服务。这体现了铁路运输项目对于生产活动合规性和质量标准的高度重视，为铁路运输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铁路运输项目注重生态效益和清洁生产原则。铁路运输项目建设将紧密结合地方特色经济发展，与社会经济发展规划和区域环境保护规划方案相协调一致。通过与当地区域自然生态系统的结合，铁路运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铁路运输项目产品具有多样化的客户需求和个性化的特点。因此，铁路运输项目产品规格品种多样，且单批生产数量较小。为满足这一特点，铁路运输项目承办单位将建设先进的柔性制造生产线。通过广泛应用柔性制造技术，铁路运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铁路运输项目采用的技术具有较高的技术含量和自动化水平，处于国内先进水平。这一技术选用不仅体现了对生产效率、质量和环境友好性的高标准要求，同时为铁路运输项目的可持续发展奠定了坚实的基础。</w:t>
      </w:r>
    </w:p>
    <w:p>
      <w:pPr>
        <w:pStyle w:val="Heading2"/>
        <w:ind w:firstLine="560" w:firstLineChars="200"/>
        <w:rPr>
          <w:rFonts w:ascii="仿宋" w:eastAsia="仿宋" w:hAnsi="仿宋" w:cs="仿宋" w:hint="eastAsia"/>
          <w:sz w:val="28"/>
          <w:lang w:eastAsia="zh-CN"/>
        </w:rPr>
      </w:pPr>
      <w:bookmarkStart w:id="18" w:name="_Toc10644"/>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为确保铁路运输项目的高效生产和技术实施，我们制定了一套精心设计的设备选型方案，以满足铁路运输项目生产、质量和环保的要求。该方案的主要特点如下：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铁路运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针对铁路运输项目产品的多样性和小批量生产的特点，我们将建设柔性制造生产线。通过在设备选型中考虑柔性制造技术，可以灵活应对不同产品规格和生产需求，实现生产线的高度灵活性和适应性。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5244"/>
      <w:r>
        <w:rPr>
          <w:rFonts w:ascii="仿宋" w:eastAsia="仿宋" w:hAnsi="仿宋" w:cs="仿宋" w:hint="eastAsia"/>
          <w:sz w:val="28"/>
          <w:lang w:eastAsia="zh-CN"/>
        </w:rPr>
        <w:t>六、铁路运输项目绩效评估</w:t>
      </w:r>
      <w:bookmarkEnd w:id="19"/>
    </w:p>
    <w:p>
      <w:pPr>
        <w:pStyle w:val="Heading2"/>
        <w:rPr>
          <w:rFonts w:ascii="仿宋" w:eastAsia="仿宋" w:hAnsi="仿宋" w:cs="仿宋" w:hint="eastAsia"/>
          <w:lang w:eastAsia="zh-CN"/>
        </w:rPr>
      </w:pPr>
      <w:bookmarkStart w:id="20" w:name="_Toc6010"/>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铁路运输项目中，我们设计了一套全面的绩效评估指标，以确保铁路运输项目的可控和成功交付。这些指标跨足铁路运输项目目标、成本、进度和质量等多个维度，为我们提供了全面洞察铁路运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目标达成率是我们关注的首要指标。我们设定了明确的目标，并通过定期监测和评估，迅速发现并应对潜在的目标偏差。这为铁路运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成本绩效是另一个核心关注点。通过实际成本与预算成本的对比分析，我们深入了解成本差异的原因，及时调整资源分配，保持铁路运输项目在经济效益方面的合理水平。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铁路运输项目进度作为关键的绩效指标之一，得到了精心的关注。我们制定了详细的铁路运输项目进度计划，并设立了进度符合度指标，确保实际进度与计划进度保持一致。这使我们能够快速发现和解决潜在的进度问题，保持铁路运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铁路运输项目绩效的不可或缺的一环。我们引入了一系列的质量标准和客户满意度指标，以确保铁路运输项目交付的成果在质量上达到或超越预期水平。通过持续监测这些指标，我们努力提升铁路运输项目整体质量水平，为铁路运输项目的成功交付提供有力保障。通过这些科学且全面的绩效评估，我们能够更好地引导铁路运输项目的持续改进，确保铁路运输项目目标的顺利达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https://d.book118.com/228107027042006031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铁路运输项目计划设计方案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D83356"/>
    <w:rsid w:val="4CD833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10702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2024-01-15T19:34:00Z</dcterms:created>
  <dcterms:modified xsi:type="dcterms:W3CDTF">2024-01-15T19:34:19Z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9AB5224FF07E4F1DA81E692904F6E989_11</vt:lpwstr>
  </property>
  <property fmtid="{D5CDD505-2E9C-101B-9397-08002B2CF9AE}" pid="3" name="KSOProductBuildVer">
    <vt:lpwstr>2052-12.1.0.16120</vt:lpwstr>
  </property>
</Properties>
</file>