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20" w:lineRule="exact"/>
        <w:ind w:left="246"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79" o:spid="_x0000_s1025" type="#_x0000_t12" style="width:443.35pt;height:0.45pt;margin-top:664.65pt;margin-left:71.9pt;mso-height-relative:page;mso-position-horizontal-relative:page;mso-position-vertical-relative:page;mso-width-relative:page;position:absolute;z-index:251658240" coordsize="21600,21600" stroked="t" strokecolor="black">
            <v:fill opacity="0"/>
            <v:stroke joinstyle="miter"/>
          </v:shape>
        </w:pict>
      </w:r>
      <w:r>
        <w:pict>
          <v:shape id="WS_polygon84" o:spid="_x0000_s1026" type="#_x0000_t12" style="width:144.75pt;height:98.5pt;margin-top:59.65pt;margin-left:377.15pt;mso-height-relative:page;mso-position-horizontal-relative:page;mso-position-vertical-relative:page;mso-width-relative:page;position:absolute;z-index:-251657216" coordsize="21600,21600" fillcolor="white" stroked="f">
            <v:stroke joinstyle="miter"/>
          </v:shape>
        </w:pict>
      </w:r>
      <w:r>
        <w:pict>
          <v:shape id="WS_polygon85" o:spid="_x0000_s1027" type="#_x0000_t12" style="width:133.2pt;height:91.3pt;margin-top:63.2pt;margin-left:382.9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b/>
          <w:color w:val="000000"/>
          <w:spacing w:val="-1"/>
          <w:w w:val="95"/>
          <w:position w:val="0"/>
          <w:sz w:val="24"/>
          <w:u w:val="none"/>
        </w:rPr>
        <w:t>ICS</w:t>
      </w:r>
      <w:r>
        <w:rPr>
          <w:rFonts w:ascii="Calibri" w:hAnsi="Calibri" w:cs="Calibri"/>
          <w:b/>
          <w:color w:val="000000"/>
          <w:spacing w:val="4"/>
          <w:w w:val="100"/>
          <w:sz w:val="24"/>
          <w:u w:val="none"/>
        </w:rPr>
        <w:t> </w:t>
      </w:r>
      <w:r>
        <w:rPr>
          <w:rFonts w:ascii="Times New Roman" w:hAnsi="Times New Roman" w:cs="Times New Roman"/>
          <w:b/>
          <w:color w:val="000000"/>
          <w:spacing w:val="0"/>
          <w:w w:val="95"/>
          <w:position w:val="0"/>
          <w:sz w:val="24"/>
          <w:u w:val="none"/>
        </w:rPr>
        <w:t>27.140</w:t>
      </w:r>
    </w:p>
    <w:p>
      <w:pPr>
        <w:spacing w:before="0" w:after="0" w:line="240" w:lineRule="exact"/>
        <w:ind w:left="246" w:firstLine="0"/>
      </w:pPr>
    </w:p>
    <w:p>
      <w:pPr>
        <w:spacing w:before="0" w:after="0" w:line="336" w:lineRule="exact"/>
        <w:ind w:left="246" w:firstLine="0"/>
        <w:jc w:val="left"/>
      </w:pPr>
      <w:r>
        <w:rPr>
          <w:rFonts w:ascii="Times New Roman" w:hAnsi="Times New Roman" w:cs="Times New Roman"/>
          <w:b/>
          <w:color w:val="000000"/>
          <w:spacing w:val="-1"/>
          <w:w w:val="95"/>
          <w:position w:val="0"/>
          <w:sz w:val="24"/>
          <w:u w:val="none"/>
        </w:rPr>
        <w:t>P</w:t>
      </w:r>
      <w:r>
        <w:rPr>
          <w:rFonts w:ascii="Calibri" w:hAnsi="Calibri" w:cs="Calibri"/>
          <w:b/>
          <w:color w:val="000000"/>
          <w:spacing w:val="2"/>
          <w:w w:val="100"/>
          <w:sz w:val="24"/>
          <w:u w:val="none"/>
        </w:rPr>
        <w:t> </w:t>
      </w:r>
      <w:r>
        <w:rPr>
          <w:rFonts w:ascii="Times New Roman" w:hAnsi="Times New Roman" w:cs="Times New Roman"/>
          <w:b/>
          <w:color w:val="000000"/>
          <w:spacing w:val="-1"/>
          <w:w w:val="95"/>
          <w:position w:val="0"/>
          <w:sz w:val="24"/>
          <w:u w:val="none"/>
        </w:rPr>
        <w:t>59</w:t>
      </w:r>
    </w:p>
    <w:p>
      <w:pPr>
        <w:spacing w:before="0" w:after="0" w:line="1476" w:lineRule="exact"/>
        <w:ind w:firstLine="0"/>
        <w:jc w:val="left"/>
      </w:pPr>
      <w:r>
        <w:br w:type="column"/>
      </w:r>
      <w:r>
        <w:rPr>
          <w:rFonts w:ascii="Impact" w:hAnsi="Impact" w:cs="Impact"/>
          <w:color w:val="000000"/>
          <w:spacing w:val="18"/>
          <w:w w:val="100"/>
          <w:position w:val="0"/>
          <w:sz w:val="128"/>
          <w:u w:val="none"/>
        </w:rPr>
        <w:t>NB</w:t>
      </w:r>
    </w:p>
    <w:p>
      <w:pPr>
        <w:widowControl/>
        <w:jc w:val="left"/>
        <w:sectPr>
          <w:type w:val="continuous"/>
          <w:pgSz w:w="11906" w:h="16842"/>
          <w:pgMar w:top="1201" w:right="1192" w:bottom="961" w:left="1552" w:header="0" w:footer="0" w:gutter="0"/>
          <w:cols w:num="2" w:space="708" w:equalWidth="0">
            <w:col w:w="7304" w:space="0"/>
            <w:col w:w="1859"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416" w:lineRule="exact"/>
        <w:ind w:firstLine="0"/>
      </w:pPr>
    </w:p>
    <w:p>
      <w:pPr>
        <w:widowControl/>
        <w:jc w:val="left"/>
        <w:sectPr>
          <w:type w:val="continuous"/>
          <w:pgSz w:w="11906" w:h="16842"/>
          <w:pgMar w:top="1201" w:right="1192" w:bottom="961" w:left="1552" w:header="0" w:footer="0" w:gutter="0"/>
          <w:pgNumType w:start="2"/>
          <w:cols w:num="1" w:space="720"/>
          <w:docGrid w:type="lines" w:linePitch="312" w:charSpace="0"/>
        </w:sectPr>
      </w:pPr>
    </w:p>
    <w:p>
      <w:pPr>
        <w:spacing w:before="0" w:after="0" w:line="360" w:lineRule="exact"/>
        <w:ind w:left="249" w:firstLine="1815"/>
        <w:jc w:val="left"/>
      </w:pPr>
      <w:r>
        <w:rPr>
          <w:rFonts w:ascii="黑体" w:eastAsia="黑体" w:hAnsi="黑体" w:cs="黑体"/>
          <w:color w:val="000000"/>
          <w:spacing w:val="-1"/>
          <w:w w:val="100"/>
          <w:position w:val="0"/>
          <w:sz w:val="36"/>
          <w:u w:val="none"/>
        </w:rPr>
        <w:t>中华人民共和国能源行业标准</w:t>
      </w:r>
    </w:p>
    <w:p>
      <w:pPr>
        <w:spacing w:before="0" w:after="0" w:line="470" w:lineRule="exact"/>
        <w:ind w:left="249" w:firstLine="1815"/>
      </w:pPr>
    </w:p>
    <w:p>
      <w:pPr>
        <w:tabs>
          <w:tab w:val="left" w:pos="5549"/>
        </w:tabs>
        <w:spacing w:before="0" w:after="0" w:line="287" w:lineRule="exact"/>
        <w:ind w:left="249" w:firstLine="226"/>
        <w:jc w:val="left"/>
      </w:pPr>
      <w:r>
        <w:rPr>
          <w:rFonts w:ascii="Times New Roman" w:hAnsi="Times New Roman" w:cs="Times New Roman"/>
          <w:b/>
          <w:color w:val="000000"/>
          <w:spacing w:val="0"/>
          <w:w w:val="95"/>
          <w:position w:val="0"/>
          <w:sz w:val="28"/>
          <w:u w:val="none"/>
        </w:rPr>
        <w:t>P</w:t>
      </w:r>
      <w:r>
        <w:rPr>
          <w:rFonts w:cs="Calibri"/>
          <w:color w:val="000000"/>
          <w:spacing w:val="0"/>
          <w:w w:val="100"/>
          <w:u w:val="none"/>
        </w:rPr>
        <w:tab/>
      </w:r>
      <w:r>
        <w:rPr>
          <w:rFonts w:ascii="Times New Roman" w:hAnsi="Times New Roman" w:cs="Times New Roman"/>
          <w:b/>
          <w:color w:val="000000"/>
          <w:spacing w:val="-1"/>
          <w:w w:val="95"/>
          <w:position w:val="0"/>
          <w:sz w:val="32"/>
          <w:u w:val="none"/>
        </w:rPr>
        <w:t>NB/T</w:t>
      </w:r>
      <w:r>
        <w:rPr>
          <w:rFonts w:ascii="Calibri" w:hAnsi="Calibri" w:cs="Calibri"/>
          <w:b/>
          <w:color w:val="000000"/>
          <w:spacing w:val="0"/>
          <w:w w:val="217"/>
          <w:sz w:val="32"/>
          <w:u w:val="none"/>
        </w:rPr>
        <w:t> </w:t>
      </w:r>
      <w:r>
        <w:rPr>
          <w:rFonts w:ascii="Times New Roman" w:hAnsi="Times New Roman" w:cs="Times New Roman"/>
          <w:b/>
          <w:color w:val="000000"/>
          <w:spacing w:val="0"/>
          <w:w w:val="95"/>
          <w:position w:val="0"/>
          <w:sz w:val="32"/>
          <w:u w:val="none"/>
        </w:rPr>
        <w:t>10345</w:t>
      </w:r>
      <w:r>
        <w:rPr>
          <w:rFonts w:ascii="Times New Roman" w:hAnsi="Times New Roman" w:cs="Times New Roman"/>
          <w:color w:val="000000"/>
          <w:spacing w:val="-1"/>
          <w:w w:val="100"/>
          <w:position w:val="0"/>
          <w:sz w:val="32"/>
          <w:u w:val="none"/>
        </w:rPr>
        <w:t>-</w:t>
      </w:r>
      <w:r>
        <w:rPr>
          <w:rFonts w:ascii="Times New Roman" w:hAnsi="Times New Roman" w:cs="Times New Roman"/>
          <w:b/>
          <w:color w:val="000000"/>
          <w:spacing w:val="-1"/>
          <w:w w:val="95"/>
          <w:position w:val="0"/>
          <w:sz w:val="32"/>
          <w:u w:val="none"/>
        </w:rPr>
        <w:t>2019</w:t>
      </w:r>
    </w:p>
    <w:p>
      <w:pPr>
        <w:spacing w:before="0" w:after="0" w:line="391" w:lineRule="exact"/>
        <w:ind w:left="249" w:firstLine="5190"/>
        <w:jc w:val="left"/>
      </w:pPr>
      <w:r>
        <w:rPr>
          <w:rFonts w:ascii="黑体" w:eastAsia="黑体" w:hAnsi="黑体" w:cs="黑体"/>
          <w:color w:val="000000"/>
          <w:spacing w:val="0"/>
          <w:w w:val="100"/>
          <w:position w:val="2"/>
          <w:sz w:val="28"/>
          <w:u w:val="none"/>
        </w:rPr>
        <w:t>代替</w:t>
      </w:r>
      <w:r>
        <w:rPr>
          <w:rFonts w:ascii="Calibri" w:hAnsi="Calibri" w:cs="Calibri"/>
          <w:b/>
          <w:color w:val="000000"/>
          <w:spacing w:val="7"/>
          <w:w w:val="100"/>
          <w:sz w:val="28"/>
          <w:u w:val="none"/>
        </w:rPr>
        <w:t> </w:t>
      </w:r>
      <w:r>
        <w:rPr>
          <w:rFonts w:ascii="Times New Roman" w:hAnsi="Times New Roman" w:cs="Times New Roman"/>
          <w:b/>
          <w:color w:val="000000"/>
          <w:spacing w:val="-1"/>
          <w:w w:val="95"/>
          <w:position w:val="0"/>
          <w:sz w:val="28"/>
          <w:u w:val="none"/>
        </w:rPr>
        <w:t>DL/T</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5396-2007</w:t>
      </w:r>
    </w:p>
    <w:p>
      <w:pPr>
        <w:spacing w:before="0" w:after="0" w:line="401" w:lineRule="exact"/>
        <w:ind w:left="249" w:firstLine="0"/>
        <w:jc w:val="left"/>
      </w:pPr>
      <w:r>
        <w:rPr>
          <w:rFonts w:ascii="Times New Roman" w:hAnsi="Times New Roman" w:cs="Times New Roman"/>
          <w:b/>
          <w:color w:val="000000"/>
          <w:spacing w:val="-1"/>
          <w:w w:val="95"/>
          <w:position w:val="0"/>
          <w:sz w:val="28"/>
          <w:u w:val="none"/>
        </w:rPr>
        <w:t>_________________________________________________________</w:t>
      </w:r>
    </w:p>
    <w:p>
      <w:pPr>
        <w:spacing w:before="0" w:after="0" w:line="240" w:lineRule="exact"/>
        <w:ind w:left="249" w:firstLine="0"/>
      </w:pPr>
    </w:p>
    <w:p>
      <w:pPr>
        <w:spacing w:before="0" w:after="0" w:line="240" w:lineRule="exact"/>
        <w:ind w:left="249" w:firstLine="0"/>
      </w:pPr>
    </w:p>
    <w:p>
      <w:pPr>
        <w:spacing w:before="0" w:after="0" w:line="522" w:lineRule="exact"/>
        <w:ind w:left="249" w:firstLine="638"/>
        <w:jc w:val="left"/>
      </w:pPr>
      <w:r>
        <w:rPr>
          <w:rFonts w:ascii="宋体" w:eastAsia="宋体" w:hAnsi="宋体" w:cs="宋体"/>
          <w:color w:val="000000"/>
          <w:spacing w:val="-1"/>
          <w:w w:val="100"/>
          <w:position w:val="0"/>
          <w:sz w:val="44"/>
          <w:u w:val="none"/>
        </w:rPr>
        <w:t>水力发电厂高压电气设备选择及布置</w:t>
      </w:r>
    </w:p>
    <w:p>
      <w:pPr>
        <w:spacing w:before="0" w:after="0" w:line="646" w:lineRule="exact"/>
        <w:ind w:left="249" w:firstLine="3281"/>
        <w:jc w:val="left"/>
      </w:pPr>
      <w:r>
        <w:rPr>
          <w:rFonts w:ascii="宋体" w:eastAsia="宋体" w:hAnsi="宋体" w:cs="宋体"/>
          <w:color w:val="000000"/>
          <w:spacing w:val="-1"/>
          <w:w w:val="100"/>
          <w:position w:val="0"/>
          <w:sz w:val="44"/>
          <w:u w:val="none"/>
        </w:rPr>
        <w:t>设计规范</w:t>
      </w:r>
    </w:p>
    <w:p>
      <w:pPr>
        <w:spacing w:before="0" w:after="0" w:line="240" w:lineRule="exact"/>
        <w:ind w:left="249" w:firstLine="3281"/>
      </w:pPr>
    </w:p>
    <w:p>
      <w:pPr>
        <w:spacing w:before="0" w:after="0" w:line="287" w:lineRule="exact"/>
        <w:ind w:left="249" w:firstLine="305"/>
        <w:jc w:val="left"/>
      </w:pPr>
      <w:r>
        <w:rPr>
          <w:rFonts w:ascii="Times New Roman" w:hAnsi="Times New Roman" w:cs="Times New Roman"/>
          <w:color w:val="000000"/>
          <w:spacing w:val="0"/>
          <w:w w:val="100"/>
          <w:position w:val="0"/>
          <w:sz w:val="28"/>
          <w:u w:val="none"/>
        </w:rPr>
        <w:t>Code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High</w:t>
      </w:r>
      <w:r>
        <w:rPr>
          <w:rFonts w:ascii="Calibri" w:hAnsi="Calibri" w:cs="Calibri"/>
          <w:color w:val="000000"/>
          <w:spacing w:val="1"/>
          <w:w w:val="100"/>
          <w:sz w:val="28"/>
          <w:u w:val="none"/>
        </w:rPr>
        <w:t> </w:t>
      </w:r>
      <w:r>
        <w:rPr>
          <w:rFonts w:ascii="Times New Roman" w:hAnsi="Times New Roman" w:cs="Times New Roman"/>
          <w:color w:val="000000"/>
          <w:spacing w:val="-6"/>
          <w:w w:val="100"/>
          <w:position w:val="0"/>
          <w:sz w:val="28"/>
          <w:u w:val="none"/>
        </w:rPr>
        <w:t>Voltage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Electrical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Equipment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Selection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p>
    <w:p>
      <w:pPr>
        <w:spacing w:before="0" w:after="0" w:line="401" w:lineRule="exact"/>
        <w:ind w:left="249" w:firstLine="2045"/>
        <w:jc w:val="left"/>
      </w:pPr>
      <w:r>
        <w:rPr>
          <w:rFonts w:ascii="Times New Roman" w:hAnsi="Times New Roman" w:cs="Times New Roman"/>
          <w:color w:val="000000"/>
          <w:spacing w:val="-1"/>
          <w:w w:val="100"/>
          <w:position w:val="0"/>
          <w:sz w:val="28"/>
          <w:u w:val="none"/>
        </w:rPr>
        <w:t>Arrangement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Hydropower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Plants</w:t>
      </w:r>
    </w:p>
    <w:p>
      <w:pPr>
        <w:widowControl/>
        <w:jc w:val="left"/>
        <w:sectPr>
          <w:type w:val="continuous"/>
          <w:pgSz w:w="11906" w:h="16842"/>
          <w:pgMar w:top="1201" w:right="1192" w:bottom="961" w:left="1552" w:header="0" w:footer="0" w:gutter="0"/>
          <w:pgNumType w:start="3"/>
          <w:cols w:num="1" w:space="708" w:equalWidth="0">
            <w:col w:w="9163" w:space="0"/>
          </w:cols>
          <w:docGrid w:type="lines" w:linePitch="312" w:charSpace="0"/>
        </w:sectPr>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240" w:lineRule="exact"/>
        <w:ind w:left="249" w:firstLine="2045"/>
      </w:pPr>
    </w:p>
    <w:p>
      <w:pPr>
        <w:spacing w:before="0" w:after="0" w:line="313" w:lineRule="exact"/>
        <w:ind w:left="249" w:firstLine="2045"/>
      </w:pPr>
    </w:p>
    <w:p>
      <w:pPr>
        <w:widowControl/>
        <w:jc w:val="left"/>
        <w:sectPr>
          <w:type w:val="continuous"/>
          <w:pgSz w:w="11906" w:h="16842"/>
          <w:pgMar w:top="1201" w:right="1192" w:bottom="961" w:left="1552" w:header="0" w:footer="0" w:gutter="0"/>
          <w:pgNumType w:start="4"/>
          <w:cols w:num="1" w:space="720"/>
          <w:docGrid w:type="lines" w:linePitch="312" w:charSpace="0"/>
        </w:sectPr>
      </w:pPr>
    </w:p>
    <w:p>
      <w:pPr>
        <w:tabs>
          <w:tab w:val="left" w:pos="6247"/>
        </w:tabs>
        <w:spacing w:before="0" w:after="0" w:line="302" w:lineRule="exact"/>
        <w:ind w:left="246" w:firstLine="0"/>
        <w:jc w:val="left"/>
      </w:pPr>
      <w:r>
        <w:rPr>
          <w:rFonts w:ascii="Times New Roman" w:hAnsi="Times New Roman" w:cs="Times New Roman"/>
          <w:b/>
          <w:color w:val="000000"/>
          <w:spacing w:val="11"/>
          <w:w w:val="104"/>
          <w:position w:val="0"/>
          <w:sz w:val="28"/>
          <w:u w:val="none"/>
        </w:rPr>
        <w:t>2019-12-30</w:t>
      </w:r>
      <w:r>
        <w:rPr>
          <w:rFonts w:ascii="Calibri" w:hAnsi="Calibri" w:cs="Calibri"/>
          <w:color w:val="000000"/>
          <w:spacing w:val="9"/>
          <w:w w:val="100"/>
          <w:sz w:val="28"/>
          <w:u w:val="none"/>
        </w:rPr>
        <w:t> </w:t>
      </w:r>
      <w:r>
        <w:rPr>
          <w:rFonts w:ascii="黑体" w:eastAsia="黑体" w:hAnsi="黑体" w:cs="黑体"/>
          <w:color w:val="000000"/>
          <w:spacing w:val="29"/>
          <w:w w:val="110"/>
          <w:position w:val="2"/>
          <w:sz w:val="28"/>
          <w:u w:val="none"/>
        </w:rPr>
        <w:t>发布</w:t>
      </w:r>
      <w:r>
        <w:rPr>
          <w:rFonts w:cs="Calibri"/>
          <w:color w:val="000000"/>
          <w:spacing w:val="-1"/>
          <w:w w:val="100"/>
          <w:u w:val="none"/>
        </w:rPr>
        <w:tab/>
      </w:r>
      <w:r>
        <w:rPr>
          <w:rFonts w:ascii="Times New Roman" w:hAnsi="Times New Roman" w:cs="Times New Roman"/>
          <w:b/>
          <w:color w:val="000000"/>
          <w:spacing w:val="12"/>
          <w:w w:val="104"/>
          <w:position w:val="0"/>
          <w:sz w:val="28"/>
          <w:u w:val="none"/>
        </w:rPr>
        <w:t>2020-07-01</w:t>
      </w:r>
      <w:r>
        <w:rPr>
          <w:rFonts w:ascii="Calibri" w:hAnsi="Calibri" w:cs="Calibri"/>
          <w:color w:val="000000"/>
          <w:spacing w:val="9"/>
          <w:w w:val="100"/>
          <w:sz w:val="28"/>
          <w:u w:val="none"/>
        </w:rPr>
        <w:t> </w:t>
      </w:r>
      <w:r>
        <w:rPr>
          <w:rFonts w:ascii="黑体" w:eastAsia="黑体" w:hAnsi="黑体" w:cs="黑体"/>
          <w:color w:val="000000"/>
          <w:spacing w:val="29"/>
          <w:w w:val="110"/>
          <w:position w:val="2"/>
          <w:sz w:val="28"/>
          <w:u w:val="none"/>
        </w:rPr>
        <w:t>实施</w:t>
      </w:r>
    </w:p>
    <w:p>
      <w:pPr>
        <w:spacing w:before="0" w:after="0" w:line="240" w:lineRule="exact"/>
        <w:ind w:left="246" w:firstLine="0"/>
      </w:pPr>
    </w:p>
    <w:p>
      <w:pPr>
        <w:spacing w:before="0" w:after="0" w:line="240" w:lineRule="exact"/>
        <w:ind w:left="246" w:firstLine="0"/>
      </w:pPr>
    </w:p>
    <w:p>
      <w:pPr>
        <w:tabs>
          <w:tab w:val="left" w:pos="5383"/>
        </w:tabs>
        <w:spacing w:before="0" w:after="0" w:line="438" w:lineRule="exact"/>
        <w:ind w:left="246" w:firstLine="2655"/>
        <w:jc w:val="left"/>
      </w:pPr>
      <w:r>
        <w:rPr>
          <w:rFonts w:ascii="宋体" w:eastAsia="宋体" w:hAnsi="宋体" w:cs="宋体"/>
          <w:color w:val="000000"/>
          <w:spacing w:val="0"/>
          <w:w w:val="142"/>
          <w:position w:val="0"/>
          <w:sz w:val="32"/>
          <w:u w:val="none"/>
        </w:rPr>
        <w:t>国家能源局</w:t>
      </w:r>
      <w:r>
        <w:rPr>
          <w:rFonts w:cs="Calibri"/>
          <w:color w:val="000000"/>
          <w:spacing w:val="7077996"/>
          <w:w w:val="100"/>
          <w:u w:val="none"/>
        </w:rPr>
        <w:tab/>
      </w:r>
      <w:r>
        <w:rPr>
          <w:rFonts w:ascii="宋体" w:eastAsia="宋体" w:hAnsi="宋体" w:cs="宋体"/>
          <w:color w:val="000000"/>
          <w:spacing w:val="0"/>
          <w:w w:val="138"/>
          <w:position w:val="0"/>
          <w:sz w:val="32"/>
          <w:u w:val="none"/>
        </w:rPr>
        <w:t>发布</w:t>
      </w:r>
    </w:p>
    <w:p>
      <w:pPr>
        <w:widowControl/>
        <w:jc w:val="left"/>
        <w:sectPr>
          <w:type w:val="continuous"/>
          <w:pgSz w:w="11906" w:h="16842"/>
          <w:pgMar w:top="1201" w:right="1192" w:bottom="961" w:left="1552" w:header="0" w:footer="0" w:gutter="0"/>
          <w:pgNumType w:start="5"/>
          <w:cols w:num="1" w:space="708" w:equalWidth="0">
            <w:col w:w="9163" w:space="0"/>
          </w:cols>
          <w:docGrid w:type="lines" w:linePitch="312" w:charSpace="0"/>
        </w:sectPr>
      </w:pPr>
    </w:p>
    <w:p>
      <w:pPr>
        <w:spacing w:before="0" w:after="0" w:line="240" w:lineRule="exact"/>
      </w:pPr>
      <w:bookmarkStart w:id="1" w:name="2"/>
      <w:bookmarkEnd w:id="1"/>
    </w:p>
    <w:p>
      <w:pPr>
        <w:spacing w:before="0" w:after="0" w:line="240" w:lineRule="exact"/>
      </w:pPr>
    </w:p>
    <w:p>
      <w:pPr>
        <w:spacing w:before="0" w:after="0" w:line="240" w:lineRule="exact"/>
      </w:pPr>
    </w:p>
    <w:p>
      <w:pPr>
        <w:spacing w:before="0" w:after="0" w:line="240" w:lineRule="exact"/>
      </w:pPr>
    </w:p>
    <w:p>
      <w:pPr>
        <w:spacing w:before="0" w:after="0" w:line="387" w:lineRule="exact"/>
      </w:pPr>
    </w:p>
    <w:p>
      <w:pPr>
        <w:widowControl/>
        <w:jc w:val="left"/>
        <w:sectPr>
          <w:type w:val="continuous"/>
          <w:pgSz w:w="11906" w:h="16841"/>
          <w:pgMar w:top="147" w:right="1440" w:bottom="0" w:left="1800" w:header="0" w:footer="0" w:gutter="0"/>
          <w:pgNumType w:start="6"/>
          <w:cols w:num="1" w:space="720"/>
          <w:docGrid w:type="lines" w:linePitch="312" w:charSpace="0"/>
        </w:sectPr>
      </w:pPr>
    </w:p>
    <w:p>
      <w:pPr>
        <w:spacing w:before="0" w:after="0" w:line="360" w:lineRule="exact"/>
        <w:ind w:left="305" w:firstLine="1510"/>
        <w:jc w:val="left"/>
      </w:pPr>
      <w:r>
        <w:rPr>
          <w:rFonts w:ascii="黑体" w:eastAsia="黑体" w:hAnsi="黑体" w:cs="黑体"/>
          <w:color w:val="000000"/>
          <w:spacing w:val="-1"/>
          <w:w w:val="100"/>
          <w:position w:val="0"/>
          <w:sz w:val="36"/>
          <w:u w:val="none"/>
        </w:rPr>
        <w:t>中华人民共和国能源行业标准</w:t>
      </w:r>
    </w:p>
    <w:p>
      <w:pPr>
        <w:spacing w:before="0" w:after="0" w:line="240" w:lineRule="exact"/>
        <w:ind w:left="305" w:firstLine="1510"/>
      </w:pPr>
    </w:p>
    <w:p>
      <w:pPr>
        <w:spacing w:before="0" w:after="0" w:line="240" w:lineRule="exact"/>
        <w:ind w:left="305" w:firstLine="1510"/>
      </w:pPr>
    </w:p>
    <w:p>
      <w:pPr>
        <w:spacing w:before="0" w:after="0" w:line="240" w:lineRule="exact"/>
        <w:ind w:left="305" w:firstLine="1510"/>
      </w:pPr>
    </w:p>
    <w:p>
      <w:pPr>
        <w:spacing w:before="0" w:after="0" w:line="599" w:lineRule="exact"/>
        <w:ind w:left="305" w:firstLine="276"/>
        <w:jc w:val="left"/>
      </w:pPr>
      <w:r>
        <w:rPr>
          <w:rFonts w:ascii="宋体" w:eastAsia="宋体" w:hAnsi="宋体" w:cs="宋体"/>
          <w:color w:val="000000"/>
          <w:spacing w:val="-1"/>
          <w:w w:val="100"/>
          <w:position w:val="0"/>
          <w:sz w:val="44"/>
          <w:u w:val="none"/>
        </w:rPr>
        <w:t>水力发电厂高压电气设备选择及布置</w:t>
      </w:r>
    </w:p>
    <w:p>
      <w:pPr>
        <w:spacing w:before="0" w:after="0" w:line="240" w:lineRule="exact"/>
        <w:ind w:left="305" w:firstLine="276"/>
      </w:pPr>
    </w:p>
    <w:p>
      <w:pPr>
        <w:spacing w:before="0" w:after="0" w:line="614" w:lineRule="exact"/>
        <w:ind w:left="305" w:firstLine="2917"/>
        <w:jc w:val="left"/>
      </w:pPr>
      <w:r>
        <w:rPr>
          <w:rFonts w:ascii="宋体" w:eastAsia="宋体" w:hAnsi="宋体" w:cs="宋体"/>
          <w:color w:val="000000"/>
          <w:spacing w:val="-1"/>
          <w:w w:val="100"/>
          <w:position w:val="0"/>
          <w:sz w:val="44"/>
          <w:u w:val="none"/>
        </w:rPr>
        <w:t>设计规范</w:t>
      </w:r>
    </w:p>
    <w:p>
      <w:pPr>
        <w:spacing w:before="0" w:after="0" w:line="240" w:lineRule="exact"/>
        <w:ind w:left="305" w:firstLine="2917"/>
      </w:pPr>
    </w:p>
    <w:p>
      <w:pPr>
        <w:spacing w:before="0" w:after="0" w:line="240" w:lineRule="exact"/>
        <w:ind w:left="305" w:firstLine="2917"/>
      </w:pPr>
    </w:p>
    <w:p>
      <w:pPr>
        <w:spacing w:before="0" w:after="0" w:line="253" w:lineRule="exact"/>
        <w:ind w:left="305" w:firstLine="0"/>
        <w:jc w:val="left"/>
      </w:pPr>
      <w:r>
        <w:rPr>
          <w:rFonts w:ascii="Times New Roman" w:hAnsi="Times New Roman" w:cs="Times New Roman"/>
          <w:color w:val="000000"/>
          <w:spacing w:val="0"/>
          <w:w w:val="100"/>
          <w:position w:val="0"/>
          <w:sz w:val="28"/>
          <w:u w:val="none"/>
        </w:rPr>
        <w:t>Code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High</w:t>
      </w:r>
      <w:r>
        <w:rPr>
          <w:rFonts w:ascii="Calibri" w:hAnsi="Calibri" w:cs="Calibri"/>
          <w:color w:val="000000"/>
          <w:spacing w:val="1"/>
          <w:w w:val="100"/>
          <w:sz w:val="28"/>
          <w:u w:val="none"/>
        </w:rPr>
        <w:t> </w:t>
      </w:r>
      <w:r>
        <w:rPr>
          <w:rFonts w:ascii="Times New Roman" w:hAnsi="Times New Roman" w:cs="Times New Roman"/>
          <w:color w:val="000000"/>
          <w:spacing w:val="-6"/>
          <w:w w:val="100"/>
          <w:position w:val="0"/>
          <w:sz w:val="28"/>
          <w:u w:val="none"/>
        </w:rPr>
        <w:t>Voltage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Electrical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Equipment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Selection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p>
    <w:p>
      <w:pPr>
        <w:spacing w:before="0" w:after="0" w:line="399" w:lineRule="exact"/>
        <w:ind w:left="305" w:firstLine="1741"/>
        <w:jc w:val="left"/>
      </w:pPr>
      <w:r>
        <w:rPr>
          <w:rFonts w:ascii="Times New Roman" w:hAnsi="Times New Roman" w:cs="Times New Roman"/>
          <w:color w:val="000000"/>
          <w:spacing w:val="-1"/>
          <w:w w:val="100"/>
          <w:position w:val="0"/>
          <w:sz w:val="28"/>
          <w:u w:val="none"/>
        </w:rPr>
        <w:t>Arrangement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Hydropower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Plants</w:t>
      </w:r>
    </w:p>
    <w:p>
      <w:pPr>
        <w:spacing w:before="0" w:after="0" w:line="240" w:lineRule="exact"/>
        <w:ind w:left="305" w:firstLine="1741"/>
      </w:pPr>
    </w:p>
    <w:p>
      <w:pPr>
        <w:spacing w:before="0" w:after="0" w:line="466" w:lineRule="exact"/>
        <w:ind w:left="305" w:firstLine="2720"/>
        <w:jc w:val="left"/>
      </w:pPr>
      <w:r>
        <w:rPr>
          <w:rFonts w:ascii="Times New Roman" w:hAnsi="Times New Roman" w:cs="Times New Roman"/>
          <w:b/>
          <w:color w:val="000000"/>
          <w:spacing w:val="0"/>
          <w:w w:val="95"/>
          <w:position w:val="0"/>
          <w:sz w:val="28"/>
          <w:u w:val="none"/>
        </w:rPr>
        <w:t>NB/T</w:t>
      </w:r>
      <w:r>
        <w:rPr>
          <w:rFonts w:ascii="Calibri" w:hAnsi="Calibri" w:cs="Calibri"/>
          <w:b/>
          <w:color w:val="000000"/>
          <w:spacing w:val="0"/>
          <w:w w:val="100"/>
          <w:sz w:val="28"/>
          <w:u w:val="none"/>
        </w:rPr>
        <w:t> </w:t>
      </w:r>
      <w:r>
        <w:rPr>
          <w:rFonts w:ascii="Times New Roman" w:hAnsi="Times New Roman" w:cs="Times New Roman"/>
          <w:b/>
          <w:color w:val="000000"/>
          <w:spacing w:val="-1"/>
          <w:w w:val="95"/>
          <w:position w:val="0"/>
          <w:sz w:val="28"/>
          <w:u w:val="none"/>
        </w:rPr>
        <w:t>10345</w:t>
      </w:r>
      <w:r>
        <w:rPr>
          <w:rFonts w:ascii="宋体" w:eastAsia="宋体" w:hAnsi="宋体" w:cs="宋体"/>
          <w:color w:val="000000"/>
          <w:spacing w:val="0"/>
          <w:w w:val="100"/>
          <w:position w:val="2"/>
          <w:sz w:val="28"/>
          <w:u w:val="none"/>
        </w:rPr>
        <w:t>－</w:t>
      </w:r>
      <w:r>
        <w:rPr>
          <w:rFonts w:ascii="Times New Roman" w:hAnsi="Times New Roman" w:cs="Times New Roman"/>
          <w:b/>
          <w:color w:val="000000"/>
          <w:spacing w:val="0"/>
          <w:w w:val="95"/>
          <w:position w:val="0"/>
          <w:sz w:val="28"/>
          <w:u w:val="none"/>
        </w:rPr>
        <w:t>2019</w:t>
      </w:r>
    </w:p>
    <w:p>
      <w:pPr>
        <w:spacing w:before="0" w:after="0" w:line="239" w:lineRule="exact"/>
        <w:ind w:left="305" w:firstLine="2720"/>
      </w:pPr>
    </w:p>
    <w:p>
      <w:pPr>
        <w:spacing w:before="0" w:after="0" w:line="258" w:lineRule="exact"/>
        <w:ind w:left="305" w:firstLine="2686"/>
        <w:jc w:val="left"/>
      </w:pPr>
      <w:r>
        <w:rPr>
          <w:rFonts w:ascii="宋体" w:eastAsia="宋体" w:hAnsi="宋体" w:cs="宋体"/>
          <w:color w:val="000000"/>
          <w:spacing w:val="-1"/>
          <w:w w:val="100"/>
          <w:position w:val="0"/>
          <w:sz w:val="24"/>
          <w:u w:val="none"/>
        </w:rPr>
        <w:t>代替</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5396</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2007</w:t>
      </w:r>
    </w:p>
    <w:p>
      <w:pPr>
        <w:spacing w:before="0" w:after="0" w:line="240" w:lineRule="exact"/>
        <w:ind w:left="305" w:firstLine="2686"/>
      </w:pPr>
    </w:p>
    <w:p>
      <w:pPr>
        <w:spacing w:before="0" w:after="0" w:line="240" w:lineRule="exact"/>
        <w:ind w:left="305" w:firstLine="2686"/>
      </w:pPr>
    </w:p>
    <w:p>
      <w:pPr>
        <w:spacing w:before="0" w:after="0" w:line="427" w:lineRule="exact"/>
        <w:ind w:left="305" w:firstLine="1750"/>
        <w:jc w:val="left"/>
      </w:pPr>
      <w:r>
        <w:rPr>
          <w:rFonts w:ascii="宋体" w:eastAsia="宋体" w:hAnsi="宋体" w:cs="宋体"/>
          <w:color w:val="000000"/>
          <w:spacing w:val="0"/>
          <w:w w:val="100"/>
          <w:position w:val="0"/>
          <w:sz w:val="28"/>
          <w:u w:val="none"/>
        </w:rPr>
        <w:t>主编部门：水电水利规划设计总院</w:t>
      </w:r>
    </w:p>
    <w:p>
      <w:pPr>
        <w:spacing w:before="0" w:after="0" w:line="240" w:lineRule="exact"/>
        <w:ind w:left="305" w:firstLine="1750"/>
      </w:pPr>
    </w:p>
    <w:p>
      <w:pPr>
        <w:tabs>
          <w:tab w:val="left" w:pos="4085"/>
          <w:tab w:val="left" w:pos="4716"/>
          <w:tab w:val="left" w:pos="5347"/>
          <w:tab w:val="left" w:pos="5977"/>
        </w:tabs>
        <w:spacing w:before="0" w:after="0" w:line="305" w:lineRule="exact"/>
        <w:ind w:left="305" w:firstLine="1750"/>
        <w:jc w:val="left"/>
      </w:pPr>
      <w:r>
        <w:rPr>
          <w:rFonts w:ascii="宋体" w:eastAsia="宋体" w:hAnsi="宋体" w:cs="宋体"/>
          <w:color w:val="000000"/>
          <w:spacing w:val="0"/>
          <w:w w:val="100"/>
          <w:position w:val="0"/>
          <w:sz w:val="28"/>
          <w:u w:val="none"/>
        </w:rPr>
        <w:t>批准部门：国</w:t>
      </w:r>
      <w:r>
        <w:rPr>
          <w:rFonts w:cs="Calibri"/>
          <w:color w:val="000000"/>
          <w:spacing w:val="6"/>
          <w:w w:val="100"/>
          <w:u w:val="none"/>
        </w:rPr>
        <w:tab/>
      </w:r>
      <w:r>
        <w:rPr>
          <w:rFonts w:ascii="宋体" w:eastAsia="宋体" w:hAnsi="宋体" w:cs="宋体"/>
          <w:color w:val="000000"/>
          <w:spacing w:val="0"/>
          <w:w w:val="100"/>
          <w:position w:val="0"/>
          <w:sz w:val="28"/>
          <w:u w:val="none"/>
        </w:rPr>
        <w:t>家</w:t>
      </w:r>
      <w:r>
        <w:rPr>
          <w:rFonts w:cs="Calibri"/>
          <w:color w:val="000000"/>
          <w:spacing w:val="0"/>
          <w:w w:val="100"/>
          <w:u w:val="none"/>
        </w:rPr>
        <w:tab/>
      </w:r>
      <w:r>
        <w:rPr>
          <w:rFonts w:ascii="宋体" w:eastAsia="宋体" w:hAnsi="宋体" w:cs="宋体"/>
          <w:color w:val="000000"/>
          <w:spacing w:val="0"/>
          <w:w w:val="100"/>
          <w:position w:val="0"/>
          <w:sz w:val="28"/>
          <w:u w:val="none"/>
        </w:rPr>
        <w:t>能</w:t>
      </w:r>
      <w:r>
        <w:rPr>
          <w:rFonts w:cs="Calibri"/>
          <w:color w:val="000000"/>
          <w:spacing w:val="-1"/>
          <w:w w:val="100"/>
          <w:u w:val="none"/>
        </w:rPr>
        <w:tab/>
      </w:r>
      <w:r>
        <w:rPr>
          <w:rFonts w:ascii="宋体" w:eastAsia="宋体" w:hAnsi="宋体" w:cs="宋体"/>
          <w:color w:val="000000"/>
          <w:spacing w:val="0"/>
          <w:w w:val="100"/>
          <w:position w:val="0"/>
          <w:sz w:val="28"/>
          <w:u w:val="none"/>
        </w:rPr>
        <w:t>源</w:t>
      </w:r>
      <w:r>
        <w:rPr>
          <w:rFonts w:cs="Calibri"/>
          <w:color w:val="000000"/>
          <w:spacing w:val="-1"/>
          <w:w w:val="100"/>
          <w:u w:val="none"/>
        </w:rPr>
        <w:tab/>
      </w:r>
      <w:r>
        <w:rPr>
          <w:rFonts w:ascii="宋体" w:eastAsia="宋体" w:hAnsi="宋体" w:cs="宋体"/>
          <w:color w:val="000000"/>
          <w:spacing w:val="0"/>
          <w:w w:val="100"/>
          <w:position w:val="0"/>
          <w:sz w:val="28"/>
          <w:u w:val="none"/>
        </w:rPr>
        <w:t>局</w:t>
      </w:r>
    </w:p>
    <w:p>
      <w:pPr>
        <w:spacing w:before="0" w:after="0" w:line="240" w:lineRule="exact"/>
        <w:ind w:left="305" w:firstLine="1750"/>
      </w:pPr>
    </w:p>
    <w:p>
      <w:pPr>
        <w:spacing w:before="0" w:after="0" w:line="327" w:lineRule="exact"/>
        <w:ind w:left="305" w:firstLine="1743"/>
        <w:jc w:val="left"/>
      </w:pPr>
      <w:r>
        <w:rPr>
          <w:rFonts w:ascii="宋体" w:eastAsia="宋体" w:hAnsi="宋体" w:cs="宋体"/>
          <w:color w:val="000000"/>
          <w:spacing w:val="0"/>
          <w:w w:val="100"/>
          <w:position w:val="2"/>
          <w:sz w:val="28"/>
          <w:u w:val="none"/>
        </w:rPr>
        <w:t>施行日期：</w:t>
      </w:r>
      <w:r>
        <w:rPr>
          <w:rFonts w:ascii="Times New Roman" w:hAnsi="Times New Roman" w:cs="Times New Roman"/>
          <w:color w:val="000000"/>
          <w:spacing w:val="0"/>
          <w:w w:val="100"/>
          <w:position w:val="0"/>
          <w:sz w:val="28"/>
          <w:u w:val="none"/>
        </w:rPr>
        <w:t>2</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0</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2</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0</w:t>
      </w:r>
      <w:r>
        <w:rPr>
          <w:rFonts w:ascii="Calibri" w:hAnsi="Calibri" w:cs="Calibri"/>
          <w:color w:val="000000"/>
          <w:spacing w:val="0"/>
          <w:w w:val="256"/>
          <w:sz w:val="28"/>
          <w:u w:val="none"/>
        </w:rPr>
        <w:t> </w:t>
      </w:r>
      <w:r>
        <w:rPr>
          <w:rFonts w:ascii="宋体" w:eastAsia="宋体" w:hAnsi="宋体" w:cs="宋体"/>
          <w:color w:val="000000"/>
          <w:spacing w:val="0"/>
          <w:w w:val="100"/>
          <w:position w:val="2"/>
          <w:sz w:val="28"/>
          <w:u w:val="none"/>
        </w:rPr>
        <w:t>年</w:t>
      </w:r>
      <w:r>
        <w:rPr>
          <w:rFonts w:ascii="Calibri" w:hAnsi="Calibri" w:cs="Calibri"/>
          <w:color w:val="000000"/>
          <w:spacing w:val="0"/>
          <w:w w:val="356"/>
          <w:sz w:val="28"/>
          <w:u w:val="none"/>
        </w:rPr>
        <w:t> </w:t>
      </w:r>
      <w:r>
        <w:rPr>
          <w:rFonts w:ascii="Times New Roman" w:hAnsi="Times New Roman" w:cs="Times New Roman"/>
          <w:color w:val="000000"/>
          <w:spacing w:val="0"/>
          <w:w w:val="100"/>
          <w:position w:val="0"/>
          <w:sz w:val="28"/>
          <w:u w:val="none"/>
        </w:rPr>
        <w:t>7</w:t>
      </w:r>
      <w:r>
        <w:rPr>
          <w:rFonts w:ascii="Calibri" w:hAnsi="Calibri" w:cs="Calibri"/>
          <w:color w:val="000000"/>
          <w:spacing w:val="0"/>
          <w:w w:val="256"/>
          <w:sz w:val="28"/>
          <w:u w:val="none"/>
        </w:rPr>
        <w:t> </w:t>
      </w:r>
      <w:r>
        <w:rPr>
          <w:rFonts w:ascii="宋体" w:eastAsia="宋体" w:hAnsi="宋体" w:cs="宋体"/>
          <w:color w:val="000000"/>
          <w:spacing w:val="0"/>
          <w:w w:val="100"/>
          <w:position w:val="2"/>
          <w:sz w:val="28"/>
          <w:u w:val="none"/>
        </w:rPr>
        <w:t>月</w:t>
      </w:r>
      <w:r>
        <w:rPr>
          <w:rFonts w:ascii="Calibri" w:hAnsi="Calibri" w:cs="Calibri"/>
          <w:color w:val="000000"/>
          <w:spacing w:val="0"/>
          <w:w w:val="352"/>
          <w:sz w:val="28"/>
          <w:u w:val="none"/>
        </w:rPr>
        <w:t> </w:t>
      </w:r>
      <w:r>
        <w:rPr>
          <w:rFonts w:ascii="Times New Roman" w:hAnsi="Times New Roman" w:cs="Times New Roman"/>
          <w:color w:val="000000"/>
          <w:spacing w:val="0"/>
          <w:w w:val="100"/>
          <w:position w:val="0"/>
          <w:sz w:val="28"/>
          <w:u w:val="none"/>
        </w:rPr>
        <w:t>1</w:t>
      </w:r>
      <w:r>
        <w:rPr>
          <w:rFonts w:ascii="Calibri" w:hAnsi="Calibri" w:cs="Calibri"/>
          <w:color w:val="000000"/>
          <w:spacing w:val="0"/>
          <w:w w:val="259"/>
          <w:sz w:val="28"/>
          <w:u w:val="none"/>
        </w:rPr>
        <w:t> </w:t>
      </w:r>
      <w:r>
        <w:rPr>
          <w:rFonts w:ascii="宋体" w:eastAsia="宋体" w:hAnsi="宋体" w:cs="宋体"/>
          <w:color w:val="000000"/>
          <w:spacing w:val="0"/>
          <w:w w:val="100"/>
          <w:position w:val="2"/>
          <w:sz w:val="28"/>
          <w:u w:val="none"/>
        </w:rPr>
        <w:t>日</w:t>
      </w:r>
    </w:p>
    <w:p>
      <w:pPr>
        <w:widowControl/>
        <w:jc w:val="left"/>
        <w:sectPr>
          <w:type w:val="continuous"/>
          <w:pgSz w:w="11906" w:h="16841"/>
          <w:pgMar w:top="147" w:right="1440" w:bottom="0" w:left="1800" w:header="0" w:footer="0" w:gutter="0"/>
          <w:pgNumType w:start="7"/>
          <w:cols w:num="1" w:space="708" w:equalWidth="0">
            <w:col w:w="8666" w:space="0"/>
          </w:cols>
          <w:docGrid w:type="lines" w:linePitch="312" w:charSpace="0"/>
        </w:sectPr>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240" w:lineRule="exact"/>
        <w:ind w:left="305" w:firstLine="1743"/>
      </w:pPr>
    </w:p>
    <w:p>
      <w:pPr>
        <w:spacing w:before="0" w:after="0" w:line="462" w:lineRule="exact"/>
        <w:ind w:left="305" w:firstLine="1743"/>
      </w:pPr>
    </w:p>
    <w:p>
      <w:pPr>
        <w:widowControl/>
        <w:jc w:val="left"/>
        <w:sectPr>
          <w:type w:val="continuous"/>
          <w:pgSz w:w="11906" w:h="16841"/>
          <w:pgMar w:top="147" w:right="1440" w:bottom="0" w:left="1800" w:header="0" w:footer="0" w:gutter="0"/>
          <w:pgNumType w:start="8"/>
          <w:cols w:num="1" w:space="720"/>
          <w:docGrid w:type="lines" w:linePitch="312" w:charSpace="0"/>
        </w:sectPr>
      </w:pPr>
    </w:p>
    <w:p>
      <w:pPr>
        <w:spacing w:before="0" w:after="0" w:line="240" w:lineRule="exact"/>
        <w:ind w:left="2804" w:firstLine="0"/>
      </w:pPr>
      <w:bookmarkStart w:id="2" w:name="_GoBack"/>
      <w:bookmarkEnd w:id="2"/>
    </w:p>
    <w:p>
      <w:pPr>
        <w:spacing w:before="0" w:after="0" w:line="240" w:lineRule="exact"/>
        <w:ind w:left="2804" w:firstLine="0"/>
      </w:pPr>
    </w:p>
    <w:p>
      <w:pPr>
        <w:tabs>
          <w:tab w:val="left" w:pos="4295"/>
        </w:tabs>
        <w:spacing w:before="0" w:after="0" w:line="343" w:lineRule="exact"/>
        <w:ind w:left="2804" w:firstLine="650"/>
        <w:jc w:val="left"/>
      </w:pPr>
      <w:r>
        <w:rPr>
          <w:rFonts w:ascii="Times New Roman" w:hAnsi="Times New Roman" w:cs="Times New Roman"/>
          <w:b/>
          <w:color w:val="000000"/>
          <w:spacing w:val="0"/>
          <w:w w:val="95"/>
          <w:position w:val="0"/>
          <w:sz w:val="28"/>
          <w:u w:val="none"/>
        </w:rPr>
        <w:t>2020</w:t>
      </w:r>
      <w:r>
        <w:rPr>
          <w:rFonts w:cs="Calibri"/>
          <w:spacing w:val="0"/>
          <w:w w:val="100"/>
        </w:rPr>
        <w:tab/>
      </w:r>
      <w:r>
        <w:rPr>
          <w:rFonts w:ascii="黑体" w:eastAsia="黑体" w:hAnsi="黑体" w:cs="黑体"/>
          <w:color w:val="000000"/>
          <w:spacing w:val="0"/>
          <w:w w:val="100"/>
          <w:position w:val="2"/>
          <w:sz w:val="28"/>
          <w:u w:val="none"/>
        </w:rPr>
        <w:t>北京</w:t>
      </w:r>
    </w:p>
    <w:p>
      <w:pPr>
        <w:widowControl/>
        <w:jc w:val="left"/>
        <w:sectPr>
          <w:type w:val="continuous"/>
          <w:pgSz w:w="11906" w:h="16841"/>
          <w:pgMar w:top="147" w:right="1440" w:bottom="0" w:left="1800" w:header="0" w:footer="0" w:gutter="0"/>
          <w:pgNumType w:start="9"/>
          <w:cols w:num="1" w:space="708" w:equalWidth="0">
            <w:col w:w="8666" w:space="0"/>
          </w:cols>
          <w:docGrid w:type="lines" w:linePitch="312" w:charSpace="0"/>
        </w:sectPr>
      </w:pPr>
    </w:p>
    <w:p>
      <w:pPr>
        <w:spacing w:before="0" w:after="0" w:line="240" w:lineRule="exact"/>
        <w:ind w:left="2804" w:firstLine="650"/>
      </w:pPr>
    </w:p>
    <w:p>
      <w:pPr>
        <w:spacing w:before="0" w:after="0" w:line="240" w:lineRule="exact"/>
        <w:ind w:left="2804" w:firstLine="650"/>
      </w:pPr>
    </w:p>
    <w:p>
      <w:pPr>
        <w:spacing w:before="0" w:after="0" w:line="240" w:lineRule="exact"/>
        <w:ind w:left="2804" w:firstLine="650"/>
      </w:pPr>
    </w:p>
    <w:p>
      <w:pPr>
        <w:spacing w:before="0" w:after="0" w:line="240" w:lineRule="exact"/>
        <w:ind w:left="2804" w:firstLine="650"/>
      </w:pPr>
    </w:p>
    <w:p>
      <w:pPr>
        <w:spacing w:before="0" w:after="0" w:line="240" w:lineRule="exact"/>
        <w:ind w:left="2804" w:firstLine="650"/>
      </w:pPr>
    </w:p>
    <w:p>
      <w:pPr>
        <w:spacing w:before="0" w:after="0" w:line="447" w:lineRule="exact"/>
        <w:ind w:left="2804" w:firstLine="650"/>
      </w:pPr>
    </w:p>
    <w:p>
      <w:pPr>
        <w:widowControl/>
        <w:jc w:val="left"/>
        <w:sectPr>
          <w:type w:val="continuous"/>
          <w:pgSz w:w="11906" w:h="16841"/>
          <w:pgMar w:top="147" w:right="1440" w:bottom="0" w:left="1800" w:header="0" w:footer="0" w:gutter="0"/>
          <w:pgNumType w:start="10"/>
          <w:cols w:num="1" w:space="720"/>
          <w:docGrid w:type="lines" w:linePitch="312" w:charSpace="0"/>
        </w:sectPr>
      </w:pPr>
    </w:p>
    <w:p>
      <w:pPr>
        <w:spacing w:before="0" w:after="0" w:line="222" w:lineRule="exact"/>
        <w:ind w:left="2724" w:firstLine="0"/>
        <w:jc w:val="left"/>
        <w:rPr>
          <w:rFonts w:hint="eastAsia"/>
        </w:rPr>
      </w:pPr>
    </w:p>
    <w:p>
      <w:pPr>
        <w:widowControl/>
        <w:jc w:val="left"/>
        <w:sectPr>
          <w:type w:val="continuous"/>
          <w:pgSz w:w="11906" w:h="16841"/>
          <w:pgMar w:top="147" w:right="1440" w:bottom="0" w:left="1800" w:header="0" w:footer="0" w:gutter="0"/>
          <w:pgNumType w:start="11"/>
          <w:cols w:num="1" w:space="708" w:equalWidth="0">
            <w:col w:w="8666" w:space="0"/>
          </w:cols>
          <w:docGrid w:type="lines" w:linePitch="312" w:charSpace="0"/>
        </w:sectPr>
      </w:pPr>
    </w:p>
    <w:tbl>
      <w:tblPr>
        <w:tblStyle w:val="TableNormal"/>
        <w:tblpPr w:leftFromText="180" w:rightFromText="180" w:vertAnchor="page" w:horzAnchor="page" w:tblpX="-47" w:tblpY="10655"/>
        <w:tblW w:w="0" w:type="auto"/>
        <w:tblInd w:w="0" w:type="dxa"/>
        <w:tblLayout w:type="fixed"/>
        <w:tblCellMar>
          <w:top w:w="0" w:type="dxa"/>
          <w:left w:w="108" w:type="dxa"/>
          <w:bottom w:w="0" w:type="dxa"/>
          <w:right w:w="108" w:type="dxa"/>
        </w:tblCellMar>
      </w:tblPr>
      <w:tblGrid>
        <w:gridCol w:w="614"/>
        <w:gridCol w:w="1373"/>
        <w:gridCol w:w="1985"/>
        <w:gridCol w:w="1275"/>
        <w:gridCol w:w="852"/>
        <w:gridCol w:w="1277"/>
        <w:gridCol w:w="1224"/>
      </w:tblGrid>
      <w:tr>
        <w:tblPrEx>
          <w:tblW w:w="0" w:type="auto"/>
          <w:tblInd w:w="0" w:type="dxa"/>
          <w:tblLayout w:type="fixed"/>
          <w:tblCellMar>
            <w:top w:w="0" w:type="dxa"/>
            <w:left w:w="108" w:type="dxa"/>
            <w:bottom w:w="0" w:type="dxa"/>
            <w:right w:w="108" w:type="dxa"/>
          </w:tblCellMar>
        </w:tblPrEx>
        <w:trPr>
          <w:trHeight w:hRule="exact" w:val="634"/>
        </w:trPr>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8" w:right="-239"/>
            </w:pPr>
            <w:bookmarkStart w:id="3" w:name="3"/>
            <w:bookmarkEnd w:id="3"/>
            <w:r>
              <w:rPr>
                <w:rFonts w:ascii="宋体" w:eastAsia="宋体" w:hAnsi="宋体" w:cs="宋体"/>
                <w:color w:val="000000"/>
                <w:spacing w:val="0"/>
                <w:w w:val="100"/>
                <w:position w:val="0"/>
                <w:sz w:val="21"/>
                <w:u w:val="none"/>
              </w:rPr>
              <w:t>序</w:t>
            </w:r>
          </w:p>
          <w:p>
            <w:pPr>
              <w:spacing w:before="0" w:after="0" w:line="313" w:lineRule="exact"/>
              <w:ind w:left="108" w:right="-239"/>
            </w:pPr>
            <w:r>
              <w:rPr>
                <w:rFonts w:ascii="宋体" w:eastAsia="宋体" w:hAnsi="宋体" w:cs="宋体"/>
                <w:color w:val="000000"/>
                <w:spacing w:val="0"/>
                <w:w w:val="100"/>
                <w:position w:val="0"/>
                <w:sz w:val="21"/>
                <w:u w:val="none"/>
              </w:rPr>
              <w:t>号</w:t>
            </w:r>
          </w:p>
        </w:tc>
        <w:tc>
          <w:tcPr>
            <w:tcW w:w="1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266" w:right="-239"/>
            </w:pPr>
            <w:r>
              <w:rPr>
                <w:rFonts w:ascii="宋体" w:eastAsia="宋体" w:hAnsi="宋体" w:cs="宋体"/>
                <w:color w:val="000000"/>
                <w:spacing w:val="0"/>
                <w:w w:val="100"/>
                <w:position w:val="0"/>
                <w:sz w:val="21"/>
                <w:u w:val="none"/>
              </w:rPr>
              <w:t>标准编号</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571" w:right="-239"/>
            </w:pPr>
            <w:r>
              <w:rPr>
                <w:rFonts w:ascii="宋体" w:eastAsia="宋体" w:hAnsi="宋体" w:cs="宋体"/>
                <w:color w:val="000000"/>
                <w:spacing w:val="0"/>
                <w:w w:val="100"/>
                <w:position w:val="0"/>
                <w:sz w:val="21"/>
                <w:u w:val="none"/>
              </w:rPr>
              <w:t>标准名称</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216" w:right="-239"/>
            </w:pPr>
            <w:r>
              <w:rPr>
                <w:rFonts w:ascii="宋体" w:eastAsia="宋体" w:hAnsi="宋体" w:cs="宋体"/>
                <w:color w:val="000000"/>
                <w:spacing w:val="0"/>
                <w:w w:val="100"/>
                <w:position w:val="0"/>
                <w:sz w:val="21"/>
                <w:u w:val="none"/>
              </w:rPr>
              <w:t>代替标准</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110" w:right="-239"/>
            </w:pPr>
            <w:r>
              <w:rPr>
                <w:rFonts w:ascii="宋体" w:eastAsia="宋体" w:hAnsi="宋体" w:cs="宋体"/>
                <w:color w:val="000000"/>
                <w:spacing w:val="0"/>
                <w:w w:val="100"/>
                <w:position w:val="0"/>
                <w:sz w:val="21"/>
                <w:u w:val="none"/>
              </w:rPr>
              <w:t>采标号</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218" w:right="-239"/>
            </w:pPr>
            <w:r>
              <w:rPr>
                <w:rFonts w:ascii="宋体" w:eastAsia="宋体" w:hAnsi="宋体" w:cs="宋体"/>
                <w:color w:val="000000"/>
                <w:spacing w:val="0"/>
                <w:w w:val="100"/>
                <w:position w:val="0"/>
                <w:sz w:val="21"/>
                <w:u w:val="none"/>
              </w:rPr>
              <w:t>批准日期</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190" w:right="-239"/>
            </w:pPr>
            <w:r>
              <w:rPr>
                <w:rFonts w:ascii="宋体" w:eastAsia="宋体" w:hAnsi="宋体" w:cs="宋体"/>
                <w:color w:val="000000"/>
                <w:spacing w:val="0"/>
                <w:w w:val="100"/>
                <w:position w:val="0"/>
                <w:sz w:val="21"/>
                <w:u w:val="none"/>
              </w:rPr>
              <w:t>实施日期</w:t>
            </w:r>
          </w:p>
        </w:tc>
      </w:tr>
      <w:tr>
        <w:tblPrEx>
          <w:tblW w:w="0" w:type="auto"/>
          <w:tblInd w:w="0" w:type="dxa"/>
          <w:tblLayout w:type="fixed"/>
          <w:tblCellMar>
            <w:top w:w="0" w:type="dxa"/>
            <w:left w:w="108" w:type="dxa"/>
            <w:bottom w:w="0" w:type="dxa"/>
            <w:right w:w="108" w:type="dxa"/>
          </w:tblCellMar>
        </w:tblPrEx>
        <w:trPr>
          <w:trHeight w:hRule="exact" w:val="322"/>
        </w:trPr>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02" w:right="-239"/>
            </w:pPr>
            <w:r>
              <w:rPr>
                <w:rFonts w:ascii="Times New Roman" w:hAnsi="Times New Roman" w:cs="Times New Roman"/>
                <w:color w:val="000000"/>
                <w:spacing w:val="0"/>
                <w:w w:val="100"/>
                <w:position w:val="0"/>
                <w:sz w:val="21"/>
                <w:u w:val="none"/>
              </w:rPr>
              <w:t>....</w:t>
            </w:r>
          </w:p>
        </w:tc>
        <w:tc>
          <w:tcPr>
            <w:tcW w:w="1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1433"/>
        </w:trPr>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358" w:lineRule="exact"/>
              <w:ind w:left="202" w:right="-239"/>
            </w:pPr>
            <w:r>
              <w:rPr>
                <w:rFonts w:ascii="Times New Roman" w:hAnsi="Times New Roman" w:cs="Times New Roman"/>
                <w:color w:val="000000"/>
                <w:spacing w:val="0"/>
                <w:w w:val="100"/>
                <w:position w:val="0"/>
                <w:sz w:val="21"/>
                <w:u w:val="none"/>
              </w:rPr>
              <w:t>22</w:t>
            </w:r>
          </w:p>
        </w:tc>
        <w:tc>
          <w:tcPr>
            <w:tcW w:w="1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46" w:right="-239"/>
            </w:pPr>
          </w:p>
          <w:p>
            <w:pPr>
              <w:spacing w:before="0" w:after="0" w:line="202" w:lineRule="exact"/>
              <w:ind w:left="446" w:right="-239"/>
            </w:pPr>
            <w:r>
              <w:rPr>
                <w:rFonts w:ascii="Times New Roman" w:hAnsi="Times New Roman" w:cs="Times New Roman"/>
                <w:color w:val="000000"/>
                <w:spacing w:val="0"/>
                <w:w w:val="100"/>
                <w:position w:val="0"/>
                <w:sz w:val="21"/>
                <w:u w:val="none"/>
              </w:rPr>
              <w:t>NB/T</w:t>
            </w:r>
          </w:p>
          <w:p>
            <w:pPr>
              <w:spacing w:before="0" w:after="0" w:line="312" w:lineRule="exact"/>
              <w:ind w:left="178" w:right="-239"/>
            </w:pPr>
            <w:r>
              <w:rPr>
                <w:rFonts w:ascii="Times New Roman" w:hAnsi="Times New Roman" w:cs="Times New Roman"/>
                <w:color w:val="000000"/>
                <w:spacing w:val="0"/>
                <w:w w:val="100"/>
                <w:position w:val="0"/>
                <w:sz w:val="21"/>
                <w:u w:val="none"/>
              </w:rPr>
              <w:t>10345-2019</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0" w:right="-239"/>
            </w:pPr>
          </w:p>
          <w:p>
            <w:pPr>
              <w:spacing w:before="0" w:after="0" w:line="267" w:lineRule="exact"/>
              <w:ind w:left="470" w:right="-239"/>
            </w:pPr>
            <w:r>
              <w:rPr>
                <w:rFonts w:ascii="宋体" w:eastAsia="宋体" w:hAnsi="宋体" w:cs="宋体"/>
                <w:color w:val="000000"/>
                <w:spacing w:val="0"/>
                <w:w w:val="100"/>
                <w:position w:val="0"/>
                <w:sz w:val="21"/>
                <w:u w:val="none"/>
              </w:rPr>
              <w:t>水力发电厂</w:t>
            </w:r>
          </w:p>
          <w:p>
            <w:pPr>
              <w:spacing w:before="0" w:after="0" w:line="353" w:lineRule="exact"/>
              <w:ind w:left="156" w:right="-239"/>
            </w:pPr>
            <w:r>
              <w:rPr>
                <w:rFonts w:ascii="宋体" w:eastAsia="宋体" w:hAnsi="宋体" w:cs="宋体"/>
                <w:color w:val="000000"/>
                <w:spacing w:val="0"/>
                <w:w w:val="100"/>
                <w:position w:val="0"/>
                <w:sz w:val="21"/>
                <w:u w:val="none"/>
              </w:rPr>
              <w:t>高压电气设备选择</w:t>
            </w:r>
          </w:p>
          <w:p>
            <w:pPr>
              <w:spacing w:before="0" w:after="0" w:line="271" w:lineRule="exact"/>
              <w:ind w:left="257" w:right="-239"/>
            </w:pPr>
            <w:r>
              <w:rPr>
                <w:rFonts w:ascii="宋体" w:eastAsia="宋体" w:hAnsi="宋体" w:cs="宋体"/>
                <w:color w:val="000000"/>
                <w:spacing w:val="0"/>
                <w:w w:val="100"/>
                <w:position w:val="0"/>
                <w:sz w:val="21"/>
                <w:u w:val="none"/>
              </w:rPr>
              <w:t>及布置设计规范</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06" w:right="-239"/>
            </w:pPr>
          </w:p>
          <w:p>
            <w:pPr>
              <w:spacing w:before="0" w:after="0" w:line="202" w:lineRule="exact"/>
              <w:ind w:left="406" w:right="-239"/>
            </w:pPr>
            <w:r>
              <w:rPr>
                <w:rFonts w:ascii="Times New Roman" w:hAnsi="Times New Roman" w:cs="Times New Roman"/>
                <w:color w:val="000000"/>
                <w:spacing w:val="-1"/>
                <w:w w:val="100"/>
                <w:position w:val="0"/>
                <w:sz w:val="21"/>
                <w:u w:val="none"/>
              </w:rPr>
              <w:t>DL/T</w:t>
            </w:r>
          </w:p>
          <w:p>
            <w:pPr>
              <w:spacing w:before="0" w:after="0" w:line="312" w:lineRule="exact"/>
              <w:ind w:left="182" w:right="-239"/>
            </w:pPr>
            <w:r>
              <w:rPr>
                <w:rFonts w:ascii="Times New Roman" w:hAnsi="Times New Roman" w:cs="Times New Roman"/>
                <w:color w:val="000000"/>
                <w:spacing w:val="0"/>
                <w:w w:val="100"/>
                <w:position w:val="0"/>
                <w:sz w:val="21"/>
                <w:u w:val="none"/>
              </w:rPr>
              <w:t>5396-2007</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9" w:right="-239"/>
            </w:pPr>
          </w:p>
          <w:p>
            <w:pPr>
              <w:spacing w:before="0" w:after="0" w:line="358" w:lineRule="exact"/>
              <w:ind w:left="149" w:right="-239"/>
            </w:pPr>
            <w:r>
              <w:rPr>
                <w:rFonts w:ascii="Times New Roman" w:hAnsi="Times New Roman" w:cs="Times New Roman"/>
                <w:color w:val="000000"/>
                <w:spacing w:val="-1"/>
                <w:w w:val="100"/>
                <w:position w:val="0"/>
                <w:sz w:val="21"/>
                <w:u w:val="none"/>
              </w:rPr>
              <w:t>2019-12-30</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0" w:right="-239"/>
            </w:pPr>
          </w:p>
          <w:p>
            <w:pPr>
              <w:spacing w:before="0" w:after="0" w:line="358" w:lineRule="exact"/>
              <w:ind w:left="120" w:right="-239"/>
            </w:pPr>
            <w:r>
              <w:rPr>
                <w:rFonts w:ascii="Times New Roman" w:hAnsi="Times New Roman" w:cs="Times New Roman"/>
                <w:color w:val="000000"/>
                <w:spacing w:val="-1"/>
                <w:w w:val="100"/>
                <w:position w:val="0"/>
                <w:sz w:val="21"/>
                <w:u w:val="none"/>
              </w:rPr>
              <w:t>2020-07-01</w:t>
            </w:r>
          </w:p>
        </w:tc>
      </w:tr>
      <w:tr>
        <w:tblPrEx>
          <w:tblW w:w="0" w:type="auto"/>
          <w:tblInd w:w="0" w:type="dxa"/>
          <w:tblLayout w:type="fixed"/>
          <w:tblCellMar>
            <w:top w:w="0" w:type="dxa"/>
            <w:left w:w="108" w:type="dxa"/>
            <w:bottom w:w="0" w:type="dxa"/>
            <w:right w:w="108" w:type="dxa"/>
          </w:tblCellMar>
        </w:tblPrEx>
        <w:trPr>
          <w:trHeight w:hRule="exact" w:val="468"/>
        </w:trPr>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5" w:lineRule="exact"/>
              <w:ind w:left="202" w:right="-239"/>
            </w:pPr>
            <w:r>
              <w:rPr>
                <w:rFonts w:ascii="Times New Roman" w:hAnsi="Times New Roman" w:cs="Times New Roman"/>
                <w:color w:val="000000"/>
                <w:spacing w:val="0"/>
                <w:w w:val="100"/>
                <w:position w:val="0"/>
                <w:sz w:val="21"/>
                <w:u w:val="none"/>
              </w:rPr>
              <w:t>…</w:t>
            </w:r>
          </w:p>
        </w:tc>
        <w:tc>
          <w:tcPr>
            <w:tcW w:w="1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5"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7" w:lineRule="exact"/>
      </w:pPr>
    </w:p>
    <w:p>
      <w:pPr>
        <w:widowControl/>
        <w:jc w:val="left"/>
        <w:sectPr>
          <w:type w:val="continuous"/>
          <w:pgSz w:w="11906" w:h="16842"/>
          <w:pgMar w:top="147" w:right="1342" w:bottom="0" w:left="1702" w:header="0" w:footer="0" w:gutter="0"/>
          <w:pgNumType w:start="12"/>
          <w:cols w:num="1" w:space="720"/>
          <w:docGrid w:type="lines" w:linePitch="312" w:charSpace="0"/>
        </w:sectPr>
      </w:pPr>
    </w:p>
    <w:p>
      <w:pPr>
        <w:spacing w:before="0" w:after="0" w:line="319" w:lineRule="exact"/>
        <w:ind w:left="96" w:firstLine="3353"/>
        <w:jc w:val="left"/>
      </w:pPr>
      <w:r>
        <w:rPr>
          <w:rFonts w:ascii="黑体" w:eastAsia="黑体" w:hAnsi="黑体" w:cs="黑体"/>
          <w:color w:val="000000"/>
          <w:spacing w:val="0"/>
          <w:w w:val="100"/>
          <w:position w:val="0"/>
          <w:sz w:val="32"/>
          <w:u w:val="none"/>
        </w:rPr>
        <w:t>国家能源局</w:t>
      </w:r>
    </w:p>
    <w:p>
      <w:pPr>
        <w:spacing w:before="0" w:after="0" w:line="240" w:lineRule="exact"/>
        <w:ind w:left="96" w:firstLine="3353"/>
      </w:pPr>
    </w:p>
    <w:p>
      <w:pPr>
        <w:tabs>
          <w:tab w:val="left" w:pos="4475"/>
        </w:tabs>
        <w:spacing w:before="0" w:after="0" w:line="444" w:lineRule="exact"/>
        <w:ind w:left="96" w:firstLine="3497"/>
        <w:jc w:val="left"/>
      </w:pPr>
      <w:r>
        <w:rPr>
          <w:rFonts w:ascii="黑体" w:eastAsia="黑体" w:hAnsi="黑体" w:cs="黑体"/>
          <w:color w:val="000000"/>
          <w:spacing w:val="-1"/>
          <w:w w:val="100"/>
          <w:position w:val="0"/>
          <w:sz w:val="44"/>
          <w:u w:val="none"/>
        </w:rPr>
        <w:t>公</w:t>
      </w:r>
      <w:r>
        <w:rPr>
          <w:rFonts w:cs="Calibri"/>
          <w:color w:val="000000"/>
          <w:spacing w:val="0"/>
          <w:w w:val="100"/>
          <w:u w:val="none"/>
        </w:rPr>
        <w:tab/>
      </w:r>
      <w:r>
        <w:rPr>
          <w:rFonts w:ascii="黑体" w:eastAsia="黑体" w:hAnsi="黑体" w:cs="黑体"/>
          <w:color w:val="000000"/>
          <w:spacing w:val="-1"/>
          <w:w w:val="100"/>
          <w:position w:val="0"/>
          <w:sz w:val="44"/>
          <w:u w:val="none"/>
        </w:rPr>
        <w:t>告</w:t>
      </w:r>
    </w:p>
    <w:p>
      <w:pPr>
        <w:spacing w:before="0" w:after="0" w:line="240" w:lineRule="exact"/>
        <w:ind w:left="96" w:firstLine="3497"/>
      </w:pPr>
    </w:p>
    <w:p>
      <w:pPr>
        <w:spacing w:before="0" w:after="0" w:line="240" w:lineRule="exact"/>
        <w:ind w:left="96" w:firstLine="3497"/>
      </w:pPr>
    </w:p>
    <w:p>
      <w:pPr>
        <w:tabs>
          <w:tab w:val="left" w:pos="4427"/>
        </w:tabs>
        <w:spacing w:before="0" w:after="0" w:line="400" w:lineRule="exact"/>
        <w:ind w:left="96" w:firstLine="3121"/>
        <w:jc w:val="left"/>
      </w:pPr>
      <w:r>
        <w:rPr>
          <w:rFonts w:ascii="Times New Roman" w:hAnsi="Times New Roman" w:cs="Times New Roman"/>
          <w:color w:val="000000"/>
          <w:spacing w:val="0"/>
          <w:w w:val="100"/>
          <w:position w:val="0"/>
          <w:sz w:val="28"/>
          <w:u w:val="none"/>
        </w:rPr>
        <w:t>2019</w:t>
      </w:r>
      <w:r>
        <w:rPr>
          <w:rFonts w:ascii="Calibri" w:hAnsi="Calibri" w:cs="Calibri"/>
          <w:color w:val="000000"/>
          <w:spacing w:val="25"/>
          <w:w w:val="100"/>
          <w:sz w:val="28"/>
          <w:u w:val="none"/>
        </w:rPr>
        <w:t> </w:t>
      </w:r>
      <w:r>
        <w:rPr>
          <w:rFonts w:ascii="黑体" w:eastAsia="黑体" w:hAnsi="黑体" w:cs="黑体"/>
          <w:color w:val="000000"/>
          <w:spacing w:val="0"/>
          <w:w w:val="100"/>
          <w:position w:val="2"/>
          <w:sz w:val="28"/>
          <w:u w:val="none"/>
        </w:rPr>
        <w:t>年</w:t>
      </w:r>
      <w:r>
        <w:rPr>
          <w:rFonts w:cs="Calibri"/>
          <w:spacing w:val="0"/>
          <w:w w:val="100"/>
        </w:rPr>
        <w:tab/>
      </w:r>
      <w:r>
        <w:rPr>
          <w:rFonts w:ascii="黑体" w:eastAsia="黑体" w:hAnsi="黑体" w:cs="黑体"/>
          <w:color w:val="000000"/>
          <w:spacing w:val="0"/>
          <w:w w:val="100"/>
          <w:position w:val="2"/>
          <w:sz w:val="28"/>
          <w:u w:val="none"/>
        </w:rPr>
        <w:t>第</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8</w:t>
      </w:r>
      <w:r>
        <w:rPr>
          <w:rFonts w:ascii="Calibri" w:hAnsi="Calibri" w:cs="Calibri"/>
          <w:color w:val="000000"/>
          <w:spacing w:val="25"/>
          <w:w w:val="100"/>
          <w:sz w:val="28"/>
          <w:u w:val="none"/>
        </w:rPr>
        <w:t> </w:t>
      </w:r>
      <w:r>
        <w:rPr>
          <w:rFonts w:ascii="黑体" w:eastAsia="黑体" w:hAnsi="黑体" w:cs="黑体"/>
          <w:color w:val="000000"/>
          <w:spacing w:val="0"/>
          <w:w w:val="100"/>
          <w:position w:val="2"/>
          <w:sz w:val="28"/>
          <w:u w:val="none"/>
        </w:rPr>
        <w:t>号</w:t>
      </w:r>
    </w:p>
    <w:p>
      <w:pPr>
        <w:spacing w:before="0" w:after="0" w:line="240" w:lineRule="exact"/>
        <w:ind w:left="96" w:firstLine="3121"/>
      </w:pPr>
    </w:p>
    <w:p>
      <w:pPr>
        <w:spacing w:before="0" w:after="0" w:line="240" w:lineRule="exact"/>
        <w:ind w:left="96" w:firstLine="3121"/>
      </w:pPr>
    </w:p>
    <w:p>
      <w:pPr>
        <w:spacing w:before="0" w:after="0" w:line="240" w:lineRule="exact"/>
        <w:ind w:left="96" w:firstLine="3121"/>
      </w:pPr>
    </w:p>
    <w:p>
      <w:pPr>
        <w:spacing w:before="0" w:after="0" w:line="372" w:lineRule="exact"/>
        <w:ind w:left="96" w:firstLine="559"/>
        <w:jc w:val="left"/>
      </w:pPr>
      <w:r>
        <w:rPr>
          <w:rFonts w:ascii="宋体" w:hAnsi="宋体" w:cs="宋体"/>
          <w:color w:val="000000"/>
          <w:spacing w:val="-1"/>
          <w:w w:val="100"/>
          <w:position w:val="0"/>
          <w:sz w:val="28"/>
          <w:u w:val="none"/>
        </w:rPr>
        <w:t>国家能源局批准《小水电机组励磁系统运行及检修规程》等</w:t>
      </w:r>
      <w:r>
        <w:rPr>
          <w:rFonts w:ascii="Calibri" w:hAnsi="Calibri" w:cs="Calibri"/>
          <w:color w:val="000000"/>
          <w:spacing w:val="7"/>
          <w:w w:val="100"/>
          <w:sz w:val="28"/>
          <w:u w:val="none"/>
        </w:rPr>
        <w:t> </w:t>
      </w:r>
      <w:r>
        <w:rPr>
          <w:rFonts w:ascii="宋体" w:hAnsi="宋体" w:cs="宋体"/>
          <w:color w:val="000000"/>
          <w:spacing w:val="0"/>
          <w:w w:val="100"/>
          <w:position w:val="0"/>
          <w:sz w:val="28"/>
          <w:u w:val="none"/>
        </w:rPr>
        <w:t>152</w:t>
      </w:r>
    </w:p>
    <w:p>
      <w:pPr>
        <w:spacing w:before="0" w:after="0" w:line="240" w:lineRule="exact"/>
        <w:ind w:left="96" w:firstLine="559"/>
      </w:pPr>
    </w:p>
    <w:p>
      <w:pPr>
        <w:tabs>
          <w:tab w:val="left" w:pos="4491"/>
          <w:tab w:val="left" w:pos="5190"/>
          <w:tab w:val="left" w:pos="6030"/>
          <w:tab w:val="left" w:pos="6731"/>
          <w:tab w:val="left" w:pos="8272"/>
        </w:tabs>
        <w:spacing w:before="0" w:after="0" w:line="305" w:lineRule="exact"/>
        <w:ind w:left="96" w:firstLine="0"/>
        <w:jc w:val="left"/>
      </w:pPr>
      <w:r>
        <w:rPr>
          <w:rFonts w:ascii="宋体" w:eastAsia="宋体" w:hAnsi="宋体" w:cs="宋体"/>
          <w:color w:val="000000"/>
          <w:spacing w:val="-8"/>
          <w:w w:val="100"/>
          <w:position w:val="0"/>
          <w:sz w:val="28"/>
          <w:u w:val="none"/>
        </w:rPr>
        <w:t>项能源行业标准（附件</w:t>
      </w:r>
      <w:r>
        <w:rPr>
          <w:rFonts w:ascii="Calibri" w:hAnsi="Calibri" w:cs="Calibri"/>
          <w:color w:val="000000"/>
          <w:spacing w:val="6"/>
          <w:w w:val="100"/>
          <w:sz w:val="28"/>
          <w:u w:val="none"/>
        </w:rPr>
        <w:t> </w:t>
      </w:r>
      <w:r>
        <w:rPr>
          <w:rFonts w:ascii="宋体" w:hAnsi="宋体" w:cs="宋体"/>
          <w:color w:val="000000"/>
          <w:spacing w:val="0"/>
          <w:w w:val="100"/>
          <w:position w:val="0"/>
          <w:sz w:val="28"/>
          <w:u w:val="none"/>
        </w:rPr>
        <w:t>1</w:t>
      </w:r>
      <w:r>
        <w:rPr>
          <w:rFonts w:ascii="宋体" w:hAnsi="宋体" w:cs="宋体"/>
          <w:color w:val="000000"/>
          <w:spacing w:val="0"/>
          <w:w w:val="73"/>
          <w:position w:val="0"/>
          <w:sz w:val="28"/>
          <w:u w:val="none"/>
        </w:rPr>
        <w:t>）、《</w:t>
      </w:r>
      <w:r>
        <w:rPr>
          <w:rFonts w:ascii="宋体" w:hAnsi="宋体" w:cs="宋体"/>
          <w:color w:val="000000"/>
          <w:spacing w:val="0"/>
          <w:w w:val="100"/>
          <w:position w:val="0"/>
          <w:sz w:val="28"/>
          <w:u w:val="none"/>
        </w:rPr>
        <w:t>Code</w:t>
      </w:r>
      <w:r>
        <w:rPr>
          <w:rFonts w:cs="Calibri"/>
          <w:spacing w:val="0"/>
          <w:w w:val="100"/>
        </w:rPr>
        <w:tab/>
      </w:r>
      <w:r>
        <w:rPr>
          <w:rFonts w:ascii="宋体" w:hAnsi="宋体" w:cs="宋体"/>
          <w:color w:val="000000"/>
          <w:spacing w:val="-1"/>
          <w:w w:val="100"/>
          <w:position w:val="0"/>
          <w:sz w:val="28"/>
          <w:u w:val="none"/>
        </w:rPr>
        <w:t>for</w:t>
      </w:r>
      <w:r>
        <w:rPr>
          <w:rFonts w:cs="Calibri"/>
          <w:spacing w:val="0"/>
          <w:w w:val="100"/>
        </w:rPr>
        <w:tab/>
      </w:r>
      <w:r>
        <w:rPr>
          <w:rFonts w:ascii="宋体" w:hAnsi="宋体" w:cs="宋体"/>
          <w:color w:val="000000"/>
          <w:spacing w:val="0"/>
          <w:w w:val="100"/>
          <w:position w:val="0"/>
          <w:sz w:val="28"/>
          <w:u w:val="none"/>
        </w:rPr>
        <w:t>Safe</w:t>
      </w:r>
      <w:r>
        <w:rPr>
          <w:rFonts w:cs="Calibri"/>
          <w:spacing w:val="7"/>
          <w:w w:val="100"/>
        </w:rPr>
        <w:tab/>
      </w:r>
      <w:r>
        <w:rPr>
          <w:rFonts w:ascii="宋体" w:hAnsi="宋体" w:cs="宋体"/>
          <w:color w:val="000000"/>
          <w:spacing w:val="0"/>
          <w:w w:val="100"/>
          <w:position w:val="0"/>
          <w:sz w:val="28"/>
          <w:u w:val="none"/>
        </w:rPr>
        <w:t>and</w:t>
      </w:r>
      <w:r>
        <w:rPr>
          <w:rFonts w:cs="Calibri"/>
          <w:spacing w:val="0"/>
          <w:w w:val="100"/>
        </w:rPr>
        <w:tab/>
      </w:r>
      <w:r>
        <w:rPr>
          <w:rFonts w:ascii="宋体" w:hAnsi="宋体" w:cs="宋体"/>
          <w:color w:val="000000"/>
          <w:spacing w:val="0"/>
          <w:w w:val="100"/>
          <w:position w:val="0"/>
          <w:sz w:val="28"/>
          <w:u w:val="none"/>
        </w:rPr>
        <w:t>Civilized</w:t>
      </w:r>
      <w:r>
        <w:rPr>
          <w:rFonts w:cs="Calibri"/>
          <w:spacing w:val="-1"/>
          <w:w w:val="100"/>
        </w:rPr>
        <w:tab/>
      </w:r>
      <w:r>
        <w:rPr>
          <w:rFonts w:ascii="宋体" w:hAnsi="宋体" w:cs="宋体"/>
          <w:color w:val="000000"/>
          <w:spacing w:val="0"/>
          <w:w w:val="100"/>
          <w:position w:val="0"/>
          <w:sz w:val="28"/>
          <w:u w:val="none"/>
        </w:rPr>
        <w:t>C</w:t>
      </w:r>
    </w:p>
    <w:p>
      <w:pPr>
        <w:spacing w:before="0" w:after="0" w:line="240" w:lineRule="exact"/>
        <w:ind w:left="96" w:firstLine="0"/>
      </w:pPr>
    </w:p>
    <w:p>
      <w:pPr>
        <w:tabs>
          <w:tab w:val="left" w:pos="1918"/>
          <w:tab w:val="left" w:pos="2477"/>
          <w:tab w:val="left" w:pos="3737"/>
          <w:tab w:val="left" w:pos="4578"/>
          <w:tab w:val="left" w:pos="5559"/>
        </w:tabs>
        <w:spacing w:before="0" w:after="0" w:line="305" w:lineRule="exact"/>
        <w:ind w:left="96" w:firstLine="0"/>
        <w:jc w:val="left"/>
      </w:pPr>
      <w:r>
        <w:rPr>
          <w:rFonts w:ascii="宋体" w:hAnsi="宋体" w:cs="宋体"/>
          <w:color w:val="000000"/>
          <w:spacing w:val="0"/>
          <w:w w:val="100"/>
          <w:position w:val="0"/>
          <w:sz w:val="28"/>
          <w:u w:val="none"/>
        </w:rPr>
        <w:t>onstruction</w:t>
      </w:r>
      <w:r>
        <w:rPr>
          <w:rFonts w:cs="Calibri"/>
          <w:spacing w:val="0"/>
          <w:w w:val="100"/>
        </w:rPr>
        <w:tab/>
      </w:r>
      <w:r>
        <w:rPr>
          <w:rFonts w:ascii="宋体" w:hAnsi="宋体" w:cs="宋体"/>
          <w:color w:val="000000"/>
          <w:spacing w:val="-1"/>
          <w:w w:val="100"/>
          <w:position w:val="0"/>
          <w:sz w:val="28"/>
          <w:u w:val="none"/>
        </w:rPr>
        <w:t>of</w:t>
      </w:r>
      <w:r>
        <w:rPr>
          <w:rFonts w:cs="Calibri"/>
          <w:spacing w:val="0"/>
          <w:w w:val="100"/>
        </w:rPr>
        <w:tab/>
      </w:r>
      <w:r>
        <w:rPr>
          <w:rFonts w:ascii="宋体" w:hAnsi="宋体" w:cs="宋体"/>
          <w:color w:val="000000"/>
          <w:spacing w:val="-1"/>
          <w:w w:val="100"/>
          <w:position w:val="0"/>
          <w:sz w:val="28"/>
          <w:u w:val="none"/>
        </w:rPr>
        <w:t>Onshore</w:t>
      </w:r>
      <w:r>
        <w:rPr>
          <w:rFonts w:cs="Calibri"/>
          <w:spacing w:val="0"/>
          <w:w w:val="100"/>
        </w:rPr>
        <w:tab/>
      </w:r>
      <w:r>
        <w:rPr>
          <w:rFonts w:ascii="宋体" w:hAnsi="宋体" w:cs="宋体"/>
          <w:color w:val="000000"/>
          <w:spacing w:val="0"/>
          <w:w w:val="100"/>
          <w:position w:val="0"/>
          <w:sz w:val="28"/>
          <w:u w:val="none"/>
        </w:rPr>
        <w:t>Wind</w:t>
      </w:r>
      <w:r>
        <w:rPr>
          <w:rFonts w:cs="Calibri"/>
          <w:spacing w:val="-1"/>
          <w:w w:val="100"/>
        </w:rPr>
        <w:tab/>
      </w:r>
      <w:r>
        <w:rPr>
          <w:rFonts w:ascii="宋体" w:hAnsi="宋体" w:cs="宋体"/>
          <w:color w:val="000000"/>
          <w:spacing w:val="0"/>
          <w:w w:val="100"/>
          <w:position w:val="0"/>
          <w:sz w:val="28"/>
          <w:u w:val="none"/>
        </w:rPr>
        <w:t>Power</w:t>
      </w:r>
      <w:r>
        <w:rPr>
          <w:rFonts w:cs="Calibri"/>
          <w:spacing w:val="0"/>
          <w:w w:val="100"/>
        </w:rPr>
        <w:tab/>
      </w:r>
      <w:r>
        <w:rPr>
          <w:rFonts w:ascii="宋体" w:hAnsi="宋体" w:cs="宋体"/>
          <w:color w:val="000000"/>
          <w:spacing w:val="-1"/>
          <w:w w:val="100"/>
          <w:position w:val="0"/>
          <w:sz w:val="28"/>
          <w:u w:val="none"/>
        </w:rPr>
        <w:t>Projects</w:t>
      </w:r>
      <w:r>
        <w:rPr>
          <w:rFonts w:ascii="宋体" w:hAnsi="宋体" w:cs="宋体"/>
          <w:color w:val="000000"/>
          <w:spacing w:val="0"/>
          <w:w w:val="84"/>
          <w:position w:val="0"/>
          <w:sz w:val="28"/>
          <w:u w:val="none"/>
        </w:rPr>
        <w:t>》等</w:t>
      </w:r>
      <w:r>
        <w:rPr>
          <w:rFonts w:ascii="Calibri" w:hAnsi="Calibri" w:cs="Calibri"/>
          <w:color w:val="000000"/>
          <w:spacing w:val="2"/>
          <w:w w:val="100"/>
          <w:sz w:val="28"/>
          <w:u w:val="none"/>
        </w:rPr>
        <w:t> </w:t>
      </w:r>
      <w:r>
        <w:rPr>
          <w:rFonts w:ascii="宋体" w:hAnsi="宋体" w:cs="宋体"/>
          <w:color w:val="000000"/>
          <w:spacing w:val="0"/>
          <w:w w:val="100"/>
          <w:position w:val="0"/>
          <w:sz w:val="28"/>
          <w:u w:val="none"/>
        </w:rPr>
        <w:t>39</w:t>
      </w:r>
      <w:r>
        <w:rPr>
          <w:rFonts w:ascii="Calibri" w:hAnsi="Calibri" w:cs="Calibri"/>
          <w:color w:val="000000"/>
          <w:spacing w:val="6"/>
          <w:w w:val="100"/>
          <w:sz w:val="28"/>
          <w:u w:val="none"/>
        </w:rPr>
        <w:t> </w:t>
      </w:r>
      <w:r>
        <w:rPr>
          <w:rFonts w:ascii="宋体" w:eastAsia="宋体" w:hAnsi="宋体" w:cs="宋体"/>
          <w:color w:val="000000"/>
          <w:spacing w:val="-1"/>
          <w:w w:val="100"/>
          <w:position w:val="0"/>
          <w:sz w:val="28"/>
          <w:u w:val="none"/>
        </w:rPr>
        <w:t>项能源</w:t>
      </w:r>
    </w:p>
    <w:p>
      <w:pPr>
        <w:spacing w:before="0" w:after="0" w:line="240" w:lineRule="exact"/>
        <w:ind w:left="96" w:firstLine="0"/>
      </w:pPr>
    </w:p>
    <w:p>
      <w:pPr>
        <w:spacing w:before="0" w:after="0" w:line="305" w:lineRule="exact"/>
        <w:ind w:left="96" w:firstLine="0"/>
        <w:jc w:val="left"/>
      </w:pPr>
      <w:r>
        <w:rPr>
          <w:rFonts w:ascii="宋体" w:eastAsia="宋体" w:hAnsi="宋体" w:cs="宋体"/>
          <w:color w:val="000000"/>
          <w:spacing w:val="0"/>
          <w:w w:val="100"/>
          <w:position w:val="0"/>
          <w:sz w:val="28"/>
          <w:u w:val="none"/>
        </w:rPr>
        <w:t>行业标准英文版（附件</w:t>
      </w:r>
      <w:r>
        <w:rPr>
          <w:rFonts w:ascii="Calibri" w:hAnsi="Calibri" w:cs="Calibri"/>
          <w:color w:val="000000"/>
          <w:spacing w:val="6"/>
          <w:w w:val="100"/>
          <w:sz w:val="28"/>
          <w:u w:val="none"/>
        </w:rPr>
        <w:t> </w:t>
      </w:r>
      <w:r>
        <w:rPr>
          <w:rFonts w:ascii="宋体" w:hAnsi="宋体" w:cs="宋体"/>
          <w:color w:val="000000"/>
          <w:spacing w:val="0"/>
          <w:w w:val="100"/>
          <w:position w:val="0"/>
          <w:sz w:val="28"/>
          <w:u w:val="none"/>
        </w:rPr>
        <w:t>2</w:t>
      </w:r>
      <w:r>
        <w:rPr>
          <w:rFonts w:ascii="宋体" w:hAnsi="宋体" w:cs="宋体"/>
          <w:color w:val="000000"/>
          <w:spacing w:val="-1"/>
          <w:w w:val="100"/>
          <w:position w:val="0"/>
          <w:sz w:val="28"/>
          <w:u w:val="none"/>
        </w:rPr>
        <w:t>），现予以发布。</w:t>
      </w:r>
    </w:p>
    <w:p>
      <w:pPr>
        <w:spacing w:before="0" w:after="0" w:line="240" w:lineRule="exact"/>
        <w:ind w:left="96" w:firstLine="0"/>
      </w:pPr>
    </w:p>
    <w:p>
      <w:pPr>
        <w:tabs>
          <w:tab w:val="left" w:pos="2057"/>
        </w:tabs>
        <w:spacing w:before="0" w:after="0" w:line="439" w:lineRule="exact"/>
        <w:ind w:left="96" w:firstLine="559"/>
        <w:jc w:val="left"/>
      </w:pPr>
      <w:r>
        <w:rPr>
          <w:rFonts w:ascii="宋体" w:eastAsia="宋体" w:hAnsi="宋体" w:cs="宋体"/>
          <w:color w:val="000000"/>
          <w:spacing w:val="0"/>
          <w:w w:val="100"/>
          <w:position w:val="0"/>
          <w:sz w:val="28"/>
          <w:u w:val="none"/>
        </w:rPr>
        <w:t>附件：</w:t>
      </w:r>
      <w:r>
        <w:rPr>
          <w:rFonts w:ascii="宋体" w:hAnsi="宋体" w:cs="宋体"/>
          <w:color w:val="000000"/>
          <w:spacing w:val="0"/>
          <w:w w:val="100"/>
          <w:position w:val="0"/>
          <w:sz w:val="28"/>
          <w:u w:val="none"/>
        </w:rPr>
        <w:t>1.</w:t>
      </w:r>
      <w:r>
        <w:rPr>
          <w:rFonts w:cs="Calibri"/>
          <w:spacing w:val="0"/>
          <w:w w:val="100"/>
        </w:rPr>
        <w:tab/>
      </w:r>
      <w:r>
        <w:rPr>
          <w:rFonts w:ascii="宋体" w:eastAsia="宋体" w:hAnsi="宋体" w:cs="宋体"/>
          <w:color w:val="000000"/>
          <w:spacing w:val="-1"/>
          <w:w w:val="100"/>
          <w:position w:val="0"/>
          <w:sz w:val="28"/>
          <w:u w:val="none"/>
        </w:rPr>
        <w:t>行业标准目录</w:t>
      </w:r>
    </w:p>
    <w:p>
      <w:pPr>
        <w:spacing w:before="0" w:after="0" w:line="240" w:lineRule="exact"/>
        <w:ind w:left="96" w:firstLine="559"/>
      </w:pPr>
    </w:p>
    <w:p>
      <w:pPr>
        <w:tabs>
          <w:tab w:val="left" w:pos="2057"/>
        </w:tabs>
        <w:spacing w:before="0" w:after="0" w:line="384" w:lineRule="exact"/>
        <w:ind w:left="96" w:firstLine="1399"/>
        <w:jc w:val="left"/>
      </w:pPr>
      <w:r>
        <w:rPr>
          <w:rFonts w:ascii="宋体" w:hAnsi="宋体" w:cs="宋体"/>
          <w:color w:val="000000"/>
          <w:spacing w:val="0"/>
          <w:w w:val="100"/>
          <w:position w:val="0"/>
          <w:sz w:val="28"/>
          <w:u w:val="none"/>
        </w:rPr>
        <w:t>2.</w:t>
      </w:r>
      <w:r>
        <w:rPr>
          <w:rFonts w:cs="Calibri"/>
          <w:spacing w:val="6"/>
          <w:w w:val="100"/>
        </w:rPr>
        <w:tab/>
      </w:r>
      <w:r>
        <w:rPr>
          <w:rFonts w:ascii="宋体" w:eastAsia="宋体" w:hAnsi="宋体" w:cs="宋体"/>
          <w:color w:val="000000"/>
          <w:spacing w:val="-1"/>
          <w:w w:val="100"/>
          <w:position w:val="0"/>
          <w:sz w:val="28"/>
          <w:u w:val="none"/>
        </w:rPr>
        <w:t>行业标准英文版目录</w:t>
      </w:r>
    </w:p>
    <w:p>
      <w:pPr>
        <w:spacing w:before="0" w:after="0" w:line="240" w:lineRule="exact"/>
        <w:ind w:left="96" w:firstLine="1399"/>
      </w:pPr>
    </w:p>
    <w:p>
      <w:pPr>
        <w:spacing w:before="0" w:after="0" w:line="240" w:lineRule="exact"/>
        <w:ind w:left="96" w:firstLine="1399"/>
      </w:pPr>
    </w:p>
    <w:p>
      <w:pPr>
        <w:spacing w:before="0" w:after="0" w:line="240" w:lineRule="exact"/>
        <w:ind w:left="96" w:firstLine="1399"/>
      </w:pPr>
    </w:p>
    <w:p>
      <w:pPr>
        <w:spacing w:before="0" w:after="0" w:line="240" w:lineRule="exact"/>
        <w:ind w:left="96" w:firstLine="1399"/>
      </w:pPr>
    </w:p>
    <w:p>
      <w:pPr>
        <w:spacing w:before="0" w:after="0" w:line="288" w:lineRule="exact"/>
        <w:ind w:left="96" w:firstLine="6354"/>
        <w:jc w:val="left"/>
      </w:pPr>
      <w:r>
        <w:rPr>
          <w:rFonts w:ascii="宋体" w:eastAsia="宋体" w:hAnsi="宋体" w:cs="宋体"/>
          <w:color w:val="000000"/>
          <w:spacing w:val="0"/>
          <w:w w:val="100"/>
          <w:position w:val="0"/>
          <w:sz w:val="28"/>
          <w:u w:val="none"/>
        </w:rPr>
        <w:t>国家能源局</w:t>
      </w:r>
    </w:p>
    <w:p>
      <w:pPr>
        <w:spacing w:before="0" w:after="0" w:line="240" w:lineRule="exact"/>
        <w:ind w:left="96" w:firstLine="6354"/>
      </w:pPr>
    </w:p>
    <w:p>
      <w:pPr>
        <w:spacing w:before="0" w:after="0" w:line="405" w:lineRule="exact"/>
        <w:ind w:left="96" w:firstLine="5442"/>
        <w:jc w:val="left"/>
      </w:pPr>
      <w:r>
        <w:rPr>
          <w:rFonts w:ascii="Times New Roman" w:hAnsi="Times New Roman" w:cs="Times New Roman"/>
          <w:color w:val="000000"/>
          <w:spacing w:val="0"/>
          <w:w w:val="100"/>
          <w:position w:val="0"/>
          <w:sz w:val="28"/>
          <w:u w:val="none"/>
        </w:rPr>
        <w:t>2019</w:t>
      </w:r>
      <w:r>
        <w:rPr>
          <w:rFonts w:ascii="Calibri" w:hAnsi="Calibri" w:cs="Calibri"/>
          <w:color w:val="000000"/>
          <w:spacing w:val="4"/>
          <w:w w:val="100"/>
          <w:sz w:val="28"/>
          <w:u w:val="none"/>
        </w:rPr>
        <w:t> </w:t>
      </w:r>
      <w:r>
        <w:rPr>
          <w:rFonts w:ascii="宋体" w:eastAsia="宋体" w:hAnsi="宋体" w:cs="宋体"/>
          <w:color w:val="000000"/>
          <w:spacing w:val="0"/>
          <w:w w:val="100"/>
          <w:position w:val="2"/>
          <w:sz w:val="28"/>
          <w:u w:val="none"/>
        </w:rPr>
        <w:t>年</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12</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月</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30</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日</w:t>
      </w:r>
    </w:p>
    <w:p>
      <w:pPr>
        <w:spacing w:before="0" w:after="0" w:line="240" w:lineRule="exact"/>
        <w:ind w:left="96" w:firstLine="5442"/>
      </w:pPr>
    </w:p>
    <w:p>
      <w:pPr>
        <w:spacing w:before="0" w:after="0" w:line="384" w:lineRule="exact"/>
        <w:ind w:left="96" w:firstLine="0"/>
        <w:jc w:val="left"/>
      </w:pPr>
      <w:r>
        <w:rPr>
          <w:rFonts w:ascii="宋体" w:eastAsia="宋体" w:hAnsi="宋体" w:cs="宋体"/>
          <w:color w:val="000000"/>
          <w:spacing w:val="0"/>
          <w:w w:val="100"/>
          <w:position w:val="2"/>
          <w:sz w:val="28"/>
          <w:u w:val="none"/>
        </w:rPr>
        <w:t>附件</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1</w:t>
      </w:r>
      <w:r>
        <w:rPr>
          <w:rFonts w:ascii="宋体" w:eastAsia="宋体" w:hAnsi="宋体" w:cs="宋体"/>
          <w:color w:val="000000"/>
          <w:spacing w:val="0"/>
          <w:w w:val="100"/>
          <w:position w:val="2"/>
          <w:sz w:val="28"/>
          <w:u w:val="none"/>
        </w:rPr>
        <w:t>：</w:t>
      </w:r>
    </w:p>
    <w:p>
      <w:pPr>
        <w:spacing w:before="0" w:after="0" w:line="240" w:lineRule="exact"/>
        <w:ind w:left="96" w:firstLine="0"/>
      </w:pPr>
    </w:p>
    <w:p>
      <w:pPr>
        <w:spacing w:before="0" w:after="0" w:line="363" w:lineRule="exact"/>
        <w:ind w:left="96" w:firstLine="3317"/>
        <w:jc w:val="left"/>
      </w:pPr>
    </w:p>
    <w:p>
      <w:pPr>
        <w:widowControl/>
        <w:jc w:val="left"/>
        <w:sectPr>
          <w:type w:val="continuous"/>
          <w:pgSz w:w="11906" w:h="16842"/>
          <w:pgMar w:top="147" w:right="1342" w:bottom="0" w:left="1702" w:header="0" w:footer="0" w:gutter="0"/>
          <w:pgNumType w:start="13"/>
          <w:cols w:num="1" w:space="708" w:equalWidth="0">
            <w:col w:w="8862" w:space="0"/>
          </w:cols>
          <w:docGrid w:type="lines" w:linePitch="312" w:charSpace="0"/>
        </w:sectPr>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240" w:lineRule="exact"/>
        <w:ind w:left="96" w:firstLine="3317"/>
      </w:pPr>
    </w:p>
    <w:p>
      <w:pPr>
        <w:spacing w:before="0" w:after="0" w:line="390" w:lineRule="exact"/>
        <w:ind w:left="2822" w:firstLine="0"/>
        <w:jc w:val="left"/>
        <w:rPr>
          <w:rFonts w:hint="eastAsia"/>
        </w:rPr>
      </w:pPr>
      <w:r>
        <w:pict>
          <v:shapetype id="_x0000_t202" coordsize="21600,21600" o:spt="202" path="m,l,21600r21600,l21600,xe">
            <v:stroke joinstyle="miter"/>
            <v:path gradientshapeok="t" o:connecttype="rect"/>
          </v:shapetype>
          <v:shape id="wondershare_83" o:spid="_x0000_s1028" type="#_x0000_t202" style="width:104.1pt;height:19pt;margin-top:517.3pt;margin-left:255.7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81" w:lineRule="exact"/>
                    <w:jc w:val="left"/>
                  </w:pPr>
                  <w:r>
                    <w:rPr>
                      <w:rFonts w:ascii="宋体" w:eastAsia="宋体" w:hAnsi="宋体" w:cs="宋体"/>
                      <w:color w:val="000000"/>
                      <w:spacing w:val="0"/>
                      <w:w w:val="100"/>
                      <w:position w:val="0"/>
                      <w:sz w:val="28"/>
                      <w:u w:val="none"/>
                    </w:rPr>
                    <w:t>行业标准目录</w:t>
                  </w:r>
                </w:p>
              </w:txbxContent>
            </v:textbox>
          </v:shape>
        </w:pict>
      </w:r>
    </w:p>
    <w:p>
      <w:pPr>
        <w:widowControl/>
        <w:jc w:val="left"/>
        <w:sectPr>
          <w:type w:val="continuous"/>
          <w:pgSz w:w="11906" w:h="16842"/>
          <w:pgMar w:top="147" w:right="1342" w:bottom="0" w:left="1702" w:header="0" w:footer="0" w:gutter="0"/>
          <w:pgNumType w:start="14"/>
          <w:cols w:num="1" w:space="708" w:equalWidth="0">
            <w:col w:w="8862"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7" w:lineRule="exact"/>
      </w:pPr>
    </w:p>
    <w:p>
      <w:pPr>
        <w:widowControl/>
        <w:jc w:val="left"/>
        <w:sectPr>
          <w:type w:val="continuous"/>
          <w:pgSz w:w="11906" w:h="16841"/>
          <w:pgMar w:top="147" w:right="1366" w:bottom="0" w:left="1726" w:header="0" w:footer="0" w:gutter="0"/>
          <w:pgNumType w:start="15"/>
          <w:cols w:num="1" w:space="720"/>
          <w:docGrid w:type="lines" w:linePitch="312" w:charSpace="0"/>
        </w:sectPr>
      </w:pPr>
    </w:p>
    <w:p>
      <w:pPr>
        <w:spacing w:before="0" w:after="0" w:line="319" w:lineRule="exact"/>
        <w:ind w:left="72" w:firstLine="3836"/>
        <w:jc w:val="left"/>
      </w:pPr>
      <w:r>
        <w:rPr>
          <w:rFonts w:ascii="黑体" w:eastAsia="黑体" w:hAnsi="黑体" w:cs="黑体"/>
          <w:color w:val="000000"/>
          <w:spacing w:val="0"/>
          <w:w w:val="100"/>
          <w:position w:val="0"/>
          <w:sz w:val="32"/>
          <w:u w:val="none"/>
        </w:rPr>
        <w:t>前言</w:t>
      </w:r>
    </w:p>
    <w:p>
      <w:pPr>
        <w:spacing w:before="0" w:after="0" w:line="446" w:lineRule="exact"/>
        <w:ind w:left="72" w:firstLine="420"/>
        <w:jc w:val="left"/>
      </w:pPr>
      <w:r>
        <w:rPr>
          <w:rFonts w:ascii="宋体" w:hAnsi="宋体" w:cs="宋体"/>
          <w:color w:val="000000"/>
          <w:spacing w:val="-1"/>
          <w:w w:val="100"/>
          <w:position w:val="0"/>
          <w:sz w:val="24"/>
          <w:u w:val="none"/>
        </w:rPr>
        <w:t>根据《国家能源局关于下达</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2016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年能源领域行业标准制（修）订计划的通</w:t>
      </w:r>
    </w:p>
    <w:p>
      <w:pPr>
        <w:spacing w:before="0" w:after="0" w:line="437" w:lineRule="exact"/>
        <w:ind w:left="72" w:firstLine="0"/>
        <w:jc w:val="left"/>
      </w:pPr>
      <w:r>
        <w:rPr>
          <w:rFonts w:ascii="宋体" w:hAnsi="宋体" w:cs="宋体"/>
          <w:color w:val="000000"/>
          <w:spacing w:val="-2"/>
          <w:w w:val="100"/>
          <w:position w:val="0"/>
          <w:sz w:val="24"/>
          <w:u w:val="none"/>
        </w:rPr>
        <w:t>知》（国能科技﹝</w:t>
      </w:r>
      <w:r>
        <w:rPr>
          <w:rFonts w:ascii="Times New Roman" w:hAnsi="Times New Roman" w:cs="Times New Roman"/>
          <w:color w:val="000000"/>
          <w:spacing w:val="-1"/>
          <w:w w:val="100"/>
          <w:position w:val="0"/>
          <w:sz w:val="24"/>
          <w:u w:val="none"/>
        </w:rPr>
        <w:t>2016</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238</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号）的要求，规范编制组经广泛调查研究，认真总</w:t>
      </w:r>
    </w:p>
    <w:p>
      <w:pPr>
        <w:spacing w:before="0" w:after="0" w:line="416" w:lineRule="exact"/>
        <w:ind w:left="72" w:firstLine="0"/>
        <w:jc w:val="left"/>
      </w:pPr>
      <w:r>
        <w:rPr>
          <w:rFonts w:ascii="宋体" w:hAnsi="宋体" w:cs="宋体"/>
          <w:color w:val="000000"/>
          <w:spacing w:val="-1"/>
          <w:w w:val="100"/>
          <w:position w:val="0"/>
          <w:sz w:val="24"/>
          <w:u w:val="none"/>
        </w:rPr>
        <w:t>结实践经验，并在广泛征求意见的基础上，修订本规范。</w:t>
      </w:r>
    </w:p>
    <w:p>
      <w:pPr>
        <w:spacing w:before="0" w:after="0" w:line="437" w:lineRule="exact"/>
        <w:ind w:left="72" w:firstLine="542"/>
        <w:jc w:val="left"/>
      </w:pPr>
      <w:r>
        <w:rPr>
          <w:rFonts w:ascii="宋体" w:hAnsi="宋体" w:cs="宋体"/>
          <w:color w:val="000000"/>
          <w:spacing w:val="-1"/>
          <w:w w:val="100"/>
          <w:position w:val="0"/>
          <w:sz w:val="24"/>
          <w:u w:val="none"/>
        </w:rPr>
        <w:t>本规范的主要技术内容是：基本规定、高压电气设备选择、高压电气设备</w:t>
      </w:r>
    </w:p>
    <w:p>
      <w:pPr>
        <w:spacing w:before="0" w:after="0" w:line="434" w:lineRule="exact"/>
        <w:ind w:left="72" w:firstLine="62"/>
        <w:jc w:val="left"/>
      </w:pPr>
      <w:r>
        <w:rPr>
          <w:rFonts w:ascii="宋体" w:hAnsi="宋体" w:cs="宋体"/>
          <w:color w:val="000000"/>
          <w:spacing w:val="-1"/>
          <w:w w:val="100"/>
          <w:position w:val="0"/>
          <w:sz w:val="24"/>
          <w:u w:val="none"/>
        </w:rPr>
        <w:t>布置。</w:t>
      </w:r>
    </w:p>
    <w:p>
      <w:pPr>
        <w:spacing w:before="0" w:after="0" w:line="437" w:lineRule="exact"/>
        <w:ind w:left="72" w:firstLine="542"/>
        <w:jc w:val="left"/>
      </w:pPr>
      <w:r>
        <w:rPr>
          <w:rFonts w:ascii="宋体" w:eastAsia="宋体" w:hAnsi="宋体" w:cs="宋体"/>
          <w:color w:val="000000"/>
          <w:spacing w:val="-1"/>
          <w:w w:val="100"/>
          <w:position w:val="0"/>
          <w:sz w:val="24"/>
          <w:u w:val="none"/>
        </w:rPr>
        <w:t>本规范修订的主要技术内容是：</w:t>
      </w:r>
    </w:p>
    <w:p>
      <w:pPr>
        <w:spacing w:before="0" w:after="0" w:line="453" w:lineRule="exact"/>
        <w:ind w:left="72" w:firstLine="542"/>
        <w:jc w:val="left"/>
      </w:pP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0"/>
          <w:sz w:val="24"/>
          <w:u w:val="none"/>
        </w:rPr>
        <w:t>增加了术语“解体运输电力变压器”、“交接电流”。</w:t>
      </w:r>
    </w:p>
    <w:p>
      <w:pPr>
        <w:spacing w:before="0" w:after="0" w:line="437" w:lineRule="exact"/>
        <w:ind w:left="72" w:firstLine="542"/>
        <w:jc w:val="left"/>
      </w:pP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0"/>
          <w:sz w:val="24"/>
          <w:u w:val="none"/>
        </w:rPr>
        <w:t>增加了固体绝缘管型母线、解体运输电力变压器、厂用电变压器、电</w:t>
      </w:r>
    </w:p>
    <w:p>
      <w:pPr>
        <w:spacing w:before="0" w:after="0" w:line="419" w:lineRule="exact"/>
        <w:ind w:left="72" w:firstLine="62"/>
        <w:jc w:val="left"/>
      </w:pPr>
      <w:r>
        <w:rPr>
          <w:rFonts w:ascii="宋体" w:hAnsi="宋体" w:cs="宋体"/>
          <w:color w:val="000000"/>
          <w:spacing w:val="0"/>
          <w:w w:val="100"/>
          <w:position w:val="0"/>
          <w:sz w:val="24"/>
          <w:u w:val="none"/>
        </w:rPr>
        <w:t>子式电压互感器、电子式电流互感器、绝缘子、套管、线路阻波器、充气式金</w:t>
      </w:r>
    </w:p>
    <w:p>
      <w:pPr>
        <w:spacing w:before="0" w:after="0" w:line="434" w:lineRule="exact"/>
        <w:ind w:left="72" w:firstLine="62"/>
        <w:jc w:val="left"/>
      </w:pPr>
      <w:r>
        <w:rPr>
          <w:rFonts w:ascii="宋体" w:hAnsi="宋体" w:cs="宋体"/>
          <w:color w:val="000000"/>
          <w:spacing w:val="0"/>
          <w:w w:val="100"/>
          <w:position w:val="0"/>
          <w:sz w:val="24"/>
          <w:u w:val="none"/>
        </w:rPr>
        <w:t>属封闭开关设备、高压熔断器等内容。</w:t>
      </w:r>
    </w:p>
    <w:p>
      <w:pPr>
        <w:spacing w:before="0" w:after="0" w:line="455" w:lineRule="exact"/>
        <w:ind w:left="72" w:firstLine="542"/>
        <w:jc w:val="left"/>
      </w:pP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0"/>
          <w:sz w:val="24"/>
          <w:u w:val="none"/>
        </w:rPr>
        <w:t>修订了规范的适用范围，由“</w:t>
      </w:r>
      <w:r>
        <w:rPr>
          <w:rFonts w:ascii="Times New Roman" w:hAnsi="Times New Roman" w:cs="Times New Roman"/>
          <w:color w:val="000000"/>
          <w:spacing w:val="-1"/>
          <w:w w:val="100"/>
          <w:position w:val="0"/>
          <w:sz w:val="24"/>
          <w:u w:val="none"/>
        </w:rPr>
        <w:t>3kV~500kV</w:t>
      </w:r>
      <w:r>
        <w:rPr>
          <w:rFonts w:ascii="宋体" w:hAnsi="宋体" w:cs="宋体"/>
          <w:color w:val="000000"/>
          <w:spacing w:val="-1"/>
          <w:w w:val="100"/>
          <w:position w:val="0"/>
          <w:sz w:val="24"/>
          <w:u w:val="none"/>
        </w:rPr>
        <w:t>”改为“</w:t>
      </w:r>
      <w:r>
        <w:rPr>
          <w:rFonts w:ascii="Times New Roman" w:hAnsi="Times New Roman" w:cs="Times New Roman"/>
          <w:color w:val="000000"/>
          <w:spacing w:val="-1"/>
          <w:w w:val="100"/>
          <w:position w:val="0"/>
          <w:sz w:val="24"/>
          <w:u w:val="none"/>
        </w:rPr>
        <w:t>3kV~750kV</w:t>
      </w:r>
      <w:r>
        <w:rPr>
          <w:rFonts w:ascii="宋体" w:hAnsi="宋体" w:cs="宋体"/>
          <w:color w:val="000000"/>
          <w:spacing w:val="0"/>
          <w:w w:val="100"/>
          <w:position w:val="0"/>
          <w:sz w:val="24"/>
          <w:u w:val="none"/>
        </w:rPr>
        <w:t>”。</w:t>
      </w:r>
    </w:p>
    <w:p>
      <w:pPr>
        <w:spacing w:before="0" w:after="0" w:line="434" w:lineRule="exact"/>
        <w:ind w:left="72" w:firstLine="542"/>
        <w:jc w:val="left"/>
      </w:pP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0"/>
          <w:sz w:val="24"/>
          <w:u w:val="none"/>
        </w:rPr>
        <w:t>修订了电气设备外绝缘的海拔修正公式、污秽等级的划分和爬电比距</w:t>
      </w:r>
    </w:p>
    <w:p>
      <w:pPr>
        <w:spacing w:before="0" w:after="0" w:line="419" w:lineRule="exact"/>
        <w:ind w:left="72" w:firstLine="62"/>
        <w:jc w:val="left"/>
      </w:pPr>
      <w:r>
        <w:rPr>
          <w:rFonts w:ascii="宋体" w:hAnsi="宋体" w:cs="宋体"/>
          <w:color w:val="000000"/>
          <w:spacing w:val="-1"/>
          <w:w w:val="100"/>
          <w:position w:val="0"/>
          <w:sz w:val="24"/>
          <w:u w:val="none"/>
        </w:rPr>
        <w:t>的要求。</w:t>
      </w:r>
    </w:p>
    <w:p>
      <w:pPr>
        <w:spacing w:before="0" w:after="0" w:line="434" w:lineRule="exact"/>
        <w:ind w:left="72" w:firstLine="528"/>
        <w:jc w:val="left"/>
      </w:pPr>
      <w:r>
        <w:rPr>
          <w:rFonts w:ascii="宋体" w:eastAsia="宋体" w:hAnsi="宋体" w:cs="宋体"/>
          <w:color w:val="000000"/>
          <w:spacing w:val="-8"/>
          <w:w w:val="100"/>
          <w:position w:val="0"/>
          <w:sz w:val="24"/>
          <w:u w:val="none"/>
        </w:rPr>
        <w:t>本规范由国家能源局负责管理，由水电水利规划设计总院提出并负责日常管</w:t>
      </w:r>
    </w:p>
    <w:p>
      <w:pPr>
        <w:spacing w:before="0" w:after="0" w:line="437" w:lineRule="exact"/>
        <w:ind w:left="72" w:firstLine="62"/>
        <w:jc w:val="left"/>
      </w:pPr>
      <w:r>
        <w:rPr>
          <w:rFonts w:ascii="宋体" w:hAnsi="宋体" w:cs="宋体"/>
          <w:color w:val="000000"/>
          <w:spacing w:val="-11"/>
          <w:w w:val="100"/>
          <w:position w:val="0"/>
          <w:sz w:val="24"/>
          <w:u w:val="none"/>
        </w:rPr>
        <w:t>理，由能源行业水电电气设计标准化技术委员会负责具体技术内容的解释。执行过</w:t>
      </w:r>
    </w:p>
    <w:p>
      <w:pPr>
        <w:spacing w:before="0" w:after="0" w:line="434" w:lineRule="exact"/>
        <w:ind w:left="72" w:firstLine="62"/>
        <w:jc w:val="left"/>
      </w:pPr>
      <w:r>
        <w:rPr>
          <w:rFonts w:ascii="宋体" w:eastAsia="宋体" w:hAnsi="宋体" w:cs="宋体"/>
          <w:color w:val="000000"/>
          <w:spacing w:val="-11"/>
          <w:w w:val="100"/>
          <w:position w:val="0"/>
          <w:sz w:val="24"/>
          <w:u w:val="none"/>
        </w:rPr>
        <w:t>程中如有意见或建议，请寄送水电水利规划设计总院（地址：北京市西城区六铺炕</w:t>
      </w:r>
    </w:p>
    <w:p>
      <w:pPr>
        <w:spacing w:before="0" w:after="0" w:line="455" w:lineRule="exact"/>
        <w:ind w:left="72" w:firstLine="62"/>
        <w:jc w:val="left"/>
      </w:pPr>
      <w:r>
        <w:rPr>
          <w:rFonts w:ascii="宋体" w:eastAsia="宋体" w:hAnsi="宋体" w:cs="宋体"/>
          <w:color w:val="000000"/>
          <w:spacing w:val="-6"/>
          <w:w w:val="100"/>
          <w:position w:val="0"/>
          <w:sz w:val="24"/>
          <w:u w:val="none"/>
        </w:rPr>
        <w:t>北小街</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
          <w:w w:val="100"/>
          <w:sz w:val="24"/>
          <w:u w:val="none"/>
        </w:rPr>
        <w:t> </w:t>
      </w:r>
      <w:r>
        <w:rPr>
          <w:rFonts w:ascii="宋体" w:eastAsia="宋体" w:hAnsi="宋体" w:cs="宋体"/>
          <w:color w:val="000000"/>
          <w:spacing w:val="-7"/>
          <w:w w:val="100"/>
          <w:position w:val="0"/>
          <w:sz w:val="24"/>
          <w:u w:val="none"/>
        </w:rPr>
        <w:t>号，邮编：</w:t>
      </w:r>
      <w:r>
        <w:rPr>
          <w:rFonts w:ascii="Times New Roman" w:hAnsi="Times New Roman" w:cs="Times New Roman"/>
          <w:color w:val="000000"/>
          <w:spacing w:val="-4"/>
          <w:w w:val="100"/>
          <w:position w:val="0"/>
          <w:sz w:val="24"/>
          <w:u w:val="none"/>
        </w:rPr>
        <w:t>100120</w:t>
      </w:r>
      <w:r>
        <w:rPr>
          <w:rFonts w:ascii="宋体" w:hAnsi="宋体" w:cs="宋体"/>
          <w:color w:val="000000"/>
          <w:spacing w:val="-5"/>
          <w:w w:val="100"/>
          <w:position w:val="0"/>
          <w:sz w:val="24"/>
          <w:u w:val="none"/>
        </w:rPr>
        <w:t>）。</w:t>
      </w:r>
    </w:p>
    <w:p>
      <w:pPr>
        <w:spacing w:before="0" w:after="0" w:line="419" w:lineRule="exact"/>
        <w:ind w:left="72" w:firstLine="542"/>
        <w:jc w:val="left"/>
      </w:pPr>
      <w:r>
        <w:rPr>
          <w:rFonts w:ascii="宋体" w:eastAsia="宋体" w:hAnsi="宋体" w:cs="宋体"/>
          <w:color w:val="000000"/>
          <w:spacing w:val="-1"/>
          <w:w w:val="100"/>
          <w:position w:val="0"/>
          <w:sz w:val="24"/>
          <w:u w:val="none"/>
        </w:rPr>
        <w:t>本规范主编单位：中国电建集团成都勘测设计研究院有限公司</w:t>
      </w:r>
    </w:p>
    <w:p>
      <w:pPr>
        <w:spacing w:before="0" w:after="0" w:line="434" w:lineRule="exact"/>
        <w:ind w:left="72" w:firstLine="542"/>
        <w:jc w:val="left"/>
      </w:pPr>
      <w:r>
        <w:rPr>
          <w:rFonts w:ascii="宋体" w:eastAsia="宋体" w:hAnsi="宋体" w:cs="宋体"/>
          <w:color w:val="000000"/>
          <w:spacing w:val="-1"/>
          <w:w w:val="100"/>
          <w:position w:val="0"/>
          <w:sz w:val="24"/>
          <w:u w:val="none"/>
        </w:rPr>
        <w:t>本规范参编单位：中国电建集团西北勘测设计研究院有限公司</w:t>
      </w:r>
    </w:p>
    <w:p>
      <w:pPr>
        <w:tabs>
          <w:tab w:val="left" w:pos="3973"/>
          <w:tab w:val="left" w:pos="4453"/>
          <w:tab w:val="left" w:pos="4933"/>
          <w:tab w:val="left" w:pos="5413"/>
          <w:tab w:val="left" w:pos="5893"/>
          <w:tab w:val="left" w:pos="6373"/>
          <w:tab w:val="left" w:pos="6854"/>
        </w:tabs>
        <w:spacing w:before="0" w:after="0" w:line="437" w:lineRule="exact"/>
        <w:ind w:left="72" w:firstLine="542"/>
        <w:jc w:val="left"/>
      </w:pPr>
      <w:r>
        <w:rPr>
          <w:rFonts w:ascii="宋体" w:eastAsia="宋体" w:hAnsi="宋体" w:cs="宋体"/>
          <w:color w:val="000000"/>
          <w:spacing w:val="0"/>
          <w:w w:val="100"/>
          <w:position w:val="0"/>
          <w:sz w:val="24"/>
          <w:u w:val="none"/>
        </w:rPr>
        <w:t>本规范主要起草人员：温凤香</w:t>
      </w:r>
      <w:r>
        <w:rPr>
          <w:rFonts w:cs="Calibri"/>
          <w:spacing w:val="0"/>
          <w:w w:val="100"/>
        </w:rPr>
        <w:tab/>
      </w:r>
      <w:r>
        <w:rPr>
          <w:rFonts w:ascii="宋体" w:eastAsia="宋体" w:hAnsi="宋体" w:cs="宋体"/>
          <w:color w:val="000000"/>
          <w:spacing w:val="-1"/>
          <w:w w:val="100"/>
          <w:position w:val="0"/>
          <w:sz w:val="24"/>
          <w:u w:val="none"/>
        </w:rPr>
        <w:t>杨</w:t>
      </w:r>
      <w:r>
        <w:rPr>
          <w:rFonts w:cs="Calibri"/>
          <w:color w:val="000000"/>
          <w:spacing w:val="-1"/>
          <w:w w:val="100"/>
          <w:u w:val="none"/>
        </w:rPr>
        <w:tab/>
      </w:r>
      <w:r>
        <w:rPr>
          <w:rFonts w:ascii="宋体" w:eastAsia="宋体" w:hAnsi="宋体" w:cs="宋体"/>
          <w:color w:val="000000"/>
          <w:spacing w:val="-1"/>
          <w:w w:val="100"/>
          <w:position w:val="0"/>
          <w:sz w:val="24"/>
          <w:u w:val="none"/>
        </w:rPr>
        <w:t>红</w:t>
      </w:r>
      <w:r>
        <w:rPr>
          <w:rFonts w:cs="Calibri"/>
          <w:color w:val="000000"/>
          <w:spacing w:val="-1"/>
          <w:w w:val="100"/>
          <w:u w:val="none"/>
        </w:rPr>
        <w:tab/>
      </w:r>
      <w:r>
        <w:rPr>
          <w:rFonts w:ascii="宋体" w:eastAsia="宋体" w:hAnsi="宋体" w:cs="宋体"/>
          <w:color w:val="000000"/>
          <w:spacing w:val="-1"/>
          <w:w w:val="100"/>
          <w:position w:val="0"/>
          <w:sz w:val="24"/>
          <w:u w:val="none"/>
        </w:rPr>
        <w:t>黄</w:t>
      </w:r>
      <w:r>
        <w:rPr>
          <w:rFonts w:cs="Calibri"/>
          <w:color w:val="000000"/>
          <w:spacing w:val="-8"/>
          <w:w w:val="100"/>
          <w:u w:val="none"/>
        </w:rPr>
        <w:tab/>
      </w:r>
      <w:r>
        <w:rPr>
          <w:rFonts w:ascii="宋体" w:eastAsia="宋体" w:hAnsi="宋体" w:cs="宋体"/>
          <w:color w:val="000000"/>
          <w:spacing w:val="-1"/>
          <w:w w:val="100"/>
          <w:position w:val="0"/>
          <w:sz w:val="24"/>
          <w:u w:val="none"/>
        </w:rPr>
        <w:t>凯</w:t>
      </w:r>
      <w:r>
        <w:rPr>
          <w:rFonts w:cs="Calibri"/>
          <w:color w:val="000000"/>
          <w:spacing w:val="-7"/>
          <w:w w:val="100"/>
          <w:u w:val="none"/>
        </w:rPr>
        <w:tab/>
      </w:r>
      <w:r>
        <w:rPr>
          <w:rFonts w:ascii="宋体" w:eastAsia="宋体" w:hAnsi="宋体" w:cs="宋体"/>
          <w:color w:val="000000"/>
          <w:spacing w:val="-1"/>
          <w:w w:val="100"/>
          <w:position w:val="0"/>
          <w:sz w:val="24"/>
          <w:u w:val="none"/>
        </w:rPr>
        <w:t>秦</w:t>
      </w:r>
      <w:r>
        <w:rPr>
          <w:rFonts w:cs="Calibri"/>
          <w:color w:val="000000"/>
          <w:spacing w:val="0"/>
          <w:w w:val="100"/>
          <w:u w:val="none"/>
        </w:rPr>
        <w:tab/>
      </w:r>
      <w:r>
        <w:rPr>
          <w:rFonts w:ascii="宋体" w:eastAsia="宋体" w:hAnsi="宋体" w:cs="宋体"/>
          <w:color w:val="000000"/>
          <w:spacing w:val="-1"/>
          <w:w w:val="100"/>
          <w:position w:val="0"/>
          <w:sz w:val="24"/>
          <w:u w:val="none"/>
        </w:rPr>
        <w:t>莹</w:t>
      </w:r>
      <w:r>
        <w:rPr>
          <w:rFonts w:cs="Calibri"/>
          <w:color w:val="000000"/>
          <w:spacing w:val="-5"/>
          <w:w w:val="100"/>
          <w:u w:val="none"/>
        </w:rPr>
        <w:tab/>
      </w:r>
      <w:r>
        <w:rPr>
          <w:rFonts w:ascii="宋体" w:eastAsia="宋体" w:hAnsi="宋体" w:cs="宋体"/>
          <w:color w:val="000000"/>
          <w:spacing w:val="-1"/>
          <w:w w:val="100"/>
          <w:position w:val="0"/>
          <w:sz w:val="24"/>
          <w:u w:val="none"/>
        </w:rPr>
        <w:t>赵慧梅</w:t>
      </w:r>
    </w:p>
    <w:p>
      <w:pPr>
        <w:tabs>
          <w:tab w:val="left" w:pos="3495"/>
          <w:tab w:val="left" w:pos="3975"/>
          <w:tab w:val="left" w:pos="4455"/>
          <w:tab w:val="left" w:pos="4935"/>
          <w:tab w:val="left" w:pos="5895"/>
          <w:tab w:val="left" w:pos="6856"/>
        </w:tabs>
        <w:spacing w:before="0" w:after="0" w:line="434" w:lineRule="exact"/>
        <w:ind w:left="72" w:firstLine="2943"/>
        <w:jc w:val="left"/>
      </w:pPr>
      <w:r>
        <w:rPr>
          <w:rFonts w:ascii="宋体" w:eastAsia="宋体" w:hAnsi="宋体" w:cs="宋体"/>
          <w:color w:val="000000"/>
          <w:spacing w:val="-1"/>
          <w:w w:val="100"/>
          <w:position w:val="0"/>
          <w:sz w:val="24"/>
          <w:u w:val="none"/>
        </w:rPr>
        <w:t>方</w:t>
      </w:r>
      <w:r>
        <w:rPr>
          <w:rFonts w:cs="Calibri"/>
          <w:color w:val="000000"/>
          <w:spacing w:val="0"/>
          <w:w w:val="100"/>
          <w:u w:val="none"/>
        </w:rPr>
        <w:tab/>
      </w:r>
      <w:r>
        <w:rPr>
          <w:rFonts w:ascii="宋体" w:eastAsia="宋体" w:hAnsi="宋体" w:cs="宋体"/>
          <w:color w:val="000000"/>
          <w:spacing w:val="-1"/>
          <w:w w:val="100"/>
          <w:position w:val="0"/>
          <w:sz w:val="24"/>
          <w:u w:val="none"/>
        </w:rPr>
        <w:t>雷</w:t>
      </w:r>
      <w:r>
        <w:rPr>
          <w:rFonts w:cs="Calibri"/>
          <w:color w:val="000000"/>
          <w:spacing w:val="-4"/>
          <w:w w:val="100"/>
          <w:u w:val="none"/>
        </w:rPr>
        <w:tab/>
      </w:r>
      <w:r>
        <w:rPr>
          <w:rFonts w:ascii="宋体" w:eastAsia="宋体" w:hAnsi="宋体" w:cs="宋体"/>
          <w:color w:val="000000"/>
          <w:spacing w:val="-1"/>
          <w:w w:val="100"/>
          <w:position w:val="0"/>
          <w:sz w:val="24"/>
          <w:u w:val="none"/>
        </w:rPr>
        <w:t>李</w:t>
      </w:r>
      <w:r>
        <w:rPr>
          <w:rFonts w:cs="Calibri"/>
          <w:color w:val="000000"/>
          <w:spacing w:val="-1"/>
          <w:w w:val="100"/>
          <w:u w:val="none"/>
        </w:rPr>
        <w:tab/>
      </w:r>
      <w:r>
        <w:rPr>
          <w:rFonts w:ascii="宋体" w:eastAsia="宋体" w:hAnsi="宋体" w:cs="宋体"/>
          <w:color w:val="000000"/>
          <w:spacing w:val="-1"/>
          <w:w w:val="100"/>
          <w:position w:val="0"/>
          <w:sz w:val="24"/>
          <w:u w:val="none"/>
        </w:rPr>
        <w:t>勇</w:t>
      </w:r>
      <w:r>
        <w:rPr>
          <w:rFonts w:cs="Calibri"/>
          <w:color w:val="000000"/>
          <w:spacing w:val="-1"/>
          <w:w w:val="100"/>
          <w:u w:val="none"/>
        </w:rPr>
        <w:tab/>
      </w:r>
      <w:r>
        <w:rPr>
          <w:rFonts w:ascii="宋体" w:eastAsia="宋体" w:hAnsi="宋体" w:cs="宋体"/>
          <w:color w:val="000000"/>
          <w:spacing w:val="-1"/>
          <w:w w:val="100"/>
          <w:position w:val="0"/>
          <w:sz w:val="24"/>
          <w:u w:val="none"/>
        </w:rPr>
        <w:t>王耀辉</w:t>
      </w:r>
      <w:r>
        <w:rPr>
          <w:rFonts w:cs="Calibri"/>
          <w:color w:val="000000"/>
          <w:spacing w:val="-1"/>
          <w:w w:val="100"/>
          <w:u w:val="none"/>
        </w:rPr>
        <w:tab/>
      </w:r>
      <w:r>
        <w:rPr>
          <w:rFonts w:ascii="宋体" w:eastAsia="宋体" w:hAnsi="宋体" w:cs="宋体"/>
          <w:color w:val="000000"/>
          <w:spacing w:val="-1"/>
          <w:w w:val="100"/>
          <w:position w:val="0"/>
          <w:sz w:val="24"/>
          <w:u w:val="none"/>
        </w:rPr>
        <w:t>侯彦硕</w:t>
      </w:r>
      <w:r>
        <w:rPr>
          <w:rFonts w:cs="Calibri"/>
          <w:color w:val="000000"/>
          <w:spacing w:val="-1"/>
          <w:w w:val="100"/>
          <w:u w:val="none"/>
        </w:rPr>
        <w:tab/>
      </w:r>
      <w:r>
        <w:rPr>
          <w:rFonts w:ascii="宋体" w:eastAsia="宋体" w:hAnsi="宋体" w:cs="宋体"/>
          <w:color w:val="000000"/>
          <w:spacing w:val="-1"/>
          <w:w w:val="100"/>
          <w:position w:val="0"/>
          <w:sz w:val="24"/>
          <w:u w:val="none"/>
        </w:rPr>
        <w:t>桑志强</w:t>
      </w:r>
    </w:p>
    <w:p>
      <w:pPr>
        <w:tabs>
          <w:tab w:val="left" w:pos="3495"/>
          <w:tab w:val="left" w:pos="3975"/>
          <w:tab w:val="left" w:pos="4455"/>
          <w:tab w:val="left" w:pos="4935"/>
          <w:tab w:val="left" w:pos="5415"/>
          <w:tab w:val="left" w:pos="5895"/>
        </w:tabs>
        <w:spacing w:before="0" w:after="0" w:line="437" w:lineRule="exact"/>
        <w:ind w:left="72" w:firstLine="2943"/>
        <w:jc w:val="left"/>
      </w:pPr>
      <w:r>
        <w:rPr>
          <w:rFonts w:ascii="宋体" w:eastAsia="宋体" w:hAnsi="宋体" w:cs="宋体"/>
          <w:color w:val="000000"/>
          <w:spacing w:val="-1"/>
          <w:w w:val="100"/>
          <w:position w:val="0"/>
          <w:sz w:val="24"/>
          <w:u w:val="none"/>
        </w:rPr>
        <w:t>张</w:t>
      </w:r>
      <w:r>
        <w:rPr>
          <w:rFonts w:cs="Calibri"/>
          <w:color w:val="000000"/>
          <w:spacing w:val="-1"/>
          <w:w w:val="100"/>
          <w:u w:val="none"/>
        </w:rPr>
        <w:tab/>
      </w:r>
      <w:r>
        <w:rPr>
          <w:rFonts w:ascii="宋体" w:eastAsia="宋体" w:hAnsi="宋体" w:cs="宋体"/>
          <w:color w:val="000000"/>
          <w:spacing w:val="-1"/>
          <w:w w:val="100"/>
          <w:position w:val="0"/>
          <w:sz w:val="24"/>
          <w:u w:val="none"/>
        </w:rPr>
        <w:t>李</w:t>
      </w:r>
      <w:r>
        <w:rPr>
          <w:rFonts w:cs="Calibri"/>
          <w:color w:val="000000"/>
          <w:spacing w:val="-2"/>
          <w:w w:val="100"/>
          <w:u w:val="none"/>
        </w:rPr>
        <w:tab/>
      </w:r>
      <w:r>
        <w:rPr>
          <w:rFonts w:ascii="宋体" w:eastAsia="宋体" w:hAnsi="宋体" w:cs="宋体"/>
          <w:color w:val="000000"/>
          <w:spacing w:val="-1"/>
          <w:w w:val="100"/>
          <w:position w:val="0"/>
          <w:sz w:val="24"/>
          <w:u w:val="none"/>
        </w:rPr>
        <w:t>张</w:t>
      </w:r>
      <w:r>
        <w:rPr>
          <w:rFonts w:cs="Calibri"/>
          <w:color w:val="000000"/>
          <w:spacing w:val="-1"/>
          <w:w w:val="100"/>
          <w:u w:val="none"/>
        </w:rPr>
        <w:tab/>
      </w:r>
      <w:r>
        <w:rPr>
          <w:rFonts w:ascii="宋体" w:eastAsia="宋体" w:hAnsi="宋体" w:cs="宋体"/>
          <w:color w:val="000000"/>
          <w:spacing w:val="-1"/>
          <w:w w:val="100"/>
          <w:position w:val="0"/>
          <w:sz w:val="24"/>
          <w:u w:val="none"/>
        </w:rPr>
        <w:t>勇</w:t>
      </w:r>
      <w:r>
        <w:rPr>
          <w:rFonts w:cs="Calibri"/>
          <w:color w:val="000000"/>
          <w:spacing w:val="-1"/>
          <w:w w:val="100"/>
          <w:u w:val="none"/>
        </w:rPr>
        <w:tab/>
      </w:r>
      <w:r>
        <w:rPr>
          <w:rFonts w:ascii="宋体" w:eastAsia="宋体" w:hAnsi="宋体" w:cs="宋体"/>
          <w:color w:val="000000"/>
          <w:spacing w:val="-1"/>
          <w:w w:val="100"/>
          <w:position w:val="0"/>
          <w:sz w:val="24"/>
          <w:u w:val="none"/>
        </w:rPr>
        <w:t>鞠</w:t>
      </w:r>
      <w:r>
        <w:rPr>
          <w:rFonts w:cs="Calibri"/>
          <w:color w:val="000000"/>
          <w:spacing w:val="-1"/>
          <w:w w:val="100"/>
          <w:u w:val="none"/>
        </w:rPr>
        <w:tab/>
      </w:r>
      <w:r>
        <w:rPr>
          <w:rFonts w:ascii="宋体" w:eastAsia="宋体" w:hAnsi="宋体" w:cs="宋体"/>
          <w:color w:val="000000"/>
          <w:spacing w:val="-1"/>
          <w:w w:val="100"/>
          <w:position w:val="0"/>
          <w:sz w:val="24"/>
          <w:u w:val="none"/>
        </w:rPr>
        <w:t>琳</w:t>
      </w:r>
      <w:r>
        <w:rPr>
          <w:rFonts w:cs="Calibri"/>
          <w:color w:val="000000"/>
          <w:spacing w:val="-6"/>
          <w:w w:val="100"/>
          <w:u w:val="none"/>
        </w:rPr>
        <w:tab/>
      </w:r>
      <w:r>
        <w:rPr>
          <w:rFonts w:ascii="宋体" w:eastAsia="宋体" w:hAnsi="宋体" w:cs="宋体"/>
          <w:color w:val="000000"/>
          <w:spacing w:val="-1"/>
          <w:w w:val="100"/>
          <w:position w:val="0"/>
          <w:sz w:val="24"/>
          <w:u w:val="none"/>
        </w:rPr>
        <w:t>宋琳莉</w:t>
      </w:r>
    </w:p>
    <w:p>
      <w:pPr>
        <w:tabs>
          <w:tab w:val="left" w:pos="3975"/>
          <w:tab w:val="left" w:pos="4455"/>
          <w:tab w:val="left" w:pos="4935"/>
          <w:tab w:val="left" w:pos="5895"/>
          <w:tab w:val="left" w:pos="6856"/>
        </w:tabs>
        <w:spacing w:before="0" w:after="0" w:line="434" w:lineRule="exact"/>
        <w:ind w:left="72" w:firstLine="542"/>
        <w:jc w:val="left"/>
      </w:pPr>
      <w:r>
        <w:rPr>
          <w:rFonts w:ascii="宋体" w:eastAsia="宋体" w:hAnsi="宋体" w:cs="宋体"/>
          <w:color w:val="000000"/>
          <w:spacing w:val="0"/>
          <w:w w:val="100"/>
          <w:position w:val="0"/>
          <w:sz w:val="24"/>
          <w:u w:val="none"/>
        </w:rPr>
        <w:t>本规范主要审查人员：于庆贵</w:t>
      </w:r>
      <w:r>
        <w:rPr>
          <w:rFonts w:cs="Calibri"/>
          <w:color w:val="000000"/>
          <w:spacing w:val="-1"/>
          <w:w w:val="100"/>
          <w:u w:val="none"/>
        </w:rPr>
        <w:tab/>
      </w:r>
      <w:r>
        <w:rPr>
          <w:rFonts w:ascii="宋体" w:eastAsia="宋体" w:hAnsi="宋体" w:cs="宋体"/>
          <w:color w:val="000000"/>
          <w:spacing w:val="-1"/>
          <w:w w:val="100"/>
          <w:position w:val="0"/>
          <w:sz w:val="24"/>
          <w:u w:val="none"/>
        </w:rPr>
        <w:t>方</w:t>
      </w:r>
      <w:r>
        <w:rPr>
          <w:rFonts w:cs="Calibri"/>
          <w:color w:val="000000"/>
          <w:spacing w:val="-1"/>
          <w:w w:val="100"/>
          <w:u w:val="none"/>
        </w:rPr>
        <w:tab/>
      </w:r>
      <w:r>
        <w:rPr>
          <w:rFonts w:ascii="宋体" w:eastAsia="宋体" w:hAnsi="宋体" w:cs="宋体"/>
          <w:color w:val="000000"/>
          <w:spacing w:val="-1"/>
          <w:w w:val="100"/>
          <w:position w:val="0"/>
          <w:sz w:val="24"/>
          <w:u w:val="none"/>
        </w:rPr>
        <w:t>辉</w:t>
      </w:r>
      <w:r>
        <w:rPr>
          <w:rFonts w:cs="Calibri"/>
          <w:color w:val="000000"/>
          <w:spacing w:val="-5"/>
          <w:w w:val="100"/>
          <w:u w:val="none"/>
        </w:rPr>
        <w:tab/>
      </w:r>
      <w:r>
        <w:rPr>
          <w:rFonts w:ascii="宋体" w:eastAsia="宋体" w:hAnsi="宋体" w:cs="宋体"/>
          <w:color w:val="000000"/>
          <w:spacing w:val="-1"/>
          <w:w w:val="100"/>
          <w:position w:val="0"/>
          <w:sz w:val="24"/>
          <w:u w:val="none"/>
        </w:rPr>
        <w:t>冯真秋</w:t>
      </w:r>
      <w:r>
        <w:rPr>
          <w:rFonts w:cs="Calibri"/>
          <w:color w:val="000000"/>
          <w:spacing w:val="-1"/>
          <w:w w:val="100"/>
          <w:u w:val="none"/>
        </w:rPr>
        <w:tab/>
      </w:r>
      <w:r>
        <w:rPr>
          <w:rFonts w:ascii="宋体" w:eastAsia="宋体" w:hAnsi="宋体" w:cs="宋体"/>
          <w:color w:val="000000"/>
          <w:spacing w:val="-1"/>
          <w:w w:val="100"/>
          <w:position w:val="0"/>
          <w:sz w:val="24"/>
          <w:u w:val="none"/>
        </w:rPr>
        <w:t>康本贤</w:t>
      </w:r>
      <w:r>
        <w:rPr>
          <w:rFonts w:cs="Calibri"/>
          <w:color w:val="000000"/>
          <w:spacing w:val="-1"/>
          <w:w w:val="100"/>
          <w:u w:val="none"/>
        </w:rPr>
        <w:tab/>
      </w:r>
      <w:r>
        <w:rPr>
          <w:rFonts w:ascii="宋体" w:eastAsia="宋体" w:hAnsi="宋体" w:cs="宋体"/>
          <w:color w:val="000000"/>
          <w:spacing w:val="-1"/>
          <w:w w:val="100"/>
          <w:position w:val="0"/>
          <w:sz w:val="24"/>
          <w:u w:val="none"/>
        </w:rPr>
        <w:t>王劲夫</w:t>
      </w:r>
    </w:p>
    <w:p>
      <w:pPr>
        <w:tabs>
          <w:tab w:val="left" w:pos="3975"/>
          <w:tab w:val="left" w:pos="4935"/>
          <w:tab w:val="left" w:pos="5895"/>
          <w:tab w:val="left" w:pos="6856"/>
          <w:tab w:val="left" w:pos="7336"/>
        </w:tabs>
        <w:spacing w:before="0" w:after="0" w:line="437" w:lineRule="exact"/>
        <w:ind w:left="72" w:firstLine="2943"/>
        <w:jc w:val="left"/>
      </w:pPr>
      <w:r>
        <w:rPr>
          <w:rFonts w:ascii="宋体" w:eastAsia="宋体" w:hAnsi="宋体" w:cs="宋体"/>
          <w:color w:val="000000"/>
          <w:spacing w:val="-1"/>
          <w:w w:val="100"/>
          <w:position w:val="0"/>
          <w:sz w:val="24"/>
          <w:u w:val="none"/>
        </w:rPr>
        <w:t>陈寅其</w:t>
      </w:r>
      <w:r>
        <w:rPr>
          <w:rFonts w:cs="Calibri"/>
          <w:color w:val="000000"/>
          <w:spacing w:val="-6"/>
          <w:w w:val="100"/>
          <w:u w:val="none"/>
        </w:rPr>
        <w:tab/>
      </w:r>
      <w:r>
        <w:rPr>
          <w:rFonts w:ascii="宋体" w:eastAsia="宋体" w:hAnsi="宋体" w:cs="宋体"/>
          <w:color w:val="000000"/>
          <w:spacing w:val="-1"/>
          <w:w w:val="100"/>
          <w:position w:val="0"/>
          <w:sz w:val="24"/>
          <w:u w:val="none"/>
        </w:rPr>
        <w:t>石凤翔</w:t>
      </w:r>
      <w:r>
        <w:rPr>
          <w:rFonts w:cs="Calibri"/>
          <w:color w:val="000000"/>
          <w:spacing w:val="-1"/>
          <w:w w:val="100"/>
          <w:u w:val="none"/>
        </w:rPr>
        <w:tab/>
      </w:r>
      <w:r>
        <w:rPr>
          <w:rFonts w:ascii="宋体" w:eastAsia="宋体" w:hAnsi="宋体" w:cs="宋体"/>
          <w:color w:val="000000"/>
          <w:spacing w:val="-1"/>
          <w:w w:val="100"/>
          <w:position w:val="0"/>
          <w:sz w:val="24"/>
          <w:u w:val="none"/>
        </w:rPr>
        <w:t>夏富军</w:t>
      </w:r>
      <w:r>
        <w:rPr>
          <w:rFonts w:cs="Calibri"/>
          <w:color w:val="000000"/>
          <w:spacing w:val="-1"/>
          <w:w w:val="100"/>
          <w:u w:val="none"/>
        </w:rPr>
        <w:tab/>
      </w:r>
      <w:r>
        <w:rPr>
          <w:rFonts w:ascii="宋体" w:eastAsia="宋体" w:hAnsi="宋体" w:cs="宋体"/>
          <w:color w:val="000000"/>
          <w:spacing w:val="-1"/>
          <w:w w:val="100"/>
          <w:position w:val="0"/>
          <w:sz w:val="24"/>
          <w:u w:val="none"/>
        </w:rPr>
        <w:t>杨建军</w:t>
      </w:r>
      <w:r>
        <w:rPr>
          <w:rFonts w:cs="Calibri"/>
          <w:color w:val="000000"/>
          <w:spacing w:val="0"/>
          <w:w w:val="100"/>
          <w:u w:val="none"/>
        </w:rPr>
        <w:tab/>
      </w:r>
      <w:r>
        <w:rPr>
          <w:rFonts w:ascii="宋体" w:eastAsia="宋体" w:hAnsi="宋体" w:cs="宋体"/>
          <w:color w:val="000000"/>
          <w:spacing w:val="-1"/>
          <w:w w:val="100"/>
          <w:position w:val="0"/>
          <w:sz w:val="24"/>
          <w:u w:val="none"/>
        </w:rPr>
        <w:t>孙</w:t>
      </w:r>
      <w:r>
        <w:rPr>
          <w:rFonts w:cs="Calibri"/>
          <w:color w:val="000000"/>
          <w:spacing w:val="-1"/>
          <w:w w:val="100"/>
          <w:u w:val="none"/>
        </w:rPr>
        <w:tab/>
      </w:r>
      <w:r>
        <w:rPr>
          <w:rFonts w:ascii="宋体" w:eastAsia="宋体" w:hAnsi="宋体" w:cs="宋体"/>
          <w:color w:val="000000"/>
          <w:spacing w:val="-1"/>
          <w:w w:val="100"/>
          <w:position w:val="0"/>
          <w:sz w:val="24"/>
          <w:u w:val="none"/>
        </w:rPr>
        <w:t>帆</w:t>
      </w:r>
    </w:p>
    <w:p>
      <w:pPr>
        <w:tabs>
          <w:tab w:val="left" w:pos="3975"/>
          <w:tab w:val="left" w:pos="4455"/>
          <w:tab w:val="left" w:pos="4935"/>
          <w:tab w:val="left" w:pos="5895"/>
          <w:tab w:val="left" w:pos="6856"/>
        </w:tabs>
        <w:spacing w:before="0" w:after="0" w:line="437" w:lineRule="exact"/>
        <w:ind w:left="72" w:firstLine="2943"/>
        <w:jc w:val="left"/>
      </w:pPr>
      <w:r>
        <w:rPr>
          <w:rFonts w:ascii="宋体" w:eastAsia="宋体" w:hAnsi="宋体" w:cs="宋体"/>
          <w:color w:val="000000"/>
          <w:spacing w:val="-1"/>
          <w:w w:val="100"/>
          <w:position w:val="0"/>
          <w:sz w:val="24"/>
          <w:u w:val="none"/>
        </w:rPr>
        <w:t>王小兵</w:t>
      </w:r>
      <w:r>
        <w:rPr>
          <w:rFonts w:cs="Calibri"/>
          <w:color w:val="000000"/>
          <w:spacing w:val="-1"/>
          <w:w w:val="100"/>
          <w:u w:val="none"/>
        </w:rPr>
        <w:tab/>
      </w:r>
      <w:r>
        <w:rPr>
          <w:rFonts w:ascii="宋体" w:eastAsia="宋体" w:hAnsi="宋体" w:cs="宋体"/>
          <w:color w:val="000000"/>
          <w:spacing w:val="-1"/>
          <w:w w:val="100"/>
          <w:position w:val="0"/>
          <w:sz w:val="24"/>
          <w:u w:val="none"/>
        </w:rPr>
        <w:t>王</w:t>
      </w:r>
      <w:r>
        <w:rPr>
          <w:rFonts w:cs="Calibri"/>
          <w:color w:val="000000"/>
          <w:spacing w:val="-1"/>
          <w:w w:val="100"/>
          <w:u w:val="none"/>
        </w:rPr>
        <w:tab/>
      </w:r>
      <w:r>
        <w:rPr>
          <w:rFonts w:ascii="宋体" w:eastAsia="宋体" w:hAnsi="宋体" w:cs="宋体"/>
          <w:color w:val="000000"/>
          <w:spacing w:val="-1"/>
          <w:w w:val="100"/>
          <w:position w:val="0"/>
          <w:sz w:val="24"/>
          <w:u w:val="none"/>
        </w:rPr>
        <w:t>勇</w:t>
      </w:r>
      <w:r>
        <w:rPr>
          <w:rFonts w:cs="Calibri"/>
          <w:color w:val="000000"/>
          <w:spacing w:val="-1"/>
          <w:w w:val="100"/>
          <w:u w:val="none"/>
        </w:rPr>
        <w:tab/>
      </w:r>
      <w:r>
        <w:rPr>
          <w:rFonts w:ascii="宋体" w:eastAsia="宋体" w:hAnsi="宋体" w:cs="宋体"/>
          <w:color w:val="000000"/>
          <w:spacing w:val="-1"/>
          <w:w w:val="100"/>
          <w:position w:val="0"/>
          <w:sz w:val="24"/>
          <w:u w:val="none"/>
        </w:rPr>
        <w:t>邵光明</w:t>
      </w:r>
      <w:r>
        <w:rPr>
          <w:rFonts w:cs="Calibri"/>
          <w:color w:val="000000"/>
          <w:spacing w:val="-1"/>
          <w:w w:val="100"/>
          <w:u w:val="none"/>
        </w:rPr>
        <w:tab/>
      </w:r>
      <w:r>
        <w:rPr>
          <w:rFonts w:ascii="宋体" w:eastAsia="宋体" w:hAnsi="宋体" w:cs="宋体"/>
          <w:color w:val="000000"/>
          <w:spacing w:val="-1"/>
          <w:w w:val="100"/>
          <w:position w:val="0"/>
          <w:sz w:val="24"/>
          <w:u w:val="none"/>
        </w:rPr>
        <w:t>王华军</w:t>
      </w:r>
      <w:r>
        <w:rPr>
          <w:rFonts w:cs="Calibri"/>
          <w:color w:val="000000"/>
          <w:spacing w:val="-1"/>
          <w:w w:val="100"/>
          <w:u w:val="none"/>
        </w:rPr>
        <w:tab/>
      </w:r>
      <w:r>
        <w:rPr>
          <w:rFonts w:ascii="宋体" w:eastAsia="宋体" w:hAnsi="宋体" w:cs="宋体"/>
          <w:color w:val="000000"/>
          <w:spacing w:val="-1"/>
          <w:w w:val="100"/>
          <w:position w:val="0"/>
          <w:sz w:val="24"/>
          <w:u w:val="none"/>
        </w:rPr>
        <w:t>谢小辉</w:t>
      </w:r>
    </w:p>
    <w:p>
      <w:pPr>
        <w:tabs>
          <w:tab w:val="left" w:pos="3495"/>
          <w:tab w:val="left" w:pos="3975"/>
        </w:tabs>
        <w:spacing w:before="0" w:after="0" w:line="434" w:lineRule="exact"/>
        <w:ind w:left="72" w:firstLine="2943"/>
        <w:jc w:val="left"/>
      </w:pPr>
      <w:r>
        <w:rPr>
          <w:rFonts w:ascii="宋体" w:eastAsia="宋体" w:hAnsi="宋体" w:cs="宋体"/>
          <w:color w:val="000000"/>
          <w:spacing w:val="-1"/>
          <w:w w:val="100"/>
          <w:position w:val="0"/>
          <w:sz w:val="24"/>
          <w:u w:val="none"/>
        </w:rPr>
        <w:t>杜</w:t>
      </w:r>
      <w:r>
        <w:rPr>
          <w:rFonts w:cs="Calibri"/>
          <w:color w:val="000000"/>
          <w:spacing w:val="-1"/>
          <w:w w:val="100"/>
          <w:u w:val="none"/>
        </w:rPr>
        <w:tab/>
      </w:r>
      <w:r>
        <w:rPr>
          <w:rFonts w:ascii="宋体" w:eastAsia="宋体" w:hAnsi="宋体" w:cs="宋体"/>
          <w:color w:val="000000"/>
          <w:spacing w:val="-1"/>
          <w:w w:val="100"/>
          <w:position w:val="0"/>
          <w:sz w:val="24"/>
          <w:u w:val="none"/>
        </w:rPr>
        <w:t>刚</w:t>
      </w:r>
      <w:r>
        <w:rPr>
          <w:rFonts w:cs="Calibri"/>
          <w:color w:val="000000"/>
          <w:spacing w:val="-1"/>
          <w:w w:val="100"/>
          <w:u w:val="none"/>
        </w:rPr>
        <w:tab/>
      </w:r>
      <w:r>
        <w:rPr>
          <w:rFonts w:ascii="宋体" w:eastAsia="宋体" w:hAnsi="宋体" w:cs="宋体"/>
          <w:color w:val="000000"/>
          <w:spacing w:val="-1"/>
          <w:w w:val="100"/>
          <w:position w:val="0"/>
          <w:sz w:val="24"/>
          <w:u w:val="none"/>
        </w:rPr>
        <w:t>李仕胜</w:t>
      </w:r>
    </w:p>
    <w:p>
      <w:pPr>
        <w:widowControl/>
        <w:jc w:val="left"/>
        <w:sectPr>
          <w:type w:val="continuous"/>
          <w:pgSz w:w="11906" w:h="16841"/>
          <w:pgMar w:top="147" w:right="1366" w:bottom="0" w:left="1726" w:header="0" w:footer="0" w:gutter="0"/>
          <w:pgNumType w:start="16"/>
          <w:cols w:num="1" w:space="708" w:equalWidth="0">
            <w:col w:w="8814" w:space="0"/>
          </w:cols>
          <w:docGrid w:type="lines" w:linePitch="312" w:charSpace="0"/>
        </w:sectPr>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40" w:lineRule="exact"/>
        <w:ind w:left="72" w:firstLine="2943"/>
      </w:pPr>
    </w:p>
    <w:p>
      <w:pPr>
        <w:spacing w:before="0" w:after="0" w:line="297" w:lineRule="exact"/>
        <w:ind w:left="72" w:firstLine="2943"/>
      </w:pPr>
    </w:p>
    <w:p>
      <w:pPr>
        <w:widowControl/>
        <w:jc w:val="left"/>
        <w:sectPr>
          <w:type w:val="continuous"/>
          <w:pgSz w:w="11906" w:h="16841"/>
          <w:pgMar w:top="147" w:right="1366" w:bottom="0" w:left="1726" w:header="0" w:footer="0" w:gutter="0"/>
          <w:pgNumType w:start="17"/>
          <w:cols w:num="1" w:space="720"/>
          <w:docGrid w:type="lines" w:linePitch="312" w:charSpace="0"/>
        </w:sectPr>
      </w:pPr>
    </w:p>
    <w:p>
      <w:pPr>
        <w:spacing w:before="0" w:after="0" w:line="222" w:lineRule="exact"/>
        <w:ind w:left="2798" w:firstLine="0"/>
        <w:jc w:val="left"/>
        <w:rPr>
          <w:rFonts w:hint="eastAsia"/>
        </w:rPr>
      </w:pPr>
    </w:p>
    <w:p>
      <w:pPr>
        <w:widowControl/>
        <w:jc w:val="left"/>
        <w:sectPr>
          <w:type w:val="continuous"/>
          <w:pgSz w:w="11906" w:h="16841"/>
          <w:pgMar w:top="147" w:right="1366" w:bottom="0" w:left="1726" w:header="0" w:footer="0" w:gutter="0"/>
          <w:pgNumType w:start="18"/>
          <w:cols w:num="1" w:space="708" w:equalWidth="0">
            <w:col w:w="8814"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4376"/>
        </w:tabs>
        <w:spacing w:before="0" w:after="0" w:line="460" w:lineRule="exact"/>
        <w:ind w:left="60" w:firstLine="367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tabs>
          <w:tab w:val="left" w:pos="420"/>
          <w:tab w:val="left" w:pos="1382"/>
        </w:tabs>
        <w:spacing w:before="0" w:after="0" w:line="408"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1</w:t>
        </w:r>
      </w:hyperlink>
      <w:r>
        <w:rPr>
          <w:rFonts w:cs="Calibri"/>
          <w:w w:val="100"/>
        </w:rPr>
        <w:tab/>
      </w:r>
      <w:hyperlink w:anchor="9" w:history="1">
        <w:r>
          <w:rPr>
            <w:rStyle w:val="Hyperlink"/>
            <w:rFonts w:ascii="宋体" w:eastAsia="宋体" w:hAnsi="宋体" w:cs="宋体"/>
            <w:color w:val="000000"/>
            <w:spacing w:val="-1"/>
            <w:w w:val="100"/>
            <w:position w:val="0"/>
            <w:sz w:val="24"/>
            <w:u w:val="none"/>
          </w:rPr>
          <w:t>总则</w:t>
        </w:r>
      </w:hyperlink>
      <w:r>
        <w:rPr>
          <w:rFonts w:cs="Calibri"/>
          <w:color w:val="000000"/>
          <w:spacing w:val="-1"/>
          <w:w w:val="100"/>
          <w:u w:val="none"/>
        </w:rPr>
        <w:tab/>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1</w:t>
      </w:r>
    </w:p>
    <w:p>
      <w:pPr>
        <w:tabs>
          <w:tab w:val="left" w:pos="420"/>
          <w:tab w:val="left" w:pos="1382"/>
        </w:tabs>
        <w:spacing w:before="0" w:after="0" w:line="468"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2</w:t>
        </w:r>
      </w:hyperlink>
      <w:r>
        <w:rPr>
          <w:rFonts w:cs="Calibri"/>
          <w:w w:val="100"/>
        </w:rPr>
        <w:tab/>
      </w:r>
      <w:hyperlink w:anchor="10" w:history="1">
        <w:r>
          <w:rPr>
            <w:rStyle w:val="Hyperlink"/>
            <w:rFonts w:ascii="宋体" w:eastAsia="宋体" w:hAnsi="宋体" w:cs="宋体"/>
            <w:color w:val="000000"/>
            <w:spacing w:val="-1"/>
            <w:w w:val="100"/>
            <w:position w:val="0"/>
            <w:sz w:val="24"/>
            <w:u w:val="none"/>
          </w:rPr>
          <w:t>术语</w:t>
        </w:r>
      </w:hyperlink>
      <w:r>
        <w:rPr>
          <w:rFonts w:cs="Calibri"/>
          <w:color w:val="000000"/>
          <w:spacing w:val="-1"/>
          <w:w w:val="100"/>
          <w:u w:val="none"/>
        </w:rPr>
        <w:tab/>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2</w:t>
      </w:r>
    </w:p>
    <w:p>
      <w:pPr>
        <w:tabs>
          <w:tab w:val="left" w:pos="420"/>
        </w:tabs>
        <w:spacing w:before="0" w:after="0" w:line="468"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3</w:t>
        </w:r>
      </w:hyperlink>
      <w:r>
        <w:rPr>
          <w:rFonts w:cs="Calibri"/>
          <w:w w:val="100"/>
        </w:rPr>
        <w:tab/>
      </w:r>
      <w:hyperlink w:anchor="11" w:history="1">
        <w:r>
          <w:rPr>
            <w:rStyle w:val="Hyperlink"/>
            <w:rFonts w:ascii="宋体" w:eastAsia="宋体" w:hAnsi="宋体" w:cs="宋体"/>
            <w:color w:val="000000"/>
            <w:spacing w:val="-1"/>
            <w:w w:val="100"/>
            <w:position w:val="0"/>
            <w:sz w:val="24"/>
            <w:u w:val="none"/>
          </w:rPr>
          <w:t>基本规定</w:t>
        </w:r>
      </w:hyperlink>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3</w:t>
      </w:r>
    </w:p>
    <w:p>
      <w:pPr>
        <w:tabs>
          <w:tab w:val="left" w:pos="1006"/>
        </w:tabs>
        <w:spacing w:before="0" w:after="0" w:line="436" w:lineRule="exact"/>
        <w:ind w:left="60" w:firstLine="420"/>
        <w:jc w:val="left"/>
      </w:pPr>
      <w:hyperlink w:anchor="11" w:history="1">
        <w:r>
          <w:rPr>
            <w:rStyle w:val="Hyperlink"/>
            <w:rFonts w:ascii="宋体" w:hAnsi="宋体" w:cs="宋体"/>
            <w:color w:val="000000"/>
            <w:spacing w:val="0"/>
            <w:w w:val="100"/>
            <w:position w:val="0"/>
            <w:sz w:val="21"/>
            <w:u w:val="none"/>
          </w:rPr>
          <w:t>3.1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一般规定</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11" w:history="1">
        <w:r>
          <w:rPr>
            <w:rStyle w:val="Hyperlink"/>
            <w:rFonts w:ascii="宋体" w:hAnsi="宋体" w:cs="宋体"/>
            <w:color w:val="000000"/>
            <w:spacing w:val="0"/>
            <w:w w:val="100"/>
            <w:position w:val="0"/>
            <w:sz w:val="21"/>
            <w:u w:val="none"/>
          </w:rPr>
          <w:t>3</w:t>
        </w:r>
      </w:hyperlink>
    </w:p>
    <w:p>
      <w:pPr>
        <w:spacing w:before="0" w:after="0" w:line="240" w:lineRule="exact"/>
        <w:ind w:left="60" w:firstLine="420"/>
      </w:pPr>
    </w:p>
    <w:p>
      <w:pPr>
        <w:tabs>
          <w:tab w:val="left" w:pos="1006"/>
        </w:tabs>
        <w:spacing w:before="0" w:after="0" w:line="228" w:lineRule="exact"/>
        <w:ind w:left="60" w:firstLine="420"/>
        <w:jc w:val="left"/>
      </w:pPr>
      <w:hyperlink w:anchor="11" w:history="1">
        <w:r>
          <w:rPr>
            <w:rStyle w:val="Hyperlink"/>
            <w:rFonts w:ascii="宋体" w:hAnsi="宋体" w:cs="宋体"/>
            <w:color w:val="000000"/>
            <w:spacing w:val="0"/>
            <w:w w:val="100"/>
            <w:position w:val="0"/>
            <w:sz w:val="21"/>
            <w:u w:val="none"/>
          </w:rPr>
          <w:t>3.2</w:t>
        </w:r>
      </w:hyperlink>
      <w:r>
        <w:rPr>
          <w:rFonts w:cs="Calibri"/>
          <w:w w:val="100"/>
        </w:rPr>
        <w:tab/>
      </w:r>
      <w:hyperlink w:anchor="11" w:history="1">
        <w:r>
          <w:rPr>
            <w:rStyle w:val="Hyperlink"/>
            <w:rFonts w:ascii="宋体" w:eastAsia="宋体" w:hAnsi="宋体" w:cs="宋体"/>
            <w:color w:val="000000"/>
            <w:spacing w:val="0"/>
            <w:w w:val="100"/>
            <w:position w:val="0"/>
            <w:sz w:val="21"/>
            <w:u w:val="none"/>
          </w:rPr>
          <w:t>电气要求</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11" w:history="1">
        <w:r>
          <w:rPr>
            <w:rStyle w:val="Hyperlink"/>
            <w:rFonts w:ascii="宋体" w:hAnsi="宋体" w:cs="宋体"/>
            <w:color w:val="000000"/>
            <w:spacing w:val="0"/>
            <w:w w:val="100"/>
            <w:position w:val="0"/>
            <w:sz w:val="21"/>
            <w:u w:val="none"/>
          </w:rPr>
          <w:t>3</w:t>
        </w:r>
      </w:hyperlink>
    </w:p>
    <w:p>
      <w:pPr>
        <w:spacing w:before="0" w:after="0" w:line="240" w:lineRule="exact"/>
        <w:ind w:left="60" w:firstLine="420"/>
      </w:pPr>
    </w:p>
    <w:p>
      <w:pPr>
        <w:tabs>
          <w:tab w:val="left" w:pos="1006"/>
        </w:tabs>
        <w:spacing w:before="0" w:after="0" w:line="228" w:lineRule="exact"/>
        <w:ind w:left="60" w:firstLine="420"/>
        <w:jc w:val="left"/>
      </w:pPr>
      <w:hyperlink w:anchor="12" w:history="1">
        <w:r>
          <w:rPr>
            <w:rStyle w:val="Hyperlink"/>
            <w:rFonts w:ascii="宋体" w:hAnsi="宋体" w:cs="宋体"/>
            <w:color w:val="000000"/>
            <w:spacing w:val="0"/>
            <w:w w:val="100"/>
            <w:position w:val="0"/>
            <w:sz w:val="21"/>
            <w:u w:val="none"/>
          </w:rPr>
          <w:t>3.3</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机械要求</w:t>
        </w:r>
      </w:hyperlink>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12" w:history="1">
        <w:r>
          <w:rPr>
            <w:rStyle w:val="Hyperlink"/>
            <w:rFonts w:ascii="宋体" w:hAnsi="宋体" w:cs="宋体"/>
            <w:color w:val="000000"/>
            <w:spacing w:val="0"/>
            <w:w w:val="100"/>
            <w:position w:val="0"/>
            <w:sz w:val="21"/>
            <w:u w:val="none"/>
          </w:rPr>
          <w:t>4</w:t>
        </w:r>
      </w:hyperlink>
    </w:p>
    <w:p>
      <w:pPr>
        <w:spacing w:before="0" w:after="0" w:line="240" w:lineRule="exact"/>
        <w:ind w:left="60" w:firstLine="420"/>
      </w:pPr>
    </w:p>
    <w:p>
      <w:pPr>
        <w:tabs>
          <w:tab w:val="left" w:pos="1006"/>
        </w:tabs>
        <w:spacing w:before="0" w:after="0" w:line="229" w:lineRule="exact"/>
        <w:ind w:left="60" w:firstLine="420"/>
        <w:jc w:val="left"/>
      </w:pPr>
      <w:hyperlink w:anchor="13" w:history="1">
        <w:r>
          <w:rPr>
            <w:rStyle w:val="Hyperlink"/>
            <w:rFonts w:ascii="宋体" w:hAnsi="宋体" w:cs="宋体"/>
            <w:color w:val="000000"/>
            <w:spacing w:val="0"/>
            <w:w w:val="100"/>
            <w:position w:val="0"/>
            <w:sz w:val="21"/>
            <w:u w:val="none"/>
          </w:rPr>
          <w:t>3.4</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气候与环境条件要求</w:t>
        </w:r>
      </w:hyperlink>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13" w:history="1">
        <w:r>
          <w:rPr>
            <w:rStyle w:val="Hyperlink"/>
            <w:rFonts w:ascii="宋体" w:hAnsi="宋体" w:cs="宋体"/>
            <w:color w:val="000000"/>
            <w:spacing w:val="0"/>
            <w:w w:val="100"/>
            <w:position w:val="0"/>
            <w:sz w:val="21"/>
            <w:u w:val="none"/>
          </w:rPr>
          <w:t>5</w:t>
        </w:r>
      </w:hyperlink>
    </w:p>
    <w:p>
      <w:pPr>
        <w:spacing w:before="0" w:after="0" w:line="240" w:lineRule="exact"/>
        <w:ind w:left="60" w:firstLine="420"/>
      </w:pPr>
    </w:p>
    <w:p>
      <w:pPr>
        <w:tabs>
          <w:tab w:val="left" w:pos="420"/>
        </w:tabs>
        <w:spacing w:before="0" w:after="0" w:line="260" w:lineRule="exact"/>
        <w:ind w:left="60" w:firstLine="0"/>
        <w:jc w:val="left"/>
      </w:pPr>
      <w:hyperlink w:anchor="16" w:history="1">
        <w:r>
          <w:rPr>
            <w:rStyle w:val="Hyperlink"/>
            <w:rFonts w:ascii="Times New Roman" w:hAnsi="Times New Roman" w:cs="Times New Roman"/>
            <w:color w:val="000000"/>
            <w:spacing w:val="-1"/>
            <w:w w:val="100"/>
            <w:position w:val="0"/>
            <w:sz w:val="24"/>
            <w:u w:val="none"/>
          </w:rPr>
          <w:t>4</w:t>
        </w:r>
      </w:hyperlink>
      <w:r>
        <w:rPr>
          <w:rFonts w:cs="Calibri"/>
          <w:w w:val="100"/>
        </w:rPr>
        <w:tab/>
      </w:r>
      <w:hyperlink w:anchor="16" w:history="1">
        <w:r>
          <w:rPr>
            <w:rStyle w:val="Hyperlink"/>
            <w:rFonts w:ascii="宋体" w:eastAsia="宋体" w:hAnsi="宋体" w:cs="宋体"/>
            <w:color w:val="000000"/>
            <w:spacing w:val="-1"/>
            <w:w w:val="100"/>
            <w:position w:val="0"/>
            <w:sz w:val="24"/>
            <w:u w:val="none"/>
          </w:rPr>
          <w:t>高压电气设备选择</w:t>
        </w:r>
      </w:hyperlink>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8</w:t>
      </w:r>
    </w:p>
    <w:p>
      <w:pPr>
        <w:tabs>
          <w:tab w:val="left" w:pos="1006"/>
        </w:tabs>
        <w:spacing w:before="0" w:after="0" w:line="436" w:lineRule="exact"/>
        <w:ind w:left="60" w:firstLine="420"/>
        <w:jc w:val="left"/>
      </w:pPr>
      <w:hyperlink w:anchor="16" w:history="1">
        <w:r>
          <w:rPr>
            <w:rStyle w:val="Hyperlink"/>
            <w:rFonts w:ascii="宋体" w:hAnsi="宋体" w:cs="宋体"/>
            <w:color w:val="000000"/>
            <w:spacing w:val="0"/>
            <w:w w:val="100"/>
            <w:position w:val="0"/>
            <w:sz w:val="21"/>
            <w:u w:val="none"/>
          </w:rPr>
          <w:t>4.1</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导体</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16" w:history="1">
        <w:r>
          <w:rPr>
            <w:rStyle w:val="Hyperlink"/>
            <w:rFonts w:ascii="宋体" w:hAnsi="宋体" w:cs="宋体"/>
            <w:color w:val="000000"/>
            <w:spacing w:val="0"/>
            <w:w w:val="100"/>
            <w:position w:val="0"/>
            <w:sz w:val="21"/>
            <w:u w:val="none"/>
          </w:rPr>
          <w:t>8</w:t>
        </w:r>
      </w:hyperlink>
    </w:p>
    <w:p>
      <w:pPr>
        <w:spacing w:before="0" w:after="0" w:line="240" w:lineRule="exact"/>
        <w:ind w:left="60" w:firstLine="420"/>
      </w:pPr>
    </w:p>
    <w:p>
      <w:pPr>
        <w:tabs>
          <w:tab w:val="left" w:pos="1006"/>
        </w:tabs>
        <w:spacing w:before="0" w:after="0" w:line="228" w:lineRule="exact"/>
        <w:ind w:left="60" w:firstLine="420"/>
        <w:jc w:val="left"/>
      </w:pPr>
      <w:hyperlink w:anchor="20" w:history="1">
        <w:r>
          <w:rPr>
            <w:rStyle w:val="Hyperlink"/>
            <w:rFonts w:ascii="宋体" w:hAnsi="宋体" w:cs="宋体"/>
            <w:color w:val="000000"/>
            <w:spacing w:val="0"/>
            <w:w w:val="100"/>
            <w:position w:val="0"/>
            <w:sz w:val="21"/>
            <w:u w:val="none"/>
          </w:rPr>
          <w:t>4.2</w:t>
        </w:r>
      </w:hyperlink>
      <w:r>
        <w:rPr>
          <w:rFonts w:cs="Calibri"/>
          <w:w w:val="100"/>
        </w:rPr>
        <w:tab/>
      </w:r>
      <w:hyperlink w:anchor="20" w:history="1">
        <w:r>
          <w:rPr>
            <w:rStyle w:val="Hyperlink"/>
            <w:rFonts w:ascii="宋体" w:eastAsia="宋体" w:hAnsi="宋体" w:cs="宋体"/>
            <w:color w:val="000000"/>
            <w:spacing w:val="0"/>
            <w:w w:val="100"/>
            <w:position w:val="0"/>
            <w:sz w:val="21"/>
            <w:u w:val="none"/>
          </w:rPr>
          <w:t>主变压器</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0" w:history="1">
        <w:r>
          <w:rPr>
            <w:rStyle w:val="Hyperlink"/>
            <w:rFonts w:ascii="宋体" w:hAnsi="宋体" w:cs="宋体"/>
            <w:color w:val="000000"/>
            <w:spacing w:val="0"/>
            <w:w w:val="100"/>
            <w:position w:val="0"/>
            <w:sz w:val="21"/>
            <w:u w:val="none"/>
          </w:rPr>
          <w:t>12</w:t>
        </w:r>
      </w:hyperlink>
    </w:p>
    <w:p>
      <w:pPr>
        <w:spacing w:before="0" w:after="0" w:line="240" w:lineRule="exact"/>
        <w:ind w:left="60" w:firstLine="420"/>
      </w:pPr>
    </w:p>
    <w:p>
      <w:pPr>
        <w:tabs>
          <w:tab w:val="left" w:pos="1006"/>
        </w:tabs>
        <w:spacing w:before="0" w:after="0" w:line="228" w:lineRule="exact"/>
        <w:ind w:left="60" w:firstLine="420"/>
        <w:jc w:val="left"/>
      </w:pPr>
      <w:hyperlink w:anchor="23" w:history="1">
        <w:r>
          <w:rPr>
            <w:rStyle w:val="Hyperlink"/>
            <w:rFonts w:ascii="宋体" w:hAnsi="宋体" w:cs="宋体"/>
            <w:color w:val="000000"/>
            <w:spacing w:val="0"/>
            <w:w w:val="100"/>
            <w:position w:val="0"/>
            <w:sz w:val="21"/>
            <w:u w:val="none"/>
          </w:rPr>
          <w:t>4.3</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厂用电变压器</w:t>
        </w:r>
      </w:hyperlink>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3" w:history="1">
        <w:r>
          <w:rPr>
            <w:rStyle w:val="Hyperlink"/>
            <w:rFonts w:ascii="宋体" w:hAnsi="宋体" w:cs="宋体"/>
            <w:color w:val="000000"/>
            <w:spacing w:val="0"/>
            <w:w w:val="100"/>
            <w:position w:val="0"/>
            <w:sz w:val="21"/>
            <w:u w:val="none"/>
          </w:rPr>
          <w:t>15</w:t>
        </w:r>
      </w:hyperlink>
    </w:p>
    <w:p>
      <w:pPr>
        <w:spacing w:before="0" w:after="0" w:line="240" w:lineRule="exact"/>
        <w:ind w:left="60" w:firstLine="420"/>
      </w:pPr>
    </w:p>
    <w:p>
      <w:pPr>
        <w:tabs>
          <w:tab w:val="left" w:pos="1006"/>
        </w:tabs>
        <w:spacing w:before="0" w:after="0" w:line="228" w:lineRule="exact"/>
        <w:ind w:left="60" w:firstLine="420"/>
        <w:jc w:val="left"/>
      </w:pPr>
      <w:hyperlink w:anchor="24" w:history="1">
        <w:r>
          <w:rPr>
            <w:rStyle w:val="Hyperlink"/>
            <w:rFonts w:ascii="宋体" w:hAnsi="宋体" w:cs="宋体"/>
            <w:color w:val="000000"/>
            <w:spacing w:val="0"/>
            <w:w w:val="100"/>
            <w:position w:val="0"/>
            <w:sz w:val="21"/>
            <w:u w:val="none"/>
          </w:rPr>
          <w:t>4.4</w:t>
        </w:r>
      </w:hyperlink>
      <w:r>
        <w:rPr>
          <w:rFonts w:cs="Calibri"/>
          <w:w w:val="100"/>
        </w:rPr>
        <w:tab/>
      </w:r>
      <w:hyperlink w:anchor="24" w:history="1">
        <w:r>
          <w:rPr>
            <w:rStyle w:val="Hyperlink"/>
            <w:rFonts w:ascii="宋体" w:eastAsia="宋体" w:hAnsi="宋体" w:cs="宋体"/>
            <w:color w:val="000000"/>
            <w:spacing w:val="0"/>
            <w:w w:val="100"/>
            <w:position w:val="0"/>
            <w:sz w:val="21"/>
            <w:u w:val="none"/>
          </w:rPr>
          <w:t>发电机断路器</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4" w:history="1">
        <w:r>
          <w:rPr>
            <w:rStyle w:val="Hyperlink"/>
            <w:rFonts w:ascii="宋体" w:hAnsi="宋体" w:cs="宋体"/>
            <w:color w:val="000000"/>
            <w:spacing w:val="0"/>
            <w:w w:val="100"/>
            <w:position w:val="0"/>
            <w:sz w:val="21"/>
            <w:u w:val="none"/>
          </w:rPr>
          <w:t>16</w:t>
        </w:r>
      </w:hyperlink>
    </w:p>
    <w:p>
      <w:pPr>
        <w:spacing w:before="0" w:after="0" w:line="240" w:lineRule="exact"/>
        <w:ind w:left="60" w:firstLine="420"/>
      </w:pPr>
    </w:p>
    <w:p>
      <w:pPr>
        <w:tabs>
          <w:tab w:val="left" w:pos="1006"/>
        </w:tabs>
        <w:spacing w:before="0" w:after="0" w:line="228" w:lineRule="exact"/>
        <w:ind w:left="60" w:firstLine="420"/>
        <w:jc w:val="left"/>
      </w:pPr>
      <w:hyperlink w:anchor="24" w:history="1">
        <w:r>
          <w:rPr>
            <w:rStyle w:val="Hyperlink"/>
            <w:rFonts w:ascii="宋体" w:hAnsi="宋体" w:cs="宋体"/>
            <w:color w:val="000000"/>
            <w:spacing w:val="0"/>
            <w:w w:val="100"/>
            <w:position w:val="0"/>
            <w:sz w:val="21"/>
            <w:u w:val="none"/>
          </w:rPr>
          <w:t>4.5</w:t>
        </w:r>
      </w:hyperlink>
      <w:r>
        <w:rPr>
          <w:rFonts w:cs="Calibri"/>
          <w:w w:val="100"/>
        </w:rPr>
        <w:tab/>
      </w:r>
      <w:hyperlink w:anchor="24" w:history="1">
        <w:r>
          <w:rPr>
            <w:rStyle w:val="Hyperlink"/>
            <w:rFonts w:ascii="宋体" w:eastAsia="宋体" w:hAnsi="宋体" w:cs="宋体"/>
            <w:color w:val="000000"/>
            <w:spacing w:val="0"/>
            <w:w w:val="100"/>
            <w:position w:val="0"/>
            <w:sz w:val="21"/>
            <w:u w:val="none"/>
          </w:rPr>
          <w:t>电制动开关</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4" w:history="1">
        <w:r>
          <w:rPr>
            <w:rStyle w:val="Hyperlink"/>
            <w:rFonts w:ascii="宋体" w:hAnsi="宋体" w:cs="宋体"/>
            <w:color w:val="000000"/>
            <w:spacing w:val="0"/>
            <w:w w:val="100"/>
            <w:position w:val="0"/>
            <w:sz w:val="21"/>
            <w:u w:val="none"/>
          </w:rPr>
          <w:t>16</w:t>
        </w:r>
      </w:hyperlink>
    </w:p>
    <w:p>
      <w:pPr>
        <w:spacing w:before="0" w:after="0" w:line="240" w:lineRule="exact"/>
        <w:ind w:left="60" w:firstLine="420"/>
      </w:pPr>
    </w:p>
    <w:p>
      <w:pPr>
        <w:tabs>
          <w:tab w:val="left" w:pos="1006"/>
        </w:tabs>
        <w:spacing w:before="0" w:after="0" w:line="228" w:lineRule="exact"/>
        <w:ind w:left="60" w:firstLine="420"/>
        <w:jc w:val="left"/>
      </w:pPr>
      <w:hyperlink w:anchor="24" w:history="1">
        <w:r>
          <w:rPr>
            <w:rStyle w:val="Hyperlink"/>
            <w:rFonts w:ascii="宋体" w:hAnsi="宋体" w:cs="宋体"/>
            <w:color w:val="000000"/>
            <w:spacing w:val="0"/>
            <w:w w:val="100"/>
            <w:position w:val="0"/>
            <w:sz w:val="21"/>
            <w:u w:val="none"/>
          </w:rPr>
          <w:t>4.6</w:t>
        </w:r>
      </w:hyperlink>
      <w:r>
        <w:rPr>
          <w:rFonts w:cs="Calibri"/>
          <w:w w:val="100"/>
        </w:rPr>
        <w:tab/>
      </w:r>
      <w:hyperlink w:anchor="24" w:history="1">
        <w:r>
          <w:rPr>
            <w:rStyle w:val="Hyperlink"/>
            <w:rFonts w:ascii="宋体" w:eastAsia="宋体" w:hAnsi="宋体" w:cs="宋体"/>
            <w:color w:val="000000"/>
            <w:spacing w:val="0"/>
            <w:w w:val="100"/>
            <w:position w:val="0"/>
            <w:sz w:val="21"/>
            <w:u w:val="none"/>
          </w:rPr>
          <w:t>高压断路器</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4" w:history="1">
        <w:r>
          <w:rPr>
            <w:rStyle w:val="Hyperlink"/>
            <w:rFonts w:ascii="宋体" w:hAnsi="宋体" w:cs="宋体"/>
            <w:color w:val="000000"/>
            <w:spacing w:val="0"/>
            <w:w w:val="100"/>
            <w:position w:val="0"/>
            <w:sz w:val="21"/>
            <w:u w:val="none"/>
          </w:rPr>
          <w:t>16</w:t>
        </w:r>
      </w:hyperlink>
    </w:p>
    <w:p>
      <w:pPr>
        <w:spacing w:before="0" w:after="0" w:line="240" w:lineRule="exact"/>
        <w:ind w:left="60" w:firstLine="420"/>
      </w:pPr>
    </w:p>
    <w:p>
      <w:pPr>
        <w:tabs>
          <w:tab w:val="left" w:pos="1006"/>
        </w:tabs>
        <w:spacing w:before="0" w:after="0" w:line="228" w:lineRule="exact"/>
        <w:ind w:left="60" w:firstLine="420"/>
        <w:jc w:val="left"/>
      </w:pPr>
      <w:hyperlink w:anchor="25" w:history="1">
        <w:r>
          <w:rPr>
            <w:rStyle w:val="Hyperlink"/>
            <w:rFonts w:ascii="宋体" w:hAnsi="宋体" w:cs="宋体"/>
            <w:color w:val="000000"/>
            <w:spacing w:val="0"/>
            <w:w w:val="100"/>
            <w:position w:val="0"/>
            <w:sz w:val="21"/>
            <w:u w:val="none"/>
          </w:rPr>
          <w:t>4.7</w:t>
        </w:r>
      </w:hyperlink>
      <w:r>
        <w:rPr>
          <w:rFonts w:cs="Calibri"/>
          <w:w w:val="100"/>
        </w:rPr>
        <w:tab/>
      </w:r>
      <w:hyperlink w:anchor="25" w:history="1">
        <w:r>
          <w:rPr>
            <w:rStyle w:val="Hyperlink"/>
            <w:rFonts w:ascii="宋体" w:eastAsia="宋体" w:hAnsi="宋体" w:cs="宋体"/>
            <w:color w:val="000000"/>
            <w:spacing w:val="0"/>
            <w:w w:val="100"/>
            <w:position w:val="0"/>
            <w:sz w:val="21"/>
            <w:u w:val="none"/>
          </w:rPr>
          <w:t>高压负荷开关</w:t>
        </w:r>
      </w:hyperlink>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5" w:history="1">
        <w:r>
          <w:rPr>
            <w:rStyle w:val="Hyperlink"/>
            <w:rFonts w:ascii="宋体" w:hAnsi="宋体" w:cs="宋体"/>
            <w:color w:val="000000"/>
            <w:spacing w:val="0"/>
            <w:w w:val="100"/>
            <w:position w:val="0"/>
            <w:sz w:val="21"/>
            <w:u w:val="none"/>
          </w:rPr>
          <w:t>17</w:t>
        </w:r>
      </w:hyperlink>
    </w:p>
    <w:p>
      <w:pPr>
        <w:spacing w:before="0" w:after="0" w:line="240" w:lineRule="exact"/>
        <w:ind w:left="60" w:firstLine="420"/>
      </w:pPr>
    </w:p>
    <w:p>
      <w:pPr>
        <w:tabs>
          <w:tab w:val="left" w:pos="1006"/>
        </w:tabs>
        <w:spacing w:before="0" w:after="0" w:line="228" w:lineRule="exact"/>
        <w:ind w:left="60" w:firstLine="420"/>
        <w:jc w:val="left"/>
      </w:pPr>
      <w:hyperlink w:anchor="26" w:history="1">
        <w:r>
          <w:rPr>
            <w:rStyle w:val="Hyperlink"/>
            <w:rFonts w:ascii="宋体" w:hAnsi="宋体" w:cs="宋体"/>
            <w:color w:val="000000"/>
            <w:spacing w:val="0"/>
            <w:w w:val="100"/>
            <w:position w:val="0"/>
            <w:sz w:val="21"/>
            <w:u w:val="none"/>
          </w:rPr>
          <w:t>4.8</w:t>
        </w:r>
      </w:hyperlink>
      <w:r>
        <w:rPr>
          <w:rFonts w:cs="Calibri"/>
          <w:w w:val="100"/>
        </w:rPr>
        <w:tab/>
      </w:r>
      <w:hyperlink w:anchor="26" w:history="1">
        <w:r>
          <w:rPr>
            <w:rStyle w:val="Hyperlink"/>
            <w:rFonts w:ascii="宋体" w:eastAsia="宋体" w:hAnsi="宋体" w:cs="宋体"/>
            <w:color w:val="000000"/>
            <w:spacing w:val="0"/>
            <w:w w:val="100"/>
            <w:position w:val="0"/>
            <w:sz w:val="21"/>
            <w:u w:val="none"/>
          </w:rPr>
          <w:t>高压隔离开关和接地开关</w:t>
        </w:r>
      </w:hyperlink>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7"/>
          <w:sz w:val="21"/>
          <w:u w:val="none"/>
        </w:rPr>
        <w:t> </w:t>
      </w:r>
      <w:hyperlink w:anchor="26" w:history="1">
        <w:r>
          <w:rPr>
            <w:rStyle w:val="Hyperlink"/>
            <w:rFonts w:ascii="宋体" w:hAnsi="宋体" w:cs="宋体"/>
            <w:color w:val="000000"/>
            <w:spacing w:val="0"/>
            <w:w w:val="100"/>
            <w:position w:val="0"/>
            <w:sz w:val="21"/>
            <w:u w:val="none"/>
          </w:rPr>
          <w:t>18</w:t>
        </w:r>
      </w:hyperlink>
    </w:p>
    <w:p>
      <w:pPr>
        <w:spacing w:before="0" w:after="0" w:line="240" w:lineRule="exact"/>
        <w:ind w:left="60" w:firstLine="420"/>
      </w:pPr>
    </w:p>
    <w:p>
      <w:pPr>
        <w:tabs>
          <w:tab w:val="left" w:pos="1006"/>
        </w:tabs>
        <w:spacing w:before="0" w:after="0" w:line="228" w:lineRule="exact"/>
        <w:ind w:left="60" w:firstLine="420"/>
        <w:jc w:val="left"/>
      </w:pPr>
      <w:hyperlink w:anchor="26" w:history="1">
        <w:r>
          <w:rPr>
            <w:rStyle w:val="Hyperlink"/>
            <w:rFonts w:ascii="宋体" w:hAnsi="宋体" w:cs="宋体"/>
            <w:color w:val="000000"/>
            <w:spacing w:val="0"/>
            <w:w w:val="100"/>
            <w:position w:val="0"/>
            <w:sz w:val="21"/>
            <w:u w:val="none"/>
          </w:rPr>
          <w:t>4.9</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气体绝缘金属封闭开关设备</w:t>
        </w:r>
      </w:hyperlink>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7"/>
          <w:sz w:val="21"/>
          <w:u w:val="none"/>
        </w:rPr>
        <w:t> </w:t>
      </w:r>
      <w:hyperlink w:anchor="26" w:history="1">
        <w:r>
          <w:rPr>
            <w:rStyle w:val="Hyperlink"/>
            <w:rFonts w:ascii="宋体" w:hAnsi="宋体" w:cs="宋体"/>
            <w:color w:val="000000"/>
            <w:spacing w:val="0"/>
            <w:w w:val="100"/>
            <w:position w:val="0"/>
            <w:sz w:val="21"/>
            <w:u w:val="none"/>
          </w:rPr>
          <w:t>18</w:t>
        </w:r>
      </w:hyperlink>
    </w:p>
    <w:p>
      <w:pPr>
        <w:spacing w:before="0" w:after="0" w:line="240" w:lineRule="exact"/>
        <w:ind w:left="60" w:firstLine="420"/>
      </w:pPr>
    </w:p>
    <w:p>
      <w:pPr>
        <w:tabs>
          <w:tab w:val="left" w:pos="1111"/>
        </w:tabs>
        <w:spacing w:before="0" w:after="0" w:line="228" w:lineRule="exact"/>
        <w:ind w:left="60" w:firstLine="420"/>
        <w:jc w:val="left"/>
      </w:pPr>
      <w:hyperlink w:anchor="29" w:history="1">
        <w:r>
          <w:rPr>
            <w:rStyle w:val="Hyperlink"/>
            <w:rFonts w:ascii="宋体" w:hAnsi="宋体" w:cs="宋体"/>
            <w:color w:val="000000"/>
            <w:spacing w:val="0"/>
            <w:w w:val="100"/>
            <w:position w:val="0"/>
            <w:sz w:val="21"/>
            <w:u w:val="none"/>
          </w:rPr>
          <w:t>4.10</w:t>
        </w:r>
      </w:hyperlink>
      <w:r>
        <w:rPr>
          <w:rFonts w:cs="Calibri"/>
          <w:w w:val="100"/>
        </w:rPr>
        <w:tab/>
      </w:r>
      <w:hyperlink w:anchor="29" w:history="1">
        <w:r>
          <w:rPr>
            <w:rStyle w:val="Hyperlink"/>
            <w:rFonts w:ascii="宋体" w:eastAsia="宋体" w:hAnsi="宋体" w:cs="宋体"/>
            <w:color w:val="000000"/>
            <w:spacing w:val="0"/>
            <w:w w:val="100"/>
            <w:position w:val="0"/>
            <w:sz w:val="21"/>
            <w:u w:val="none"/>
          </w:rPr>
          <w:t>交流金属封闭开关设备</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9" w:history="1">
        <w:r>
          <w:rPr>
            <w:rStyle w:val="Hyperlink"/>
            <w:rFonts w:ascii="宋体" w:hAnsi="宋体" w:cs="宋体"/>
            <w:color w:val="000000"/>
            <w:spacing w:val="0"/>
            <w:w w:val="100"/>
            <w:position w:val="0"/>
            <w:sz w:val="21"/>
            <w:u w:val="none"/>
          </w:rPr>
          <w:t>21</w:t>
        </w:r>
      </w:hyperlink>
    </w:p>
    <w:p>
      <w:pPr>
        <w:spacing w:before="0" w:after="0" w:line="240" w:lineRule="exact"/>
        <w:ind w:left="60" w:firstLine="420"/>
      </w:pPr>
    </w:p>
    <w:p>
      <w:pPr>
        <w:tabs>
          <w:tab w:val="left" w:pos="1111"/>
        </w:tabs>
        <w:spacing w:before="0" w:after="0" w:line="228" w:lineRule="exact"/>
        <w:ind w:left="60" w:firstLine="420"/>
        <w:jc w:val="left"/>
      </w:pPr>
      <w:hyperlink w:anchor="29" w:history="1">
        <w:r>
          <w:rPr>
            <w:rStyle w:val="Hyperlink"/>
            <w:rFonts w:ascii="宋体" w:hAnsi="宋体" w:cs="宋体"/>
            <w:color w:val="000000"/>
            <w:spacing w:val="0"/>
            <w:w w:val="100"/>
            <w:position w:val="0"/>
            <w:sz w:val="21"/>
            <w:u w:val="none"/>
          </w:rPr>
          <w:t>4.11</w:t>
        </w:r>
      </w:hyperlink>
      <w:r>
        <w:rPr>
          <w:rFonts w:cs="Calibri"/>
          <w:w w:val="100"/>
        </w:rPr>
        <w:tab/>
      </w:r>
      <w:hyperlink w:anchor="29" w:history="1">
        <w:r>
          <w:rPr>
            <w:rStyle w:val="Hyperlink"/>
            <w:rFonts w:ascii="宋体" w:eastAsia="宋体" w:hAnsi="宋体" w:cs="宋体"/>
            <w:color w:val="000000"/>
            <w:spacing w:val="0"/>
            <w:w w:val="100"/>
            <w:position w:val="0"/>
            <w:sz w:val="21"/>
            <w:u w:val="none"/>
          </w:rPr>
          <w:t>高压熔断器</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29" w:history="1">
        <w:r>
          <w:rPr>
            <w:rStyle w:val="Hyperlink"/>
            <w:rFonts w:ascii="宋体" w:hAnsi="宋体" w:cs="宋体"/>
            <w:color w:val="000000"/>
            <w:spacing w:val="0"/>
            <w:w w:val="100"/>
            <w:position w:val="0"/>
            <w:sz w:val="21"/>
            <w:u w:val="none"/>
          </w:rPr>
          <w:t>21</w:t>
        </w:r>
      </w:hyperlink>
    </w:p>
    <w:p>
      <w:pPr>
        <w:spacing w:before="0" w:after="0" w:line="240" w:lineRule="exact"/>
        <w:ind w:left="60" w:firstLine="420"/>
      </w:pPr>
    </w:p>
    <w:p>
      <w:pPr>
        <w:tabs>
          <w:tab w:val="left" w:pos="1111"/>
        </w:tabs>
        <w:spacing w:before="0" w:after="0" w:line="228" w:lineRule="exact"/>
        <w:ind w:left="60" w:firstLine="420"/>
        <w:jc w:val="left"/>
      </w:pPr>
      <w:hyperlink w:anchor="30" w:history="1">
        <w:r>
          <w:rPr>
            <w:rStyle w:val="Hyperlink"/>
            <w:rFonts w:ascii="宋体" w:hAnsi="宋体" w:cs="宋体"/>
            <w:color w:val="000000"/>
            <w:spacing w:val="0"/>
            <w:w w:val="100"/>
            <w:position w:val="0"/>
            <w:sz w:val="21"/>
            <w:u w:val="none"/>
          </w:rPr>
          <w:t>4.12</w:t>
        </w:r>
      </w:hyperlink>
      <w:r>
        <w:rPr>
          <w:rFonts w:cs="Calibri"/>
          <w:w w:val="100"/>
        </w:rPr>
        <w:tab/>
      </w:r>
      <w:hyperlink w:anchor="30" w:history="1">
        <w:r>
          <w:rPr>
            <w:rStyle w:val="Hyperlink"/>
            <w:rFonts w:ascii="宋体" w:eastAsia="宋体" w:hAnsi="宋体" w:cs="宋体"/>
            <w:color w:val="000000"/>
            <w:spacing w:val="0"/>
            <w:w w:val="100"/>
            <w:position w:val="0"/>
            <w:sz w:val="21"/>
            <w:u w:val="none"/>
          </w:rPr>
          <w:t>电压互感器</w:t>
        </w:r>
      </w:hyperlink>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0" w:history="1">
        <w:r>
          <w:rPr>
            <w:rStyle w:val="Hyperlink"/>
            <w:rFonts w:ascii="宋体" w:hAnsi="宋体" w:cs="宋体"/>
            <w:color w:val="000000"/>
            <w:spacing w:val="0"/>
            <w:w w:val="100"/>
            <w:position w:val="0"/>
            <w:sz w:val="21"/>
            <w:u w:val="none"/>
          </w:rPr>
          <w:t>22</w:t>
        </w:r>
      </w:hyperlink>
    </w:p>
    <w:p>
      <w:pPr>
        <w:spacing w:before="0" w:after="0" w:line="240" w:lineRule="exact"/>
        <w:ind w:left="60" w:firstLine="420"/>
      </w:pPr>
    </w:p>
    <w:p>
      <w:pPr>
        <w:tabs>
          <w:tab w:val="left" w:pos="1111"/>
        </w:tabs>
        <w:spacing w:before="0" w:after="0" w:line="229" w:lineRule="exact"/>
        <w:ind w:left="60" w:firstLine="420"/>
        <w:jc w:val="left"/>
      </w:pPr>
      <w:hyperlink w:anchor="32" w:history="1">
        <w:r>
          <w:rPr>
            <w:rStyle w:val="Hyperlink"/>
            <w:rFonts w:ascii="宋体" w:hAnsi="宋体" w:cs="宋体"/>
            <w:color w:val="000000"/>
            <w:spacing w:val="0"/>
            <w:w w:val="100"/>
            <w:position w:val="0"/>
            <w:sz w:val="21"/>
            <w:u w:val="none"/>
          </w:rPr>
          <w:t>4.13</w:t>
        </w:r>
      </w:hyperlink>
      <w:r>
        <w:rPr>
          <w:rFonts w:cs="Calibri"/>
          <w:w w:val="100"/>
        </w:rPr>
        <w:tab/>
      </w:r>
      <w:hyperlink w:anchor="32" w:history="1">
        <w:r>
          <w:rPr>
            <w:rStyle w:val="Hyperlink"/>
            <w:rFonts w:ascii="宋体" w:eastAsia="宋体" w:hAnsi="宋体" w:cs="宋体"/>
            <w:color w:val="000000"/>
            <w:spacing w:val="0"/>
            <w:w w:val="100"/>
            <w:position w:val="0"/>
            <w:sz w:val="21"/>
            <w:u w:val="none"/>
          </w:rPr>
          <w:t>电流互感器</w:t>
        </w:r>
      </w:hyperlink>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2" w:history="1">
        <w:r>
          <w:rPr>
            <w:rStyle w:val="Hyperlink"/>
            <w:rFonts w:ascii="宋体" w:hAnsi="宋体" w:cs="宋体"/>
            <w:color w:val="000000"/>
            <w:spacing w:val="0"/>
            <w:w w:val="100"/>
            <w:position w:val="0"/>
            <w:sz w:val="21"/>
            <w:u w:val="none"/>
          </w:rPr>
          <w:t>24</w:t>
        </w:r>
      </w:hyperlink>
    </w:p>
    <w:p>
      <w:pPr>
        <w:spacing w:before="0" w:after="0" w:line="240" w:lineRule="exact"/>
        <w:ind w:left="60" w:firstLine="420"/>
      </w:pPr>
    </w:p>
    <w:p>
      <w:pPr>
        <w:tabs>
          <w:tab w:val="left" w:pos="1111"/>
        </w:tabs>
        <w:spacing w:before="0" w:after="0" w:line="228" w:lineRule="exact"/>
        <w:ind w:left="60" w:firstLine="420"/>
        <w:jc w:val="left"/>
      </w:pPr>
      <w:hyperlink w:anchor="34" w:history="1">
        <w:r>
          <w:rPr>
            <w:rStyle w:val="Hyperlink"/>
            <w:rFonts w:ascii="宋体" w:hAnsi="宋体" w:cs="宋体"/>
            <w:color w:val="000000"/>
            <w:spacing w:val="0"/>
            <w:w w:val="100"/>
            <w:position w:val="0"/>
            <w:sz w:val="21"/>
            <w:u w:val="none"/>
          </w:rPr>
          <w:t>4.14</w:t>
        </w:r>
      </w:hyperlink>
      <w:r>
        <w:rPr>
          <w:rFonts w:cs="Calibri"/>
          <w:w w:val="100"/>
        </w:rPr>
        <w:tab/>
      </w:r>
      <w:hyperlink w:anchor="34" w:history="1">
        <w:r>
          <w:rPr>
            <w:rStyle w:val="Hyperlink"/>
            <w:rFonts w:ascii="宋体" w:eastAsia="宋体" w:hAnsi="宋体" w:cs="宋体"/>
            <w:color w:val="000000"/>
            <w:spacing w:val="0"/>
            <w:w w:val="100"/>
            <w:position w:val="0"/>
            <w:sz w:val="21"/>
            <w:u w:val="none"/>
          </w:rPr>
          <w:t>并联电抗器</w:t>
        </w:r>
      </w:hyperlink>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4" w:history="1">
        <w:r>
          <w:rPr>
            <w:rStyle w:val="Hyperlink"/>
            <w:rFonts w:ascii="宋体" w:hAnsi="宋体" w:cs="宋体"/>
            <w:color w:val="000000"/>
            <w:spacing w:val="0"/>
            <w:w w:val="100"/>
            <w:position w:val="0"/>
            <w:sz w:val="21"/>
            <w:u w:val="none"/>
          </w:rPr>
          <w:t>26</w:t>
        </w:r>
      </w:hyperlink>
    </w:p>
    <w:p>
      <w:pPr>
        <w:spacing w:before="0" w:after="0" w:line="240" w:lineRule="exact"/>
        <w:ind w:left="60" w:firstLine="420"/>
      </w:pPr>
    </w:p>
    <w:p>
      <w:pPr>
        <w:tabs>
          <w:tab w:val="left" w:pos="1111"/>
        </w:tabs>
        <w:spacing w:before="0" w:after="0" w:line="228" w:lineRule="exact"/>
        <w:ind w:left="60" w:firstLine="420"/>
        <w:jc w:val="left"/>
      </w:pPr>
      <w:hyperlink w:anchor="35" w:history="1">
        <w:r>
          <w:rPr>
            <w:rStyle w:val="Hyperlink"/>
            <w:rFonts w:ascii="宋体" w:hAnsi="宋体" w:cs="宋体"/>
            <w:color w:val="000000"/>
            <w:spacing w:val="0"/>
            <w:w w:val="100"/>
            <w:position w:val="0"/>
            <w:sz w:val="21"/>
            <w:u w:val="none"/>
          </w:rPr>
          <w:t>4.15</w:t>
        </w:r>
      </w:hyperlink>
      <w:r>
        <w:rPr>
          <w:rFonts w:cs="Calibri"/>
          <w:w w:val="100"/>
        </w:rPr>
        <w:tab/>
      </w:r>
      <w:hyperlink w:anchor="35" w:history="1">
        <w:r>
          <w:rPr>
            <w:rStyle w:val="Hyperlink"/>
            <w:rFonts w:ascii="宋体" w:eastAsia="宋体" w:hAnsi="宋体" w:cs="宋体"/>
            <w:color w:val="000000"/>
            <w:spacing w:val="0"/>
            <w:w w:val="100"/>
            <w:position w:val="0"/>
            <w:sz w:val="21"/>
            <w:u w:val="none"/>
          </w:rPr>
          <w:t>限流电抗器</w:t>
        </w:r>
      </w:hyperlink>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5" w:history="1">
        <w:r>
          <w:rPr>
            <w:rStyle w:val="Hyperlink"/>
            <w:rFonts w:ascii="宋体" w:hAnsi="宋体" w:cs="宋体"/>
            <w:color w:val="000000"/>
            <w:spacing w:val="0"/>
            <w:w w:val="100"/>
            <w:position w:val="0"/>
            <w:sz w:val="21"/>
            <w:u w:val="none"/>
          </w:rPr>
          <w:t>27</w:t>
        </w:r>
      </w:hyperlink>
    </w:p>
    <w:p>
      <w:pPr>
        <w:spacing w:before="0" w:after="0" w:line="240" w:lineRule="exact"/>
        <w:ind w:left="60" w:firstLine="420"/>
      </w:pPr>
    </w:p>
    <w:p>
      <w:pPr>
        <w:tabs>
          <w:tab w:val="left" w:pos="1111"/>
        </w:tabs>
        <w:spacing w:before="0" w:after="0" w:line="228" w:lineRule="exact"/>
        <w:ind w:left="60" w:firstLine="420"/>
        <w:jc w:val="left"/>
      </w:pPr>
      <w:hyperlink w:anchor="35" w:history="1">
        <w:r>
          <w:rPr>
            <w:rStyle w:val="Hyperlink"/>
            <w:rFonts w:ascii="宋体" w:hAnsi="宋体" w:cs="宋体"/>
            <w:color w:val="000000"/>
            <w:spacing w:val="0"/>
            <w:w w:val="100"/>
            <w:position w:val="0"/>
            <w:sz w:val="21"/>
            <w:u w:val="none"/>
          </w:rPr>
          <w:t>4.16</w:t>
        </w:r>
      </w:hyperlink>
      <w:r>
        <w:rPr>
          <w:rFonts w:cs="Calibri"/>
          <w:w w:val="100"/>
        </w:rPr>
        <w:tab/>
      </w:r>
      <w:hyperlink w:anchor="35" w:history="1">
        <w:r>
          <w:rPr>
            <w:rStyle w:val="Hyperlink"/>
            <w:rFonts w:ascii="宋体" w:eastAsia="宋体" w:hAnsi="宋体" w:cs="宋体"/>
            <w:color w:val="000000"/>
            <w:spacing w:val="0"/>
            <w:w w:val="100"/>
            <w:position w:val="0"/>
            <w:sz w:val="21"/>
            <w:u w:val="none"/>
          </w:rPr>
          <w:t>发电机中性点设备</w:t>
        </w:r>
      </w:hyperlink>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5" w:history="1">
        <w:r>
          <w:rPr>
            <w:rStyle w:val="Hyperlink"/>
            <w:rFonts w:ascii="宋体" w:hAnsi="宋体" w:cs="宋体"/>
            <w:color w:val="000000"/>
            <w:spacing w:val="0"/>
            <w:w w:val="100"/>
            <w:position w:val="0"/>
            <w:sz w:val="21"/>
            <w:u w:val="none"/>
          </w:rPr>
          <w:t>27</w:t>
        </w:r>
      </w:hyperlink>
    </w:p>
    <w:p>
      <w:pPr>
        <w:spacing w:before="0" w:after="0" w:line="240" w:lineRule="exact"/>
        <w:ind w:left="60" w:firstLine="420"/>
      </w:pPr>
    </w:p>
    <w:p>
      <w:pPr>
        <w:tabs>
          <w:tab w:val="left" w:pos="1111"/>
        </w:tabs>
        <w:spacing w:before="0" w:after="0" w:line="228" w:lineRule="exact"/>
        <w:ind w:left="60" w:firstLine="420"/>
        <w:jc w:val="left"/>
      </w:pPr>
      <w:hyperlink w:anchor="38" w:history="1">
        <w:r>
          <w:rPr>
            <w:rStyle w:val="Hyperlink"/>
            <w:rFonts w:ascii="宋体" w:hAnsi="宋体" w:cs="宋体"/>
            <w:color w:val="000000"/>
            <w:spacing w:val="0"/>
            <w:w w:val="100"/>
            <w:position w:val="0"/>
            <w:sz w:val="21"/>
            <w:u w:val="none"/>
          </w:rPr>
          <w:t>4.17</w:t>
        </w:r>
      </w:hyperlink>
      <w:r>
        <w:rPr>
          <w:rFonts w:cs="Calibri"/>
          <w:w w:val="100"/>
        </w:rPr>
        <w:tab/>
      </w:r>
      <w:hyperlink w:anchor="38" w:history="1">
        <w:r>
          <w:rPr>
            <w:rStyle w:val="Hyperlink"/>
            <w:rFonts w:ascii="宋体" w:eastAsia="宋体" w:hAnsi="宋体" w:cs="宋体"/>
            <w:color w:val="000000"/>
            <w:spacing w:val="0"/>
            <w:w w:val="100"/>
            <w:position w:val="0"/>
            <w:sz w:val="21"/>
            <w:u w:val="none"/>
          </w:rPr>
          <w:t>避雷器</w:t>
        </w:r>
      </w:hyperlink>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8" w:history="1">
        <w:r>
          <w:rPr>
            <w:rStyle w:val="Hyperlink"/>
            <w:rFonts w:ascii="宋体" w:hAnsi="宋体" w:cs="宋体"/>
            <w:color w:val="000000"/>
            <w:spacing w:val="0"/>
            <w:w w:val="100"/>
            <w:position w:val="0"/>
            <w:sz w:val="21"/>
            <w:u w:val="none"/>
          </w:rPr>
          <w:t>30</w:t>
        </w:r>
      </w:hyperlink>
    </w:p>
    <w:p>
      <w:pPr>
        <w:spacing w:before="0" w:after="0" w:line="240" w:lineRule="exact"/>
        <w:ind w:left="60" w:firstLine="420"/>
      </w:pPr>
    </w:p>
    <w:p>
      <w:pPr>
        <w:tabs>
          <w:tab w:val="left" w:pos="1111"/>
        </w:tabs>
        <w:spacing w:before="0" w:after="0" w:line="228" w:lineRule="exact"/>
        <w:ind w:left="60" w:firstLine="420"/>
        <w:jc w:val="left"/>
      </w:pPr>
      <w:hyperlink w:anchor="39" w:history="1">
        <w:r>
          <w:rPr>
            <w:rStyle w:val="Hyperlink"/>
            <w:rFonts w:ascii="宋体" w:hAnsi="宋体" w:cs="宋体"/>
            <w:color w:val="000000"/>
            <w:spacing w:val="0"/>
            <w:w w:val="100"/>
            <w:position w:val="0"/>
            <w:sz w:val="21"/>
            <w:u w:val="none"/>
          </w:rPr>
          <w:t>4.18</w:t>
        </w:r>
      </w:hyperlink>
      <w:r>
        <w:rPr>
          <w:rFonts w:cs="Calibri"/>
          <w:w w:val="100"/>
        </w:rPr>
        <w:tab/>
      </w:r>
      <w:hyperlink w:anchor="39" w:history="1">
        <w:r>
          <w:rPr>
            <w:rStyle w:val="Hyperlink"/>
            <w:rFonts w:ascii="宋体" w:eastAsia="宋体" w:hAnsi="宋体" w:cs="宋体"/>
            <w:color w:val="000000"/>
            <w:spacing w:val="0"/>
            <w:w w:val="100"/>
            <w:position w:val="0"/>
            <w:sz w:val="21"/>
            <w:u w:val="none"/>
          </w:rPr>
          <w:t>套管</w:t>
        </w:r>
      </w:hyperlink>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9" w:history="1">
        <w:r>
          <w:rPr>
            <w:rStyle w:val="Hyperlink"/>
            <w:rFonts w:ascii="宋体" w:hAnsi="宋体" w:cs="宋体"/>
            <w:color w:val="000000"/>
            <w:spacing w:val="0"/>
            <w:w w:val="100"/>
            <w:position w:val="0"/>
            <w:sz w:val="21"/>
            <w:u w:val="none"/>
          </w:rPr>
          <w:t>31</w:t>
        </w:r>
      </w:hyperlink>
    </w:p>
    <w:p>
      <w:pPr>
        <w:spacing w:before="0" w:after="0" w:line="240" w:lineRule="exact"/>
        <w:ind w:left="60" w:firstLine="420"/>
      </w:pPr>
    </w:p>
    <w:p>
      <w:pPr>
        <w:tabs>
          <w:tab w:val="left" w:pos="1111"/>
        </w:tabs>
        <w:spacing w:before="0" w:after="0" w:line="228" w:lineRule="exact"/>
        <w:ind w:left="60" w:firstLine="420"/>
        <w:jc w:val="left"/>
      </w:pPr>
      <w:hyperlink w:anchor="39" w:history="1">
        <w:r>
          <w:rPr>
            <w:rStyle w:val="Hyperlink"/>
            <w:rFonts w:ascii="宋体" w:hAnsi="宋体" w:cs="宋体"/>
            <w:color w:val="000000"/>
            <w:spacing w:val="0"/>
            <w:w w:val="100"/>
            <w:position w:val="0"/>
            <w:sz w:val="21"/>
            <w:u w:val="none"/>
          </w:rPr>
          <w:t>4.19</w:t>
        </w:r>
      </w:hyperlink>
      <w:r>
        <w:rPr>
          <w:rFonts w:cs="Calibri"/>
          <w:w w:val="100"/>
        </w:rPr>
        <w:tab/>
      </w:r>
      <w:hyperlink w:anchor="39" w:history="1">
        <w:r>
          <w:rPr>
            <w:rStyle w:val="Hyperlink"/>
            <w:rFonts w:ascii="宋体" w:eastAsia="宋体" w:hAnsi="宋体" w:cs="宋体"/>
            <w:color w:val="000000"/>
            <w:spacing w:val="0"/>
            <w:w w:val="100"/>
            <w:position w:val="0"/>
            <w:sz w:val="21"/>
            <w:u w:val="none"/>
          </w:rPr>
          <w:t>绝缘子</w:t>
        </w:r>
      </w:hyperlink>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39" w:history="1">
        <w:r>
          <w:rPr>
            <w:rStyle w:val="Hyperlink"/>
            <w:rFonts w:ascii="宋体" w:hAnsi="宋体" w:cs="宋体"/>
            <w:color w:val="000000"/>
            <w:spacing w:val="0"/>
            <w:w w:val="100"/>
            <w:position w:val="0"/>
            <w:sz w:val="21"/>
            <w:u w:val="none"/>
          </w:rPr>
          <w:t>31</w:t>
        </w:r>
      </w:hyperlink>
    </w:p>
    <w:p>
      <w:pPr>
        <w:spacing w:before="0" w:after="0" w:line="240" w:lineRule="exact"/>
        <w:ind w:left="60" w:firstLine="420"/>
      </w:pPr>
    </w:p>
    <w:p>
      <w:pPr>
        <w:tabs>
          <w:tab w:val="left" w:pos="1111"/>
        </w:tabs>
        <w:spacing w:before="0" w:after="0" w:line="228" w:lineRule="exact"/>
        <w:ind w:left="60" w:firstLine="420"/>
        <w:jc w:val="left"/>
      </w:pPr>
      <w:hyperlink w:anchor="40" w:history="1">
        <w:r>
          <w:rPr>
            <w:rStyle w:val="Hyperlink"/>
            <w:rFonts w:ascii="宋体" w:hAnsi="宋体" w:cs="宋体"/>
            <w:color w:val="000000"/>
            <w:spacing w:val="0"/>
            <w:w w:val="100"/>
            <w:position w:val="0"/>
            <w:sz w:val="21"/>
            <w:u w:val="none"/>
          </w:rPr>
          <w:t>4.20</w:t>
        </w:r>
      </w:hyperlink>
      <w:r>
        <w:rPr>
          <w:rFonts w:cs="Calibri"/>
          <w:w w:val="100"/>
        </w:rPr>
        <w:tab/>
      </w:r>
      <w:hyperlink w:anchor="40" w:history="1">
        <w:r>
          <w:rPr>
            <w:rStyle w:val="Hyperlink"/>
            <w:rFonts w:ascii="宋体" w:eastAsia="宋体" w:hAnsi="宋体" w:cs="宋体"/>
            <w:color w:val="000000"/>
            <w:spacing w:val="0"/>
            <w:w w:val="100"/>
            <w:position w:val="0"/>
            <w:sz w:val="21"/>
            <w:u w:val="none"/>
          </w:rPr>
          <w:t>线路阻波器</w:t>
        </w:r>
      </w:hyperlink>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40" w:history="1">
        <w:r>
          <w:rPr>
            <w:rStyle w:val="Hyperlink"/>
            <w:rFonts w:ascii="宋体" w:hAnsi="宋体" w:cs="宋体"/>
            <w:color w:val="000000"/>
            <w:spacing w:val="0"/>
            <w:w w:val="100"/>
            <w:position w:val="0"/>
            <w:sz w:val="21"/>
            <w:u w:val="none"/>
          </w:rPr>
          <w:t>32</w:t>
        </w:r>
      </w:hyperlink>
    </w:p>
    <w:p>
      <w:pPr>
        <w:spacing w:before="0" w:after="0" w:line="240" w:lineRule="exact"/>
        <w:ind w:left="60" w:firstLine="420"/>
      </w:pPr>
    </w:p>
    <w:p>
      <w:pPr>
        <w:tabs>
          <w:tab w:val="left" w:pos="420"/>
        </w:tabs>
        <w:spacing w:before="0" w:after="0" w:line="260" w:lineRule="exact"/>
        <w:ind w:left="60" w:firstLine="0"/>
        <w:jc w:val="left"/>
      </w:pPr>
      <w:hyperlink w:anchor="41" w:history="1">
        <w:r>
          <w:rPr>
            <w:rStyle w:val="Hyperlink"/>
            <w:rFonts w:ascii="Times New Roman" w:hAnsi="Times New Roman" w:cs="Times New Roman"/>
            <w:color w:val="000000"/>
            <w:spacing w:val="-1"/>
            <w:w w:val="100"/>
            <w:position w:val="0"/>
            <w:sz w:val="24"/>
            <w:u w:val="none"/>
          </w:rPr>
          <w:t>5</w:t>
        </w:r>
      </w:hyperlink>
      <w:r>
        <w:rPr>
          <w:rFonts w:cs="Calibri"/>
          <w:w w:val="100"/>
        </w:rPr>
        <w:tab/>
      </w:r>
      <w:hyperlink w:anchor="41" w:history="1">
        <w:r>
          <w:rPr>
            <w:rStyle w:val="Hyperlink"/>
            <w:rFonts w:ascii="宋体" w:eastAsia="宋体" w:hAnsi="宋体" w:cs="宋体"/>
            <w:color w:val="000000"/>
            <w:spacing w:val="-1"/>
            <w:w w:val="100"/>
            <w:position w:val="0"/>
            <w:sz w:val="24"/>
            <w:u w:val="none"/>
          </w:rPr>
          <w:t>高压电气设备布置</w:t>
        </w:r>
      </w:hyperlink>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33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3" w:lineRule="exact"/>
        <w:ind w:left="60" w:firstLine="2726"/>
        <w:jc w:val="left"/>
        <w:rPr>
          <w:rFonts w:hint="eastAsia"/>
        </w:rPr>
        <w:sectPr>
          <w:type w:val="continuous"/>
          <w:pgSz w:w="11906" w:h="16842"/>
          <w:pgMar w:top="147" w:right="1378" w:bottom="0" w:left="1738" w:header="0" w:footer="0" w:gutter="0"/>
          <w:pgNumType w:start="19"/>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464" w:lineRule="exact"/>
      </w:pPr>
    </w:p>
    <w:p>
      <w:pPr>
        <w:widowControl/>
        <w:jc w:val="left"/>
        <w:sectPr>
          <w:type w:val="continuous"/>
          <w:pgSz w:w="11906" w:h="16841"/>
          <w:pgMar w:top="147" w:right="1378" w:bottom="0" w:left="1738" w:header="0" w:footer="0" w:gutter="0"/>
          <w:pgNumType w:start="20"/>
          <w:cols w:num="1" w:space="720"/>
          <w:docGrid w:type="lines" w:linePitch="312" w:charSpace="0"/>
        </w:sectPr>
      </w:pPr>
    </w:p>
    <w:p>
      <w:pPr>
        <w:tabs>
          <w:tab w:val="left" w:pos="1006"/>
        </w:tabs>
        <w:spacing w:before="0" w:after="0" w:line="211" w:lineRule="exact"/>
        <w:ind w:left="60" w:firstLine="420"/>
        <w:jc w:val="left"/>
      </w:pPr>
      <w:hyperlink w:anchor="41" w:history="1">
        <w:r>
          <w:rPr>
            <w:rStyle w:val="Hyperlink"/>
            <w:rFonts w:ascii="宋体" w:hAnsi="宋体" w:cs="宋体"/>
            <w:color w:val="000000"/>
            <w:spacing w:val="0"/>
            <w:w w:val="100"/>
            <w:position w:val="0"/>
            <w:sz w:val="21"/>
            <w:u w:val="none"/>
          </w:rPr>
          <w:t>5.1</w:t>
        </w:r>
      </w:hyperlink>
      <w:r>
        <w:rPr>
          <w:rFonts w:cs="Calibri"/>
          <w:w w:val="100"/>
        </w:rPr>
        <w:tab/>
      </w:r>
      <w:hyperlink w:anchor="41" w:history="1">
        <w:r>
          <w:rPr>
            <w:rStyle w:val="Hyperlink"/>
            <w:rFonts w:ascii="宋体" w:eastAsia="宋体" w:hAnsi="宋体" w:cs="宋体"/>
            <w:color w:val="000000"/>
            <w:spacing w:val="0"/>
            <w:w w:val="100"/>
            <w:position w:val="0"/>
            <w:sz w:val="21"/>
            <w:u w:val="none"/>
          </w:rPr>
          <w:t>主要电气设备布置</w:t>
        </w:r>
      </w:hyperlink>
      <w:hyperlink w:anchor="4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41" w:history="1">
        <w:r>
          <w:rPr>
            <w:rStyle w:val="Hyperlink"/>
            <w:rFonts w:ascii="宋体" w:hAnsi="宋体" w:cs="宋体"/>
            <w:color w:val="000000"/>
            <w:spacing w:val="0"/>
            <w:w w:val="100"/>
            <w:position w:val="0"/>
            <w:sz w:val="21"/>
            <w:u w:val="none"/>
          </w:rPr>
          <w:t>33</w:t>
        </w:r>
      </w:hyperlink>
    </w:p>
    <w:p>
      <w:pPr>
        <w:spacing w:before="0" w:after="0" w:line="240" w:lineRule="exact"/>
        <w:ind w:left="60" w:firstLine="420"/>
      </w:pPr>
    </w:p>
    <w:p>
      <w:pPr>
        <w:tabs>
          <w:tab w:val="left" w:pos="1006"/>
        </w:tabs>
        <w:spacing w:before="0" w:after="0" w:line="228" w:lineRule="exact"/>
        <w:ind w:left="60" w:firstLine="420"/>
        <w:jc w:val="left"/>
      </w:pPr>
      <w:hyperlink w:anchor="45" w:history="1">
        <w:r>
          <w:rPr>
            <w:rStyle w:val="Hyperlink"/>
            <w:rFonts w:ascii="宋体" w:hAnsi="宋体" w:cs="宋体"/>
            <w:color w:val="000000"/>
            <w:spacing w:val="0"/>
            <w:w w:val="100"/>
            <w:position w:val="0"/>
            <w:sz w:val="21"/>
            <w:u w:val="none"/>
          </w:rPr>
          <w:t>5.2</w:t>
        </w:r>
      </w:hyperlink>
      <w:r>
        <w:rPr>
          <w:rFonts w:cs="Calibri"/>
          <w:w w:val="100"/>
        </w:rPr>
        <w:tab/>
      </w:r>
      <w:hyperlink w:anchor="45" w:history="1">
        <w:r>
          <w:rPr>
            <w:rStyle w:val="Hyperlink"/>
            <w:rFonts w:ascii="宋体" w:eastAsia="宋体" w:hAnsi="宋体" w:cs="宋体"/>
            <w:color w:val="000000"/>
            <w:spacing w:val="0"/>
            <w:w w:val="100"/>
            <w:position w:val="0"/>
            <w:sz w:val="21"/>
            <w:u w:val="none"/>
          </w:rPr>
          <w:t>安全净距</w:t>
        </w:r>
      </w:hyperlink>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45" w:history="1">
        <w:r>
          <w:rPr>
            <w:rStyle w:val="Hyperlink"/>
            <w:rFonts w:ascii="宋体" w:hAnsi="宋体" w:cs="宋体"/>
            <w:color w:val="000000"/>
            <w:spacing w:val="0"/>
            <w:w w:val="100"/>
            <w:position w:val="0"/>
            <w:sz w:val="21"/>
            <w:u w:val="none"/>
          </w:rPr>
          <w:t>37</w:t>
        </w:r>
      </w:hyperlink>
    </w:p>
    <w:p>
      <w:pPr>
        <w:spacing w:before="0" w:after="0" w:line="240" w:lineRule="exact"/>
        <w:ind w:left="60" w:firstLine="420"/>
      </w:pPr>
    </w:p>
    <w:p>
      <w:pPr>
        <w:tabs>
          <w:tab w:val="left" w:pos="1006"/>
        </w:tabs>
        <w:spacing w:before="0" w:after="0" w:line="228" w:lineRule="exact"/>
        <w:ind w:left="60" w:firstLine="420"/>
        <w:jc w:val="left"/>
      </w:pPr>
      <w:hyperlink w:anchor="51" w:history="1">
        <w:r>
          <w:rPr>
            <w:rStyle w:val="Hyperlink"/>
            <w:rFonts w:ascii="宋体" w:hAnsi="宋体" w:cs="宋体"/>
            <w:color w:val="000000"/>
            <w:spacing w:val="0"/>
            <w:w w:val="100"/>
            <w:position w:val="0"/>
            <w:sz w:val="21"/>
            <w:u w:val="none"/>
          </w:rPr>
          <w:t>5.3</w:t>
        </w:r>
      </w:hyperlink>
      <w:r>
        <w:rPr>
          <w:rFonts w:cs="Calibri"/>
          <w:w w:val="100"/>
        </w:rPr>
        <w:tab/>
      </w:r>
      <w:hyperlink w:anchor="51" w:history="1">
        <w:r>
          <w:rPr>
            <w:rStyle w:val="Hyperlink"/>
            <w:rFonts w:ascii="宋体" w:eastAsia="宋体" w:hAnsi="宋体" w:cs="宋体"/>
            <w:color w:val="000000"/>
            <w:spacing w:val="0"/>
            <w:w w:val="100"/>
            <w:position w:val="0"/>
            <w:sz w:val="21"/>
            <w:u w:val="none"/>
          </w:rPr>
          <w:t>通道和围栏</w:t>
        </w:r>
      </w:hyperlink>
      <w:hyperlink w:anchor="5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8"/>
          <w:sz w:val="21"/>
          <w:u w:val="none"/>
        </w:rPr>
        <w:t> </w:t>
      </w:r>
      <w:hyperlink w:anchor="51" w:history="1">
        <w:r>
          <w:rPr>
            <w:rStyle w:val="Hyperlink"/>
            <w:rFonts w:ascii="宋体" w:hAnsi="宋体" w:cs="宋体"/>
            <w:color w:val="000000"/>
            <w:spacing w:val="0"/>
            <w:w w:val="100"/>
            <w:position w:val="0"/>
            <w:sz w:val="21"/>
            <w:u w:val="none"/>
          </w:rPr>
          <w:t>43</w:t>
        </w:r>
      </w:hyperlink>
    </w:p>
    <w:p>
      <w:pPr>
        <w:spacing w:before="0" w:after="0" w:line="240" w:lineRule="exact"/>
        <w:ind w:left="60" w:firstLine="420"/>
      </w:pPr>
    </w:p>
    <w:p>
      <w:pPr>
        <w:tabs>
          <w:tab w:val="left" w:pos="1006"/>
        </w:tabs>
        <w:spacing w:before="0" w:after="0" w:line="228" w:lineRule="exact"/>
        <w:ind w:left="60" w:firstLine="420"/>
        <w:jc w:val="left"/>
      </w:pPr>
      <w:hyperlink w:anchor="53" w:history="1">
        <w:r>
          <w:rPr>
            <w:rStyle w:val="Hyperlink"/>
            <w:rFonts w:ascii="宋体" w:hAnsi="宋体" w:cs="宋体"/>
            <w:color w:val="000000"/>
            <w:spacing w:val="0"/>
            <w:w w:val="100"/>
            <w:position w:val="0"/>
            <w:sz w:val="21"/>
            <w:u w:val="none"/>
          </w:rPr>
          <w:t>5.4</w:t>
        </w:r>
      </w:hyperlink>
      <w:r>
        <w:rPr>
          <w:rFonts w:cs="Calibri"/>
          <w:w w:val="100"/>
        </w:rPr>
        <w:tab/>
      </w:r>
      <w:hyperlink w:anchor="53" w:history="1">
        <w:r>
          <w:rPr>
            <w:rStyle w:val="Hyperlink"/>
            <w:rFonts w:ascii="宋体" w:eastAsia="宋体" w:hAnsi="宋体" w:cs="宋体"/>
            <w:color w:val="000000"/>
            <w:spacing w:val="0"/>
            <w:w w:val="100"/>
            <w:position w:val="0"/>
            <w:sz w:val="21"/>
            <w:u w:val="none"/>
          </w:rPr>
          <w:t>对建筑物及构筑物的要求</w:t>
        </w:r>
      </w:hyperlink>
      <w:hyperlink w:anchor="5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7"/>
          <w:sz w:val="21"/>
          <w:u w:val="none"/>
        </w:rPr>
        <w:t> </w:t>
      </w:r>
      <w:hyperlink w:anchor="53" w:history="1">
        <w:r>
          <w:rPr>
            <w:rStyle w:val="Hyperlink"/>
            <w:rFonts w:ascii="宋体" w:hAnsi="宋体" w:cs="宋体"/>
            <w:color w:val="000000"/>
            <w:spacing w:val="0"/>
            <w:w w:val="100"/>
            <w:position w:val="0"/>
            <w:sz w:val="21"/>
            <w:u w:val="none"/>
          </w:rPr>
          <w:t>45</w:t>
        </w:r>
      </w:hyperlink>
    </w:p>
    <w:p>
      <w:pPr>
        <w:spacing w:before="0" w:after="0" w:line="240" w:lineRule="exact"/>
        <w:ind w:left="60" w:firstLine="420"/>
      </w:pPr>
    </w:p>
    <w:p>
      <w:pPr>
        <w:tabs>
          <w:tab w:val="left" w:pos="8044"/>
        </w:tabs>
        <w:spacing w:before="0" w:after="0" w:line="260" w:lineRule="exact"/>
        <w:ind w:left="60" w:firstLine="0"/>
        <w:jc w:val="left"/>
      </w:pPr>
      <w:hyperlink w:anchor="55" w:history="1">
        <w:r>
          <w:rPr>
            <w:rStyle w:val="Hyperlink"/>
            <w:rFonts w:ascii="宋体" w:eastAsia="宋体" w:hAnsi="宋体" w:cs="宋体"/>
            <w:color w:val="000000"/>
            <w:spacing w:val="-1"/>
            <w:w w:val="100"/>
            <w:position w:val="0"/>
            <w:sz w:val="24"/>
            <w:u w:val="none"/>
          </w:rPr>
          <w:t>本规范用词说明</w:t>
        </w:r>
      </w:hyperlink>
      <w:r>
        <w:rPr>
          <w:rFonts w:ascii="Times New Roman" w:hAnsi="Times New Roman" w:cs="Times New Roman"/>
          <w:color w:val="000000"/>
          <w:spacing w:val="0"/>
          <w:w w:val="100"/>
          <w:position w:val="0"/>
          <w:sz w:val="24"/>
          <w:u w:val="none"/>
        </w:rPr>
        <w:t>........................................................................................................</w:t>
      </w:r>
      <w:r>
        <w:rPr>
          <w:rFonts w:cs="Calibri"/>
          <w:spacing w:val="-1"/>
          <w:w w:val="100"/>
        </w:rPr>
        <w:tab/>
      </w:r>
      <w:r>
        <w:rPr>
          <w:rFonts w:ascii="Times New Roman" w:hAnsi="Times New Roman" w:cs="Times New Roman"/>
          <w:color w:val="000000"/>
          <w:spacing w:val="-1"/>
          <w:w w:val="100"/>
          <w:position w:val="0"/>
          <w:sz w:val="24"/>
          <w:u w:val="none"/>
        </w:rPr>
        <w:t>47</w:t>
      </w:r>
    </w:p>
    <w:p>
      <w:pPr>
        <w:tabs>
          <w:tab w:val="left" w:pos="8044"/>
        </w:tabs>
        <w:spacing w:before="0" w:after="0" w:line="468" w:lineRule="exact"/>
        <w:ind w:left="60" w:firstLine="0"/>
        <w:jc w:val="left"/>
      </w:pPr>
      <w:hyperlink w:anchor="56" w:history="1">
        <w:r>
          <w:rPr>
            <w:rStyle w:val="Hyperlink"/>
            <w:rFonts w:ascii="宋体" w:eastAsia="宋体" w:hAnsi="宋体" w:cs="宋体"/>
            <w:color w:val="000000"/>
            <w:spacing w:val="-1"/>
            <w:w w:val="100"/>
            <w:position w:val="0"/>
            <w:sz w:val="24"/>
            <w:u w:val="none"/>
          </w:rPr>
          <w:t>引用标准名录</w:t>
        </w:r>
      </w:hyperlink>
      <w:r>
        <w:rPr>
          <w:rFonts w:ascii="Times New Roman" w:hAnsi="Times New Roman" w:cs="Times New Roman"/>
          <w:color w:val="000000"/>
          <w:spacing w:val="0"/>
          <w:w w:val="100"/>
          <w:position w:val="0"/>
          <w:sz w:val="24"/>
          <w:u w:val="none"/>
        </w:rPr>
        <w:t>............................................................................................................</w:t>
      </w:r>
      <w:r>
        <w:rPr>
          <w:rFonts w:cs="Calibri"/>
          <w:spacing w:val="0"/>
          <w:w w:val="100"/>
        </w:rPr>
        <w:tab/>
      </w:r>
      <w:r>
        <w:rPr>
          <w:rFonts w:ascii="Times New Roman" w:hAnsi="Times New Roman" w:cs="Times New Roman"/>
          <w:color w:val="000000"/>
          <w:spacing w:val="-1"/>
          <w:w w:val="100"/>
          <w:position w:val="0"/>
          <w:sz w:val="24"/>
          <w:u w:val="none"/>
        </w:rPr>
        <w:t>48</w:t>
      </w:r>
    </w:p>
    <w:p>
      <w:pPr>
        <w:tabs>
          <w:tab w:val="left" w:pos="8044"/>
        </w:tabs>
        <w:spacing w:before="0" w:after="0" w:line="468" w:lineRule="exact"/>
        <w:ind w:left="60" w:firstLine="0"/>
        <w:jc w:val="left"/>
      </w:pPr>
      <w:r>
        <w:rPr>
          <w:rFonts w:ascii="宋体" w:eastAsia="宋体" w:hAnsi="宋体" w:cs="宋体"/>
          <w:color w:val="000000"/>
          <w:spacing w:val="-1"/>
          <w:w w:val="100"/>
          <w:position w:val="0"/>
          <w:sz w:val="24"/>
          <w:u w:val="none"/>
        </w:rPr>
        <w:t>附：条文说明</w:t>
      </w:r>
      <w:r>
        <w:rPr>
          <w:rFonts w:ascii="Times New Roman" w:hAnsi="Times New Roman" w:cs="Times New Roman"/>
          <w:color w:val="000000"/>
          <w:spacing w:val="0"/>
          <w:w w:val="100"/>
          <w:position w:val="0"/>
          <w:sz w:val="24"/>
          <w:u w:val="none"/>
        </w:rPr>
        <w:t>............................................................................................................</w:t>
      </w:r>
      <w:r>
        <w:rPr>
          <w:rFonts w:cs="Calibri"/>
          <w:spacing w:val="0"/>
          <w:w w:val="100"/>
        </w:rPr>
        <w:tab/>
      </w:r>
      <w:r>
        <w:rPr>
          <w:rFonts w:ascii="Times New Roman" w:hAnsi="Times New Roman" w:cs="Times New Roman"/>
          <w:color w:val="000000"/>
          <w:spacing w:val="-1"/>
          <w:w w:val="100"/>
          <w:position w:val="0"/>
          <w:sz w:val="24"/>
          <w:u w:val="none"/>
        </w:rPr>
        <w:t>51</w:t>
      </w:r>
    </w:p>
    <w:p>
      <w:pPr>
        <w:widowControl/>
        <w:jc w:val="left"/>
        <w:sectPr>
          <w:type w:val="continuous"/>
          <w:pgSz w:w="11906" w:h="16841"/>
          <w:pgMar w:top="147" w:right="1378" w:bottom="0" w:left="1738" w:header="0" w:footer="0" w:gutter="0"/>
          <w:pgNumType w:start="21"/>
          <w:cols w:num="1" w:space="708" w:equalWidth="0">
            <w:col w:w="879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70" w:lineRule="exact"/>
        <w:ind w:left="60" w:firstLine="0"/>
      </w:pPr>
    </w:p>
    <w:p>
      <w:pPr>
        <w:widowControl/>
        <w:jc w:val="left"/>
        <w:sectPr>
          <w:type w:val="continuous"/>
          <w:pgSz w:w="11906" w:h="16841"/>
          <w:pgMar w:top="147" w:right="1378" w:bottom="0" w:left="1738" w:header="0" w:footer="0" w:gutter="0"/>
          <w:pgNumType w:start="22"/>
          <w:cols w:num="1" w:space="720"/>
          <w:docGrid w:type="lines" w:linePitch="312" w:charSpace="0"/>
        </w:sectPr>
      </w:pPr>
    </w:p>
    <w:p>
      <w:pPr>
        <w:spacing w:before="0" w:after="0" w:line="222" w:lineRule="exact"/>
        <w:ind w:left="2786" w:firstLine="0"/>
        <w:jc w:val="left"/>
        <w:rPr>
          <w:rFonts w:hint="eastAsia"/>
        </w:rPr>
      </w:pPr>
    </w:p>
    <w:p>
      <w:pPr>
        <w:widowControl/>
        <w:jc w:val="left"/>
        <w:sectPr>
          <w:type w:val="continuous"/>
          <w:pgSz w:w="11906" w:h="16841"/>
          <w:pgMar w:top="147" w:right="1378" w:bottom="0" w:left="1738" w:header="0" w:footer="0" w:gutter="0"/>
          <w:pgNumType w:start="23"/>
          <w:cols w:num="1" w:space="708" w:equalWidth="0">
            <w:col w:w="8790"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437" w:lineRule="exact"/>
      </w:pPr>
    </w:p>
    <w:p>
      <w:pPr>
        <w:spacing w:before="0" w:after="0" w:line="287" w:lineRule="exact"/>
        <w:ind w:left="60" w:firstLine="3589"/>
        <w:jc w:val="left"/>
      </w:pPr>
      <w:r>
        <w:rPr>
          <w:rFonts w:ascii="Times New Roman" w:hAnsi="Times New Roman" w:cs="Times New Roman"/>
          <w:color w:val="000000"/>
          <w:spacing w:val="0"/>
          <w:w w:val="100"/>
          <w:position w:val="0"/>
          <w:sz w:val="32"/>
          <w:u w:val="none"/>
        </w:rPr>
        <w:t>Contents</w:t>
      </w:r>
    </w:p>
    <w:p>
      <w:pPr>
        <w:spacing w:before="0" w:after="0" w:line="240" w:lineRule="exact"/>
        <w:ind w:left="60" w:firstLine="3589"/>
      </w:pPr>
    </w:p>
    <w:p>
      <w:pPr>
        <w:spacing w:before="0" w:after="0" w:line="240" w:lineRule="exact"/>
        <w:ind w:left="60" w:firstLine="3589"/>
      </w:pPr>
    </w:p>
    <w:p>
      <w:pPr>
        <w:tabs>
          <w:tab w:val="left" w:pos="420"/>
        </w:tabs>
        <w:spacing w:before="0" w:after="0" w:line="300" w:lineRule="exact"/>
        <w:ind w:left="60" w:firstLine="0"/>
        <w:jc w:val="left"/>
      </w:pPr>
      <w:r>
        <w:rPr>
          <w:rFonts w:ascii="Times New Roman" w:hAnsi="Times New Roman" w:cs="Times New Roman"/>
          <w:color w:val="000000"/>
          <w:spacing w:val="-1"/>
          <w:w w:val="100"/>
          <w:position w:val="0"/>
          <w:sz w:val="24"/>
          <w:u w:val="none"/>
        </w:rPr>
        <w:t>1</w:t>
      </w:r>
      <w:r>
        <w:rPr>
          <w:rFonts w:cs="Calibri"/>
          <w:spacing w:val="0"/>
          <w:w w:val="100"/>
        </w:rPr>
        <w:tab/>
      </w:r>
      <w:r>
        <w:rPr>
          <w:rFonts w:ascii="Times New Roman" w:hAnsi="Times New Roman" w:cs="Times New Roman"/>
          <w:color w:val="000000"/>
          <w:spacing w:val="-1"/>
          <w:w w:val="100"/>
          <w:position w:val="0"/>
          <w:sz w:val="24"/>
          <w:u w:val="none"/>
        </w:rPr>
        <w:t>General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Provisions</w:t>
      </w:r>
      <w:r>
        <w:rPr>
          <w:rFonts w:ascii="Calibri" w:hAnsi="Calibri" w:cs="Calibri"/>
          <w:color w:val="000000"/>
          <w:spacing w:val="-26"/>
          <w:w w:val="100"/>
          <w:sz w:val="24"/>
          <w:u w:val="none"/>
        </w:rPr>
        <w:t> </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1</w:t>
      </w:r>
    </w:p>
    <w:p>
      <w:pPr>
        <w:spacing w:before="0" w:after="0" w:line="240" w:lineRule="exact"/>
        <w:ind w:left="60" w:firstLine="0"/>
      </w:pPr>
    </w:p>
    <w:p>
      <w:pPr>
        <w:tabs>
          <w:tab w:val="left" w:pos="420"/>
          <w:tab w:val="left" w:pos="1382"/>
        </w:tabs>
        <w:spacing w:before="0" w:after="0" w:line="228" w:lineRule="exact"/>
        <w:ind w:left="60" w:firstLine="0"/>
        <w:jc w:val="left"/>
      </w:pPr>
      <w:r>
        <w:rPr>
          <w:rFonts w:ascii="Times New Roman" w:hAnsi="Times New Roman" w:cs="Times New Roman"/>
          <w:color w:val="000000"/>
          <w:spacing w:val="-1"/>
          <w:w w:val="100"/>
          <w:position w:val="0"/>
          <w:sz w:val="24"/>
          <w:u w:val="none"/>
        </w:rPr>
        <w:t>2</w:t>
      </w:r>
      <w:r>
        <w:rPr>
          <w:rFonts w:cs="Calibri"/>
          <w:spacing w:val="4"/>
          <w:w w:val="100"/>
        </w:rPr>
        <w:tab/>
      </w:r>
      <w:r>
        <w:rPr>
          <w:rFonts w:ascii="Times New Roman" w:hAnsi="Times New Roman" w:cs="Times New Roman"/>
          <w:color w:val="000000"/>
          <w:spacing w:val="-4"/>
          <w:w w:val="100"/>
          <w:position w:val="0"/>
          <w:sz w:val="24"/>
          <w:u w:val="none"/>
        </w:rPr>
        <w:t>Terms</w:t>
      </w:r>
      <w:r>
        <w:rPr>
          <w:rFonts w:cs="Calibri"/>
          <w:color w:val="000000"/>
          <w:spacing w:val="-1"/>
          <w:w w:val="100"/>
          <w:u w:val="none"/>
        </w:rPr>
        <w:tab/>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2</w:t>
      </w:r>
    </w:p>
    <w:p>
      <w:pPr>
        <w:spacing w:before="0" w:after="0" w:line="240" w:lineRule="exact"/>
        <w:ind w:left="60" w:firstLine="0"/>
      </w:pPr>
    </w:p>
    <w:p>
      <w:pPr>
        <w:tabs>
          <w:tab w:val="left" w:pos="420"/>
        </w:tabs>
        <w:spacing w:before="0" w:after="0" w:line="228" w:lineRule="exact"/>
        <w:ind w:left="60" w:firstLine="0"/>
        <w:jc w:val="left"/>
      </w:pPr>
      <w:r>
        <w:rPr>
          <w:rFonts w:ascii="Times New Roman" w:hAnsi="Times New Roman" w:cs="Times New Roman"/>
          <w:color w:val="000000"/>
          <w:spacing w:val="-1"/>
          <w:w w:val="100"/>
          <w:position w:val="0"/>
          <w:sz w:val="24"/>
          <w:u w:val="none"/>
        </w:rPr>
        <w:t>3</w:t>
      </w:r>
      <w:r>
        <w:rPr>
          <w:rFonts w:cs="Calibri"/>
          <w:spacing w:val="-1"/>
          <w:w w:val="100"/>
        </w:rPr>
        <w:tab/>
      </w:r>
      <w:r>
        <w:rPr>
          <w:rFonts w:ascii="Times New Roman" w:hAnsi="Times New Roman" w:cs="Times New Roman"/>
          <w:color w:val="000000"/>
          <w:spacing w:val="-1"/>
          <w:w w:val="100"/>
          <w:position w:val="0"/>
          <w:sz w:val="24"/>
          <w:u w:val="none"/>
        </w:rPr>
        <w:t>Basic</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Requirements</w:t>
      </w:r>
      <w:r>
        <w:rPr>
          <w:rFonts w:ascii="Calibri" w:hAnsi="Calibri" w:cs="Calibri"/>
          <w:color w:val="000000"/>
          <w:spacing w:val="0"/>
          <w:w w:val="327"/>
          <w:sz w:val="24"/>
          <w:u w:val="none"/>
        </w:rPr>
        <w:t> </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3</w:t>
      </w:r>
    </w:p>
    <w:p>
      <w:pPr>
        <w:spacing w:before="0" w:after="0" w:line="240" w:lineRule="exact"/>
        <w:ind w:left="60" w:firstLine="0"/>
      </w:pPr>
    </w:p>
    <w:p>
      <w:pPr>
        <w:tabs>
          <w:tab w:val="left" w:pos="952"/>
        </w:tabs>
        <w:spacing w:before="0" w:after="0" w:line="212" w:lineRule="exact"/>
        <w:ind w:left="60" w:firstLine="420"/>
        <w:jc w:val="left"/>
      </w:pPr>
      <w:r>
        <w:rPr>
          <w:rFonts w:ascii="Times New Roman" w:hAnsi="Times New Roman" w:cs="Times New Roman"/>
          <w:color w:val="000000"/>
          <w:spacing w:val="0"/>
          <w:w w:val="100"/>
          <w:position w:val="0"/>
          <w:sz w:val="21"/>
          <w:u w:val="none"/>
        </w:rPr>
        <w:t>3.1</w:t>
      </w:r>
      <w:r>
        <w:rPr>
          <w:rFonts w:cs="Calibri"/>
          <w:spacing w:val="-1"/>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0"/>
          <w:w w:val="26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3.2</w:t>
      </w:r>
      <w:r>
        <w:rPr>
          <w:rFonts w:cs="Calibri"/>
          <w:spacing w:val="0"/>
          <w:w w:val="100"/>
        </w:rPr>
        <w:tab/>
      </w:r>
      <w:r>
        <w:rPr>
          <w:rFonts w:ascii="Times New Roman" w:hAnsi="Times New Roman" w:cs="Times New Roman"/>
          <w:color w:val="000000"/>
          <w:spacing w:val="0"/>
          <w:w w:val="100"/>
          <w:position w:val="0"/>
          <w:sz w:val="21"/>
          <w:u w:val="none"/>
        </w:rPr>
        <w:t>Electrical</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0"/>
          <w:w w:val="30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w:t>
      </w:r>
    </w:p>
    <w:p>
      <w:pPr>
        <w:spacing w:before="0" w:after="0" w:line="240" w:lineRule="exact"/>
        <w:ind w:left="60" w:firstLine="420"/>
      </w:pPr>
    </w:p>
    <w:p>
      <w:pPr>
        <w:tabs>
          <w:tab w:val="left" w:pos="955"/>
        </w:tabs>
        <w:spacing w:before="0" w:after="0" w:line="229" w:lineRule="exact"/>
        <w:ind w:left="60" w:firstLine="420"/>
        <w:jc w:val="left"/>
      </w:pPr>
      <w:r>
        <w:rPr>
          <w:rFonts w:ascii="Times New Roman" w:hAnsi="Times New Roman" w:cs="Times New Roman"/>
          <w:color w:val="000000"/>
          <w:spacing w:val="0"/>
          <w:w w:val="100"/>
          <w:position w:val="0"/>
          <w:sz w:val="21"/>
          <w:u w:val="none"/>
        </w:rPr>
        <w:t>3.3</w:t>
      </w:r>
      <w:r>
        <w:rPr>
          <w:rFonts w:cs="Calibri"/>
          <w:spacing w:val="0"/>
          <w:w w:val="100"/>
        </w:rPr>
        <w:tab/>
      </w:r>
      <w:r>
        <w:rPr>
          <w:rFonts w:ascii="Times New Roman" w:hAnsi="Times New Roman" w:cs="Times New Roman"/>
          <w:color w:val="000000"/>
          <w:spacing w:val="0"/>
          <w:w w:val="100"/>
          <w:position w:val="0"/>
          <w:sz w:val="21"/>
          <w:u w:val="none"/>
        </w:rPr>
        <w:t>Mechanical</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0"/>
          <w:w w:val="26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4</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3.4</w:t>
      </w:r>
      <w:r>
        <w:rPr>
          <w:rFonts w:cs="Calibri"/>
          <w:spacing w:val="0"/>
          <w:w w:val="100"/>
        </w:rPr>
        <w:tab/>
      </w:r>
      <w:r>
        <w:rPr>
          <w:rFonts w:ascii="Times New Roman" w:hAnsi="Times New Roman" w:cs="Times New Roman"/>
          <w:color w:val="000000"/>
          <w:spacing w:val="-1"/>
          <w:w w:val="100"/>
          <w:position w:val="0"/>
          <w:sz w:val="21"/>
          <w:u w:val="none"/>
        </w:rPr>
        <w:t>Climatic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Conditions</w:t>
      </w:r>
      <w:r>
        <w:rPr>
          <w:rFonts w:ascii="Calibri" w:hAnsi="Calibri" w:cs="Calibri"/>
          <w:color w:val="000000"/>
          <w:spacing w:val="0"/>
          <w:w w:val="27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5</w:t>
      </w:r>
    </w:p>
    <w:p>
      <w:pPr>
        <w:spacing w:before="0" w:after="0" w:line="240" w:lineRule="exact"/>
        <w:ind w:left="60" w:firstLine="420"/>
      </w:pPr>
    </w:p>
    <w:p>
      <w:pPr>
        <w:tabs>
          <w:tab w:val="left" w:pos="420"/>
        </w:tabs>
        <w:spacing w:before="0" w:after="0" w:line="244" w:lineRule="exact"/>
        <w:ind w:left="60" w:firstLine="0"/>
        <w:jc w:val="left"/>
      </w:pPr>
      <w:r>
        <w:rPr>
          <w:rFonts w:ascii="Times New Roman" w:hAnsi="Times New Roman" w:cs="Times New Roman"/>
          <w:color w:val="000000"/>
          <w:spacing w:val="-1"/>
          <w:w w:val="100"/>
          <w:position w:val="0"/>
          <w:sz w:val="24"/>
          <w:u w:val="none"/>
        </w:rPr>
        <w:t>4</w:t>
      </w:r>
      <w:r>
        <w:rPr>
          <w:rFonts w:cs="Calibri"/>
          <w:spacing w:val="0"/>
          <w:w w:val="100"/>
        </w:rPr>
        <w:tab/>
      </w:r>
      <w:r>
        <w:rPr>
          <w:rFonts w:ascii="Times New Roman" w:hAnsi="Times New Roman" w:cs="Times New Roman"/>
          <w:color w:val="000000"/>
          <w:spacing w:val="-1"/>
          <w:w w:val="100"/>
          <w:position w:val="0"/>
          <w:sz w:val="24"/>
          <w:u w:val="none"/>
        </w:rPr>
        <w:t>Selection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High</w:t>
      </w:r>
      <w:r>
        <w:rPr>
          <w:rFonts w:ascii="Calibri" w:hAnsi="Calibri" w:cs="Calibri"/>
          <w:color w:val="000000"/>
          <w:spacing w:val="2"/>
          <w:w w:val="100"/>
          <w:sz w:val="24"/>
          <w:u w:val="none"/>
        </w:rPr>
        <w:t> </w:t>
      </w:r>
      <w:r>
        <w:rPr>
          <w:rFonts w:ascii="Times New Roman" w:hAnsi="Times New Roman" w:cs="Times New Roman"/>
          <w:color w:val="000000"/>
          <w:spacing w:val="-5"/>
          <w:w w:val="100"/>
          <w:position w:val="0"/>
          <w:sz w:val="24"/>
          <w:u w:val="none"/>
        </w:rPr>
        <w:t>Voltage</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Electrical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Equipment</w:t>
      </w:r>
      <w:r>
        <w:rPr>
          <w:rFonts w:ascii="Calibri" w:hAnsi="Calibri" w:cs="Calibri"/>
          <w:color w:val="000000"/>
          <w:spacing w:val="0"/>
          <w:w w:val="320"/>
          <w:sz w:val="24"/>
          <w:u w:val="none"/>
        </w:rPr>
        <w:t> </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8</w:t>
      </w:r>
    </w:p>
    <w:p>
      <w:pPr>
        <w:spacing w:before="0" w:after="0" w:line="240" w:lineRule="exact"/>
        <w:ind w:left="60" w:firstLine="0"/>
      </w:pPr>
    </w:p>
    <w:p>
      <w:pPr>
        <w:tabs>
          <w:tab w:val="left" w:pos="952"/>
        </w:tabs>
        <w:spacing w:before="0" w:after="0" w:line="212" w:lineRule="exact"/>
        <w:ind w:left="60" w:firstLine="420"/>
        <w:jc w:val="left"/>
      </w:pPr>
      <w:r>
        <w:rPr>
          <w:rFonts w:ascii="Times New Roman" w:hAnsi="Times New Roman" w:cs="Times New Roman"/>
          <w:color w:val="000000"/>
          <w:spacing w:val="0"/>
          <w:w w:val="100"/>
          <w:position w:val="0"/>
          <w:sz w:val="21"/>
          <w:u w:val="none"/>
        </w:rPr>
        <w:t>4.1</w:t>
      </w:r>
      <w:r>
        <w:rPr>
          <w:rFonts w:cs="Calibri"/>
          <w:spacing w:val="-1"/>
          <w:w w:val="100"/>
        </w:rPr>
        <w:tab/>
      </w:r>
      <w:r>
        <w:rPr>
          <w:rFonts w:ascii="Times New Roman" w:hAnsi="Times New Roman" w:cs="Times New Roman"/>
          <w:color w:val="000000"/>
          <w:spacing w:val="0"/>
          <w:w w:val="100"/>
          <w:position w:val="0"/>
          <w:sz w:val="21"/>
          <w:u w:val="none"/>
        </w:rPr>
        <w:t>Conductor</w:t>
      </w:r>
      <w:r>
        <w:rPr>
          <w:rFonts w:ascii="Calibri" w:hAnsi="Calibri" w:cs="Calibri"/>
          <w:color w:val="000000"/>
          <w:spacing w:val="0"/>
          <w:w w:val="248"/>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8</w:t>
      </w:r>
    </w:p>
    <w:p>
      <w:pPr>
        <w:spacing w:before="0" w:after="0" w:line="240" w:lineRule="exact"/>
        <w:ind w:left="60" w:firstLine="420"/>
      </w:pPr>
    </w:p>
    <w:p>
      <w:pPr>
        <w:tabs>
          <w:tab w:val="left" w:pos="955"/>
        </w:tabs>
        <w:spacing w:before="0" w:after="0" w:line="228" w:lineRule="exact"/>
        <w:ind w:left="60" w:firstLine="420"/>
        <w:jc w:val="left"/>
      </w:pPr>
      <w:r>
        <w:rPr>
          <w:rFonts w:ascii="Times New Roman" w:hAnsi="Times New Roman" w:cs="Times New Roman"/>
          <w:color w:val="000000"/>
          <w:spacing w:val="0"/>
          <w:w w:val="100"/>
          <w:position w:val="0"/>
          <w:sz w:val="21"/>
          <w:u w:val="none"/>
        </w:rPr>
        <w:t>4.2</w:t>
      </w:r>
      <w:r>
        <w:rPr>
          <w:rFonts w:cs="Calibri"/>
          <w:spacing w:val="4"/>
          <w:w w:val="100"/>
        </w:rPr>
        <w:tab/>
      </w:r>
      <w:r>
        <w:rPr>
          <w:rFonts w:ascii="Times New Roman" w:hAnsi="Times New Roman" w:cs="Times New Roman"/>
          <w:color w:val="000000"/>
          <w:spacing w:val="0"/>
          <w:w w:val="100"/>
          <w:position w:val="0"/>
          <w:sz w:val="21"/>
          <w:u w:val="none"/>
        </w:rPr>
        <w:t>Main</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Transformer</w:t>
      </w:r>
      <w:r>
        <w:rPr>
          <w:rFonts w:ascii="Calibri" w:hAnsi="Calibri" w:cs="Calibri"/>
          <w:color w:val="000000"/>
          <w:spacing w:val="0"/>
          <w:w w:val="221"/>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12</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4.3</w:t>
      </w:r>
      <w:r>
        <w:rPr>
          <w:rFonts w:cs="Calibri"/>
          <w:spacing w:val="-7"/>
          <w:w w:val="100"/>
        </w:rPr>
        <w:tab/>
      </w:r>
      <w:r>
        <w:rPr>
          <w:rFonts w:ascii="Times New Roman" w:hAnsi="Times New Roman" w:cs="Times New Roman"/>
          <w:color w:val="000000"/>
          <w:spacing w:val="0"/>
          <w:w w:val="100"/>
          <w:position w:val="0"/>
          <w:sz w:val="21"/>
          <w:u w:val="none"/>
        </w:rPr>
        <w:t>Auxiliary</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Transformer</w:t>
      </w:r>
      <w:r>
        <w:rPr>
          <w:rFonts w:ascii="Calibri" w:hAnsi="Calibri" w:cs="Calibri"/>
          <w:color w:val="000000"/>
          <w:spacing w:val="0"/>
          <w:w w:val="24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15</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4.4</w:t>
      </w:r>
      <w:r>
        <w:rPr>
          <w:rFonts w:cs="Calibri"/>
          <w:spacing w:val="0"/>
          <w:w w:val="100"/>
        </w:rPr>
        <w:tab/>
      </w:r>
      <w:r>
        <w:rPr>
          <w:rFonts w:ascii="Times New Roman" w:hAnsi="Times New Roman" w:cs="Times New Roman"/>
          <w:color w:val="000000"/>
          <w:spacing w:val="0"/>
          <w:w w:val="100"/>
          <w:position w:val="0"/>
          <w:sz w:val="21"/>
          <w:u w:val="none"/>
        </w:rPr>
        <w:t>Generator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Circuit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Breaker</w:t>
      </w:r>
      <w:r>
        <w:rPr>
          <w:rFonts w:ascii="Calibri" w:hAnsi="Calibri" w:cs="Calibri"/>
          <w:color w:val="000000"/>
          <w:spacing w:val="0"/>
          <w:w w:val="278"/>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15</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4.5</w:t>
      </w:r>
      <w:r>
        <w:rPr>
          <w:rFonts w:cs="Calibri"/>
          <w:spacing w:val="-7"/>
          <w:w w:val="100"/>
        </w:rPr>
        <w:tab/>
      </w:r>
      <w:r>
        <w:rPr>
          <w:rFonts w:ascii="Times New Roman" w:hAnsi="Times New Roman" w:cs="Times New Roman"/>
          <w:color w:val="000000"/>
          <w:spacing w:val="0"/>
          <w:w w:val="100"/>
          <w:position w:val="0"/>
          <w:sz w:val="21"/>
          <w:u w:val="none"/>
        </w:rPr>
        <w:t>Electrical</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Brake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Switch................................................................................................</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16</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4.6</w:t>
      </w:r>
      <w:r>
        <w:rPr>
          <w:rFonts w:cs="Calibri"/>
          <w:spacing w:val="3"/>
          <w:w w:val="100"/>
        </w:rPr>
        <w:tab/>
      </w:r>
      <w:r>
        <w:rPr>
          <w:rFonts w:ascii="Times New Roman" w:hAnsi="Times New Roman" w:cs="Times New Roman"/>
          <w:color w:val="000000"/>
          <w:spacing w:val="0"/>
          <w:w w:val="100"/>
          <w:position w:val="0"/>
          <w:sz w:val="21"/>
          <w:u w:val="none"/>
        </w:rPr>
        <w:t>High</w:t>
      </w:r>
      <w:r>
        <w:rPr>
          <w:rFonts w:ascii="Calibri" w:hAnsi="Calibri" w:cs="Calibri"/>
          <w:color w:val="000000"/>
          <w:spacing w:val="-2"/>
          <w:w w:val="100"/>
          <w:sz w:val="21"/>
          <w:u w:val="none"/>
        </w:rPr>
        <w:t> </w:t>
      </w:r>
      <w:r>
        <w:rPr>
          <w:rFonts w:ascii="Times New Roman" w:hAnsi="Times New Roman" w:cs="Times New Roman"/>
          <w:color w:val="000000"/>
          <w:spacing w:val="-4"/>
          <w:w w:val="100"/>
          <w:position w:val="0"/>
          <w:sz w:val="21"/>
          <w:u w:val="none"/>
        </w:rPr>
        <w:t>Voltage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Circuit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Breaker</w:t>
      </w:r>
      <w:r>
        <w:rPr>
          <w:rFonts w:ascii="Calibri" w:hAnsi="Calibri" w:cs="Calibri"/>
          <w:color w:val="000000"/>
          <w:spacing w:val="0"/>
          <w:w w:val="27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16</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4.7</w:t>
      </w:r>
      <w:r>
        <w:rPr>
          <w:rFonts w:cs="Calibri"/>
          <w:spacing w:val="0"/>
          <w:w w:val="100"/>
        </w:rPr>
        <w:tab/>
      </w:r>
      <w:r>
        <w:rPr>
          <w:rFonts w:ascii="Times New Roman" w:hAnsi="Times New Roman" w:cs="Times New Roman"/>
          <w:color w:val="000000"/>
          <w:spacing w:val="0"/>
          <w:w w:val="100"/>
          <w:position w:val="0"/>
          <w:sz w:val="21"/>
          <w:u w:val="none"/>
        </w:rPr>
        <w:t>High</w:t>
      </w:r>
      <w:r>
        <w:rPr>
          <w:rFonts w:ascii="Calibri" w:hAnsi="Calibri" w:cs="Calibri"/>
          <w:color w:val="000000"/>
          <w:spacing w:val="-2"/>
          <w:w w:val="100"/>
          <w:sz w:val="21"/>
          <w:u w:val="none"/>
        </w:rPr>
        <w:t> </w:t>
      </w:r>
      <w:r>
        <w:rPr>
          <w:rFonts w:ascii="Times New Roman" w:hAnsi="Times New Roman" w:cs="Times New Roman"/>
          <w:color w:val="000000"/>
          <w:spacing w:val="-4"/>
          <w:w w:val="100"/>
          <w:position w:val="0"/>
          <w:sz w:val="21"/>
          <w:u w:val="none"/>
        </w:rPr>
        <w:t>Voltage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Load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Switch</w:t>
      </w:r>
      <w:r>
        <w:rPr>
          <w:rFonts w:ascii="Calibri" w:hAnsi="Calibri" w:cs="Calibri"/>
          <w:color w:val="000000"/>
          <w:spacing w:val="0"/>
          <w:w w:val="31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17</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4.8</w:t>
      </w:r>
      <w:r>
        <w:rPr>
          <w:rFonts w:cs="Calibri"/>
          <w:spacing w:val="4"/>
          <w:w w:val="100"/>
        </w:rPr>
        <w:tab/>
      </w:r>
      <w:r>
        <w:rPr>
          <w:rFonts w:ascii="Times New Roman" w:hAnsi="Times New Roman" w:cs="Times New Roman"/>
          <w:color w:val="000000"/>
          <w:spacing w:val="0"/>
          <w:w w:val="100"/>
          <w:position w:val="0"/>
          <w:sz w:val="21"/>
          <w:u w:val="none"/>
        </w:rPr>
        <w:t>High</w:t>
      </w:r>
      <w:r>
        <w:rPr>
          <w:rFonts w:ascii="Calibri" w:hAnsi="Calibri" w:cs="Calibri"/>
          <w:color w:val="000000"/>
          <w:spacing w:val="-2"/>
          <w:w w:val="100"/>
          <w:sz w:val="21"/>
          <w:u w:val="none"/>
        </w:rPr>
        <w:t> </w:t>
      </w:r>
      <w:r>
        <w:rPr>
          <w:rFonts w:ascii="Times New Roman" w:hAnsi="Times New Roman" w:cs="Times New Roman"/>
          <w:color w:val="000000"/>
          <w:spacing w:val="-4"/>
          <w:w w:val="100"/>
          <w:position w:val="0"/>
          <w:sz w:val="21"/>
          <w:u w:val="none"/>
        </w:rPr>
        <w:t>Voltage</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Disconnector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Earthing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Switch</w:t>
      </w:r>
      <w:r>
        <w:rPr>
          <w:rFonts w:ascii="Calibri" w:hAnsi="Calibri" w:cs="Calibri"/>
          <w:color w:val="000000"/>
          <w:spacing w:val="0"/>
          <w:w w:val="27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17</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4.9</w:t>
      </w:r>
      <w:r>
        <w:rPr>
          <w:rFonts w:cs="Calibri"/>
          <w:spacing w:val="0"/>
          <w:w w:val="100"/>
        </w:rPr>
        <w:tab/>
      </w:r>
      <w:r>
        <w:rPr>
          <w:rFonts w:ascii="Times New Roman" w:hAnsi="Times New Roman" w:cs="Times New Roman"/>
          <w:color w:val="000000"/>
          <w:spacing w:val="-1"/>
          <w:w w:val="100"/>
          <w:position w:val="0"/>
          <w:sz w:val="21"/>
          <w:u w:val="none"/>
        </w:rPr>
        <w:t>Gas-Insulated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Metal-Enclosed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Switchgear</w:t>
      </w:r>
      <w:r>
        <w:rPr>
          <w:rFonts w:ascii="Calibri" w:hAnsi="Calibri" w:cs="Calibri"/>
          <w:color w:val="000000"/>
          <w:spacing w:val="0"/>
          <w:w w:val="31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18</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4.10</w:t>
      </w:r>
      <w:r>
        <w:rPr>
          <w:rFonts w:cs="Calibri"/>
          <w:spacing w:val="2"/>
          <w:w w:val="100"/>
        </w:rPr>
        <w:tab/>
      </w:r>
      <w:r>
        <w:rPr>
          <w:rFonts w:ascii="Times New Roman" w:hAnsi="Times New Roman" w:cs="Times New Roman"/>
          <w:color w:val="000000"/>
          <w:spacing w:val="0"/>
          <w:w w:val="100"/>
          <w:position w:val="0"/>
          <w:sz w:val="21"/>
          <w:u w:val="none"/>
        </w:rPr>
        <w:t>AC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Metal-Enclosed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Switchgear</w:t>
      </w:r>
      <w:r>
        <w:rPr>
          <w:rFonts w:ascii="Calibri" w:hAnsi="Calibri" w:cs="Calibri"/>
          <w:color w:val="000000"/>
          <w:spacing w:val="-25"/>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21</w:t>
      </w:r>
    </w:p>
    <w:p>
      <w:pPr>
        <w:spacing w:before="0" w:after="0" w:line="240" w:lineRule="exact"/>
        <w:ind w:left="60" w:firstLine="420"/>
      </w:pPr>
    </w:p>
    <w:p>
      <w:pPr>
        <w:tabs>
          <w:tab w:val="left" w:pos="1051"/>
        </w:tabs>
        <w:spacing w:before="0" w:after="0" w:line="228" w:lineRule="exact"/>
        <w:ind w:left="60" w:firstLine="420"/>
        <w:jc w:val="left"/>
      </w:pPr>
      <w:r>
        <w:rPr>
          <w:rFonts w:ascii="Times New Roman" w:hAnsi="Times New Roman" w:cs="Times New Roman"/>
          <w:color w:val="000000"/>
          <w:spacing w:val="-2"/>
          <w:w w:val="100"/>
          <w:position w:val="0"/>
          <w:sz w:val="21"/>
          <w:u w:val="none"/>
        </w:rPr>
        <w:t>4.11</w:t>
      </w:r>
      <w:r>
        <w:rPr>
          <w:rFonts w:cs="Calibri"/>
          <w:spacing w:val="4"/>
          <w:w w:val="100"/>
        </w:rPr>
        <w:tab/>
      </w:r>
      <w:r>
        <w:rPr>
          <w:rFonts w:ascii="Times New Roman" w:hAnsi="Times New Roman" w:cs="Times New Roman"/>
          <w:color w:val="000000"/>
          <w:spacing w:val="-1"/>
          <w:w w:val="100"/>
          <w:position w:val="0"/>
          <w:sz w:val="21"/>
          <w:u w:val="none"/>
        </w:rPr>
        <w:t>High</w:t>
      </w:r>
      <w:r>
        <w:rPr>
          <w:rFonts w:ascii="Calibri" w:hAnsi="Calibri" w:cs="Calibri"/>
          <w:color w:val="000000"/>
          <w:spacing w:val="0"/>
          <w:w w:val="100"/>
          <w:sz w:val="21"/>
          <w:u w:val="none"/>
        </w:rPr>
        <w:t> </w:t>
      </w:r>
      <w:r>
        <w:rPr>
          <w:rFonts w:ascii="Times New Roman" w:hAnsi="Times New Roman" w:cs="Times New Roman"/>
          <w:color w:val="000000"/>
          <w:spacing w:val="-4"/>
          <w:w w:val="100"/>
          <w:position w:val="0"/>
          <w:sz w:val="21"/>
          <w:u w:val="none"/>
        </w:rPr>
        <w:t>Voltage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Fuse</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21</w:t>
      </w:r>
    </w:p>
    <w:p>
      <w:pPr>
        <w:spacing w:before="0" w:after="0" w:line="240" w:lineRule="exact"/>
        <w:ind w:left="60" w:firstLine="420"/>
      </w:pPr>
    </w:p>
    <w:p>
      <w:pPr>
        <w:tabs>
          <w:tab w:val="left" w:pos="1058"/>
        </w:tabs>
        <w:spacing w:before="0" w:after="0" w:line="229" w:lineRule="exact"/>
        <w:ind w:left="60" w:firstLine="420"/>
        <w:jc w:val="left"/>
      </w:pPr>
      <w:r>
        <w:rPr>
          <w:rFonts w:ascii="Times New Roman" w:hAnsi="Times New Roman" w:cs="Times New Roman"/>
          <w:color w:val="000000"/>
          <w:spacing w:val="0"/>
          <w:w w:val="100"/>
          <w:position w:val="0"/>
          <w:sz w:val="21"/>
          <w:u w:val="none"/>
        </w:rPr>
        <w:t>4.12</w:t>
      </w:r>
      <w:r>
        <w:rPr>
          <w:rFonts w:cs="Calibri"/>
          <w:spacing w:val="0"/>
          <w:w w:val="100"/>
        </w:rPr>
        <w:tab/>
      </w:r>
      <w:r>
        <w:rPr>
          <w:rFonts w:ascii="Times New Roman" w:hAnsi="Times New Roman" w:cs="Times New Roman"/>
          <w:color w:val="000000"/>
          <w:spacing w:val="-4"/>
          <w:w w:val="100"/>
          <w:position w:val="0"/>
          <w:sz w:val="21"/>
          <w:u w:val="none"/>
        </w:rPr>
        <w:t>Voltage</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Transformer</w:t>
      </w:r>
      <w:r>
        <w:rPr>
          <w:rFonts w:ascii="Calibri" w:hAnsi="Calibri" w:cs="Calibri"/>
          <w:color w:val="000000"/>
          <w:spacing w:val="0"/>
          <w:w w:val="25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22</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4.13</w:t>
      </w:r>
      <w:r>
        <w:rPr>
          <w:rFonts w:cs="Calibri"/>
          <w:spacing w:val="-4"/>
          <w:w w:val="100"/>
        </w:rPr>
        <w:tab/>
      </w:r>
      <w:r>
        <w:rPr>
          <w:rFonts w:ascii="Times New Roman" w:hAnsi="Times New Roman" w:cs="Times New Roman"/>
          <w:color w:val="000000"/>
          <w:spacing w:val="0"/>
          <w:w w:val="100"/>
          <w:position w:val="0"/>
          <w:sz w:val="21"/>
          <w:u w:val="none"/>
        </w:rPr>
        <w:t>Current</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Transformer</w:t>
      </w:r>
      <w:r>
        <w:rPr>
          <w:rFonts w:ascii="Calibri" w:hAnsi="Calibri" w:cs="Calibri"/>
          <w:color w:val="000000"/>
          <w:spacing w:val="0"/>
          <w:w w:val="25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24</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4.14</w:t>
      </w:r>
      <w:r>
        <w:rPr>
          <w:rFonts w:cs="Calibri"/>
          <w:spacing w:val="4"/>
          <w:w w:val="100"/>
        </w:rPr>
        <w:tab/>
      </w:r>
      <w:r>
        <w:rPr>
          <w:rFonts w:ascii="Times New Roman" w:hAnsi="Times New Roman" w:cs="Times New Roman"/>
          <w:color w:val="000000"/>
          <w:spacing w:val="0"/>
          <w:w w:val="100"/>
          <w:position w:val="0"/>
          <w:sz w:val="21"/>
          <w:u w:val="none"/>
        </w:rPr>
        <w:t>Shunt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Reactor</w:t>
      </w:r>
      <w:r>
        <w:rPr>
          <w:rFonts w:ascii="Calibri" w:hAnsi="Calibri" w:cs="Calibri"/>
          <w:color w:val="000000"/>
          <w:spacing w:val="0"/>
          <w:w w:val="263"/>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26</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4.15</w:t>
      </w:r>
      <w:r>
        <w:rPr>
          <w:rFonts w:cs="Calibri"/>
          <w:spacing w:val="1"/>
          <w:w w:val="100"/>
        </w:rPr>
        <w:tab/>
      </w:r>
      <w:r>
        <w:rPr>
          <w:rFonts w:ascii="Times New Roman" w:hAnsi="Times New Roman" w:cs="Times New Roman"/>
          <w:color w:val="000000"/>
          <w:spacing w:val="-1"/>
          <w:w w:val="100"/>
          <w:position w:val="0"/>
          <w:sz w:val="21"/>
          <w:u w:val="none"/>
        </w:rPr>
        <w:t>Current-Limiting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Reactor</w:t>
      </w:r>
      <w:r>
        <w:rPr>
          <w:rFonts w:ascii="Calibri" w:hAnsi="Calibri" w:cs="Calibri"/>
          <w:color w:val="000000"/>
          <w:spacing w:val="0"/>
          <w:w w:val="25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27</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4.16</w:t>
      </w:r>
      <w:r>
        <w:rPr>
          <w:rFonts w:cs="Calibri"/>
          <w:spacing w:val="0"/>
          <w:w w:val="100"/>
        </w:rPr>
        <w:tab/>
      </w:r>
      <w:r>
        <w:rPr>
          <w:rFonts w:ascii="Times New Roman" w:hAnsi="Times New Roman" w:cs="Times New Roman"/>
          <w:color w:val="000000"/>
          <w:spacing w:val="0"/>
          <w:w w:val="100"/>
          <w:position w:val="0"/>
          <w:sz w:val="21"/>
          <w:u w:val="none"/>
        </w:rPr>
        <w:t>Generator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Netrual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Equipment</w:t>
      </w:r>
      <w:r>
        <w:rPr>
          <w:rFonts w:ascii="Calibri" w:hAnsi="Calibri" w:cs="Calibri"/>
          <w:color w:val="000000"/>
          <w:spacing w:val="0"/>
          <w:w w:val="31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27</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4.17</w:t>
      </w:r>
      <w:r>
        <w:rPr>
          <w:rFonts w:cs="Calibri"/>
          <w:spacing w:val="0"/>
          <w:w w:val="100"/>
        </w:rPr>
        <w:tab/>
      </w:r>
      <w:r>
        <w:rPr>
          <w:rFonts w:ascii="Times New Roman" w:hAnsi="Times New Roman" w:cs="Times New Roman"/>
          <w:color w:val="000000"/>
          <w:spacing w:val="-1"/>
          <w:w w:val="100"/>
          <w:position w:val="0"/>
          <w:sz w:val="21"/>
          <w:u w:val="none"/>
        </w:rPr>
        <w:t>Surge</w:t>
      </w:r>
      <w:r>
        <w:rPr>
          <w:rFonts w:ascii="Calibri" w:hAnsi="Calibri" w:cs="Calibri"/>
          <w:color w:val="000000"/>
          <w:spacing w:val="-10"/>
          <w:w w:val="100"/>
          <w:sz w:val="21"/>
          <w:u w:val="none"/>
        </w:rPr>
        <w:t> </w:t>
      </w:r>
      <w:r>
        <w:rPr>
          <w:rFonts w:ascii="Times New Roman" w:hAnsi="Times New Roman" w:cs="Times New Roman"/>
          <w:color w:val="000000"/>
          <w:spacing w:val="0"/>
          <w:w w:val="100"/>
          <w:position w:val="0"/>
          <w:sz w:val="21"/>
          <w:u w:val="none"/>
        </w:rPr>
        <w:t>Arrester</w:t>
      </w:r>
      <w:r>
        <w:rPr>
          <w:rFonts w:ascii="Calibri" w:hAnsi="Calibri" w:cs="Calibri"/>
          <w:color w:val="000000"/>
          <w:spacing w:val="0"/>
          <w:w w:val="22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29</w:t>
      </w:r>
    </w:p>
    <w:p>
      <w:pPr>
        <w:spacing w:before="0" w:after="0" w:line="240" w:lineRule="exact"/>
        <w:ind w:left="60" w:firstLine="420"/>
      </w:pPr>
    </w:p>
    <w:p>
      <w:pPr>
        <w:tabs>
          <w:tab w:val="left" w:pos="1058"/>
        </w:tabs>
        <w:spacing w:before="0" w:after="0" w:line="228" w:lineRule="exact"/>
        <w:ind w:left="60" w:firstLine="420"/>
        <w:jc w:val="left"/>
      </w:pPr>
      <w:r>
        <w:rPr>
          <w:rFonts w:ascii="Times New Roman" w:hAnsi="Times New Roman" w:cs="Times New Roman"/>
          <w:color w:val="000000"/>
          <w:spacing w:val="0"/>
          <w:w w:val="100"/>
          <w:position w:val="0"/>
          <w:sz w:val="21"/>
          <w:u w:val="none"/>
        </w:rPr>
        <w:t>4.18</w:t>
      </w:r>
      <w:r>
        <w:rPr>
          <w:rFonts w:cs="Calibri"/>
          <w:spacing w:val="-1"/>
          <w:w w:val="100"/>
        </w:rPr>
        <w:tab/>
      </w:r>
      <w:r>
        <w:rPr>
          <w:rFonts w:ascii="Times New Roman" w:hAnsi="Times New Roman" w:cs="Times New Roman"/>
          <w:color w:val="000000"/>
          <w:spacing w:val="0"/>
          <w:w w:val="100"/>
          <w:position w:val="0"/>
          <w:sz w:val="21"/>
          <w:u w:val="none"/>
        </w:rPr>
        <w:t>Bushing</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30</w:t>
      </w:r>
    </w:p>
    <w:p>
      <w:pPr>
        <w:spacing w:before="0" w:after="0" w:line="240" w:lineRule="exact"/>
        <w:ind w:left="60" w:firstLine="420"/>
      </w:pPr>
    </w:p>
    <w:p>
      <w:pPr>
        <w:tabs>
          <w:tab w:val="left" w:pos="1060"/>
        </w:tabs>
        <w:spacing w:before="0" w:after="0" w:line="228" w:lineRule="exact"/>
        <w:ind w:left="60" w:firstLine="420"/>
        <w:jc w:val="left"/>
      </w:pPr>
      <w:r>
        <w:rPr>
          <w:rFonts w:ascii="Times New Roman" w:hAnsi="Times New Roman" w:cs="Times New Roman"/>
          <w:color w:val="000000"/>
          <w:spacing w:val="0"/>
          <w:w w:val="100"/>
          <w:position w:val="0"/>
          <w:sz w:val="21"/>
          <w:u w:val="none"/>
        </w:rPr>
        <w:t>4.19</w:t>
      </w:r>
      <w:r>
        <w:rPr>
          <w:rFonts w:cs="Calibri"/>
          <w:spacing w:val="-7"/>
          <w:w w:val="100"/>
        </w:rPr>
        <w:tab/>
      </w:r>
      <w:r>
        <w:rPr>
          <w:rFonts w:ascii="Times New Roman" w:hAnsi="Times New Roman" w:cs="Times New Roman"/>
          <w:color w:val="000000"/>
          <w:spacing w:val="-1"/>
          <w:w w:val="100"/>
          <w:position w:val="0"/>
          <w:sz w:val="21"/>
          <w:u w:val="none"/>
        </w:rPr>
        <w:t>Insulator</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31</w:t>
      </w:r>
    </w:p>
    <w:p>
      <w:pPr>
        <w:spacing w:before="0" w:after="0" w:line="240" w:lineRule="exact"/>
        <w:ind w:left="60" w:firstLine="420"/>
      </w:pPr>
    </w:p>
    <w:p>
      <w:pPr>
        <w:tabs>
          <w:tab w:val="left" w:pos="1060"/>
        </w:tabs>
        <w:spacing w:before="0" w:after="0" w:line="228" w:lineRule="exact"/>
        <w:ind w:left="60" w:firstLine="420"/>
        <w:jc w:val="left"/>
      </w:pPr>
      <w:r>
        <w:rPr>
          <w:rFonts w:ascii="Times New Roman" w:hAnsi="Times New Roman" w:cs="Times New Roman"/>
          <w:color w:val="000000"/>
          <w:spacing w:val="0"/>
          <w:w w:val="100"/>
          <w:position w:val="0"/>
          <w:sz w:val="21"/>
          <w:u w:val="none"/>
        </w:rPr>
        <w:t>4.20</w:t>
      </w:r>
      <w:r>
        <w:rPr>
          <w:rFonts w:cs="Calibri"/>
          <w:spacing w:val="-1"/>
          <w:w w:val="100"/>
        </w:rPr>
        <w:tab/>
      </w:r>
      <w:r>
        <w:rPr>
          <w:rFonts w:ascii="Times New Roman" w:hAnsi="Times New Roman" w:cs="Times New Roman"/>
          <w:color w:val="000000"/>
          <w:spacing w:val="-1"/>
          <w:w w:val="100"/>
          <w:position w:val="0"/>
          <w:sz w:val="21"/>
          <w:u w:val="none"/>
        </w:rPr>
        <w:t>Line</w:t>
      </w:r>
      <w:r>
        <w:rPr>
          <w:rFonts w:ascii="Calibri" w:hAnsi="Calibri" w:cs="Calibri"/>
          <w:color w:val="000000"/>
          <w:spacing w:val="0"/>
          <w:w w:val="100"/>
          <w:sz w:val="21"/>
          <w:u w:val="none"/>
        </w:rPr>
        <w:t> </w:t>
      </w:r>
      <w:r>
        <w:rPr>
          <w:rFonts w:ascii="Times New Roman" w:hAnsi="Times New Roman" w:cs="Times New Roman"/>
          <w:color w:val="000000"/>
          <w:spacing w:val="-2"/>
          <w:w w:val="100"/>
          <w:position w:val="0"/>
          <w:sz w:val="21"/>
          <w:u w:val="none"/>
        </w:rPr>
        <w:t>Trap</w:t>
      </w:r>
      <w:r>
        <w:rPr>
          <w:rFonts w:ascii="Calibri" w:hAnsi="Calibri" w:cs="Calibri"/>
          <w:color w:val="000000"/>
          <w:spacing w:val="0"/>
          <w:w w:val="274"/>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31</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441" w:lineRule="exact"/>
        <w:ind w:left="60" w:firstLine="2726"/>
        <w:jc w:val="left"/>
        <w:rPr>
          <w:rFonts w:hint="eastAsia"/>
        </w:rPr>
        <w:sectPr>
          <w:type w:val="continuous"/>
          <w:pgSz w:w="11906" w:h="16842"/>
          <w:pgMar w:top="147" w:right="1378" w:bottom="0" w:left="1738" w:header="0" w:footer="0" w:gutter="0"/>
          <w:pgNumType w:start="24"/>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9" w:lineRule="exact"/>
      </w:pPr>
    </w:p>
    <w:p>
      <w:pPr>
        <w:widowControl/>
        <w:jc w:val="left"/>
        <w:sectPr>
          <w:type w:val="continuous"/>
          <w:pgSz w:w="11906" w:h="16841"/>
          <w:pgMar w:top="147" w:right="1378" w:bottom="0" w:left="1738" w:header="0" w:footer="0" w:gutter="0"/>
          <w:pgNumType w:start="25"/>
          <w:cols w:num="1" w:space="720"/>
          <w:docGrid w:type="lines" w:linePitch="312" w:charSpace="0"/>
        </w:sectPr>
      </w:pPr>
    </w:p>
    <w:p>
      <w:pPr>
        <w:tabs>
          <w:tab w:val="left" w:pos="420"/>
        </w:tabs>
        <w:spacing w:before="0" w:after="0" w:line="216" w:lineRule="exact"/>
        <w:ind w:left="60" w:firstLine="0"/>
        <w:jc w:val="left"/>
      </w:pPr>
      <w:r>
        <w:rPr>
          <w:rFonts w:ascii="Times New Roman" w:hAnsi="Times New Roman" w:cs="Times New Roman"/>
          <w:color w:val="000000"/>
          <w:spacing w:val="-1"/>
          <w:w w:val="100"/>
          <w:position w:val="0"/>
          <w:sz w:val="24"/>
          <w:u w:val="none"/>
        </w:rPr>
        <w:t>5</w:t>
      </w:r>
      <w:r>
        <w:rPr>
          <w:rFonts w:cs="Calibri"/>
          <w:spacing w:val="-1"/>
          <w:w w:val="100"/>
        </w:rPr>
        <w:tab/>
      </w:r>
      <w:r>
        <w:rPr>
          <w:rFonts w:ascii="Times New Roman" w:hAnsi="Times New Roman" w:cs="Times New Roman"/>
          <w:color w:val="000000"/>
          <w:spacing w:val="-1"/>
          <w:w w:val="100"/>
          <w:position w:val="0"/>
          <w:sz w:val="24"/>
          <w:u w:val="none"/>
        </w:rPr>
        <w:t>Arrangement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High</w:t>
      </w:r>
      <w:r>
        <w:rPr>
          <w:rFonts w:ascii="Calibri" w:hAnsi="Calibri" w:cs="Calibri"/>
          <w:color w:val="000000"/>
          <w:spacing w:val="2"/>
          <w:w w:val="100"/>
          <w:sz w:val="24"/>
          <w:u w:val="none"/>
        </w:rPr>
        <w:t> </w:t>
      </w:r>
      <w:r>
        <w:rPr>
          <w:rFonts w:ascii="Times New Roman" w:hAnsi="Times New Roman" w:cs="Times New Roman"/>
          <w:color w:val="000000"/>
          <w:spacing w:val="-5"/>
          <w:w w:val="100"/>
          <w:position w:val="0"/>
          <w:sz w:val="24"/>
          <w:u w:val="none"/>
        </w:rPr>
        <w:t>Voltage</w:t>
      </w:r>
      <w:r>
        <w:rPr>
          <w:rFonts w:ascii="Calibri" w:hAnsi="Calibri" w:cs="Calibri"/>
          <w:color w:val="000000"/>
          <w:spacing w:val="3"/>
          <w:w w:val="100"/>
          <w:sz w:val="24"/>
          <w:u w:val="none"/>
        </w:rPr>
        <w:t> </w:t>
      </w:r>
      <w:r>
        <w:rPr>
          <w:rFonts w:ascii="Times New Roman" w:hAnsi="Times New Roman" w:cs="Times New Roman"/>
          <w:color w:val="000000"/>
          <w:spacing w:val="0"/>
          <w:w w:val="100"/>
          <w:position w:val="0"/>
          <w:sz w:val="24"/>
          <w:u w:val="none"/>
        </w:rPr>
        <w:t>Electrical</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Equipment</w:t>
      </w:r>
      <w:r>
        <w:rPr>
          <w:rFonts w:ascii="Calibri" w:hAnsi="Calibri" w:cs="Calibri"/>
          <w:color w:val="000000"/>
          <w:spacing w:val="0"/>
          <w:w w:val="292"/>
          <w:sz w:val="24"/>
          <w:u w:val="none"/>
        </w:rPr>
        <w:t> </w:t>
      </w:r>
      <w:r>
        <w:rPr>
          <w:rFonts w:ascii="Times New Roman" w:hAnsi="Times New Roman" w:cs="Times New Roman"/>
          <w:color w:val="000000"/>
          <w:spacing w:val="0"/>
          <w:w w:val="100"/>
          <w:position w:val="0"/>
          <w:sz w:val="24"/>
          <w:u w:val="none"/>
        </w:rPr>
        <w:t>.........................................</w:t>
      </w:r>
      <w:r>
        <w:rPr>
          <w:rFonts w:ascii="Times New Roman" w:hAnsi="Times New Roman" w:cs="Times New Roman"/>
          <w:color w:val="000000"/>
          <w:spacing w:val="-1"/>
          <w:w w:val="100"/>
          <w:position w:val="0"/>
          <w:sz w:val="24"/>
          <w:u w:val="none"/>
        </w:rPr>
        <w:t>32</w:t>
      </w:r>
    </w:p>
    <w:p>
      <w:pPr>
        <w:spacing w:before="0" w:after="0" w:line="240" w:lineRule="exact"/>
        <w:ind w:left="60" w:firstLine="0"/>
      </w:pPr>
    </w:p>
    <w:p>
      <w:pPr>
        <w:tabs>
          <w:tab w:val="left" w:pos="953"/>
        </w:tabs>
        <w:spacing w:before="0" w:after="0" w:line="212" w:lineRule="exact"/>
        <w:ind w:left="60" w:firstLine="420"/>
        <w:jc w:val="left"/>
      </w:pPr>
      <w:r>
        <w:rPr>
          <w:rFonts w:ascii="Times New Roman" w:hAnsi="Times New Roman" w:cs="Times New Roman"/>
          <w:color w:val="000000"/>
          <w:spacing w:val="0"/>
          <w:w w:val="100"/>
          <w:position w:val="0"/>
          <w:sz w:val="21"/>
          <w:u w:val="none"/>
        </w:rPr>
        <w:t>5.1</w:t>
      </w:r>
      <w:r>
        <w:rPr>
          <w:rFonts w:cs="Calibri"/>
          <w:spacing w:val="-1"/>
          <w:w w:val="100"/>
        </w:rPr>
        <w:tab/>
      </w:r>
      <w:r>
        <w:rPr>
          <w:rFonts w:ascii="Times New Roman" w:hAnsi="Times New Roman" w:cs="Times New Roman"/>
          <w:color w:val="000000"/>
          <w:spacing w:val="0"/>
          <w:w w:val="100"/>
          <w:position w:val="0"/>
          <w:sz w:val="21"/>
          <w:u w:val="none"/>
        </w:rPr>
        <w:t>Arrangement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Main</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Electrical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Equipment</w:t>
      </w:r>
      <w:r>
        <w:rPr>
          <w:rFonts w:ascii="Calibri" w:hAnsi="Calibri" w:cs="Calibri"/>
          <w:color w:val="000000"/>
          <w:spacing w:val="0"/>
          <w:w w:val="29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32</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5.2</w:t>
      </w:r>
      <w:r>
        <w:rPr>
          <w:rFonts w:cs="Calibri"/>
          <w:spacing w:val="4"/>
          <w:w w:val="100"/>
        </w:rPr>
        <w:tab/>
      </w:r>
      <w:r>
        <w:rPr>
          <w:rFonts w:ascii="Times New Roman" w:hAnsi="Times New Roman" w:cs="Times New Roman"/>
          <w:color w:val="000000"/>
          <w:spacing w:val="0"/>
          <w:w w:val="100"/>
          <w:position w:val="0"/>
          <w:sz w:val="21"/>
          <w:u w:val="none"/>
        </w:rPr>
        <w:t>Clearance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0"/>
          <w:w w:val="226"/>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36</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5.3</w:t>
      </w:r>
      <w:r>
        <w:rPr>
          <w:rFonts w:cs="Calibri"/>
          <w:spacing w:val="3"/>
          <w:w w:val="100"/>
        </w:rPr>
        <w:tab/>
      </w:r>
      <w:r>
        <w:rPr>
          <w:rFonts w:ascii="Times New Roman" w:hAnsi="Times New Roman" w:cs="Times New Roman"/>
          <w:color w:val="000000"/>
          <w:spacing w:val="0"/>
          <w:w w:val="100"/>
          <w:position w:val="0"/>
          <w:sz w:val="21"/>
          <w:u w:val="none"/>
        </w:rPr>
        <w:t>Passway</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Fence</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42</w:t>
      </w:r>
    </w:p>
    <w:p>
      <w:pPr>
        <w:spacing w:before="0" w:after="0" w:line="240" w:lineRule="exact"/>
        <w:ind w:left="60" w:firstLine="420"/>
      </w:pPr>
    </w:p>
    <w:p>
      <w:pPr>
        <w:tabs>
          <w:tab w:val="left" w:pos="952"/>
        </w:tabs>
        <w:spacing w:before="0" w:after="0" w:line="228" w:lineRule="exact"/>
        <w:ind w:left="60" w:firstLine="420"/>
        <w:jc w:val="left"/>
      </w:pPr>
      <w:r>
        <w:rPr>
          <w:rFonts w:ascii="Times New Roman" w:hAnsi="Times New Roman" w:cs="Times New Roman"/>
          <w:color w:val="000000"/>
          <w:spacing w:val="0"/>
          <w:w w:val="100"/>
          <w:position w:val="0"/>
          <w:sz w:val="21"/>
          <w:u w:val="none"/>
        </w:rPr>
        <w:t>5.4</w:t>
      </w:r>
      <w:r>
        <w:rPr>
          <w:rFonts w:cs="Calibri"/>
          <w:spacing w:val="0"/>
          <w:w w:val="100"/>
        </w:rPr>
        <w:tab/>
      </w:r>
      <w:r>
        <w:rPr>
          <w:rFonts w:ascii="Times New Roman" w:hAnsi="Times New Roman" w:cs="Times New Roman"/>
          <w:color w:val="000000"/>
          <w:spacing w:val="0"/>
          <w:w w:val="100"/>
          <w:position w:val="0"/>
          <w:sz w:val="21"/>
          <w:u w:val="none"/>
        </w:rPr>
        <w:t>Requirements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for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Buildings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Structures</w:t>
      </w:r>
      <w:r>
        <w:rPr>
          <w:rFonts w:ascii="Times New Roman" w:hAnsi="Times New Roman" w:cs="Times New Roman"/>
          <w:color w:val="000000"/>
          <w:spacing w:val="0"/>
          <w:w w:val="100"/>
          <w:position w:val="0"/>
          <w:sz w:val="21"/>
          <w:u w:val="none"/>
        </w:rPr>
        <w:t>.................................................................</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44</w:t>
      </w:r>
    </w:p>
    <w:p>
      <w:pPr>
        <w:spacing w:before="0" w:after="0" w:line="240" w:lineRule="exact"/>
        <w:ind w:left="60" w:firstLine="420"/>
      </w:pPr>
    </w:p>
    <w:p>
      <w:pPr>
        <w:tabs>
          <w:tab w:val="left" w:pos="8044"/>
        </w:tabs>
        <w:spacing w:before="0" w:after="0" w:line="244" w:lineRule="exact"/>
        <w:ind w:left="60" w:firstLine="0"/>
        <w:jc w:val="left"/>
      </w:pPr>
      <w:r>
        <w:rPr>
          <w:rFonts w:ascii="Times New Roman" w:hAnsi="Times New Roman" w:cs="Times New Roman"/>
          <w:color w:val="000000"/>
          <w:spacing w:val="0"/>
          <w:w w:val="100"/>
          <w:position w:val="0"/>
          <w:sz w:val="24"/>
          <w:u w:val="none"/>
        </w:rPr>
        <w:t>Explanation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0"/>
          <w:w w:val="100"/>
          <w:sz w:val="24"/>
          <w:u w:val="none"/>
        </w:rPr>
        <w:t> </w:t>
      </w:r>
      <w:r>
        <w:rPr>
          <w:rFonts w:ascii="Times New Roman" w:hAnsi="Times New Roman" w:cs="Times New Roman"/>
          <w:color w:val="000000"/>
          <w:spacing w:val="-3"/>
          <w:w w:val="100"/>
          <w:position w:val="0"/>
          <w:sz w:val="24"/>
          <w:u w:val="none"/>
        </w:rPr>
        <w:t>Wording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in</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This</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Code</w:t>
      </w:r>
      <w:r>
        <w:rPr>
          <w:rFonts w:ascii="Calibri" w:hAnsi="Calibri" w:cs="Calibri"/>
          <w:color w:val="000000"/>
          <w:spacing w:val="1"/>
          <w:w w:val="100"/>
          <w:sz w:val="24"/>
          <w:u w:val="none"/>
        </w:rPr>
        <w:t> </w:t>
      </w:r>
      <w:r>
        <w:rPr>
          <w:rFonts w:ascii="Times New Roman" w:hAnsi="Times New Roman" w:cs="Times New Roman"/>
          <w:color w:val="000000"/>
          <w:spacing w:val="0"/>
          <w:w w:val="100"/>
          <w:position w:val="0"/>
          <w:sz w:val="24"/>
          <w:u w:val="none"/>
        </w:rPr>
        <w:t>.......................................................................</w:t>
      </w:r>
      <w:r>
        <w:rPr>
          <w:rFonts w:cs="Calibri"/>
          <w:spacing w:val="-1"/>
          <w:w w:val="100"/>
        </w:rPr>
        <w:tab/>
      </w:r>
      <w:r>
        <w:rPr>
          <w:rFonts w:ascii="Times New Roman" w:hAnsi="Times New Roman" w:cs="Times New Roman"/>
          <w:color w:val="000000"/>
          <w:spacing w:val="-1"/>
          <w:w w:val="100"/>
          <w:position w:val="0"/>
          <w:sz w:val="24"/>
          <w:u w:val="none"/>
        </w:rPr>
        <w:t>46</w:t>
      </w:r>
    </w:p>
    <w:p>
      <w:pPr>
        <w:spacing w:before="0" w:after="0" w:line="240" w:lineRule="exact"/>
        <w:ind w:left="60" w:firstLine="0"/>
      </w:pPr>
    </w:p>
    <w:p>
      <w:pPr>
        <w:tabs>
          <w:tab w:val="left" w:pos="8044"/>
        </w:tabs>
        <w:spacing w:before="0" w:after="0" w:line="228" w:lineRule="exact"/>
        <w:ind w:left="60" w:firstLine="0"/>
        <w:jc w:val="left"/>
      </w:pPr>
      <w:r>
        <w:rPr>
          <w:rFonts w:ascii="Times New Roman" w:hAnsi="Times New Roman" w:cs="Times New Roman"/>
          <w:color w:val="000000"/>
          <w:spacing w:val="-1"/>
          <w:w w:val="100"/>
          <w:position w:val="0"/>
          <w:sz w:val="24"/>
          <w:u w:val="none"/>
        </w:rPr>
        <w:t>List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Quoted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Standards</w:t>
      </w:r>
      <w:r>
        <w:rPr>
          <w:rFonts w:ascii="Calibri" w:hAnsi="Calibri" w:cs="Calibri"/>
          <w:color w:val="000000"/>
          <w:spacing w:val="0"/>
          <w:w w:val="226"/>
          <w:sz w:val="24"/>
          <w:u w:val="none"/>
        </w:rPr>
        <w:t> </w:t>
      </w:r>
      <w:r>
        <w:rPr>
          <w:rFonts w:ascii="Times New Roman" w:hAnsi="Times New Roman" w:cs="Times New Roman"/>
          <w:color w:val="000000"/>
          <w:spacing w:val="0"/>
          <w:w w:val="100"/>
          <w:position w:val="0"/>
          <w:sz w:val="24"/>
          <w:u w:val="none"/>
        </w:rPr>
        <w:t>..........................................................................................</w:t>
      </w:r>
      <w:r>
        <w:rPr>
          <w:rFonts w:cs="Calibri"/>
          <w:spacing w:val="0"/>
          <w:w w:val="100"/>
        </w:rPr>
        <w:tab/>
      </w:r>
      <w:r>
        <w:rPr>
          <w:rFonts w:ascii="Times New Roman" w:hAnsi="Times New Roman" w:cs="Times New Roman"/>
          <w:color w:val="000000"/>
          <w:spacing w:val="-1"/>
          <w:w w:val="100"/>
          <w:position w:val="0"/>
          <w:sz w:val="24"/>
          <w:u w:val="none"/>
        </w:rPr>
        <w:t>47</w:t>
      </w:r>
    </w:p>
    <w:p>
      <w:pPr>
        <w:spacing w:before="0" w:after="0" w:line="240" w:lineRule="exact"/>
        <w:ind w:left="60" w:firstLine="0"/>
      </w:pPr>
    </w:p>
    <w:p>
      <w:pPr>
        <w:tabs>
          <w:tab w:val="left" w:pos="8044"/>
        </w:tabs>
        <w:spacing w:before="0" w:after="0" w:line="229" w:lineRule="exact"/>
        <w:ind w:left="60" w:firstLine="0"/>
        <w:jc w:val="left"/>
      </w:pPr>
      <w:r>
        <w:rPr>
          <w:rFonts w:ascii="Times New Roman" w:hAnsi="Times New Roman" w:cs="Times New Roman"/>
          <w:color w:val="000000"/>
          <w:spacing w:val="0"/>
          <w:w w:val="100"/>
          <w:position w:val="0"/>
          <w:sz w:val="24"/>
          <w:u w:val="none"/>
        </w:rPr>
        <w:t>Addition:</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Explanation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Provisions</w:t>
      </w:r>
      <w:r>
        <w:rPr>
          <w:rFonts w:ascii="Calibri" w:hAnsi="Calibri" w:cs="Calibri"/>
          <w:color w:val="000000"/>
          <w:spacing w:val="0"/>
          <w:w w:val="238"/>
          <w:sz w:val="24"/>
          <w:u w:val="none"/>
        </w:rPr>
        <w:t> </w:t>
      </w:r>
      <w:r>
        <w:rPr>
          <w:rFonts w:ascii="Times New Roman" w:hAnsi="Times New Roman" w:cs="Times New Roman"/>
          <w:color w:val="000000"/>
          <w:spacing w:val="0"/>
          <w:w w:val="100"/>
          <w:position w:val="0"/>
          <w:sz w:val="24"/>
          <w:u w:val="none"/>
        </w:rPr>
        <w:t>........................................................................</w:t>
      </w:r>
      <w:r>
        <w:rPr>
          <w:rFonts w:cs="Calibri"/>
          <w:spacing w:val="-1"/>
          <w:w w:val="100"/>
        </w:rPr>
        <w:tab/>
      </w:r>
      <w:r>
        <w:rPr>
          <w:rFonts w:ascii="Times New Roman" w:hAnsi="Times New Roman" w:cs="Times New Roman"/>
          <w:color w:val="000000"/>
          <w:spacing w:val="-1"/>
          <w:w w:val="100"/>
          <w:position w:val="0"/>
          <w:sz w:val="24"/>
          <w:u w:val="none"/>
        </w:rPr>
        <w:t>49</w:t>
      </w:r>
    </w:p>
    <w:p>
      <w:pPr>
        <w:widowControl/>
        <w:jc w:val="left"/>
        <w:sectPr>
          <w:type w:val="continuous"/>
          <w:pgSz w:w="11906" w:h="16841"/>
          <w:pgMar w:top="147" w:right="1378" w:bottom="0" w:left="1738" w:header="0" w:footer="0" w:gutter="0"/>
          <w:pgNumType w:start="26"/>
          <w:cols w:num="1" w:space="708" w:equalWidth="0">
            <w:col w:w="879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4" w:lineRule="exact"/>
        <w:ind w:left="60" w:firstLine="0"/>
      </w:pPr>
    </w:p>
    <w:p>
      <w:pPr>
        <w:widowControl/>
        <w:jc w:val="left"/>
        <w:sectPr>
          <w:type w:val="continuous"/>
          <w:pgSz w:w="11906" w:h="16841"/>
          <w:pgMar w:top="147" w:right="1378" w:bottom="0" w:left="1738" w:header="0" w:footer="0" w:gutter="0"/>
          <w:pgNumType w:start="27"/>
          <w:cols w:num="1" w:space="720"/>
          <w:docGrid w:type="lines" w:linePitch="312" w:charSpace="0"/>
        </w:sectPr>
      </w:pPr>
    </w:p>
    <w:p>
      <w:pPr>
        <w:spacing w:before="0" w:after="0" w:line="222" w:lineRule="exact"/>
        <w:ind w:left="2786" w:firstLine="0"/>
        <w:jc w:val="left"/>
        <w:rPr>
          <w:rFonts w:hint="eastAsia"/>
        </w:rPr>
      </w:pPr>
    </w:p>
    <w:p>
      <w:pPr>
        <w:widowControl/>
        <w:jc w:val="left"/>
        <w:sectPr>
          <w:type w:val="continuous"/>
          <w:pgSz w:w="11906" w:h="16841"/>
          <w:pgMar w:top="147" w:right="1378" w:bottom="0" w:left="1738" w:header="0" w:footer="0" w:gutter="0"/>
          <w:pgNumType w:start="28"/>
          <w:cols w:num="1" w:space="708" w:equalWidth="0">
            <w:col w:w="8790"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7" w:lineRule="exact"/>
      </w:pPr>
    </w:p>
    <w:p>
      <w:pPr>
        <w:widowControl/>
        <w:jc w:val="left"/>
        <w:sectPr>
          <w:type w:val="continuous"/>
          <w:pgSz w:w="11906" w:h="16842"/>
          <w:pgMar w:top="147" w:right="1373" w:bottom="0" w:left="1733" w:header="0" w:footer="0" w:gutter="0"/>
          <w:pgNumType w:start="29"/>
          <w:cols w:num="1" w:space="720"/>
          <w:docGrid w:type="lines" w:linePitch="312" w:charSpace="0"/>
        </w:sectPr>
      </w:pPr>
    </w:p>
    <w:p>
      <w:pPr>
        <w:tabs>
          <w:tab w:val="left" w:pos="4143"/>
        </w:tabs>
        <w:spacing w:before="0" w:after="0" w:line="343" w:lineRule="exact"/>
        <w:ind w:left="65" w:firstLine="3596"/>
        <w:jc w:val="left"/>
      </w:pPr>
      <w:r>
        <w:rPr>
          <w:rFonts w:ascii="Times New Roman" w:hAnsi="Times New Roman" w:cs="Times New Roman"/>
          <w:b/>
          <w:color w:val="000000"/>
          <w:spacing w:val="-1"/>
          <w:w w:val="95"/>
          <w:position w:val="0"/>
          <w:sz w:val="32"/>
          <w:u w:val="none"/>
        </w:rPr>
        <w:t>1</w:t>
      </w:r>
      <w:r>
        <w:rPr>
          <w:rFonts w:cs="Calibri"/>
          <w:color w:val="000000"/>
          <w:spacing w:val="0"/>
          <w:w w:val="100"/>
          <w:u w:val="none"/>
        </w:rPr>
        <w:tab/>
      </w:r>
      <w:r>
        <w:rPr>
          <w:rFonts w:ascii="宋体" w:eastAsia="宋体" w:hAnsi="宋体" w:cs="宋体"/>
          <w:color w:val="000000"/>
          <w:spacing w:val="0"/>
          <w:w w:val="100"/>
          <w:position w:val="2"/>
          <w:sz w:val="32"/>
          <w:u w:val="none"/>
        </w:rPr>
        <w:t>总则</w:t>
      </w:r>
    </w:p>
    <w:p>
      <w:pPr>
        <w:spacing w:before="0" w:after="0" w:line="240" w:lineRule="exact"/>
        <w:ind w:left="65" w:firstLine="3596"/>
      </w:pPr>
    </w:p>
    <w:p>
      <w:pPr>
        <w:tabs>
          <w:tab w:val="left" w:pos="795"/>
        </w:tabs>
        <w:spacing w:before="0" w:after="0" w:line="261" w:lineRule="exact"/>
        <w:ind w:left="65" w:firstLine="0"/>
        <w:jc w:val="left"/>
      </w:pPr>
      <w:r>
        <w:rPr>
          <w:rFonts w:ascii="Times New Roman" w:hAnsi="Times New Roman" w:cs="Times New Roman"/>
          <w:b/>
          <w:color w:val="000000"/>
          <w:spacing w:val="-1"/>
          <w:w w:val="95"/>
          <w:position w:val="0"/>
          <w:sz w:val="24"/>
          <w:u w:val="none"/>
        </w:rPr>
        <w:t>1.0.1</w:t>
      </w:r>
      <w:r>
        <w:rPr>
          <w:rFonts w:cs="Calibri"/>
          <w:color w:val="000000"/>
          <w:spacing w:val="-1"/>
          <w:w w:val="100"/>
          <w:u w:val="none"/>
        </w:rPr>
        <w:tab/>
      </w:r>
      <w:r>
        <w:rPr>
          <w:rFonts w:ascii="宋体" w:hAnsi="宋体" w:cs="宋体"/>
          <w:color w:val="000000"/>
          <w:spacing w:val="3"/>
          <w:w w:val="100"/>
          <w:position w:val="0"/>
          <w:sz w:val="24"/>
          <w:u w:val="none"/>
        </w:rPr>
        <w:t>为规范水力发电厂高压电气设备选择及布置设计，做到安全可靠、技术</w:t>
      </w:r>
    </w:p>
    <w:p>
      <w:pPr>
        <w:spacing w:before="0" w:after="0" w:line="450" w:lineRule="exact"/>
        <w:ind w:left="65" w:firstLine="0"/>
        <w:jc w:val="left"/>
      </w:pPr>
      <w:r>
        <w:rPr>
          <w:rFonts w:ascii="宋体" w:hAnsi="宋体" w:cs="宋体"/>
          <w:color w:val="000000"/>
          <w:spacing w:val="0"/>
          <w:w w:val="100"/>
          <w:position w:val="0"/>
          <w:sz w:val="24"/>
          <w:u w:val="none"/>
        </w:rPr>
        <w:t>先进、经济合理，制定本规范。</w:t>
      </w:r>
    </w:p>
    <w:p>
      <w:pPr>
        <w:spacing w:before="0" w:after="0" w:line="228" w:lineRule="exact"/>
        <w:ind w:left="65" w:firstLine="0"/>
      </w:pPr>
    </w:p>
    <w:p>
      <w:pPr>
        <w:tabs>
          <w:tab w:val="left" w:pos="790"/>
        </w:tabs>
        <w:spacing w:before="0" w:after="0" w:line="258" w:lineRule="exact"/>
        <w:ind w:left="65" w:firstLine="0"/>
        <w:jc w:val="left"/>
      </w:pPr>
      <w:r>
        <w:rPr>
          <w:rFonts w:ascii="Times New Roman" w:hAnsi="Times New Roman" w:cs="Times New Roman"/>
          <w:b/>
          <w:color w:val="000000"/>
          <w:spacing w:val="-1"/>
          <w:w w:val="95"/>
          <w:position w:val="0"/>
          <w:sz w:val="24"/>
          <w:u w:val="none"/>
        </w:rPr>
        <w:t>1.0.2</w:t>
      </w:r>
      <w:r>
        <w:rPr>
          <w:rFonts w:cs="Calibri"/>
          <w:color w:val="000000"/>
          <w:spacing w:val="0"/>
          <w:w w:val="100"/>
          <w:u w:val="none"/>
        </w:rPr>
        <w:tab/>
      </w:r>
      <w:r>
        <w:rPr>
          <w:rFonts w:ascii="宋体" w:hAnsi="宋体" w:cs="宋体"/>
          <w:color w:val="000000"/>
          <w:spacing w:val="0"/>
          <w:w w:val="100"/>
          <w:position w:val="0"/>
          <w:sz w:val="24"/>
          <w:u w:val="none"/>
        </w:rPr>
        <w:t>本规范适用于新建、改建和扩建的水力发电厂标称电压为</w:t>
      </w:r>
      <w:r>
        <w:rPr>
          <w:rFonts w:ascii="Calibri" w:hAnsi="Calibri" w:cs="Calibri"/>
          <w:color w:val="000000"/>
          <w:spacing w:val="0"/>
          <w:w w:val="233"/>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kV~750</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kV</w:t>
      </w:r>
    </w:p>
    <w:p>
      <w:pPr>
        <w:spacing w:before="0" w:after="0" w:line="450" w:lineRule="exact"/>
        <w:ind w:left="65" w:firstLine="0"/>
        <w:jc w:val="left"/>
      </w:pPr>
      <w:r>
        <w:rPr>
          <w:rFonts w:ascii="宋体" w:hAnsi="宋体" w:cs="宋体"/>
          <w:color w:val="000000"/>
          <w:spacing w:val="-1"/>
          <w:w w:val="100"/>
          <w:position w:val="0"/>
          <w:sz w:val="24"/>
          <w:u w:val="none"/>
        </w:rPr>
        <w:t>高压电气设备选择及布置设计。</w:t>
      </w:r>
    </w:p>
    <w:p>
      <w:pPr>
        <w:spacing w:before="0" w:after="0" w:line="228" w:lineRule="exact"/>
        <w:ind w:left="65" w:firstLine="0"/>
      </w:pPr>
    </w:p>
    <w:p>
      <w:pPr>
        <w:tabs>
          <w:tab w:val="left" w:pos="795"/>
        </w:tabs>
        <w:spacing w:before="0" w:after="0" w:line="258" w:lineRule="exact"/>
        <w:ind w:left="65" w:firstLine="0"/>
        <w:jc w:val="left"/>
      </w:pPr>
      <w:r>
        <w:rPr>
          <w:rFonts w:ascii="Times New Roman" w:hAnsi="Times New Roman" w:cs="Times New Roman"/>
          <w:b/>
          <w:color w:val="000000"/>
          <w:spacing w:val="-1"/>
          <w:w w:val="95"/>
          <w:position w:val="0"/>
          <w:sz w:val="24"/>
          <w:u w:val="none"/>
        </w:rPr>
        <w:t>1.0.3</w:t>
      </w:r>
      <w:r>
        <w:rPr>
          <w:rFonts w:cs="Calibri"/>
          <w:color w:val="000000"/>
          <w:spacing w:val="0"/>
          <w:w w:val="100"/>
          <w:u w:val="none"/>
        </w:rPr>
        <w:tab/>
      </w:r>
      <w:r>
        <w:rPr>
          <w:rFonts w:ascii="宋体" w:eastAsia="宋体" w:hAnsi="宋体" w:cs="宋体"/>
          <w:color w:val="000000"/>
          <w:spacing w:val="3"/>
          <w:w w:val="100"/>
          <w:position w:val="0"/>
          <w:sz w:val="24"/>
          <w:u w:val="none"/>
        </w:rPr>
        <w:t>水力发电厂高压电气设备选择及布置设计，除应符合本规范外，尚应符</w:t>
      </w:r>
    </w:p>
    <w:p>
      <w:pPr>
        <w:spacing w:before="0" w:after="0" w:line="450" w:lineRule="exact"/>
        <w:ind w:left="65" w:firstLine="0"/>
        <w:jc w:val="left"/>
      </w:pPr>
      <w:r>
        <w:rPr>
          <w:rFonts w:ascii="宋体" w:hAnsi="宋体" w:cs="宋体"/>
          <w:color w:val="000000"/>
          <w:spacing w:val="-1"/>
          <w:w w:val="100"/>
          <w:position w:val="0"/>
          <w:sz w:val="24"/>
          <w:u w:val="none"/>
        </w:rPr>
        <w:t>合国家现行有关标准的规定。</w:t>
      </w:r>
    </w:p>
    <w:p>
      <w:pPr>
        <w:widowControl/>
        <w:jc w:val="left"/>
        <w:sectPr>
          <w:type w:val="continuous"/>
          <w:pgSz w:w="11906" w:h="16842"/>
          <w:pgMar w:top="147" w:right="1373" w:bottom="0" w:left="1733" w:header="0" w:footer="0" w:gutter="0"/>
          <w:pgNumType w:start="30"/>
          <w:cols w:num="1" w:space="708" w:equalWidth="0">
            <w:col w:w="8801" w:space="0"/>
          </w:cols>
          <w:docGrid w:type="lines" w:linePitch="312" w:charSpace="0"/>
        </w:sectPr>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322" w:lineRule="exact"/>
        <w:ind w:left="65" w:firstLine="0"/>
      </w:pPr>
    </w:p>
    <w:p>
      <w:pPr>
        <w:widowControl/>
        <w:jc w:val="left"/>
        <w:sectPr>
          <w:type w:val="continuous"/>
          <w:pgSz w:w="11906" w:h="16842"/>
          <w:pgMar w:top="147" w:right="1373" w:bottom="0" w:left="1733" w:header="0" w:footer="0" w:gutter="0"/>
          <w:pgNumType w:start="31"/>
          <w:cols w:num="1" w:space="720"/>
          <w:docGrid w:type="lines" w:linePitch="312" w:charSpace="0"/>
        </w:sectPr>
      </w:pPr>
    </w:p>
    <w:p>
      <w:pPr>
        <w:spacing w:before="0" w:after="0" w:line="180" w:lineRule="exact"/>
        <w:ind w:left="2792" w:firstLine="1385"/>
        <w:jc w:val="left"/>
      </w:pPr>
      <w:r>
        <w:rPr>
          <w:rFonts w:ascii="宋体" w:hAnsi="宋体" w:cs="宋体"/>
          <w:color w:val="000000"/>
          <w:spacing w:val="-1"/>
          <w:w w:val="100"/>
          <w:position w:val="0"/>
          <w:sz w:val="18"/>
          <w:u w:val="none"/>
        </w:rPr>
        <w:t>1</w:t>
      </w:r>
    </w:p>
    <w:p>
      <w:pPr>
        <w:spacing w:before="0" w:after="0" w:line="240" w:lineRule="exact"/>
        <w:ind w:left="2792" w:firstLine="1385"/>
      </w:pPr>
    </w:p>
    <w:p>
      <w:pPr>
        <w:spacing w:before="0" w:after="0" w:line="240" w:lineRule="exact"/>
        <w:ind w:left="2792" w:firstLine="1385"/>
      </w:pPr>
    </w:p>
    <w:p>
      <w:pPr>
        <w:spacing w:before="0" w:after="0" w:line="332" w:lineRule="exact"/>
        <w:ind w:left="2792" w:firstLine="0"/>
        <w:jc w:val="left"/>
        <w:rPr>
          <w:rFonts w:hint="eastAsia"/>
        </w:rPr>
      </w:pPr>
    </w:p>
    <w:p>
      <w:pPr>
        <w:widowControl/>
        <w:jc w:val="left"/>
        <w:sectPr>
          <w:type w:val="continuous"/>
          <w:pgSz w:w="11906" w:h="16842"/>
          <w:pgMar w:top="147" w:right="1373" w:bottom="0" w:left="1733" w:header="0" w:footer="0" w:gutter="0"/>
          <w:pgNumType w:start="32"/>
          <w:cols w:num="1" w:space="708" w:equalWidth="0">
            <w:col w:w="8801"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7" w:lineRule="exact"/>
      </w:pPr>
    </w:p>
    <w:p>
      <w:pPr>
        <w:widowControl/>
        <w:jc w:val="left"/>
        <w:sectPr>
          <w:type w:val="continuous"/>
          <w:pgSz w:w="11906" w:h="16841"/>
          <w:pgMar w:top="147" w:right="1373" w:bottom="0" w:left="1733" w:header="0" w:footer="0" w:gutter="0"/>
          <w:pgNumType w:start="33"/>
          <w:cols w:num="1" w:space="720"/>
          <w:docGrid w:type="lines" w:linePitch="312" w:charSpace="0"/>
        </w:sectPr>
      </w:pPr>
    </w:p>
    <w:p>
      <w:pPr>
        <w:tabs>
          <w:tab w:val="left" w:pos="4143"/>
        </w:tabs>
        <w:spacing w:before="0" w:after="0" w:line="343" w:lineRule="exact"/>
        <w:ind w:left="65" w:firstLine="3596"/>
        <w:jc w:val="left"/>
      </w:pPr>
      <w:r>
        <w:rPr>
          <w:rFonts w:ascii="Times New Roman" w:hAnsi="Times New Roman" w:cs="Times New Roman"/>
          <w:b/>
          <w:color w:val="000000"/>
          <w:spacing w:val="-1"/>
          <w:w w:val="95"/>
          <w:position w:val="0"/>
          <w:sz w:val="32"/>
          <w:u w:val="none"/>
        </w:rPr>
        <w:t>2</w:t>
      </w:r>
      <w:r>
        <w:rPr>
          <w:rFonts w:cs="Calibri"/>
          <w:color w:val="000000"/>
          <w:spacing w:val="0"/>
          <w:w w:val="100"/>
          <w:u w:val="none"/>
        </w:rPr>
        <w:tab/>
      </w:r>
      <w:r>
        <w:rPr>
          <w:rFonts w:ascii="宋体" w:eastAsia="宋体" w:hAnsi="宋体" w:cs="宋体"/>
          <w:color w:val="000000"/>
          <w:spacing w:val="0"/>
          <w:w w:val="100"/>
          <w:position w:val="2"/>
          <w:sz w:val="32"/>
          <w:u w:val="none"/>
        </w:rPr>
        <w:t>术语</w:t>
      </w:r>
    </w:p>
    <w:p>
      <w:pPr>
        <w:spacing w:before="0" w:after="0" w:line="240" w:lineRule="exact"/>
        <w:ind w:left="65" w:firstLine="3596"/>
      </w:pPr>
    </w:p>
    <w:p>
      <w:pPr>
        <w:tabs>
          <w:tab w:val="left" w:pos="785"/>
          <w:tab w:val="left" w:pos="1745"/>
        </w:tabs>
        <w:spacing w:before="0" w:after="0" w:line="261" w:lineRule="exact"/>
        <w:ind w:left="65" w:firstLine="0"/>
        <w:jc w:val="left"/>
      </w:pPr>
      <w:r>
        <w:rPr>
          <w:rFonts w:ascii="Times New Roman" w:hAnsi="Times New Roman" w:cs="Times New Roman"/>
          <w:b/>
          <w:color w:val="000000"/>
          <w:spacing w:val="-1"/>
          <w:w w:val="95"/>
          <w:position w:val="0"/>
          <w:sz w:val="24"/>
          <w:u w:val="none"/>
        </w:rPr>
        <w:t>2.0.1</w:t>
      </w:r>
      <w:r>
        <w:rPr>
          <w:rFonts w:cs="Calibri"/>
          <w:spacing w:val="0"/>
          <w:w w:val="100"/>
        </w:rPr>
        <w:tab/>
      </w:r>
      <w:r>
        <w:rPr>
          <w:rFonts w:ascii="宋体" w:eastAsia="宋体" w:hAnsi="宋体" w:cs="宋体"/>
          <w:color w:val="000000"/>
          <w:spacing w:val="-1"/>
          <w:w w:val="100"/>
          <w:position w:val="0"/>
          <w:sz w:val="24"/>
          <w:u w:val="none"/>
        </w:rPr>
        <w:t>进线段</w:t>
      </w:r>
      <w:r>
        <w:rPr>
          <w:rFonts w:cs="Calibri"/>
          <w:color w:val="000000"/>
          <w:spacing w:val="0"/>
          <w:w w:val="100"/>
          <w:u w:val="none"/>
        </w:rPr>
        <w:tab/>
      </w:r>
      <w:r>
        <w:rPr>
          <w:rFonts w:ascii="Times New Roman" w:hAnsi="Times New Roman" w:cs="Times New Roman"/>
          <w:color w:val="000000"/>
          <w:spacing w:val="-1"/>
          <w:w w:val="100"/>
          <w:position w:val="0"/>
          <w:sz w:val="24"/>
          <w:u w:val="none"/>
        </w:rPr>
        <w:t>incoming</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line</w:t>
      </w:r>
    </w:p>
    <w:p>
      <w:pPr>
        <w:spacing w:before="0" w:after="0" w:line="450" w:lineRule="exact"/>
        <w:ind w:left="65" w:firstLine="480"/>
        <w:jc w:val="left"/>
      </w:pPr>
      <w:r>
        <w:rPr>
          <w:rFonts w:ascii="宋体" w:hAnsi="宋体" w:cs="宋体"/>
          <w:color w:val="000000"/>
          <w:spacing w:val="0"/>
          <w:w w:val="100"/>
          <w:position w:val="0"/>
          <w:sz w:val="24"/>
          <w:u w:val="none"/>
        </w:rPr>
        <w:t>由主变压器引至高压开关设备的线路。</w:t>
      </w:r>
    </w:p>
    <w:p>
      <w:pPr>
        <w:spacing w:before="0" w:after="0" w:line="228" w:lineRule="exact"/>
        <w:ind w:left="65" w:firstLine="480"/>
      </w:pPr>
    </w:p>
    <w:p>
      <w:pPr>
        <w:tabs>
          <w:tab w:val="left" w:pos="785"/>
          <w:tab w:val="left" w:pos="1745"/>
        </w:tabs>
        <w:spacing w:before="0" w:after="0" w:line="258" w:lineRule="exact"/>
        <w:ind w:left="65" w:firstLine="0"/>
        <w:jc w:val="left"/>
      </w:pPr>
      <w:r>
        <w:rPr>
          <w:rFonts w:ascii="Times New Roman" w:hAnsi="Times New Roman" w:cs="Times New Roman"/>
          <w:b/>
          <w:color w:val="000000"/>
          <w:spacing w:val="-1"/>
          <w:w w:val="95"/>
          <w:position w:val="0"/>
          <w:sz w:val="24"/>
          <w:u w:val="none"/>
        </w:rPr>
        <w:t>2.0.2</w:t>
      </w:r>
      <w:r>
        <w:rPr>
          <w:rFonts w:cs="Calibri"/>
          <w:spacing w:val="0"/>
          <w:w w:val="100"/>
        </w:rPr>
        <w:tab/>
      </w:r>
      <w:r>
        <w:rPr>
          <w:rFonts w:ascii="宋体" w:eastAsia="宋体" w:hAnsi="宋体" w:cs="宋体"/>
          <w:color w:val="000000"/>
          <w:spacing w:val="-1"/>
          <w:w w:val="100"/>
          <w:position w:val="0"/>
          <w:sz w:val="24"/>
          <w:u w:val="none"/>
        </w:rPr>
        <w:t>出线段</w:t>
      </w:r>
      <w:r>
        <w:rPr>
          <w:rFonts w:cs="Calibri"/>
          <w:color w:val="000000"/>
          <w:spacing w:val="-1"/>
          <w:w w:val="100"/>
          <w:u w:val="none"/>
        </w:rPr>
        <w:tab/>
      </w:r>
      <w:r>
        <w:rPr>
          <w:rFonts w:ascii="Times New Roman" w:hAnsi="Times New Roman" w:cs="Times New Roman"/>
          <w:color w:val="000000"/>
          <w:spacing w:val="0"/>
          <w:w w:val="100"/>
          <w:position w:val="0"/>
          <w:sz w:val="24"/>
          <w:u w:val="none"/>
        </w:rPr>
        <w:t>outgoing</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line</w:t>
      </w:r>
    </w:p>
    <w:p>
      <w:pPr>
        <w:spacing w:before="0" w:after="0" w:line="450" w:lineRule="exact"/>
        <w:ind w:left="65" w:firstLine="480"/>
        <w:jc w:val="left"/>
      </w:pPr>
      <w:r>
        <w:rPr>
          <w:rFonts w:ascii="宋体" w:hAnsi="宋体" w:cs="宋体"/>
          <w:color w:val="000000"/>
          <w:spacing w:val="0"/>
          <w:w w:val="100"/>
          <w:position w:val="0"/>
          <w:sz w:val="24"/>
          <w:u w:val="none"/>
        </w:rPr>
        <w:t>高压开关设备引至高压出线场设备的线路。</w:t>
      </w:r>
    </w:p>
    <w:p>
      <w:pPr>
        <w:spacing w:before="0" w:after="0" w:line="228" w:lineRule="exact"/>
        <w:ind w:left="65" w:firstLine="480"/>
      </w:pPr>
    </w:p>
    <w:p>
      <w:pPr>
        <w:tabs>
          <w:tab w:val="left" w:pos="785"/>
          <w:tab w:val="left" w:pos="1745"/>
        </w:tabs>
        <w:spacing w:before="0" w:after="0" w:line="258" w:lineRule="exact"/>
        <w:ind w:left="65" w:firstLine="0"/>
        <w:jc w:val="left"/>
      </w:pPr>
      <w:r>
        <w:rPr>
          <w:rFonts w:ascii="Times New Roman" w:hAnsi="Times New Roman" w:cs="Times New Roman"/>
          <w:b/>
          <w:color w:val="000000"/>
          <w:spacing w:val="-1"/>
          <w:w w:val="95"/>
          <w:position w:val="0"/>
          <w:sz w:val="24"/>
          <w:u w:val="none"/>
        </w:rPr>
        <w:t>2.0.3</w:t>
      </w:r>
      <w:r>
        <w:rPr>
          <w:rFonts w:cs="Calibri"/>
          <w:spacing w:val="0"/>
          <w:w w:val="100"/>
        </w:rPr>
        <w:tab/>
      </w:r>
      <w:r>
        <w:rPr>
          <w:rFonts w:ascii="宋体" w:eastAsia="宋体" w:hAnsi="宋体" w:cs="宋体"/>
          <w:color w:val="000000"/>
          <w:spacing w:val="-1"/>
          <w:w w:val="100"/>
          <w:position w:val="0"/>
          <w:sz w:val="24"/>
          <w:u w:val="none"/>
        </w:rPr>
        <w:t>联络线</w:t>
      </w:r>
      <w:r>
        <w:rPr>
          <w:rFonts w:cs="Calibri"/>
          <w:color w:val="000000"/>
          <w:spacing w:val="0"/>
          <w:w w:val="100"/>
          <w:u w:val="none"/>
        </w:rPr>
        <w:tab/>
      </w:r>
      <w:r>
        <w:rPr>
          <w:rFonts w:ascii="Times New Roman" w:hAnsi="Times New Roman" w:cs="Times New Roman"/>
          <w:color w:val="000000"/>
          <w:spacing w:val="0"/>
          <w:w w:val="100"/>
          <w:position w:val="0"/>
          <w:sz w:val="24"/>
          <w:u w:val="none"/>
        </w:rPr>
        <w:t>connecting</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line</w:t>
      </w:r>
    </w:p>
    <w:p>
      <w:pPr>
        <w:spacing w:before="0" w:after="0" w:line="450" w:lineRule="exact"/>
        <w:ind w:left="65" w:firstLine="480"/>
        <w:jc w:val="left"/>
      </w:pPr>
      <w:r>
        <w:rPr>
          <w:rFonts w:ascii="宋体" w:eastAsia="宋体" w:hAnsi="宋体" w:cs="宋体"/>
          <w:color w:val="000000"/>
          <w:spacing w:val="11"/>
          <w:w w:val="100"/>
          <w:position w:val="0"/>
          <w:sz w:val="24"/>
          <w:u w:val="none"/>
        </w:rPr>
        <w:t>水电厂内不同电压等级开关设备引至联络变压器的线路，或同一电压等</w:t>
      </w:r>
    </w:p>
    <w:p>
      <w:pPr>
        <w:spacing w:before="0" w:after="0" w:line="469" w:lineRule="exact"/>
        <w:ind w:left="65" w:firstLine="0"/>
        <w:jc w:val="left"/>
      </w:pPr>
      <w:r>
        <w:rPr>
          <w:rFonts w:ascii="宋体" w:hAnsi="宋体" w:cs="宋体"/>
          <w:color w:val="000000"/>
          <w:spacing w:val="-1"/>
          <w:w w:val="100"/>
          <w:position w:val="0"/>
          <w:sz w:val="24"/>
          <w:u w:val="none"/>
        </w:rPr>
        <w:t>级、不同布置场所的开关设备之间的线路。</w:t>
      </w:r>
    </w:p>
    <w:p>
      <w:pPr>
        <w:spacing w:before="0" w:after="0" w:line="228" w:lineRule="exact"/>
        <w:ind w:left="65" w:firstLine="0"/>
      </w:pPr>
    </w:p>
    <w:p>
      <w:pPr>
        <w:tabs>
          <w:tab w:val="left" w:pos="785"/>
          <w:tab w:val="left" w:pos="3185"/>
        </w:tabs>
        <w:spacing w:before="0" w:after="0" w:line="258" w:lineRule="exact"/>
        <w:ind w:left="65" w:firstLine="0"/>
        <w:jc w:val="left"/>
      </w:pPr>
      <w:r>
        <w:rPr>
          <w:rFonts w:ascii="Times New Roman" w:hAnsi="Times New Roman" w:cs="Times New Roman"/>
          <w:b/>
          <w:color w:val="000000"/>
          <w:spacing w:val="-1"/>
          <w:w w:val="95"/>
          <w:position w:val="0"/>
          <w:sz w:val="24"/>
          <w:u w:val="none"/>
        </w:rPr>
        <w:t>2.0.4</w:t>
      </w:r>
      <w:r>
        <w:rPr>
          <w:rFonts w:cs="Calibri"/>
          <w:spacing w:val="0"/>
          <w:w w:val="100"/>
        </w:rPr>
        <w:tab/>
      </w:r>
      <w:r>
        <w:rPr>
          <w:rFonts w:ascii="宋体" w:eastAsia="宋体" w:hAnsi="宋体" w:cs="宋体"/>
          <w:color w:val="000000"/>
          <w:spacing w:val="-1"/>
          <w:w w:val="100"/>
          <w:position w:val="0"/>
          <w:sz w:val="24"/>
          <w:u w:val="none"/>
        </w:rPr>
        <w:t>解体运输电力变压器</w:t>
      </w:r>
      <w:r>
        <w:rPr>
          <w:rFonts w:cs="Calibri"/>
          <w:color w:val="000000"/>
          <w:spacing w:val="0"/>
          <w:w w:val="100"/>
          <w:u w:val="none"/>
        </w:rPr>
        <w:tab/>
      </w:r>
      <w:r>
        <w:rPr>
          <w:rFonts w:ascii="Times New Roman" w:hAnsi="Times New Roman" w:cs="Times New Roman"/>
          <w:color w:val="000000"/>
          <w:spacing w:val="0"/>
          <w:w w:val="100"/>
          <w:position w:val="0"/>
          <w:sz w:val="24"/>
          <w:u w:val="none"/>
        </w:rPr>
        <w:t>assembly</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transformer</w:t>
      </w:r>
    </w:p>
    <w:p>
      <w:pPr>
        <w:spacing w:before="0" w:after="0" w:line="450" w:lineRule="exact"/>
        <w:ind w:left="65" w:firstLine="480"/>
        <w:jc w:val="left"/>
      </w:pPr>
      <w:r>
        <w:rPr>
          <w:rFonts w:ascii="宋体" w:eastAsia="宋体" w:hAnsi="宋体" w:cs="宋体"/>
          <w:color w:val="000000"/>
          <w:spacing w:val="3"/>
          <w:w w:val="100"/>
          <w:position w:val="0"/>
          <w:sz w:val="24"/>
          <w:u w:val="none"/>
        </w:rPr>
        <w:t>因运输条件限制，需要在工厂完成各项出厂试</w:t>
      </w:r>
      <w:r>
        <w:rPr>
          <w:rFonts w:ascii="宋体" w:hAnsi="宋体" w:cs="宋体"/>
          <w:color w:val="000000"/>
          <w:spacing w:val="3"/>
          <w:w w:val="100"/>
          <w:position w:val="0"/>
          <w:sz w:val="24"/>
          <w:u w:val="none"/>
        </w:rPr>
        <w:t>验后解体运输、在安装</w:t>
      </w:r>
      <w:r>
        <w:rPr>
          <w:rFonts w:ascii="宋体" w:eastAsia="宋体" w:hAnsi="宋体" w:cs="宋体"/>
          <w:color w:val="000000"/>
          <w:spacing w:val="1"/>
          <w:w w:val="100"/>
          <w:position w:val="0"/>
          <w:sz w:val="24"/>
          <w:u w:val="none"/>
        </w:rPr>
        <w:t>现场</w:t>
      </w:r>
    </w:p>
    <w:p>
      <w:pPr>
        <w:spacing w:before="0" w:after="0" w:line="468" w:lineRule="exact"/>
        <w:ind w:left="65" w:firstLine="0"/>
        <w:jc w:val="left"/>
      </w:pPr>
      <w:r>
        <w:rPr>
          <w:rFonts w:ascii="宋体" w:hAnsi="宋体" w:cs="宋体"/>
          <w:color w:val="000000"/>
          <w:spacing w:val="-1"/>
          <w:w w:val="100"/>
          <w:position w:val="0"/>
          <w:sz w:val="24"/>
          <w:u w:val="none"/>
        </w:rPr>
        <w:t>组装的电力变压器。</w:t>
      </w:r>
    </w:p>
    <w:p>
      <w:pPr>
        <w:spacing w:before="0" w:after="0" w:line="228" w:lineRule="exact"/>
        <w:ind w:left="65" w:firstLine="0"/>
      </w:pPr>
    </w:p>
    <w:p>
      <w:pPr>
        <w:tabs>
          <w:tab w:val="left" w:pos="785"/>
          <w:tab w:val="left" w:pos="1985"/>
        </w:tabs>
        <w:spacing w:before="0" w:after="0" w:line="258" w:lineRule="exact"/>
        <w:ind w:left="65" w:firstLine="0"/>
        <w:jc w:val="left"/>
      </w:pPr>
      <w:r>
        <w:rPr>
          <w:rFonts w:ascii="Times New Roman" w:hAnsi="Times New Roman" w:cs="Times New Roman"/>
          <w:b/>
          <w:color w:val="000000"/>
          <w:spacing w:val="-1"/>
          <w:w w:val="95"/>
          <w:position w:val="0"/>
          <w:sz w:val="24"/>
          <w:u w:val="none"/>
        </w:rPr>
        <w:t>2.0.5</w:t>
      </w:r>
      <w:r>
        <w:rPr>
          <w:rFonts w:cs="Calibri"/>
          <w:spacing w:val="-1"/>
          <w:w w:val="100"/>
        </w:rPr>
        <w:tab/>
      </w:r>
      <w:r>
        <w:rPr>
          <w:rFonts w:ascii="宋体" w:eastAsia="宋体" w:hAnsi="宋体" w:cs="宋体"/>
          <w:color w:val="000000"/>
          <w:spacing w:val="-1"/>
          <w:w w:val="100"/>
          <w:position w:val="0"/>
          <w:sz w:val="24"/>
          <w:u w:val="none"/>
        </w:rPr>
        <w:t>交接电流</w:t>
      </w:r>
      <w:r>
        <w:rPr>
          <w:rFonts w:cs="Calibri"/>
          <w:color w:val="000000"/>
          <w:spacing w:val="0"/>
          <w:w w:val="100"/>
          <w:u w:val="none"/>
        </w:rPr>
        <w:tab/>
      </w:r>
      <w:r>
        <w:rPr>
          <w:rFonts w:ascii="Times New Roman" w:hAnsi="Times New Roman" w:cs="Times New Roman"/>
          <w:color w:val="000000"/>
          <w:spacing w:val="-1"/>
          <w:w w:val="100"/>
          <w:position w:val="0"/>
          <w:sz w:val="24"/>
          <w:u w:val="none"/>
        </w:rPr>
        <w:t>take-over</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current</w:t>
      </w:r>
    </w:p>
    <w:p>
      <w:pPr>
        <w:spacing w:before="0" w:after="0" w:line="468" w:lineRule="exact"/>
        <w:ind w:left="65" w:firstLine="480"/>
        <w:jc w:val="left"/>
      </w:pPr>
      <w:r>
        <w:rPr>
          <w:rFonts w:ascii="宋体" w:eastAsia="宋体" w:hAnsi="宋体" w:cs="宋体"/>
          <w:color w:val="000000"/>
          <w:spacing w:val="-1"/>
          <w:w w:val="100"/>
          <w:position w:val="0"/>
          <w:sz w:val="24"/>
          <w:u w:val="none"/>
        </w:rPr>
        <w:t>两种过电流保护装置的时间</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0"/>
          <w:sz w:val="24"/>
          <w:u w:val="none"/>
        </w:rPr>
        <w:t>电流特性曲线之间的交点的电流。</w:t>
      </w:r>
    </w:p>
    <w:p>
      <w:pPr>
        <w:widowControl/>
        <w:jc w:val="left"/>
        <w:sectPr>
          <w:type w:val="continuous"/>
          <w:pgSz w:w="11906" w:h="16841"/>
          <w:pgMar w:top="147" w:right="1373" w:bottom="0" w:left="1733" w:header="0" w:footer="0" w:gutter="0"/>
          <w:pgNumType w:start="34"/>
          <w:cols w:num="1" w:space="708" w:equalWidth="0">
            <w:col w:w="8800" w:space="0"/>
          </w:cols>
          <w:docGrid w:type="lines" w:linePitch="312" w:charSpace="0"/>
        </w:sectPr>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240" w:lineRule="exact"/>
        <w:ind w:left="65" w:firstLine="480"/>
      </w:pPr>
    </w:p>
    <w:p>
      <w:pPr>
        <w:spacing w:before="0" w:after="0" w:line="375" w:lineRule="exact"/>
        <w:ind w:left="65" w:firstLine="480"/>
      </w:pPr>
    </w:p>
    <w:p>
      <w:pPr>
        <w:widowControl/>
        <w:jc w:val="left"/>
        <w:sectPr>
          <w:type w:val="continuous"/>
          <w:pgSz w:w="11906" w:h="16841"/>
          <w:pgMar w:top="147" w:right="1373" w:bottom="0" w:left="1733" w:header="0" w:footer="0" w:gutter="0"/>
          <w:pgNumType w:start="35"/>
          <w:cols w:num="1" w:space="720"/>
          <w:docGrid w:type="lines" w:linePitch="312" w:charSpace="0"/>
        </w:sectPr>
      </w:pPr>
    </w:p>
    <w:p>
      <w:pPr>
        <w:spacing w:before="0" w:after="0" w:line="180" w:lineRule="exact"/>
        <w:ind w:left="2791" w:firstLine="1385"/>
        <w:jc w:val="left"/>
      </w:pPr>
      <w:r>
        <w:rPr>
          <w:rFonts w:ascii="宋体" w:hAnsi="宋体" w:cs="宋体"/>
          <w:color w:val="000000"/>
          <w:spacing w:val="-1"/>
          <w:w w:val="100"/>
          <w:position w:val="0"/>
          <w:sz w:val="18"/>
          <w:u w:val="none"/>
        </w:rPr>
        <w:t>2</w:t>
      </w:r>
    </w:p>
    <w:p>
      <w:pPr>
        <w:spacing w:before="0" w:after="0" w:line="240" w:lineRule="exact"/>
        <w:ind w:left="2791" w:firstLine="1385"/>
      </w:pPr>
    </w:p>
    <w:p>
      <w:pPr>
        <w:spacing w:before="0" w:after="0" w:line="240" w:lineRule="exact"/>
        <w:ind w:left="2791" w:firstLine="1385"/>
      </w:pPr>
    </w:p>
    <w:p>
      <w:pPr>
        <w:spacing w:before="0" w:after="0" w:line="332" w:lineRule="exact"/>
        <w:ind w:left="2791" w:firstLine="0"/>
        <w:jc w:val="left"/>
        <w:rPr>
          <w:rFonts w:hint="eastAsia"/>
        </w:rPr>
      </w:pPr>
    </w:p>
    <w:p>
      <w:pPr>
        <w:widowControl/>
        <w:jc w:val="left"/>
        <w:sectPr>
          <w:type w:val="continuous"/>
          <w:pgSz w:w="11906" w:h="16841"/>
          <w:pgMar w:top="147" w:right="1373" w:bottom="0" w:left="1733" w:header="0" w:footer="0" w:gutter="0"/>
          <w:pgNumType w:start="36"/>
          <w:cols w:num="1" w:space="708" w:equalWidth="0">
            <w:col w:w="8800"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3823"/>
        </w:tabs>
        <w:spacing w:before="0" w:after="0" w:line="350" w:lineRule="exact"/>
        <w:ind w:left="67" w:firstLine="3274"/>
        <w:jc w:val="left"/>
      </w:pPr>
      <w:r>
        <w:rPr>
          <w:rFonts w:ascii="Times New Roman" w:hAnsi="Times New Roman" w:cs="Times New Roman"/>
          <w:b/>
          <w:color w:val="000000"/>
          <w:spacing w:val="-1"/>
          <w:w w:val="95"/>
          <w:position w:val="0"/>
          <w:sz w:val="32"/>
          <w:u w:val="none"/>
        </w:rPr>
        <w:t>3</w:t>
      </w:r>
      <w:r>
        <w:rPr>
          <w:rFonts w:cs="Calibri"/>
          <w:color w:val="000000"/>
          <w:spacing w:val="-1"/>
          <w:w w:val="100"/>
          <w:u w:val="none"/>
        </w:rPr>
        <w:tab/>
      </w:r>
      <w:r>
        <w:rPr>
          <w:rFonts w:ascii="宋体" w:eastAsia="宋体" w:hAnsi="宋体" w:cs="宋体"/>
          <w:color w:val="000000"/>
          <w:spacing w:val="0"/>
          <w:w w:val="100"/>
          <w:position w:val="2"/>
          <w:sz w:val="32"/>
          <w:u w:val="none"/>
        </w:rPr>
        <w:t>基本规定</w:t>
      </w:r>
    </w:p>
    <w:p>
      <w:pPr>
        <w:spacing w:before="0" w:after="0" w:line="240" w:lineRule="exact"/>
        <w:ind w:left="67" w:firstLine="3274"/>
      </w:pPr>
    </w:p>
    <w:p>
      <w:pPr>
        <w:spacing w:before="0" w:after="0" w:line="240" w:lineRule="exact"/>
        <w:ind w:left="67" w:firstLine="3274"/>
      </w:pPr>
    </w:p>
    <w:p>
      <w:pPr>
        <w:tabs>
          <w:tab w:val="left" w:pos="3974"/>
        </w:tabs>
        <w:spacing w:before="0" w:after="0" w:line="385" w:lineRule="exact"/>
        <w:ind w:left="67" w:firstLine="3279"/>
        <w:jc w:val="left"/>
      </w:pPr>
      <w:r>
        <w:rPr>
          <w:rFonts w:ascii="Times New Roman" w:hAnsi="Times New Roman" w:cs="Times New Roman"/>
          <w:b/>
          <w:color w:val="000000"/>
          <w:spacing w:val="0"/>
          <w:w w:val="95"/>
          <w:position w:val="0"/>
          <w:sz w:val="28"/>
          <w:u w:val="none"/>
        </w:rPr>
        <w:t>3.1</w:t>
      </w:r>
      <w:r>
        <w:rPr>
          <w:rFonts w:cs="Calibri"/>
          <w:spacing w:val="-1"/>
          <w:w w:val="100"/>
        </w:rPr>
        <w:tab/>
      </w:r>
      <w:r>
        <w:rPr>
          <w:rFonts w:ascii="黑体" w:eastAsia="黑体" w:hAnsi="黑体" w:cs="黑体"/>
          <w:color w:val="000000"/>
          <w:spacing w:val="1"/>
          <w:w w:val="100"/>
          <w:position w:val="2"/>
          <w:sz w:val="28"/>
          <w:u w:val="none"/>
        </w:rPr>
        <w:t>一般规定</w:t>
      </w:r>
    </w:p>
    <w:p>
      <w:pPr>
        <w:spacing w:before="0" w:after="0" w:line="240" w:lineRule="exact"/>
        <w:ind w:left="67" w:firstLine="3279"/>
      </w:pPr>
    </w:p>
    <w:p>
      <w:pPr>
        <w:spacing w:before="0" w:after="0" w:line="240" w:lineRule="exact"/>
        <w:ind w:left="67" w:firstLine="3279"/>
      </w:pPr>
    </w:p>
    <w:p>
      <w:pPr>
        <w:tabs>
          <w:tab w:val="left" w:pos="796"/>
        </w:tabs>
        <w:spacing w:before="0" w:after="0" w:line="301" w:lineRule="exact"/>
        <w:ind w:left="67" w:firstLine="0"/>
        <w:jc w:val="left"/>
      </w:pPr>
      <w:r>
        <w:rPr>
          <w:rFonts w:ascii="Times New Roman" w:hAnsi="Times New Roman" w:cs="Times New Roman"/>
          <w:b/>
          <w:color w:val="000000"/>
          <w:spacing w:val="-1"/>
          <w:w w:val="95"/>
          <w:position w:val="0"/>
          <w:sz w:val="24"/>
          <w:u w:val="none"/>
        </w:rPr>
        <w:t>3.1.1</w:t>
      </w:r>
      <w:r>
        <w:rPr>
          <w:rFonts w:cs="Calibri"/>
          <w:color w:val="000000"/>
          <w:spacing w:val="0"/>
          <w:w w:val="100"/>
          <w:u w:val="none"/>
        </w:rPr>
        <w:tab/>
      </w:r>
      <w:r>
        <w:rPr>
          <w:rFonts w:ascii="宋体" w:eastAsia="宋体" w:hAnsi="宋体" w:cs="宋体"/>
          <w:color w:val="000000"/>
          <w:spacing w:val="3"/>
          <w:w w:val="100"/>
          <w:position w:val="0"/>
          <w:sz w:val="24"/>
          <w:u w:val="none"/>
        </w:rPr>
        <w:t>高压电气设备的选择和布置应根据工程具体条件并考虑远景发展，选用</w:t>
      </w:r>
    </w:p>
    <w:p>
      <w:pPr>
        <w:spacing w:before="0" w:after="0" w:line="450" w:lineRule="exact"/>
        <w:ind w:left="67" w:firstLine="0"/>
        <w:jc w:val="left"/>
      </w:pPr>
      <w:r>
        <w:rPr>
          <w:rFonts w:ascii="宋体" w:eastAsia="宋体" w:hAnsi="宋体" w:cs="宋体"/>
          <w:color w:val="000000"/>
          <w:spacing w:val="-1"/>
          <w:w w:val="100"/>
          <w:position w:val="0"/>
          <w:sz w:val="24"/>
          <w:u w:val="none"/>
        </w:rPr>
        <w:t>安全可靠</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技术先进</w:t>
      </w:r>
      <w:r>
        <w:rPr>
          <w:rFonts w:ascii="宋体" w:hAnsi="宋体" w:cs="宋体"/>
          <w:color w:val="000000"/>
          <w:spacing w:val="0"/>
          <w:w w:val="100"/>
          <w:position w:val="0"/>
          <w:sz w:val="24"/>
          <w:u w:val="none"/>
        </w:rPr>
        <w:t>、经</w:t>
      </w:r>
      <w:r>
        <w:rPr>
          <w:rFonts w:ascii="宋体" w:eastAsia="宋体" w:hAnsi="宋体" w:cs="宋体"/>
          <w:color w:val="000000"/>
          <w:spacing w:val="-1"/>
          <w:w w:val="100"/>
          <w:position w:val="0"/>
          <w:sz w:val="24"/>
          <w:u w:val="none"/>
        </w:rPr>
        <w:t>济合理的产品，并</w:t>
      </w:r>
      <w:r>
        <w:rPr>
          <w:rFonts w:ascii="宋体" w:eastAsia="宋体" w:hAnsi="宋体" w:cs="宋体"/>
          <w:color w:val="000000"/>
          <w:spacing w:val="0"/>
          <w:w w:val="100"/>
          <w:position w:val="0"/>
          <w:sz w:val="24"/>
          <w:u w:val="none"/>
        </w:rPr>
        <w:t>应按</w:t>
      </w:r>
      <w:r>
        <w:rPr>
          <w:rFonts w:ascii="宋体" w:eastAsia="宋体" w:hAnsi="宋体" w:cs="宋体"/>
          <w:color w:val="000000"/>
          <w:spacing w:val="-1"/>
          <w:w w:val="100"/>
          <w:position w:val="0"/>
          <w:sz w:val="24"/>
          <w:u w:val="none"/>
        </w:rPr>
        <w:t>气候</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环境</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地质</w:t>
      </w:r>
      <w:r>
        <w:rPr>
          <w:rFonts w:ascii="宋体" w:hAnsi="宋体" w:cs="宋体"/>
          <w:color w:val="000000"/>
          <w:spacing w:val="0"/>
          <w:w w:val="100"/>
          <w:position w:val="0"/>
          <w:sz w:val="24"/>
          <w:u w:val="none"/>
        </w:rPr>
        <w:t>、地</w:t>
      </w:r>
      <w:r>
        <w:rPr>
          <w:rFonts w:ascii="宋体" w:eastAsia="宋体" w:hAnsi="宋体" w:cs="宋体"/>
          <w:color w:val="000000"/>
          <w:spacing w:val="-1"/>
          <w:w w:val="100"/>
          <w:position w:val="0"/>
          <w:sz w:val="24"/>
          <w:u w:val="none"/>
        </w:rPr>
        <w:t>形</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枢</w:t>
      </w:r>
    </w:p>
    <w:p>
      <w:pPr>
        <w:spacing w:before="0" w:after="0" w:line="468" w:lineRule="exact"/>
        <w:ind w:left="67" w:firstLine="0"/>
        <w:jc w:val="left"/>
      </w:pPr>
      <w:r>
        <w:rPr>
          <w:rFonts w:ascii="宋体" w:eastAsia="宋体" w:hAnsi="宋体" w:cs="宋体"/>
          <w:color w:val="000000"/>
          <w:spacing w:val="-1"/>
          <w:w w:val="100"/>
          <w:position w:val="0"/>
          <w:sz w:val="24"/>
          <w:u w:val="none"/>
        </w:rPr>
        <w:t>纽布置</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进出线方式</w:t>
      </w:r>
      <w:r>
        <w:rPr>
          <w:rFonts w:ascii="宋体" w:eastAsia="宋体" w:hAnsi="宋体" w:cs="宋体"/>
          <w:color w:val="000000"/>
          <w:spacing w:val="0"/>
          <w:w w:val="100"/>
          <w:position w:val="0"/>
          <w:sz w:val="24"/>
          <w:u w:val="none"/>
        </w:rPr>
        <w:t>以及</w:t>
      </w:r>
      <w:r>
        <w:rPr>
          <w:rFonts w:ascii="宋体" w:eastAsia="宋体" w:hAnsi="宋体" w:cs="宋体"/>
          <w:color w:val="000000"/>
          <w:spacing w:val="-1"/>
          <w:w w:val="100"/>
          <w:position w:val="0"/>
          <w:sz w:val="24"/>
          <w:u w:val="none"/>
        </w:rPr>
        <w:t>设备制造</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运行</w:t>
      </w:r>
      <w:r>
        <w:rPr>
          <w:rFonts w:ascii="宋体" w:hAnsi="宋体" w:cs="宋体"/>
          <w:color w:val="000000"/>
          <w:spacing w:val="-1"/>
          <w:w w:val="100"/>
          <w:position w:val="0"/>
          <w:sz w:val="24"/>
          <w:u w:val="none"/>
        </w:rPr>
        <w:t>、</w:t>
      </w:r>
      <w:r>
        <w:rPr>
          <w:rFonts w:ascii="宋体" w:eastAsia="宋体" w:hAnsi="宋体" w:cs="宋体"/>
          <w:color w:val="000000"/>
          <w:spacing w:val="0"/>
          <w:w w:val="100"/>
          <w:position w:val="0"/>
          <w:sz w:val="24"/>
          <w:u w:val="none"/>
        </w:rPr>
        <w:t>维护</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安装</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运输等要</w:t>
      </w:r>
      <w:r>
        <w:rPr>
          <w:rFonts w:ascii="宋体" w:eastAsia="宋体" w:hAnsi="宋体" w:cs="宋体"/>
          <w:color w:val="000000"/>
          <w:spacing w:val="0"/>
          <w:w w:val="100"/>
          <w:position w:val="0"/>
          <w:sz w:val="24"/>
          <w:u w:val="none"/>
        </w:rPr>
        <w:t>求制</w:t>
      </w:r>
      <w:r>
        <w:rPr>
          <w:rFonts w:ascii="宋体" w:eastAsia="宋体" w:hAnsi="宋体" w:cs="宋体"/>
          <w:color w:val="000000"/>
          <w:spacing w:val="-1"/>
          <w:w w:val="100"/>
          <w:position w:val="0"/>
          <w:sz w:val="24"/>
          <w:u w:val="none"/>
        </w:rPr>
        <w:t>定布置</w:t>
      </w:r>
    </w:p>
    <w:p>
      <w:pPr>
        <w:spacing w:before="0" w:after="0" w:line="469" w:lineRule="exact"/>
        <w:ind w:left="67" w:firstLine="0"/>
        <w:jc w:val="left"/>
      </w:pPr>
      <w:r>
        <w:rPr>
          <w:rFonts w:ascii="宋体" w:eastAsia="宋体" w:hAnsi="宋体" w:cs="宋体"/>
          <w:color w:val="000000"/>
          <w:spacing w:val="-1"/>
          <w:w w:val="100"/>
          <w:position w:val="0"/>
          <w:sz w:val="24"/>
          <w:u w:val="none"/>
        </w:rPr>
        <w:t>方案，应遵循节约用</w:t>
      </w:r>
      <w:r>
        <w:rPr>
          <w:rFonts w:ascii="宋体" w:eastAsia="宋体" w:hAnsi="宋体" w:cs="宋体"/>
          <w:color w:val="000000"/>
          <w:spacing w:val="0"/>
          <w:w w:val="100"/>
          <w:position w:val="0"/>
          <w:sz w:val="24"/>
          <w:u w:val="none"/>
        </w:rPr>
        <w:t>地和</w:t>
      </w:r>
      <w:r>
        <w:rPr>
          <w:rFonts w:ascii="宋体" w:eastAsia="宋体" w:hAnsi="宋体" w:cs="宋体"/>
          <w:color w:val="000000"/>
          <w:spacing w:val="-1"/>
          <w:w w:val="100"/>
          <w:position w:val="0"/>
          <w:sz w:val="24"/>
          <w:u w:val="none"/>
        </w:rPr>
        <w:t>节能降耗的原则，</w:t>
      </w:r>
      <w:r>
        <w:rPr>
          <w:rFonts w:ascii="宋体" w:eastAsia="宋体" w:hAnsi="宋体" w:cs="宋体"/>
          <w:color w:val="000000"/>
          <w:spacing w:val="0"/>
          <w:w w:val="100"/>
          <w:position w:val="0"/>
          <w:sz w:val="24"/>
          <w:u w:val="none"/>
        </w:rPr>
        <w:t>满足</w:t>
      </w:r>
      <w:r>
        <w:rPr>
          <w:rFonts w:ascii="宋体" w:eastAsia="宋体" w:hAnsi="宋体" w:cs="宋体"/>
          <w:color w:val="000000"/>
          <w:spacing w:val="-1"/>
          <w:w w:val="100"/>
          <w:position w:val="0"/>
          <w:sz w:val="24"/>
          <w:u w:val="none"/>
        </w:rPr>
        <w:t>环境保护要求，做</w:t>
      </w:r>
      <w:r>
        <w:rPr>
          <w:rFonts w:ascii="宋体" w:eastAsia="宋体" w:hAnsi="宋体" w:cs="宋体"/>
          <w:color w:val="000000"/>
          <w:spacing w:val="0"/>
          <w:w w:val="100"/>
          <w:position w:val="0"/>
          <w:sz w:val="24"/>
          <w:u w:val="none"/>
        </w:rPr>
        <w:t>到设</w:t>
      </w:r>
      <w:r>
        <w:rPr>
          <w:rFonts w:ascii="宋体" w:eastAsia="宋体" w:hAnsi="宋体" w:cs="宋体"/>
          <w:color w:val="000000"/>
          <w:spacing w:val="-1"/>
          <w:w w:val="100"/>
          <w:position w:val="0"/>
          <w:sz w:val="24"/>
          <w:u w:val="none"/>
        </w:rPr>
        <w:t>计方案</w:t>
      </w:r>
    </w:p>
    <w:p>
      <w:pPr>
        <w:spacing w:before="0" w:after="0" w:line="468" w:lineRule="exact"/>
        <w:ind w:left="67" w:firstLine="0"/>
        <w:jc w:val="left"/>
      </w:pPr>
      <w:r>
        <w:rPr>
          <w:rFonts w:ascii="宋体" w:hAnsi="宋体" w:cs="宋体"/>
          <w:color w:val="000000"/>
          <w:spacing w:val="-1"/>
          <w:w w:val="100"/>
          <w:position w:val="0"/>
          <w:sz w:val="24"/>
          <w:u w:val="none"/>
        </w:rPr>
        <w:t>合理、运行可靠、安装和维护方便。</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3.1.2</w:t>
      </w:r>
      <w:r>
        <w:rPr>
          <w:rFonts w:cs="Calibri"/>
          <w:spacing w:val="-1"/>
          <w:w w:val="100"/>
        </w:rPr>
        <w:tab/>
      </w:r>
      <w:r>
        <w:rPr>
          <w:rFonts w:ascii="Times New Roman" w:hAnsi="Times New Roman" w:cs="Times New Roman"/>
          <w:color w:val="000000"/>
          <w:spacing w:val="-1"/>
          <w:w w:val="100"/>
          <w:position w:val="0"/>
          <w:sz w:val="24"/>
          <w:u w:val="none"/>
        </w:rPr>
        <w:t>72.5kV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及以上高压配电装置宜采用气体绝缘金属封闭开关设备（</w:t>
      </w:r>
      <w:r>
        <w:rPr>
          <w:rFonts w:ascii="Times New Roman" w:hAnsi="Times New Roman" w:cs="Times New Roman"/>
          <w:color w:val="000000"/>
          <w:spacing w:val="-2"/>
          <w:w w:val="100"/>
          <w:position w:val="0"/>
          <w:sz w:val="24"/>
          <w:u w:val="none"/>
        </w:rPr>
        <w:t>GIS</w:t>
      </w:r>
      <w:r>
        <w:rPr>
          <w:rFonts w:ascii="宋体" w:eastAsia="宋体" w:hAnsi="宋体" w:cs="宋体"/>
          <w:color w:val="000000"/>
          <w:spacing w:val="-13"/>
          <w:w w:val="100"/>
          <w:position w:val="0"/>
          <w:sz w:val="24"/>
          <w:u w:val="none"/>
        </w:rPr>
        <w:t>），</w:t>
      </w:r>
    </w:p>
    <w:p>
      <w:pPr>
        <w:spacing w:before="0" w:after="0" w:line="468" w:lineRule="exact"/>
        <w:ind w:left="67" w:firstLine="0"/>
        <w:jc w:val="left"/>
      </w:pPr>
      <w:r>
        <w:rPr>
          <w:rFonts w:ascii="宋体" w:eastAsia="宋体" w:hAnsi="宋体" w:cs="宋体"/>
          <w:color w:val="000000"/>
          <w:spacing w:val="-5"/>
          <w:w w:val="100"/>
          <w:position w:val="0"/>
          <w:sz w:val="24"/>
          <w:u w:val="none"/>
        </w:rPr>
        <w:t>也可根据工程具体情况采用敞开式开关设备（</w:t>
      </w:r>
      <w:r>
        <w:rPr>
          <w:rFonts w:ascii="Times New Roman" w:hAnsi="Times New Roman" w:cs="Times New Roman"/>
          <w:color w:val="000000"/>
          <w:spacing w:val="-2"/>
          <w:w w:val="100"/>
          <w:position w:val="0"/>
          <w:sz w:val="24"/>
          <w:u w:val="none"/>
        </w:rPr>
        <w:t>AIS</w:t>
      </w:r>
      <w:r>
        <w:rPr>
          <w:rFonts w:ascii="宋体" w:eastAsia="宋体" w:hAnsi="宋体" w:cs="宋体"/>
          <w:color w:val="000000"/>
          <w:spacing w:val="-20"/>
          <w:w w:val="100"/>
          <w:position w:val="0"/>
          <w:sz w:val="24"/>
          <w:u w:val="none"/>
        </w:rPr>
        <w:t>）或混合式开关设备（</w:t>
      </w:r>
      <w:r>
        <w:rPr>
          <w:rFonts w:ascii="Times New Roman" w:hAnsi="Times New Roman" w:cs="Times New Roman"/>
          <w:color w:val="000000"/>
          <w:spacing w:val="-1"/>
          <w:w w:val="100"/>
          <w:position w:val="0"/>
          <w:sz w:val="24"/>
          <w:u w:val="none"/>
        </w:rPr>
        <w:t>H-GIS</w:t>
      </w:r>
      <w:r>
        <w:rPr>
          <w:rFonts w:ascii="宋体" w:hAnsi="宋体" w:cs="宋体"/>
          <w:color w:val="000000"/>
          <w:spacing w:val="0"/>
          <w:w w:val="79"/>
          <w:position w:val="0"/>
          <w:sz w:val="24"/>
          <w:u w:val="none"/>
        </w:rPr>
        <w:t>）。</w:t>
      </w:r>
    </w:p>
    <w:p>
      <w:pPr>
        <w:tabs>
          <w:tab w:val="left" w:pos="796"/>
        </w:tabs>
        <w:spacing w:before="0" w:after="0" w:line="468" w:lineRule="exact"/>
        <w:ind w:left="67" w:firstLine="0"/>
        <w:jc w:val="left"/>
      </w:pPr>
      <w:r>
        <w:rPr>
          <w:rFonts w:ascii="Times New Roman" w:hAnsi="Times New Roman" w:cs="Times New Roman"/>
          <w:b/>
          <w:color w:val="000000"/>
          <w:spacing w:val="-1"/>
          <w:w w:val="95"/>
          <w:position w:val="0"/>
          <w:sz w:val="24"/>
          <w:u w:val="none"/>
        </w:rPr>
        <w:t>3.1.3</w:t>
      </w:r>
      <w:r>
        <w:rPr>
          <w:rFonts w:cs="Calibri"/>
          <w:color w:val="000000"/>
          <w:spacing w:val="-1"/>
          <w:w w:val="100"/>
          <w:u w:val="none"/>
        </w:rPr>
        <w:tab/>
      </w:r>
      <w:r>
        <w:rPr>
          <w:rFonts w:ascii="宋体" w:hAnsi="宋体" w:cs="宋体"/>
          <w:color w:val="000000"/>
          <w:spacing w:val="3"/>
          <w:w w:val="100"/>
          <w:position w:val="0"/>
          <w:sz w:val="24"/>
          <w:u w:val="none"/>
        </w:rPr>
        <w:t>进线段、出线段及联络线型式的选择应综合考虑电气主接线、主变压器</w:t>
      </w:r>
    </w:p>
    <w:p>
      <w:pPr>
        <w:spacing w:before="0" w:after="0" w:line="450" w:lineRule="exact"/>
        <w:ind w:left="67" w:firstLine="0"/>
        <w:jc w:val="left"/>
      </w:pPr>
      <w:r>
        <w:rPr>
          <w:rFonts w:ascii="宋体" w:hAnsi="宋体" w:cs="宋体"/>
          <w:color w:val="000000"/>
          <w:spacing w:val="0"/>
          <w:w w:val="100"/>
          <w:position w:val="0"/>
          <w:sz w:val="24"/>
          <w:u w:val="none"/>
        </w:rPr>
        <w:t>布置和开关站型式及其布置。</w:t>
      </w:r>
    </w:p>
    <w:p>
      <w:pPr>
        <w:spacing w:before="0" w:after="0" w:line="240" w:lineRule="exact"/>
        <w:ind w:left="67" w:firstLine="0"/>
      </w:pPr>
    </w:p>
    <w:p>
      <w:pPr>
        <w:spacing w:before="0" w:after="0" w:line="240" w:lineRule="exact"/>
        <w:ind w:left="67" w:firstLine="0"/>
      </w:pPr>
    </w:p>
    <w:p>
      <w:pPr>
        <w:tabs>
          <w:tab w:val="left" w:pos="3974"/>
        </w:tabs>
        <w:spacing w:before="0" w:after="0" w:line="371" w:lineRule="exact"/>
        <w:ind w:left="67" w:firstLine="3279"/>
        <w:jc w:val="left"/>
      </w:pPr>
      <w:r>
        <w:rPr>
          <w:rFonts w:ascii="Times New Roman" w:hAnsi="Times New Roman" w:cs="Times New Roman"/>
          <w:b/>
          <w:color w:val="000000"/>
          <w:spacing w:val="0"/>
          <w:w w:val="95"/>
          <w:position w:val="0"/>
          <w:sz w:val="28"/>
          <w:u w:val="none"/>
        </w:rPr>
        <w:t>3.2</w:t>
      </w:r>
      <w:r>
        <w:rPr>
          <w:rFonts w:cs="Calibri"/>
          <w:spacing w:val="-1"/>
          <w:w w:val="100"/>
        </w:rPr>
        <w:tab/>
      </w:r>
      <w:r>
        <w:rPr>
          <w:rFonts w:ascii="黑体" w:eastAsia="黑体" w:hAnsi="黑体" w:cs="黑体"/>
          <w:color w:val="000000"/>
          <w:spacing w:val="0"/>
          <w:w w:val="100"/>
          <w:position w:val="2"/>
          <w:sz w:val="28"/>
          <w:u w:val="none"/>
        </w:rPr>
        <w:t>电气要求</w:t>
      </w:r>
    </w:p>
    <w:p>
      <w:pPr>
        <w:spacing w:before="0" w:after="0" w:line="240" w:lineRule="exact"/>
        <w:ind w:left="67" w:firstLine="3279"/>
      </w:pPr>
    </w:p>
    <w:p>
      <w:pPr>
        <w:spacing w:before="0" w:after="0" w:line="240" w:lineRule="exact"/>
        <w:ind w:left="67" w:firstLine="3279"/>
      </w:pPr>
    </w:p>
    <w:p>
      <w:pPr>
        <w:tabs>
          <w:tab w:val="left" w:pos="787"/>
        </w:tabs>
        <w:spacing w:before="0" w:after="0" w:line="298" w:lineRule="exact"/>
        <w:ind w:left="67" w:firstLine="0"/>
        <w:jc w:val="left"/>
      </w:pPr>
      <w:r>
        <w:rPr>
          <w:rFonts w:ascii="Times New Roman" w:hAnsi="Times New Roman" w:cs="Times New Roman"/>
          <w:b/>
          <w:color w:val="000000"/>
          <w:spacing w:val="-1"/>
          <w:w w:val="95"/>
          <w:position w:val="0"/>
          <w:sz w:val="24"/>
          <w:u w:val="none"/>
        </w:rPr>
        <w:t>3.2.1</w:t>
      </w:r>
      <w:r>
        <w:rPr>
          <w:rFonts w:cs="Calibri"/>
          <w:spacing w:val="0"/>
          <w:w w:val="100"/>
        </w:rPr>
        <w:tab/>
      </w:r>
      <w:r>
        <w:rPr>
          <w:rFonts w:ascii="宋体" w:hAnsi="宋体" w:cs="宋体"/>
          <w:color w:val="000000"/>
          <w:spacing w:val="0"/>
          <w:w w:val="100"/>
          <w:position w:val="0"/>
          <w:sz w:val="24"/>
          <w:u w:val="none"/>
        </w:rPr>
        <w:t>高压电气设备的设备最高电压不应低于所在系统的系统最高电压。</w:t>
      </w:r>
    </w:p>
    <w:p>
      <w:pPr>
        <w:tabs>
          <w:tab w:val="left" w:pos="796"/>
        </w:tabs>
        <w:spacing w:before="0" w:after="0" w:line="468" w:lineRule="exact"/>
        <w:ind w:left="67" w:firstLine="0"/>
        <w:jc w:val="left"/>
      </w:pPr>
      <w:r>
        <w:rPr>
          <w:rFonts w:ascii="Times New Roman" w:hAnsi="Times New Roman" w:cs="Times New Roman"/>
          <w:b/>
          <w:color w:val="000000"/>
          <w:spacing w:val="-1"/>
          <w:w w:val="95"/>
          <w:position w:val="0"/>
          <w:sz w:val="24"/>
          <w:u w:val="none"/>
        </w:rPr>
        <w:t>3.2.2</w:t>
      </w:r>
      <w:r>
        <w:rPr>
          <w:rFonts w:cs="Calibri"/>
          <w:color w:val="000000"/>
          <w:spacing w:val="0"/>
          <w:w w:val="100"/>
          <w:u w:val="none"/>
        </w:rPr>
        <w:tab/>
      </w:r>
      <w:r>
        <w:rPr>
          <w:rFonts w:ascii="宋体" w:eastAsia="宋体" w:hAnsi="宋体" w:cs="宋体"/>
          <w:color w:val="000000"/>
          <w:spacing w:val="3"/>
          <w:w w:val="100"/>
          <w:position w:val="0"/>
          <w:sz w:val="24"/>
          <w:u w:val="none"/>
        </w:rPr>
        <w:t>高压电气设备长期允许电流不得小于各种可能运行方式下该回路的最大</w:t>
      </w:r>
    </w:p>
    <w:p>
      <w:pPr>
        <w:spacing w:before="0" w:after="0" w:line="450" w:lineRule="exact"/>
        <w:ind w:left="67" w:firstLine="0"/>
        <w:jc w:val="left"/>
      </w:pPr>
      <w:r>
        <w:rPr>
          <w:rFonts w:ascii="宋体" w:hAnsi="宋体" w:cs="宋体"/>
          <w:color w:val="000000"/>
          <w:spacing w:val="-1"/>
          <w:w w:val="100"/>
          <w:position w:val="0"/>
          <w:sz w:val="24"/>
          <w:u w:val="none"/>
        </w:rPr>
        <w:t>持续工作电流；屋外布置的高压电气设备应考虑日照对其载流量的影响。</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3.2.3</w:t>
      </w:r>
      <w:r>
        <w:rPr>
          <w:rFonts w:cs="Calibri"/>
          <w:spacing w:val="-1"/>
          <w:w w:val="100"/>
        </w:rPr>
        <w:tab/>
      </w:r>
      <w:r>
        <w:rPr>
          <w:rFonts w:ascii="宋体" w:eastAsia="宋体" w:hAnsi="宋体" w:cs="宋体"/>
          <w:color w:val="000000"/>
          <w:spacing w:val="-1"/>
          <w:w w:val="100"/>
          <w:position w:val="0"/>
          <w:sz w:val="24"/>
          <w:u w:val="none"/>
        </w:rPr>
        <w:t>短路电流验算应符合下列规定：</w:t>
      </w:r>
    </w:p>
    <w:p>
      <w:pPr>
        <w:tabs>
          <w:tab w:val="left" w:pos="796"/>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3"/>
          <w:w w:val="100"/>
          <w:position w:val="0"/>
          <w:sz w:val="24"/>
          <w:u w:val="none"/>
        </w:rPr>
        <w:t>校验高压电气设备的峰值耐受、短时耐受以及断路器开断电流所用的短</w:t>
      </w:r>
    </w:p>
    <w:p>
      <w:pPr>
        <w:spacing w:before="0" w:after="0" w:line="450" w:lineRule="exact"/>
        <w:ind w:left="67" w:firstLine="0"/>
        <w:jc w:val="left"/>
      </w:pPr>
      <w:r>
        <w:rPr>
          <w:rFonts w:ascii="宋体" w:eastAsia="宋体" w:hAnsi="宋体" w:cs="宋体"/>
          <w:color w:val="000000"/>
          <w:spacing w:val="-1"/>
          <w:w w:val="100"/>
          <w:position w:val="0"/>
          <w:sz w:val="24"/>
          <w:u w:val="none"/>
        </w:rPr>
        <w:t>路电流值，应按电力</w:t>
      </w:r>
      <w:r>
        <w:rPr>
          <w:rFonts w:ascii="宋体" w:eastAsia="宋体" w:hAnsi="宋体" w:cs="宋体"/>
          <w:color w:val="000000"/>
          <w:spacing w:val="0"/>
          <w:w w:val="100"/>
          <w:position w:val="0"/>
          <w:sz w:val="24"/>
          <w:u w:val="none"/>
        </w:rPr>
        <w:t>系统</w:t>
      </w:r>
      <w:r>
        <w:rPr>
          <w:rFonts w:ascii="宋体" w:eastAsia="宋体" w:hAnsi="宋体" w:cs="宋体"/>
          <w:color w:val="000000"/>
          <w:spacing w:val="-1"/>
          <w:w w:val="100"/>
          <w:position w:val="0"/>
          <w:sz w:val="24"/>
          <w:u w:val="none"/>
        </w:rPr>
        <w:t>设计水平年的短路</w:t>
      </w:r>
      <w:r>
        <w:rPr>
          <w:rFonts w:ascii="宋体" w:eastAsia="宋体" w:hAnsi="宋体" w:cs="宋体"/>
          <w:color w:val="000000"/>
          <w:spacing w:val="0"/>
          <w:w w:val="100"/>
          <w:position w:val="0"/>
          <w:sz w:val="24"/>
          <w:u w:val="none"/>
        </w:rPr>
        <w:t>电流</w:t>
      </w:r>
      <w:r>
        <w:rPr>
          <w:rFonts w:ascii="宋体" w:eastAsia="宋体" w:hAnsi="宋体" w:cs="宋体"/>
          <w:color w:val="000000"/>
          <w:spacing w:val="-1"/>
          <w:w w:val="100"/>
          <w:position w:val="0"/>
          <w:sz w:val="24"/>
          <w:u w:val="none"/>
        </w:rPr>
        <w:t>水平计算；计算中</w:t>
      </w:r>
      <w:r>
        <w:rPr>
          <w:rFonts w:ascii="宋体" w:eastAsia="宋体" w:hAnsi="宋体" w:cs="宋体"/>
          <w:color w:val="000000"/>
          <w:spacing w:val="0"/>
          <w:w w:val="100"/>
          <w:position w:val="0"/>
          <w:sz w:val="24"/>
          <w:u w:val="none"/>
        </w:rPr>
        <w:t>采用</w:t>
      </w:r>
      <w:r>
        <w:rPr>
          <w:rFonts w:ascii="宋体" w:eastAsia="宋体" w:hAnsi="宋体" w:cs="宋体"/>
          <w:color w:val="000000"/>
          <w:spacing w:val="-1"/>
          <w:w w:val="100"/>
          <w:position w:val="0"/>
          <w:sz w:val="24"/>
          <w:u w:val="none"/>
        </w:rPr>
        <w:t>的电气</w:t>
      </w:r>
    </w:p>
    <w:p>
      <w:pPr>
        <w:spacing w:before="0" w:after="0" w:line="469" w:lineRule="exact"/>
        <w:ind w:left="67" w:firstLine="0"/>
        <w:jc w:val="left"/>
      </w:pPr>
      <w:r>
        <w:rPr>
          <w:rFonts w:ascii="宋体" w:hAnsi="宋体" w:cs="宋体"/>
          <w:color w:val="000000"/>
          <w:spacing w:val="-1"/>
          <w:w w:val="100"/>
          <w:position w:val="0"/>
          <w:sz w:val="24"/>
          <w:u w:val="none"/>
        </w:rPr>
        <w:t>主接线和运行方式应为可能发生最大短路电流的正常接线和运行方式。</w:t>
      </w:r>
    </w:p>
    <w:p>
      <w:pPr>
        <w:spacing w:before="0" w:after="0" w:line="228" w:lineRule="exact"/>
        <w:ind w:left="67" w:firstLine="0"/>
      </w:pPr>
    </w:p>
    <w:p>
      <w:pPr>
        <w:tabs>
          <w:tab w:val="left" w:pos="796"/>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3"/>
          <w:w w:val="100"/>
          <w:position w:val="0"/>
          <w:sz w:val="24"/>
          <w:u w:val="none"/>
        </w:rPr>
        <w:t>发生最大短路电流的短路方式、短路点选择和短路电流计算应符合现行</w:t>
      </w:r>
    </w:p>
    <w:p>
      <w:pPr>
        <w:spacing w:before="0" w:after="0" w:line="468" w:lineRule="exact"/>
        <w:ind w:left="67" w:firstLine="0"/>
        <w:jc w:val="left"/>
      </w:pPr>
      <w:r>
        <w:rPr>
          <w:rFonts w:ascii="宋体" w:hAnsi="宋体" w:cs="宋体"/>
          <w:color w:val="000000"/>
          <w:spacing w:val="-4"/>
          <w:w w:val="100"/>
          <w:position w:val="0"/>
          <w:sz w:val="24"/>
          <w:u w:val="none"/>
        </w:rPr>
        <w:t>行业标准《水电工程三相交流系统短路电流计算导则》</w:t>
      </w: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35043</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796"/>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宋体" w:eastAsia="宋体" w:hAnsi="宋体" w:cs="宋体"/>
          <w:color w:val="000000"/>
          <w:spacing w:val="3"/>
          <w:w w:val="100"/>
          <w:position w:val="0"/>
          <w:sz w:val="24"/>
          <w:u w:val="none"/>
        </w:rPr>
        <w:t>用熔断器保护的高压电气设备可不验算短时耐受电流，但应校验峰值耐</w:t>
      </w:r>
    </w:p>
    <w:p>
      <w:pPr>
        <w:spacing w:before="0" w:after="0" w:line="450" w:lineRule="exact"/>
        <w:ind w:left="67" w:firstLine="0"/>
        <w:jc w:val="left"/>
      </w:pPr>
      <w:r>
        <w:rPr>
          <w:rFonts w:ascii="宋体" w:hAnsi="宋体" w:cs="宋体"/>
          <w:color w:val="000000"/>
          <w:spacing w:val="-1"/>
          <w:w w:val="100"/>
          <w:position w:val="0"/>
          <w:sz w:val="24"/>
          <w:u w:val="none"/>
        </w:rPr>
        <w:t>受电流；用熔断器保护的电压互感器回路可不校验短时耐受和峰值耐受电流。</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0"/>
          <w:w w:val="100"/>
          <w:position w:val="0"/>
          <w:sz w:val="24"/>
          <w:u w:val="none"/>
        </w:rPr>
        <w:t>短路电流热效应计算时间宜符合下列要求：</w:t>
      </w:r>
    </w:p>
    <w:p>
      <w:pPr>
        <w:spacing w:before="0" w:after="0" w:line="468" w:lineRule="exact"/>
        <w:ind w:left="67" w:firstLine="631"/>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4"/>
          <w:w w:val="100"/>
          <w:position w:val="0"/>
          <w:sz w:val="24"/>
          <w:u w:val="none"/>
        </w:rPr>
        <w:t>）除电缆以外的导体短路电流热效应计算时间，宜采用主保护动作时间加</w:t>
      </w:r>
    </w:p>
    <w:p>
      <w:pPr>
        <w:spacing w:before="0" w:after="0" w:line="450" w:lineRule="exact"/>
        <w:ind w:left="67" w:firstLine="919"/>
        <w:jc w:val="left"/>
      </w:pPr>
      <w:r>
        <w:rPr>
          <w:rFonts w:ascii="宋体" w:eastAsia="宋体" w:hAnsi="宋体" w:cs="宋体"/>
          <w:color w:val="000000"/>
          <w:spacing w:val="-2"/>
          <w:w w:val="100"/>
          <w:position w:val="0"/>
          <w:sz w:val="24"/>
          <w:u w:val="none"/>
        </w:rPr>
        <w:t>相应断路器开断时间；在主保护有死区时，宜采用能对该死区起作用的</w:t>
      </w:r>
    </w:p>
    <w:p>
      <w:pPr>
        <w:spacing w:before="0" w:after="0" w:line="240" w:lineRule="exact"/>
        <w:ind w:left="67" w:firstLine="919"/>
      </w:pPr>
    </w:p>
    <w:p>
      <w:pPr>
        <w:spacing w:before="0" w:after="0" w:line="240" w:lineRule="exact"/>
        <w:ind w:left="67" w:firstLine="919"/>
      </w:pPr>
    </w:p>
    <w:p>
      <w:pPr>
        <w:spacing w:before="0" w:after="0" w:line="337" w:lineRule="exact"/>
        <w:ind w:left="67" w:firstLine="4112"/>
        <w:jc w:val="left"/>
      </w:pPr>
      <w:r>
        <w:rPr>
          <w:rFonts w:ascii="宋体" w:hAnsi="宋体" w:cs="宋体"/>
          <w:color w:val="000000"/>
          <w:spacing w:val="-1"/>
          <w:w w:val="100"/>
          <w:position w:val="0"/>
          <w:sz w:val="18"/>
          <w:u w:val="none"/>
        </w:rPr>
        <w:t>3</w:t>
      </w:r>
    </w:p>
    <w:p>
      <w:pPr>
        <w:spacing w:before="0" w:after="0" w:line="240" w:lineRule="exact"/>
        <w:ind w:left="67" w:firstLine="4112"/>
      </w:pPr>
    </w:p>
    <w:p>
      <w:pPr>
        <w:spacing w:before="0" w:after="0" w:line="240" w:lineRule="exact"/>
        <w:ind w:left="67" w:firstLine="4112"/>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37"/>
          <w:cols w:num="1" w:space="720"/>
        </w:sectPr>
      </w:pP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5" w:firstLine="919"/>
        <w:jc w:val="left"/>
      </w:pPr>
      <w:r>
        <w:rPr>
          <w:rFonts w:ascii="宋体" w:eastAsia="宋体" w:hAnsi="宋体" w:cs="宋体"/>
          <w:color w:val="000000"/>
          <w:spacing w:val="-1"/>
          <w:w w:val="100"/>
          <w:position w:val="0"/>
          <w:sz w:val="24"/>
          <w:u w:val="none"/>
        </w:rPr>
        <w:t>后备保护动作时间；</w:t>
      </w:r>
    </w:p>
    <w:p>
      <w:pPr>
        <w:spacing w:before="0" w:after="0" w:line="228" w:lineRule="exact"/>
        <w:ind w:left="65" w:firstLine="919"/>
      </w:pPr>
    </w:p>
    <w:p>
      <w:pPr>
        <w:spacing w:before="0" w:after="0" w:line="258" w:lineRule="exact"/>
        <w:ind w:left="65" w:firstLine="631"/>
        <w:jc w:val="left"/>
      </w:pPr>
      <w:r>
        <w:rPr>
          <w:rFonts w:ascii="Times New Roman" w:hAnsi="Times New Roman" w:cs="Times New Roman"/>
          <w:b/>
          <w:color w:val="000000"/>
          <w:spacing w:val="-1"/>
          <w:w w:val="95"/>
          <w:position w:val="0"/>
          <w:sz w:val="24"/>
          <w:u w:val="none"/>
        </w:rPr>
        <w:t>2</w:t>
      </w:r>
      <w:r>
        <w:rPr>
          <w:rFonts w:ascii="宋体" w:eastAsia="宋体" w:hAnsi="宋体" w:cs="宋体"/>
          <w:color w:val="000000"/>
          <w:spacing w:val="-4"/>
          <w:w w:val="100"/>
          <w:position w:val="0"/>
          <w:sz w:val="24"/>
          <w:u w:val="none"/>
        </w:rPr>
        <w:t>）电缆短路电流热效应计算时间宜采用后备保护动作时间加相应断路器开</w:t>
      </w:r>
    </w:p>
    <w:p>
      <w:pPr>
        <w:spacing w:before="0" w:after="0" w:line="450" w:lineRule="exact"/>
        <w:ind w:left="65" w:firstLine="919"/>
        <w:jc w:val="left"/>
      </w:pPr>
      <w:r>
        <w:rPr>
          <w:rFonts w:ascii="宋体" w:eastAsia="宋体" w:hAnsi="宋体" w:cs="宋体"/>
          <w:color w:val="000000"/>
          <w:spacing w:val="-2"/>
          <w:w w:val="100"/>
          <w:position w:val="0"/>
          <w:sz w:val="24"/>
          <w:u w:val="none"/>
        </w:rPr>
        <w:t>断时间；接到电动机的馈线电缆，短路电流热效应计算时间可采用主保</w:t>
      </w:r>
    </w:p>
    <w:p>
      <w:pPr>
        <w:spacing w:before="0" w:after="0" w:line="468" w:lineRule="exact"/>
        <w:ind w:left="65" w:firstLine="919"/>
        <w:jc w:val="left"/>
      </w:pPr>
      <w:r>
        <w:rPr>
          <w:rFonts w:ascii="宋体" w:eastAsia="宋体" w:hAnsi="宋体" w:cs="宋体"/>
          <w:color w:val="000000"/>
          <w:spacing w:val="0"/>
          <w:w w:val="100"/>
          <w:position w:val="0"/>
          <w:sz w:val="24"/>
          <w:u w:val="none"/>
        </w:rPr>
        <w:t>护动作时间加相应的断路器开断时间；</w:t>
      </w:r>
    </w:p>
    <w:p>
      <w:pPr>
        <w:spacing w:before="0" w:after="0" w:line="228" w:lineRule="exact"/>
        <w:ind w:left="65" w:firstLine="919"/>
      </w:pPr>
    </w:p>
    <w:p>
      <w:pPr>
        <w:spacing w:before="0" w:after="0" w:line="258" w:lineRule="exact"/>
        <w:ind w:left="65" w:firstLine="631"/>
        <w:jc w:val="left"/>
      </w:pPr>
      <w:r>
        <w:rPr>
          <w:rFonts w:ascii="Times New Roman" w:hAnsi="Times New Roman" w:cs="Times New Roman"/>
          <w:b/>
          <w:color w:val="000000"/>
          <w:spacing w:val="-1"/>
          <w:w w:val="95"/>
          <w:position w:val="0"/>
          <w:sz w:val="24"/>
          <w:u w:val="none"/>
        </w:rPr>
        <w:t>3</w:t>
      </w:r>
      <w:r>
        <w:rPr>
          <w:rFonts w:ascii="宋体" w:eastAsia="宋体" w:hAnsi="宋体" w:cs="宋体"/>
          <w:color w:val="000000"/>
          <w:spacing w:val="0"/>
          <w:w w:val="100"/>
          <w:position w:val="0"/>
          <w:sz w:val="24"/>
          <w:u w:val="none"/>
        </w:rPr>
        <w:t>）其他电气设备短路电流热效应计算时间宜采用后备保护动作时间加相</w:t>
      </w:r>
    </w:p>
    <w:p>
      <w:pPr>
        <w:spacing w:before="0" w:after="0" w:line="450" w:lineRule="exact"/>
        <w:ind w:left="65" w:firstLine="991"/>
        <w:jc w:val="left"/>
      </w:pPr>
      <w:r>
        <w:rPr>
          <w:rFonts w:ascii="宋体" w:hAnsi="宋体" w:cs="宋体"/>
          <w:color w:val="000000"/>
          <w:spacing w:val="-1"/>
          <w:w w:val="100"/>
          <w:position w:val="0"/>
          <w:sz w:val="24"/>
          <w:u w:val="none"/>
        </w:rPr>
        <w:t>断路器开断时间。</w:t>
      </w:r>
    </w:p>
    <w:p>
      <w:pPr>
        <w:spacing w:before="0" w:after="0" w:line="228" w:lineRule="exact"/>
        <w:ind w:left="65" w:firstLine="991"/>
      </w:pPr>
    </w:p>
    <w:p>
      <w:pPr>
        <w:tabs>
          <w:tab w:val="left" w:pos="785"/>
        </w:tabs>
        <w:spacing w:before="0" w:after="0" w:line="258" w:lineRule="exact"/>
        <w:ind w:left="65" w:firstLine="0"/>
        <w:jc w:val="left"/>
      </w:pPr>
      <w:r>
        <w:rPr>
          <w:rFonts w:ascii="Times New Roman" w:hAnsi="Times New Roman" w:cs="Times New Roman"/>
          <w:b/>
          <w:color w:val="000000"/>
          <w:spacing w:val="-1"/>
          <w:w w:val="95"/>
          <w:position w:val="0"/>
          <w:sz w:val="24"/>
          <w:u w:val="none"/>
        </w:rPr>
        <w:t>3.2.4</w:t>
      </w:r>
      <w:r>
        <w:rPr>
          <w:rFonts w:cs="Calibri"/>
          <w:spacing w:val="0"/>
          <w:w w:val="100"/>
        </w:rPr>
        <w:tab/>
      </w:r>
      <w:r>
        <w:rPr>
          <w:rFonts w:ascii="宋体" w:eastAsia="宋体" w:hAnsi="宋体" w:cs="宋体"/>
          <w:color w:val="000000"/>
          <w:spacing w:val="-3"/>
          <w:w w:val="100"/>
          <w:position w:val="0"/>
          <w:sz w:val="24"/>
          <w:u w:val="none"/>
        </w:rPr>
        <w:t>高压电气设备的频率应根据系统的额定频率确定，并应适应系统频率变化</w:t>
      </w:r>
    </w:p>
    <w:p>
      <w:pPr>
        <w:spacing w:before="0" w:after="0" w:line="450" w:lineRule="exact"/>
        <w:ind w:left="65" w:firstLine="0"/>
        <w:jc w:val="left"/>
      </w:pPr>
      <w:r>
        <w:rPr>
          <w:rFonts w:ascii="宋体" w:hAnsi="宋体" w:cs="宋体"/>
          <w:color w:val="000000"/>
          <w:spacing w:val="-1"/>
          <w:w w:val="100"/>
          <w:position w:val="0"/>
          <w:sz w:val="24"/>
          <w:u w:val="none"/>
        </w:rPr>
        <w:t>范围。</w:t>
      </w:r>
    </w:p>
    <w:p>
      <w:pPr>
        <w:spacing w:before="0" w:after="0" w:line="228" w:lineRule="exact"/>
        <w:ind w:left="65" w:firstLine="0"/>
      </w:pPr>
    </w:p>
    <w:p>
      <w:pPr>
        <w:tabs>
          <w:tab w:val="left" w:pos="785"/>
        </w:tabs>
        <w:spacing w:before="0" w:after="0" w:line="258" w:lineRule="exact"/>
        <w:ind w:left="65" w:firstLine="0"/>
        <w:jc w:val="left"/>
      </w:pPr>
      <w:r>
        <w:rPr>
          <w:rFonts w:ascii="Times New Roman" w:hAnsi="Times New Roman" w:cs="Times New Roman"/>
          <w:b/>
          <w:color w:val="000000"/>
          <w:spacing w:val="-1"/>
          <w:w w:val="95"/>
          <w:position w:val="0"/>
          <w:sz w:val="24"/>
          <w:u w:val="none"/>
        </w:rPr>
        <w:t>3.2.5</w:t>
      </w:r>
      <w:r>
        <w:rPr>
          <w:rFonts w:cs="Calibri"/>
          <w:spacing w:val="3"/>
          <w:w w:val="100"/>
        </w:rPr>
        <w:tab/>
      </w:r>
      <w:r>
        <w:rPr>
          <w:rFonts w:ascii="宋体" w:hAnsi="宋体" w:cs="宋体"/>
          <w:color w:val="000000"/>
          <w:spacing w:val="0"/>
          <w:w w:val="100"/>
          <w:position w:val="0"/>
          <w:sz w:val="24"/>
          <w:u w:val="none"/>
        </w:rPr>
        <w:t>电气设备的绝缘水平应符合现行国家标准《绝缘配合</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22"/>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1"/>
          <w:w w:val="100"/>
          <w:sz w:val="24"/>
          <w:u w:val="none"/>
        </w:rPr>
        <w:t> </w:t>
      </w:r>
      <w:r>
        <w:rPr>
          <w:rFonts w:ascii="宋体" w:hAnsi="宋体" w:cs="宋体"/>
          <w:color w:val="000000"/>
          <w:spacing w:val="-1"/>
          <w:w w:val="100"/>
          <w:position w:val="0"/>
          <w:sz w:val="24"/>
          <w:u w:val="none"/>
        </w:rPr>
        <w:t>部分：定义、</w:t>
      </w:r>
    </w:p>
    <w:p>
      <w:pPr>
        <w:spacing w:before="0" w:after="0" w:line="468" w:lineRule="exact"/>
        <w:ind w:left="65" w:firstLine="0"/>
        <w:jc w:val="left"/>
      </w:pPr>
      <w:r>
        <w:rPr>
          <w:rFonts w:ascii="宋体" w:hAnsi="宋体" w:cs="宋体"/>
          <w:color w:val="000000"/>
          <w:spacing w:val="-1"/>
          <w:w w:val="100"/>
          <w:position w:val="0"/>
          <w:sz w:val="24"/>
          <w:u w:val="none"/>
        </w:rPr>
        <w:t>原则和规则》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311.1</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tabs>
          <w:tab w:val="left" w:pos="785"/>
        </w:tabs>
        <w:spacing w:before="0" w:after="0" w:line="468" w:lineRule="exact"/>
        <w:ind w:left="65" w:firstLine="0"/>
        <w:jc w:val="left"/>
      </w:pPr>
      <w:r>
        <w:rPr>
          <w:rFonts w:ascii="Times New Roman" w:hAnsi="Times New Roman" w:cs="Times New Roman"/>
          <w:b/>
          <w:color w:val="000000"/>
          <w:spacing w:val="-1"/>
          <w:w w:val="95"/>
          <w:position w:val="0"/>
          <w:sz w:val="24"/>
          <w:u w:val="none"/>
        </w:rPr>
        <w:t>3.2.6</w:t>
      </w:r>
      <w:r>
        <w:rPr>
          <w:rFonts w:cs="Calibri"/>
          <w:color w:val="000000"/>
          <w:spacing w:val="0"/>
          <w:w w:val="100"/>
          <w:u w:val="none"/>
        </w:rPr>
        <w:tab/>
      </w:r>
      <w:r>
        <w:rPr>
          <w:rFonts w:ascii="宋体" w:hAnsi="宋体" w:cs="宋体"/>
          <w:color w:val="000000"/>
          <w:spacing w:val="-3"/>
          <w:w w:val="100"/>
          <w:position w:val="0"/>
          <w:sz w:val="24"/>
          <w:u w:val="none"/>
        </w:rPr>
        <w:t>高压开关设备温升试验应符合现行行业标准《高压开关设备和控制设备标</w:t>
      </w:r>
    </w:p>
    <w:p>
      <w:pPr>
        <w:spacing w:before="0" w:after="0" w:line="468" w:lineRule="exact"/>
        <w:ind w:left="65" w:firstLine="0"/>
        <w:jc w:val="left"/>
      </w:pPr>
      <w:r>
        <w:rPr>
          <w:rFonts w:ascii="宋体" w:hAnsi="宋体" w:cs="宋体"/>
          <w:color w:val="000000"/>
          <w:spacing w:val="-1"/>
          <w:w w:val="100"/>
          <w:position w:val="0"/>
          <w:sz w:val="24"/>
          <w:u w:val="none"/>
        </w:rPr>
        <w:t>准的共用技术要求》</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593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tabs>
          <w:tab w:val="left" w:pos="790"/>
        </w:tabs>
        <w:spacing w:before="0" w:after="0" w:line="468" w:lineRule="exact"/>
        <w:ind w:left="65" w:firstLine="0"/>
        <w:jc w:val="left"/>
      </w:pPr>
      <w:r>
        <w:rPr>
          <w:rFonts w:ascii="Times New Roman" w:hAnsi="Times New Roman" w:cs="Times New Roman"/>
          <w:b/>
          <w:color w:val="000000"/>
          <w:spacing w:val="-1"/>
          <w:w w:val="95"/>
          <w:position w:val="0"/>
          <w:sz w:val="24"/>
          <w:u w:val="none"/>
        </w:rPr>
        <w:t>3.2.7</w:t>
      </w:r>
      <w:r>
        <w:rPr>
          <w:rFonts w:cs="Calibri"/>
          <w:color w:val="000000"/>
          <w:spacing w:val="5"/>
          <w:w w:val="100"/>
          <w:u w:val="none"/>
        </w:rPr>
        <w:tab/>
      </w:r>
      <w:r>
        <w:rPr>
          <w:rFonts w:ascii="宋体" w:eastAsia="宋体" w:hAnsi="宋体" w:cs="宋体"/>
          <w:color w:val="000000"/>
          <w:spacing w:val="1"/>
          <w:w w:val="100"/>
          <w:position w:val="0"/>
          <w:sz w:val="24"/>
          <w:u w:val="none"/>
        </w:rPr>
        <w:t>电气设备及金具在</w:t>
      </w:r>
      <w:r>
        <w:rPr>
          <w:rFonts w:ascii="Calibri" w:hAnsi="Calibri" w:cs="Calibri"/>
          <w:color w:val="000000"/>
          <w:spacing w:val="0"/>
          <w:w w:val="229"/>
          <w:sz w:val="24"/>
          <w:u w:val="none"/>
        </w:rPr>
        <w:t> </w:t>
      </w:r>
      <w:r>
        <w:rPr>
          <w:rFonts w:ascii="Times New Roman" w:hAnsi="Times New Roman" w:cs="Times New Roman"/>
          <w:color w:val="000000"/>
          <w:spacing w:val="-1"/>
          <w:w w:val="100"/>
          <w:position w:val="0"/>
          <w:sz w:val="24"/>
          <w:u w:val="none"/>
        </w:rPr>
        <w:t>1.1</w:t>
      </w:r>
      <w:r>
        <w:rPr>
          <w:rFonts w:ascii="Calibri" w:hAnsi="Calibri" w:cs="Calibri"/>
          <w:color w:val="000000"/>
          <w:spacing w:val="0"/>
          <w:w w:val="225"/>
          <w:sz w:val="24"/>
          <w:u w:val="none"/>
        </w:rPr>
        <w:t> </w:t>
      </w:r>
      <w:r>
        <w:rPr>
          <w:rFonts w:ascii="宋体" w:eastAsia="宋体" w:hAnsi="宋体" w:cs="宋体"/>
          <w:color w:val="000000"/>
          <w:spacing w:val="1"/>
          <w:w w:val="100"/>
          <w:position w:val="0"/>
          <w:sz w:val="24"/>
          <w:u w:val="none"/>
        </w:rPr>
        <w:t>倍最高工作相电压下，晴天夜晚不应出现可见电</w:t>
      </w:r>
    </w:p>
    <w:p>
      <w:pPr>
        <w:spacing w:before="0" w:after="0" w:line="468" w:lineRule="exact"/>
        <w:ind w:left="65" w:firstLine="0"/>
        <w:jc w:val="left"/>
      </w:pPr>
      <w:r>
        <w:rPr>
          <w:rFonts w:ascii="宋体" w:hAnsi="宋体" w:cs="宋体"/>
          <w:color w:val="000000"/>
          <w:spacing w:val="-1"/>
          <w:w w:val="100"/>
          <w:position w:val="0"/>
          <w:sz w:val="24"/>
          <w:u w:val="none"/>
        </w:rPr>
        <w:t>晕。</w:t>
      </w:r>
      <w:r>
        <w:rPr>
          <w:rFonts w:ascii="Times New Roman" w:hAnsi="Times New Roman" w:cs="Times New Roman"/>
          <w:color w:val="000000"/>
          <w:spacing w:val="-2"/>
          <w:w w:val="100"/>
          <w:position w:val="0"/>
          <w:sz w:val="24"/>
          <w:u w:val="none"/>
        </w:rPr>
        <w:t>110kV</w:t>
      </w:r>
      <w:r>
        <w:rPr>
          <w:rFonts w:ascii="Calibri" w:hAnsi="Calibri" w:cs="Calibri"/>
          <w:color w:val="000000"/>
          <w:spacing w:val="28"/>
          <w:w w:val="100"/>
          <w:sz w:val="24"/>
          <w:u w:val="none"/>
        </w:rPr>
        <w:t> </w:t>
      </w:r>
      <w:r>
        <w:rPr>
          <w:rFonts w:ascii="宋体" w:eastAsia="宋体" w:hAnsi="宋体" w:cs="宋体"/>
          <w:color w:val="000000"/>
          <w:spacing w:val="0"/>
          <w:w w:val="100"/>
          <w:position w:val="0"/>
          <w:sz w:val="24"/>
          <w:u w:val="none"/>
        </w:rPr>
        <w:t>及以上电压的电气设备户外晴天无线电干扰电压不宜大于</w:t>
      </w:r>
      <w:r>
        <w:rPr>
          <w:rFonts w:ascii="Calibri" w:hAnsi="Calibri" w:cs="Calibri"/>
          <w:color w:val="000000"/>
          <w:spacing w:val="0"/>
          <w:w w:val="156"/>
          <w:sz w:val="24"/>
          <w:u w:val="none"/>
        </w:rPr>
        <w:t> </w:t>
      </w:r>
      <w:r>
        <w:rPr>
          <w:rFonts w:ascii="Times New Roman" w:hAnsi="Times New Roman" w:cs="Times New Roman"/>
          <w:color w:val="000000"/>
          <w:spacing w:val="-1"/>
          <w:w w:val="100"/>
          <w:position w:val="0"/>
          <w:sz w:val="24"/>
          <w:u w:val="none"/>
        </w:rPr>
        <w:t>500</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μV</w:t>
      </w:r>
      <w:r>
        <w:rPr>
          <w:rFonts w:ascii="宋体" w:eastAsia="宋体" w:hAnsi="宋体" w:cs="宋体"/>
          <w:color w:val="000000"/>
          <w:spacing w:val="-1"/>
          <w:w w:val="100"/>
          <w:position w:val="0"/>
          <w:sz w:val="24"/>
          <w:u w:val="none"/>
        </w:rPr>
        <w:t>；</w:t>
      </w:r>
    </w:p>
    <w:p>
      <w:pPr>
        <w:spacing w:before="0" w:after="0" w:line="468" w:lineRule="exact"/>
        <w:ind w:left="65" w:firstLine="0"/>
        <w:jc w:val="left"/>
      </w:pPr>
      <w:r>
        <w:rPr>
          <w:rFonts w:ascii="宋体" w:hAnsi="宋体" w:cs="宋体"/>
          <w:color w:val="000000"/>
          <w:spacing w:val="-2"/>
          <w:w w:val="100"/>
          <w:position w:val="0"/>
          <w:sz w:val="24"/>
          <w:u w:val="none"/>
        </w:rPr>
        <w:t>试验要求应符合现行国家标准《高压电气设备无线电干扰测试方法》</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11604</w:t>
      </w:r>
    </w:p>
    <w:p>
      <w:pPr>
        <w:spacing w:before="0" w:after="0" w:line="450" w:lineRule="exact"/>
        <w:ind w:left="65" w:firstLine="0"/>
        <w:jc w:val="left"/>
      </w:pPr>
      <w:r>
        <w:rPr>
          <w:rFonts w:ascii="宋体" w:hAnsi="宋体" w:cs="宋体"/>
          <w:color w:val="000000"/>
          <w:spacing w:val="-1"/>
          <w:w w:val="100"/>
          <w:position w:val="0"/>
          <w:sz w:val="24"/>
          <w:u w:val="none"/>
        </w:rPr>
        <w:t>的有关规定。</w:t>
      </w:r>
    </w:p>
    <w:p>
      <w:pPr>
        <w:spacing w:before="0" w:after="0" w:line="240" w:lineRule="exact"/>
        <w:ind w:left="65" w:firstLine="0"/>
      </w:pPr>
    </w:p>
    <w:p>
      <w:pPr>
        <w:spacing w:before="0" w:after="0" w:line="240" w:lineRule="exact"/>
        <w:ind w:left="65" w:firstLine="0"/>
      </w:pPr>
    </w:p>
    <w:p>
      <w:pPr>
        <w:tabs>
          <w:tab w:val="left" w:pos="3973"/>
        </w:tabs>
        <w:spacing w:before="0" w:after="0" w:line="370" w:lineRule="exact"/>
        <w:ind w:left="65" w:firstLine="3279"/>
        <w:jc w:val="left"/>
      </w:pPr>
      <w:r>
        <w:rPr>
          <w:rFonts w:ascii="Times New Roman" w:hAnsi="Times New Roman" w:cs="Times New Roman"/>
          <w:b/>
          <w:color w:val="000000"/>
          <w:spacing w:val="0"/>
          <w:w w:val="95"/>
          <w:position w:val="0"/>
          <w:sz w:val="28"/>
          <w:u w:val="none"/>
        </w:rPr>
        <w:t>3.3</w:t>
      </w:r>
      <w:r>
        <w:rPr>
          <w:rFonts w:cs="Calibri"/>
          <w:spacing w:val="-2"/>
          <w:w w:val="100"/>
        </w:rPr>
        <w:tab/>
      </w:r>
      <w:r>
        <w:rPr>
          <w:rFonts w:ascii="黑体" w:eastAsia="黑体" w:hAnsi="黑体" w:cs="黑体"/>
          <w:color w:val="000000"/>
          <w:spacing w:val="1"/>
          <w:w w:val="100"/>
          <w:position w:val="2"/>
          <w:sz w:val="28"/>
          <w:u w:val="none"/>
        </w:rPr>
        <w:t>机械要求</w:t>
      </w:r>
    </w:p>
    <w:p>
      <w:pPr>
        <w:spacing w:before="0" w:after="0" w:line="240" w:lineRule="exact"/>
        <w:ind w:left="65" w:firstLine="3279"/>
      </w:pPr>
    </w:p>
    <w:p>
      <w:pPr>
        <w:spacing w:before="0" w:after="0" w:line="240" w:lineRule="exact"/>
        <w:ind w:left="65" w:firstLine="3279"/>
      </w:pPr>
    </w:p>
    <w:p>
      <w:pPr>
        <w:tabs>
          <w:tab w:val="left" w:pos="794"/>
        </w:tabs>
        <w:spacing w:before="0" w:after="0" w:line="301" w:lineRule="exact"/>
        <w:ind w:left="65" w:firstLine="0"/>
        <w:jc w:val="left"/>
      </w:pPr>
      <w:r>
        <w:rPr>
          <w:rFonts w:ascii="Times New Roman" w:hAnsi="Times New Roman" w:cs="Times New Roman"/>
          <w:b/>
          <w:color w:val="000000"/>
          <w:spacing w:val="-1"/>
          <w:w w:val="95"/>
          <w:position w:val="0"/>
          <w:sz w:val="24"/>
          <w:u w:val="none"/>
        </w:rPr>
        <w:t>3.3.1</w:t>
      </w:r>
      <w:r>
        <w:rPr>
          <w:rFonts w:cs="Calibri"/>
          <w:color w:val="000000"/>
          <w:spacing w:val="0"/>
          <w:w w:val="100"/>
          <w:u w:val="none"/>
        </w:rPr>
        <w:tab/>
      </w:r>
      <w:r>
        <w:rPr>
          <w:rFonts w:ascii="宋体" w:hAnsi="宋体" w:cs="宋体"/>
          <w:color w:val="000000"/>
          <w:spacing w:val="3"/>
          <w:w w:val="100"/>
          <w:position w:val="0"/>
          <w:sz w:val="24"/>
          <w:u w:val="none"/>
        </w:rPr>
        <w:t>设备、支撑结构及其基础应耐受预期的机械应力，应考虑正常荷载和异</w:t>
      </w:r>
    </w:p>
    <w:p>
      <w:pPr>
        <w:spacing w:before="0" w:after="0" w:line="450" w:lineRule="exact"/>
        <w:ind w:left="65" w:firstLine="0"/>
        <w:jc w:val="left"/>
      </w:pPr>
      <w:r>
        <w:rPr>
          <w:rFonts w:ascii="宋体" w:eastAsia="宋体" w:hAnsi="宋体" w:cs="宋体"/>
          <w:color w:val="000000"/>
          <w:spacing w:val="-1"/>
          <w:w w:val="100"/>
          <w:position w:val="0"/>
          <w:sz w:val="24"/>
          <w:u w:val="none"/>
        </w:rPr>
        <w:t>常荷载，取最不利的</w:t>
      </w:r>
      <w:r>
        <w:rPr>
          <w:rFonts w:ascii="宋体" w:eastAsia="宋体" w:hAnsi="宋体" w:cs="宋体"/>
          <w:color w:val="000000"/>
          <w:spacing w:val="0"/>
          <w:w w:val="100"/>
          <w:position w:val="0"/>
          <w:sz w:val="24"/>
          <w:u w:val="none"/>
        </w:rPr>
        <w:t>荷载</w:t>
      </w:r>
      <w:r>
        <w:rPr>
          <w:rFonts w:ascii="宋体" w:eastAsia="宋体" w:hAnsi="宋体" w:cs="宋体"/>
          <w:color w:val="000000"/>
          <w:spacing w:val="-1"/>
          <w:w w:val="100"/>
          <w:position w:val="0"/>
          <w:sz w:val="24"/>
          <w:u w:val="none"/>
        </w:rPr>
        <w:t>组合方式来确定结</w:t>
      </w:r>
      <w:r>
        <w:rPr>
          <w:rFonts w:ascii="宋体" w:eastAsia="宋体" w:hAnsi="宋体" w:cs="宋体"/>
          <w:color w:val="000000"/>
          <w:spacing w:val="0"/>
          <w:w w:val="100"/>
          <w:position w:val="0"/>
          <w:sz w:val="24"/>
          <w:u w:val="none"/>
        </w:rPr>
        <w:t>构的</w:t>
      </w:r>
      <w:r>
        <w:rPr>
          <w:rFonts w:ascii="宋体" w:eastAsia="宋体" w:hAnsi="宋体" w:cs="宋体"/>
          <w:color w:val="000000"/>
          <w:spacing w:val="-1"/>
          <w:w w:val="100"/>
          <w:position w:val="0"/>
          <w:sz w:val="24"/>
          <w:u w:val="none"/>
        </w:rPr>
        <w:t>机械强度</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各种荷</w:t>
      </w:r>
      <w:r>
        <w:rPr>
          <w:rFonts w:ascii="宋体" w:eastAsia="宋体" w:hAnsi="宋体" w:cs="宋体"/>
          <w:color w:val="000000"/>
          <w:spacing w:val="0"/>
          <w:w w:val="100"/>
          <w:position w:val="0"/>
          <w:sz w:val="24"/>
          <w:u w:val="none"/>
        </w:rPr>
        <w:t>载的</w:t>
      </w:r>
      <w:r>
        <w:rPr>
          <w:rFonts w:ascii="宋体" w:eastAsia="宋体" w:hAnsi="宋体" w:cs="宋体"/>
          <w:color w:val="000000"/>
          <w:spacing w:val="-1"/>
          <w:w w:val="100"/>
          <w:position w:val="0"/>
          <w:sz w:val="24"/>
          <w:u w:val="none"/>
        </w:rPr>
        <w:t>组合方</w:t>
      </w:r>
    </w:p>
    <w:p>
      <w:pPr>
        <w:spacing w:before="0" w:after="0" w:line="468" w:lineRule="exact"/>
        <w:ind w:left="65" w:firstLine="0"/>
        <w:jc w:val="left"/>
      </w:pPr>
      <w:r>
        <w:rPr>
          <w:rFonts w:ascii="宋体" w:eastAsia="宋体" w:hAnsi="宋体" w:cs="宋体"/>
          <w:color w:val="000000"/>
          <w:spacing w:val="0"/>
          <w:w w:val="100"/>
          <w:position w:val="0"/>
          <w:sz w:val="24"/>
          <w:u w:val="none"/>
        </w:rPr>
        <w:t>式应符合下列要求：</w:t>
      </w:r>
    </w:p>
    <w:p>
      <w:pPr>
        <w:spacing w:before="0" w:after="0" w:line="229" w:lineRule="exact"/>
        <w:ind w:left="65" w:firstLine="0"/>
      </w:pPr>
    </w:p>
    <w:p>
      <w:pPr>
        <w:tabs>
          <w:tab w:val="left" w:pos="794"/>
        </w:tabs>
        <w:spacing w:before="0" w:after="0" w:line="258" w:lineRule="exact"/>
        <w:ind w:left="65"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3"/>
          <w:w w:val="100"/>
          <w:position w:val="0"/>
          <w:sz w:val="24"/>
          <w:u w:val="none"/>
        </w:rPr>
        <w:t>正常荷载情况下，设备、支撑结构及其基础应考虑静荷载、拉力荷载、</w:t>
      </w:r>
    </w:p>
    <w:p>
      <w:pPr>
        <w:spacing w:before="0" w:after="0" w:line="450" w:lineRule="exact"/>
        <w:ind w:left="65" w:firstLine="0"/>
        <w:jc w:val="left"/>
      </w:pPr>
      <w:r>
        <w:rPr>
          <w:rFonts w:ascii="宋体" w:hAnsi="宋体" w:cs="宋体"/>
          <w:color w:val="000000"/>
          <w:spacing w:val="-1"/>
          <w:w w:val="100"/>
          <w:position w:val="0"/>
          <w:sz w:val="24"/>
          <w:u w:val="none"/>
        </w:rPr>
        <w:t>安装荷载、冰荷载、风荷载，以及建设和维护过程中的短时应力和荷载。</w:t>
      </w:r>
    </w:p>
    <w:p>
      <w:pPr>
        <w:spacing w:before="0" w:after="0" w:line="228" w:lineRule="exact"/>
        <w:ind w:left="65" w:firstLine="0"/>
      </w:pPr>
    </w:p>
    <w:p>
      <w:pPr>
        <w:tabs>
          <w:tab w:val="left" w:pos="809"/>
        </w:tabs>
        <w:spacing w:before="0" w:after="0" w:line="258" w:lineRule="exact"/>
        <w:ind w:left="65"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11"/>
          <w:w w:val="100"/>
          <w:position w:val="0"/>
          <w:sz w:val="24"/>
          <w:u w:val="none"/>
        </w:rPr>
        <w:t>异常荷载情况下，设备、支撑结构及其基础应考虑开关操作力、短路</w:t>
      </w:r>
    </w:p>
    <w:p>
      <w:pPr>
        <w:spacing w:before="0" w:after="0" w:line="450" w:lineRule="exact"/>
        <w:ind w:left="65" w:firstLine="0"/>
        <w:jc w:val="left"/>
      </w:pPr>
      <w:r>
        <w:rPr>
          <w:rFonts w:ascii="宋体" w:hAnsi="宋体" w:cs="宋体"/>
          <w:color w:val="000000"/>
          <w:spacing w:val="10"/>
          <w:w w:val="100"/>
          <w:position w:val="0"/>
          <w:sz w:val="24"/>
          <w:u w:val="none"/>
        </w:rPr>
        <w:t>力、不平衡张力、地震荷载中的最大偶发荷载与静荷载、拉力荷载的同时作</w:t>
      </w:r>
    </w:p>
    <w:p>
      <w:pPr>
        <w:spacing w:before="0" w:after="0" w:line="468" w:lineRule="exact"/>
        <w:ind w:left="65" w:firstLine="0"/>
        <w:jc w:val="left"/>
      </w:pPr>
      <w:r>
        <w:rPr>
          <w:rFonts w:ascii="宋体" w:hAnsi="宋体" w:cs="宋体"/>
          <w:color w:val="000000"/>
          <w:spacing w:val="-1"/>
          <w:w w:val="100"/>
          <w:position w:val="0"/>
          <w:sz w:val="24"/>
          <w:u w:val="none"/>
        </w:rPr>
        <w:t>用。</w:t>
      </w:r>
    </w:p>
    <w:p>
      <w:pPr>
        <w:spacing w:before="0" w:after="0" w:line="228" w:lineRule="exact"/>
        <w:ind w:left="65" w:firstLine="0"/>
      </w:pPr>
    </w:p>
    <w:p>
      <w:pPr>
        <w:tabs>
          <w:tab w:val="left" w:pos="794"/>
        </w:tabs>
        <w:spacing w:before="0" w:after="0" w:line="258" w:lineRule="exact"/>
        <w:ind w:left="65" w:firstLine="0"/>
        <w:jc w:val="left"/>
      </w:pPr>
      <w:r>
        <w:rPr>
          <w:rFonts w:ascii="Times New Roman" w:hAnsi="Times New Roman" w:cs="Times New Roman"/>
          <w:b/>
          <w:color w:val="000000"/>
          <w:spacing w:val="-1"/>
          <w:w w:val="95"/>
          <w:position w:val="0"/>
          <w:sz w:val="24"/>
          <w:u w:val="none"/>
        </w:rPr>
        <w:t>3.3.2</w:t>
      </w:r>
      <w:r>
        <w:rPr>
          <w:rFonts w:cs="Calibri"/>
          <w:color w:val="000000"/>
          <w:spacing w:val="-1"/>
          <w:w w:val="100"/>
          <w:u w:val="none"/>
        </w:rPr>
        <w:tab/>
      </w:r>
      <w:r>
        <w:rPr>
          <w:rFonts w:ascii="宋体" w:eastAsia="宋体" w:hAnsi="宋体" w:cs="宋体"/>
          <w:color w:val="000000"/>
          <w:spacing w:val="3"/>
          <w:w w:val="100"/>
          <w:position w:val="0"/>
          <w:sz w:val="24"/>
          <w:u w:val="none"/>
        </w:rPr>
        <w:t>电气设备引线在正常运行和短路时的最大作用力不应大于电气设备端子</w:t>
      </w:r>
    </w:p>
    <w:p>
      <w:pPr>
        <w:spacing w:before="0" w:after="0" w:line="450" w:lineRule="exact"/>
        <w:ind w:left="65" w:firstLine="0"/>
        <w:jc w:val="left"/>
      </w:pPr>
      <w:r>
        <w:rPr>
          <w:rFonts w:ascii="宋体" w:hAnsi="宋体" w:cs="宋体"/>
          <w:color w:val="000000"/>
          <w:spacing w:val="-1"/>
          <w:w w:val="100"/>
          <w:position w:val="0"/>
          <w:sz w:val="24"/>
          <w:u w:val="none"/>
        </w:rPr>
        <w:t>允许的荷载。</w:t>
      </w:r>
    </w:p>
    <w:p>
      <w:pPr>
        <w:spacing w:before="0" w:after="0" w:line="228" w:lineRule="exact"/>
        <w:ind w:left="65" w:firstLine="0"/>
      </w:pPr>
    </w:p>
    <w:p>
      <w:pPr>
        <w:tabs>
          <w:tab w:val="left" w:pos="785"/>
        </w:tabs>
        <w:spacing w:before="0" w:after="0" w:line="258" w:lineRule="exact"/>
        <w:ind w:left="65" w:firstLine="0"/>
        <w:jc w:val="left"/>
      </w:pPr>
      <w:r>
        <w:rPr>
          <w:rFonts w:ascii="Times New Roman" w:hAnsi="Times New Roman" w:cs="Times New Roman"/>
          <w:b/>
          <w:color w:val="000000"/>
          <w:spacing w:val="-1"/>
          <w:w w:val="95"/>
          <w:position w:val="0"/>
          <w:sz w:val="24"/>
          <w:u w:val="none"/>
        </w:rPr>
        <w:t>3.3.3</w:t>
      </w:r>
      <w:r>
        <w:rPr>
          <w:rFonts w:cs="Calibri"/>
          <w:color w:val="000000"/>
          <w:spacing w:val="-1"/>
          <w:w w:val="100"/>
          <w:u w:val="none"/>
        </w:rPr>
        <w:tab/>
      </w:r>
      <w:r>
        <w:rPr>
          <w:rFonts w:ascii="宋体" w:hAnsi="宋体" w:cs="宋体"/>
          <w:color w:val="000000"/>
          <w:spacing w:val="-3"/>
          <w:w w:val="100"/>
          <w:position w:val="0"/>
          <w:sz w:val="24"/>
          <w:u w:val="none"/>
        </w:rPr>
        <w:t>屋外配电装置的导体、套管、绝缘子和金具应根据电站气象条件和不同受</w:t>
      </w:r>
    </w:p>
    <w:p>
      <w:pPr>
        <w:spacing w:before="0" w:after="0" w:line="240" w:lineRule="exact"/>
        <w:ind w:left="65" w:firstLine="0"/>
      </w:pPr>
    </w:p>
    <w:p>
      <w:pPr>
        <w:spacing w:before="0" w:after="0" w:line="240" w:lineRule="exact"/>
        <w:ind w:left="65" w:firstLine="0"/>
      </w:pPr>
    </w:p>
    <w:p>
      <w:pPr>
        <w:spacing w:before="0" w:after="0" w:line="213" w:lineRule="exact"/>
        <w:ind w:left="65" w:firstLine="4112"/>
        <w:jc w:val="left"/>
      </w:pPr>
      <w:r>
        <w:rPr>
          <w:rFonts w:ascii="宋体" w:hAnsi="宋体" w:cs="宋体"/>
          <w:color w:val="000000"/>
          <w:spacing w:val="-1"/>
          <w:w w:val="100"/>
          <w:position w:val="0"/>
          <w:sz w:val="18"/>
          <w:u w:val="none"/>
        </w:rPr>
        <w:t>4</w:t>
      </w:r>
    </w:p>
    <w:p>
      <w:pPr>
        <w:spacing w:before="0" w:after="0" w:line="240" w:lineRule="exact"/>
        <w:ind w:left="65" w:firstLine="4112"/>
      </w:pPr>
    </w:p>
    <w:p>
      <w:pPr>
        <w:spacing w:before="0" w:after="0" w:line="240" w:lineRule="exact"/>
        <w:ind w:left="65" w:firstLine="4112"/>
      </w:pPr>
    </w:p>
    <w:p>
      <w:pPr>
        <w:spacing w:before="0" w:after="0" w:line="332" w:lineRule="exact"/>
        <w:ind w:left="65" w:firstLine="2726"/>
        <w:jc w:val="left"/>
        <w:rPr>
          <w:rFonts w:hint="eastAsia"/>
        </w:rPr>
        <w:sectPr>
          <w:type w:val="continuous"/>
          <w:pgSz w:w="11906" w:h="16841"/>
          <w:pgMar w:top="147" w:right="1373" w:bottom="0" w:left="1733" w:header="0" w:footer="0" w:gutter="0"/>
          <w:pgNumType w:start="38"/>
          <w:cols w:num="1" w:space="720"/>
        </w:sectPr>
      </w:pPr>
    </w:p>
    <w:tbl>
      <w:tblPr>
        <w:tblStyle w:val="TableNormal"/>
        <w:tblpPr w:leftFromText="180" w:rightFromText="180" w:vertAnchor="page" w:horzAnchor="page" w:tblpX="77" w:tblpY="9889"/>
        <w:tblW w:w="0" w:type="auto"/>
        <w:tblInd w:w="0" w:type="dxa"/>
        <w:tblLayout w:type="fixed"/>
        <w:tblCellMar>
          <w:top w:w="0" w:type="dxa"/>
          <w:left w:w="108" w:type="dxa"/>
          <w:bottom w:w="0" w:type="dxa"/>
          <w:right w:w="108" w:type="dxa"/>
        </w:tblCellMar>
      </w:tblPr>
      <w:tblGrid>
        <w:gridCol w:w="1303"/>
        <w:gridCol w:w="2329"/>
        <w:gridCol w:w="3107"/>
        <w:gridCol w:w="1793"/>
      </w:tblGrid>
      <w:tr>
        <w:tblPrEx>
          <w:tblW w:w="0" w:type="auto"/>
          <w:tblInd w:w="0" w:type="dxa"/>
          <w:tblLayout w:type="fixed"/>
          <w:tblCellMar>
            <w:top w:w="0" w:type="dxa"/>
            <w:left w:w="108" w:type="dxa"/>
            <w:bottom w:w="0" w:type="dxa"/>
            <w:right w:w="108" w:type="dxa"/>
          </w:tblCellMar>
        </w:tblPrEx>
        <w:trPr>
          <w:trHeight w:hRule="exact" w:val="490"/>
        </w:trPr>
        <w:tc>
          <w:tcPr>
            <w:tcW w:w="13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2" w:right="-239"/>
            </w:pPr>
            <w:bookmarkStart w:id="13" w:name="13"/>
            <w:bookmarkEnd w:id="13"/>
          </w:p>
          <w:p>
            <w:pPr>
              <w:spacing w:before="0" w:after="0" w:line="359" w:lineRule="exact"/>
              <w:ind w:left="442" w:right="-239"/>
            </w:pPr>
            <w:r>
              <w:rPr>
                <w:rFonts w:ascii="宋体" w:eastAsia="宋体" w:hAnsi="宋体" w:cs="宋体"/>
                <w:color w:val="000000"/>
                <w:spacing w:val="0"/>
                <w:w w:val="100"/>
                <w:position w:val="0"/>
                <w:sz w:val="21"/>
                <w:u w:val="none"/>
              </w:rPr>
              <w:t>类别</w:t>
            </w:r>
          </w:p>
        </w:tc>
        <w:tc>
          <w:tcPr>
            <w:tcW w:w="23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45" w:right="-239"/>
            </w:pPr>
          </w:p>
          <w:p>
            <w:pPr>
              <w:spacing w:before="0" w:after="0" w:line="359" w:lineRule="exact"/>
              <w:ind w:left="745" w:right="-239"/>
            </w:pPr>
            <w:r>
              <w:rPr>
                <w:rFonts w:ascii="宋体" w:eastAsia="宋体" w:hAnsi="宋体" w:cs="宋体"/>
                <w:color w:val="000000"/>
                <w:spacing w:val="0"/>
                <w:w w:val="100"/>
                <w:position w:val="0"/>
                <w:sz w:val="21"/>
                <w:u w:val="none"/>
              </w:rPr>
              <w:t>安装场所</w:t>
            </w:r>
          </w:p>
        </w:tc>
        <w:tc>
          <w:tcPr>
            <w:tcW w:w="4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2028" w:right="-239"/>
            </w:pPr>
            <w:r>
              <w:rPr>
                <w:rFonts w:ascii="宋体" w:eastAsia="宋体" w:hAnsi="宋体" w:cs="宋体"/>
                <w:color w:val="000000"/>
                <w:spacing w:val="0"/>
                <w:w w:val="100"/>
                <w:position w:val="0"/>
                <w:sz w:val="21"/>
                <w:u w:val="none"/>
              </w:rPr>
              <w:t>环境温度</w:t>
            </w:r>
          </w:p>
        </w:tc>
      </w:tr>
      <w:tr>
        <w:tblPrEx>
          <w:tblW w:w="0" w:type="auto"/>
          <w:tblInd w:w="0" w:type="dxa"/>
          <w:tblLayout w:type="fixed"/>
          <w:tblCellMar>
            <w:top w:w="0" w:type="dxa"/>
            <w:left w:w="108" w:type="dxa"/>
            <w:bottom w:w="0" w:type="dxa"/>
            <w:right w:w="108" w:type="dxa"/>
          </w:tblCellMar>
        </w:tblPrEx>
        <w:trPr>
          <w:trHeight w:hRule="exact" w:val="485"/>
        </w:trPr>
        <w:tc>
          <w:tcPr>
            <w:tcW w:w="13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6" w:lineRule="exact"/>
            </w:pPr>
          </w:p>
        </w:tc>
        <w:tc>
          <w:tcPr>
            <w:tcW w:w="23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6" w:lineRule="exact"/>
            </w:pP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133" w:right="-239"/>
            </w:pPr>
            <w:r>
              <w:rPr>
                <w:rFonts w:ascii="宋体" w:eastAsia="宋体" w:hAnsi="宋体" w:cs="宋体"/>
                <w:color w:val="000000"/>
                <w:spacing w:val="0"/>
                <w:w w:val="100"/>
                <w:position w:val="0"/>
                <w:sz w:val="21"/>
                <w:u w:val="none"/>
              </w:rPr>
              <w:t>最高温度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473" w:right="-239"/>
            </w:pPr>
            <w:r>
              <w:rPr>
                <w:rFonts w:ascii="宋体" w:eastAsia="宋体" w:hAnsi="宋体" w:cs="宋体"/>
                <w:color w:val="000000"/>
                <w:spacing w:val="0"/>
                <w:w w:val="100"/>
                <w:position w:val="0"/>
                <w:sz w:val="21"/>
                <w:u w:val="none"/>
              </w:rPr>
              <w:t>最低温度</w:t>
            </w:r>
          </w:p>
        </w:tc>
      </w:tr>
      <w:tr>
        <w:tblPrEx>
          <w:tblW w:w="0" w:type="auto"/>
          <w:tblInd w:w="0" w:type="dxa"/>
          <w:tblLayout w:type="fixed"/>
          <w:tblCellMar>
            <w:top w:w="0" w:type="dxa"/>
            <w:left w:w="108" w:type="dxa"/>
            <w:bottom w:w="0" w:type="dxa"/>
            <w:right w:w="108" w:type="dxa"/>
          </w:tblCellMar>
        </w:tblPrEx>
        <w:trPr>
          <w:trHeight w:hRule="exact" w:val="483"/>
        </w:trPr>
        <w:tc>
          <w:tcPr>
            <w:tcW w:w="13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50" w:lineRule="exact"/>
              <w:ind w:left="336" w:right="-239"/>
            </w:pPr>
            <w:r>
              <w:rPr>
                <w:rFonts w:ascii="宋体" w:eastAsia="宋体" w:hAnsi="宋体" w:cs="宋体"/>
                <w:color w:val="000000"/>
                <w:spacing w:val="0"/>
                <w:w w:val="100"/>
                <w:position w:val="0"/>
                <w:sz w:val="21"/>
                <w:u w:val="none"/>
              </w:rPr>
              <w:t>裸导体</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953" w:right="-239"/>
            </w:pPr>
            <w:r>
              <w:rPr>
                <w:rFonts w:ascii="宋体" w:eastAsia="宋体" w:hAnsi="宋体" w:cs="宋体"/>
                <w:color w:val="000000"/>
                <w:spacing w:val="0"/>
                <w:w w:val="100"/>
                <w:position w:val="0"/>
                <w:sz w:val="21"/>
                <w:u w:val="none"/>
              </w:rPr>
              <w:t>屋外</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607" w:right="-239"/>
            </w:pPr>
            <w:r>
              <w:rPr>
                <w:rFonts w:ascii="宋体" w:eastAsia="宋体" w:hAnsi="宋体" w:cs="宋体"/>
                <w:color w:val="000000"/>
                <w:spacing w:val="0"/>
                <w:w w:val="100"/>
                <w:position w:val="0"/>
                <w:sz w:val="21"/>
                <w:u w:val="none"/>
              </w:rPr>
              <w:t>最热月平均最高温度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87"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82"/>
        </w:trPr>
        <w:tc>
          <w:tcPr>
            <w:tcW w:w="13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2" w:lineRule="exact"/>
            </w:pP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953" w:right="-239"/>
            </w:pPr>
            <w:r>
              <w:rPr>
                <w:rFonts w:ascii="宋体" w:eastAsia="宋体" w:hAnsi="宋体" w:cs="宋体"/>
                <w:color w:val="000000"/>
                <w:spacing w:val="0"/>
                <w:w w:val="100"/>
                <w:position w:val="0"/>
                <w:sz w:val="21"/>
                <w:u w:val="none"/>
              </w:rPr>
              <w:t>屋内</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713" w:right="-239"/>
            </w:pPr>
            <w:r>
              <w:rPr>
                <w:rFonts w:ascii="宋体" w:eastAsia="宋体" w:hAnsi="宋体" w:cs="宋体"/>
                <w:color w:val="000000"/>
                <w:spacing w:val="0"/>
                <w:w w:val="100"/>
                <w:position w:val="0"/>
                <w:sz w:val="21"/>
                <w:u w:val="none"/>
              </w:rPr>
              <w:t>该处通风设计温度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87"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82"/>
        </w:trPr>
        <w:tc>
          <w:tcPr>
            <w:tcW w:w="13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42" w:right="-239"/>
            </w:pPr>
          </w:p>
          <w:p>
            <w:pPr>
              <w:spacing w:before="0" w:after="0" w:line="361" w:lineRule="exact"/>
              <w:ind w:left="442" w:right="-239"/>
            </w:pPr>
            <w:r>
              <w:rPr>
                <w:rFonts w:ascii="宋体" w:eastAsia="宋体" w:hAnsi="宋体" w:cs="宋体"/>
                <w:color w:val="000000"/>
                <w:spacing w:val="0"/>
                <w:w w:val="100"/>
                <w:position w:val="0"/>
                <w:sz w:val="21"/>
                <w:u w:val="none"/>
              </w:rPr>
              <w:t>电气</w:t>
            </w:r>
          </w:p>
          <w:p>
            <w:pPr>
              <w:spacing w:before="0" w:after="0" w:line="240" w:lineRule="exact"/>
              <w:ind w:left="442" w:right="-239"/>
            </w:pPr>
          </w:p>
          <w:p>
            <w:pPr>
              <w:spacing w:before="0" w:after="0" w:line="228" w:lineRule="exact"/>
              <w:ind w:left="442" w:right="-239"/>
            </w:pPr>
            <w:r>
              <w:rPr>
                <w:rFonts w:ascii="宋体" w:eastAsia="宋体" w:hAnsi="宋体" w:cs="宋体"/>
                <w:color w:val="000000"/>
                <w:spacing w:val="0"/>
                <w:w w:val="100"/>
                <w:position w:val="0"/>
                <w:sz w:val="21"/>
                <w:u w:val="none"/>
              </w:rPr>
              <w:t>设备</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338" w:right="-239"/>
            </w:pPr>
            <w:r>
              <w:rPr>
                <w:rFonts w:ascii="宋体" w:eastAsia="宋体" w:hAnsi="宋体" w:cs="宋体"/>
                <w:color w:val="000000"/>
                <w:spacing w:val="0"/>
                <w:w w:val="100"/>
                <w:position w:val="0"/>
                <w:sz w:val="21"/>
                <w:u w:val="none"/>
              </w:rPr>
              <w:t>屋外</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SF</w:t>
            </w:r>
            <w:r>
              <w:rPr>
                <w:rFonts w:ascii="Times New Roman" w:hAnsi="Times New Roman" w:cs="Times New Roman"/>
                <w:color w:val="000000"/>
                <w:spacing w:val="-1"/>
                <w:w w:val="100"/>
                <w:position w:val="0"/>
                <w:sz w:val="14"/>
                <w:u w:val="none"/>
              </w:rPr>
              <w:t>6</w:t>
            </w:r>
            <w:r>
              <w:rPr>
                <w:rFonts w:ascii="Calibri" w:hAnsi="Calibri" w:cs="Calibri"/>
                <w:color w:val="000000"/>
                <w:spacing w:val="-12"/>
                <w:w w:val="100"/>
                <w:sz w:val="21"/>
                <w:u w:val="none"/>
              </w:rPr>
              <w:t> </w:t>
            </w:r>
            <w:r>
              <w:rPr>
                <w:rFonts w:ascii="宋体" w:eastAsia="宋体" w:hAnsi="宋体" w:cs="宋体"/>
                <w:color w:val="000000"/>
                <w:spacing w:val="0"/>
                <w:w w:val="100"/>
                <w:position w:val="0"/>
                <w:sz w:val="21"/>
                <w:u w:val="none"/>
              </w:rPr>
              <w:t>绝缘设备</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028" w:right="-239"/>
            </w:pPr>
            <w:r>
              <w:rPr>
                <w:rFonts w:ascii="宋体" w:eastAsia="宋体" w:hAnsi="宋体" w:cs="宋体"/>
                <w:color w:val="000000"/>
                <w:spacing w:val="0"/>
                <w:w w:val="100"/>
                <w:position w:val="0"/>
                <w:sz w:val="21"/>
                <w:u w:val="none"/>
              </w:rPr>
              <w:t>年最高温度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64" w:right="-239"/>
            </w:pPr>
            <w:r>
              <w:rPr>
                <w:rFonts w:ascii="宋体" w:eastAsia="宋体" w:hAnsi="宋体" w:cs="宋体"/>
                <w:color w:val="000000"/>
                <w:spacing w:val="0"/>
                <w:w w:val="100"/>
                <w:position w:val="0"/>
                <w:sz w:val="21"/>
                <w:u w:val="none"/>
              </w:rPr>
              <w:t>极端最低温度</w:t>
            </w:r>
          </w:p>
        </w:tc>
      </w:tr>
      <w:tr>
        <w:tblPrEx>
          <w:tblW w:w="0" w:type="auto"/>
          <w:tblInd w:w="0" w:type="dxa"/>
          <w:tblLayout w:type="fixed"/>
          <w:tblCellMar>
            <w:top w:w="0" w:type="dxa"/>
            <w:left w:w="108" w:type="dxa"/>
            <w:bottom w:w="0" w:type="dxa"/>
            <w:right w:w="108" w:type="dxa"/>
          </w:tblCellMar>
        </w:tblPrEx>
        <w:trPr>
          <w:trHeight w:hRule="exact" w:val="485"/>
        </w:trPr>
        <w:tc>
          <w:tcPr>
            <w:tcW w:w="13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745" w:right="-239"/>
            </w:pPr>
            <w:r>
              <w:rPr>
                <w:rFonts w:ascii="宋体" w:eastAsia="宋体" w:hAnsi="宋体" w:cs="宋体"/>
                <w:color w:val="000000"/>
                <w:spacing w:val="0"/>
                <w:w w:val="100"/>
                <w:position w:val="0"/>
                <w:sz w:val="21"/>
                <w:u w:val="none"/>
              </w:rPr>
              <w:t>屋外其他</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028" w:right="-239"/>
            </w:pPr>
            <w:r>
              <w:rPr>
                <w:rFonts w:ascii="宋体" w:eastAsia="宋体" w:hAnsi="宋体" w:cs="宋体"/>
                <w:color w:val="000000"/>
                <w:spacing w:val="0"/>
                <w:w w:val="100"/>
                <w:position w:val="0"/>
                <w:sz w:val="21"/>
                <w:u w:val="none"/>
              </w:rPr>
              <w:t>年最高温度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367" w:right="-239"/>
            </w:pPr>
            <w:r>
              <w:rPr>
                <w:rFonts w:ascii="宋体" w:eastAsia="宋体" w:hAnsi="宋体" w:cs="宋体"/>
                <w:color w:val="000000"/>
                <w:spacing w:val="0"/>
                <w:w w:val="100"/>
                <w:position w:val="0"/>
                <w:sz w:val="21"/>
                <w:u w:val="none"/>
              </w:rPr>
              <w:t>年最低温度</w:t>
            </w:r>
          </w:p>
        </w:tc>
      </w:tr>
      <w:tr>
        <w:tblPrEx>
          <w:tblW w:w="0" w:type="auto"/>
          <w:tblInd w:w="0" w:type="dxa"/>
          <w:tblLayout w:type="fixed"/>
          <w:tblCellMar>
            <w:top w:w="0" w:type="dxa"/>
            <w:left w:w="108" w:type="dxa"/>
            <w:bottom w:w="0" w:type="dxa"/>
            <w:right w:w="108" w:type="dxa"/>
          </w:tblCellMar>
        </w:tblPrEx>
        <w:trPr>
          <w:trHeight w:hRule="exact" w:val="482"/>
        </w:trPr>
        <w:tc>
          <w:tcPr>
            <w:tcW w:w="13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639" w:right="-239"/>
            </w:pPr>
            <w:r>
              <w:rPr>
                <w:rFonts w:ascii="宋体" w:eastAsia="宋体" w:hAnsi="宋体" w:cs="宋体"/>
                <w:color w:val="000000"/>
                <w:spacing w:val="0"/>
                <w:w w:val="100"/>
                <w:position w:val="0"/>
                <w:sz w:val="21"/>
                <w:u w:val="none"/>
              </w:rPr>
              <w:t>屋内电抗器</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90" w:right="-239"/>
            </w:pPr>
            <w:r>
              <w:rPr>
                <w:rFonts w:ascii="宋体" w:eastAsia="宋体" w:hAnsi="宋体" w:cs="宋体"/>
                <w:color w:val="000000"/>
                <w:spacing w:val="0"/>
                <w:w w:val="100"/>
                <w:position w:val="0"/>
                <w:sz w:val="21"/>
                <w:u w:val="none"/>
              </w:rPr>
              <w:t>该处通风设计最高排风温度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87"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90"/>
        </w:trPr>
        <w:tc>
          <w:tcPr>
            <w:tcW w:w="13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2" w:lineRule="exact"/>
            </w:pP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745" w:right="-239"/>
            </w:pPr>
            <w:r>
              <w:rPr>
                <w:rFonts w:ascii="宋体" w:eastAsia="宋体" w:hAnsi="宋体" w:cs="宋体"/>
                <w:color w:val="000000"/>
                <w:spacing w:val="0"/>
                <w:w w:val="100"/>
                <w:position w:val="0"/>
                <w:sz w:val="21"/>
                <w:u w:val="none"/>
              </w:rPr>
              <w:t>屋内其他</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713" w:right="-239"/>
            </w:pPr>
            <w:r>
              <w:rPr>
                <w:rFonts w:ascii="宋体" w:eastAsia="宋体" w:hAnsi="宋体" w:cs="宋体"/>
                <w:color w:val="000000"/>
                <w:spacing w:val="0"/>
                <w:w w:val="100"/>
                <w:position w:val="0"/>
                <w:sz w:val="21"/>
                <w:u w:val="none"/>
              </w:rPr>
              <w:t>该处通风设计温度</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87" w:right="-239"/>
            </w:pPr>
            <w:r>
              <w:rPr>
                <w:rFonts w:ascii="Times New Roman" w:hAnsi="Times New Roman" w:cs="Times New Roman"/>
                <w:color w:val="000000"/>
                <w:spacing w:val="0"/>
                <w:w w:val="100"/>
                <w:position w:val="0"/>
                <w:sz w:val="21"/>
                <w:u w:val="none"/>
              </w:rPr>
              <w:t>—</w:t>
            </w:r>
          </w:p>
        </w:tc>
      </w:tr>
    </w:tbl>
    <w:tbl>
      <w:tblPr>
        <w:tblStyle w:val="TableNormal"/>
        <w:tblpPr w:leftFromText="180" w:rightFromText="180" w:vertAnchor="page" w:horzAnchor="page" w:tblpX="77" w:tblpY="2400"/>
        <w:tblW w:w="0" w:type="auto"/>
        <w:tblInd w:w="0" w:type="dxa"/>
        <w:tblLayout w:type="fixed"/>
        <w:tblCellMar>
          <w:top w:w="0" w:type="dxa"/>
          <w:left w:w="108" w:type="dxa"/>
          <w:bottom w:w="0" w:type="dxa"/>
          <w:right w:w="108" w:type="dxa"/>
        </w:tblCellMar>
      </w:tblPr>
      <w:tblGrid>
        <w:gridCol w:w="1025"/>
        <w:gridCol w:w="2648"/>
        <w:gridCol w:w="2254"/>
        <w:gridCol w:w="2605"/>
      </w:tblGrid>
      <w:tr>
        <w:tblPrEx>
          <w:tblW w:w="0" w:type="auto"/>
          <w:tblInd w:w="0" w:type="dxa"/>
          <w:tblLayout w:type="fixed"/>
          <w:tblCellMar>
            <w:top w:w="0" w:type="dxa"/>
            <w:left w:w="108" w:type="dxa"/>
            <w:bottom w:w="0" w:type="dxa"/>
            <w:right w:w="108" w:type="dxa"/>
          </w:tblCellMar>
        </w:tblPrEx>
        <w:trPr>
          <w:trHeight w:hRule="exact" w:val="490"/>
        </w:trPr>
        <w:tc>
          <w:tcPr>
            <w:tcW w:w="367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625" w:right="-239"/>
            </w:pPr>
            <w:r>
              <w:rPr>
                <w:rFonts w:ascii="宋体" w:eastAsia="宋体" w:hAnsi="宋体" w:cs="宋体"/>
                <w:color w:val="000000"/>
                <w:spacing w:val="0"/>
                <w:w w:val="100"/>
                <w:position w:val="0"/>
                <w:sz w:val="21"/>
                <w:u w:val="none"/>
              </w:rPr>
              <w:t>类别</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389" w:right="-239"/>
            </w:pPr>
            <w:r>
              <w:rPr>
                <w:rFonts w:ascii="宋体" w:eastAsia="宋体" w:hAnsi="宋体" w:cs="宋体"/>
                <w:color w:val="000000"/>
                <w:spacing w:val="0"/>
                <w:w w:val="100"/>
                <w:position w:val="0"/>
                <w:sz w:val="21"/>
                <w:u w:val="none"/>
              </w:rPr>
              <w:t>荷载长期作用时</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566" w:right="-239"/>
            </w:pPr>
            <w:r>
              <w:rPr>
                <w:rFonts w:ascii="宋体" w:eastAsia="宋体" w:hAnsi="宋体" w:cs="宋体"/>
                <w:color w:val="000000"/>
                <w:spacing w:val="0"/>
                <w:w w:val="100"/>
                <w:position w:val="0"/>
                <w:sz w:val="21"/>
                <w:u w:val="none"/>
              </w:rPr>
              <w:t>荷载短时作用时</w:t>
            </w:r>
          </w:p>
        </w:tc>
      </w:tr>
      <w:tr>
        <w:tblPrEx>
          <w:tblW w:w="0" w:type="auto"/>
          <w:tblInd w:w="0" w:type="dxa"/>
          <w:tblLayout w:type="fixed"/>
          <w:tblCellMar>
            <w:top w:w="0" w:type="dxa"/>
            <w:left w:w="108" w:type="dxa"/>
            <w:bottom w:w="0" w:type="dxa"/>
            <w:right w:w="108" w:type="dxa"/>
          </w:tblCellMar>
        </w:tblPrEx>
        <w:trPr>
          <w:trHeight w:hRule="exact" w:val="485"/>
        </w:trPr>
        <w:tc>
          <w:tcPr>
            <w:tcW w:w="367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574" w:right="-239"/>
            </w:pPr>
            <w:r>
              <w:rPr>
                <w:rFonts w:ascii="宋体" w:hAnsi="宋体" w:cs="宋体"/>
                <w:color w:val="000000"/>
                <w:spacing w:val="0"/>
                <w:w w:val="100"/>
                <w:position w:val="0"/>
                <w:sz w:val="21"/>
                <w:u w:val="none"/>
              </w:rPr>
              <w:t>套管、支持绝缘子及其金具</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994" w:right="-239"/>
            </w:pPr>
            <w:r>
              <w:rPr>
                <w:rFonts w:ascii="Times New Roman" w:hAnsi="Times New Roman" w:cs="Times New Roman"/>
                <w:color w:val="000000"/>
                <w:spacing w:val="0"/>
                <w:w w:val="100"/>
                <w:position w:val="0"/>
                <w:sz w:val="21"/>
                <w:u w:val="none"/>
              </w:rPr>
              <w:t>2.5</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1119" w:right="-239"/>
            </w:pPr>
            <w:r>
              <w:rPr>
                <w:rFonts w:ascii="Times New Roman" w:hAnsi="Times New Roman" w:cs="Times New Roman"/>
                <w:color w:val="000000"/>
                <w:spacing w:val="0"/>
                <w:w w:val="100"/>
                <w:position w:val="0"/>
                <w:sz w:val="21"/>
                <w:u w:val="none"/>
              </w:rPr>
              <w:t>1.67</w:t>
            </w:r>
          </w:p>
        </w:tc>
      </w:tr>
      <w:tr>
        <w:tblPrEx>
          <w:tblW w:w="0" w:type="auto"/>
          <w:tblInd w:w="0" w:type="dxa"/>
          <w:tblLayout w:type="fixed"/>
          <w:tblCellMar>
            <w:top w:w="0" w:type="dxa"/>
            <w:left w:w="108" w:type="dxa"/>
            <w:bottom w:w="0" w:type="dxa"/>
            <w:right w:w="108" w:type="dxa"/>
          </w:tblCellMar>
        </w:tblPrEx>
        <w:trPr>
          <w:trHeight w:hRule="exact" w:val="482"/>
        </w:trPr>
        <w:tc>
          <w:tcPr>
            <w:tcW w:w="367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90" w:right="-239"/>
            </w:pPr>
            <w:r>
              <w:rPr>
                <w:rFonts w:ascii="宋体" w:eastAsia="宋体" w:hAnsi="宋体" w:cs="宋体"/>
                <w:color w:val="000000"/>
                <w:spacing w:val="0"/>
                <w:w w:val="100"/>
                <w:position w:val="0"/>
                <w:sz w:val="21"/>
                <w:u w:val="none"/>
              </w:rPr>
              <w:t>悬式绝缘子及其金具</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73" w:right="-239"/>
            </w:pPr>
            <w:r>
              <w:rPr>
                <w:rFonts w:ascii="Times New Roman" w:hAnsi="Times New Roman" w:cs="Times New Roman"/>
                <w:color w:val="000000"/>
                <w:spacing w:val="0"/>
                <w:w w:val="100"/>
                <w:position w:val="0"/>
                <w:sz w:val="21"/>
                <w:u w:val="none"/>
              </w:rPr>
              <w:t>4</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172" w:right="-239"/>
            </w:pPr>
            <w:r>
              <w:rPr>
                <w:rFonts w:ascii="Times New Roman" w:hAnsi="Times New Roman" w:cs="Times New Roman"/>
                <w:color w:val="000000"/>
                <w:spacing w:val="0"/>
                <w:w w:val="100"/>
                <w:position w:val="0"/>
                <w:sz w:val="21"/>
                <w:u w:val="none"/>
              </w:rPr>
              <w:t>2.5</w:t>
            </w:r>
          </w:p>
        </w:tc>
      </w:tr>
      <w:tr>
        <w:tblPrEx>
          <w:tblW w:w="0" w:type="auto"/>
          <w:tblInd w:w="0" w:type="dxa"/>
          <w:tblLayout w:type="fixed"/>
          <w:tblCellMar>
            <w:top w:w="0" w:type="dxa"/>
            <w:left w:w="108" w:type="dxa"/>
            <w:bottom w:w="0" w:type="dxa"/>
            <w:right w:w="108" w:type="dxa"/>
          </w:tblCellMar>
        </w:tblPrEx>
        <w:trPr>
          <w:trHeight w:hRule="exact" w:val="482"/>
        </w:trPr>
        <w:tc>
          <w:tcPr>
            <w:tcW w:w="10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351" w:lineRule="exact"/>
              <w:ind w:left="197" w:right="-239"/>
            </w:pPr>
            <w:r>
              <w:rPr>
                <w:rFonts w:ascii="宋体" w:eastAsia="宋体" w:hAnsi="宋体" w:cs="宋体"/>
                <w:color w:val="000000"/>
                <w:spacing w:val="0"/>
                <w:w w:val="100"/>
                <w:position w:val="0"/>
                <w:sz w:val="21"/>
                <w:u w:val="none"/>
              </w:rPr>
              <w:t>软导线</w:t>
            </w:r>
          </w:p>
        </w:tc>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68" w:right="-239"/>
            </w:pPr>
            <w:r>
              <w:rPr>
                <w:rFonts w:ascii="宋体" w:hAnsi="宋体" w:cs="宋体"/>
                <w:color w:val="000000"/>
                <w:spacing w:val="0"/>
                <w:w w:val="100"/>
                <w:position w:val="0"/>
                <w:sz w:val="21"/>
                <w:u w:val="none"/>
              </w:rPr>
              <w:t>进线段、出线段及联络线</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994" w:right="-239"/>
            </w:pPr>
            <w:r>
              <w:rPr>
                <w:rFonts w:ascii="Times New Roman" w:hAnsi="Times New Roman" w:cs="Times New Roman"/>
                <w:color w:val="000000"/>
                <w:spacing w:val="0"/>
                <w:w w:val="100"/>
                <w:position w:val="0"/>
                <w:sz w:val="21"/>
                <w:u w:val="none"/>
              </w:rPr>
              <w:t>3.5</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172" w:right="-239"/>
            </w:pPr>
            <w:r>
              <w:rPr>
                <w:rFonts w:ascii="Times New Roman" w:hAnsi="Times New Roman" w:cs="Times New Roman"/>
                <w:color w:val="000000"/>
                <w:spacing w:val="0"/>
                <w:w w:val="100"/>
                <w:position w:val="0"/>
                <w:sz w:val="21"/>
                <w:u w:val="none"/>
              </w:rPr>
              <w:t>2.5</w:t>
            </w:r>
          </w:p>
        </w:tc>
      </w:tr>
      <w:tr>
        <w:tblPrEx>
          <w:tblW w:w="0" w:type="auto"/>
          <w:tblInd w:w="0" w:type="dxa"/>
          <w:tblLayout w:type="fixed"/>
          <w:tblCellMar>
            <w:top w:w="0" w:type="dxa"/>
            <w:left w:w="108" w:type="dxa"/>
            <w:bottom w:w="0" w:type="dxa"/>
            <w:right w:w="108" w:type="dxa"/>
          </w:tblCellMar>
        </w:tblPrEx>
        <w:trPr>
          <w:trHeight w:hRule="exact" w:val="483"/>
        </w:trPr>
        <w:tc>
          <w:tcPr>
            <w:tcW w:w="10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3" w:lineRule="exact"/>
            </w:pPr>
          </w:p>
        </w:tc>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797" w:right="-239"/>
            </w:pPr>
            <w:r>
              <w:rPr>
                <w:rFonts w:ascii="宋体" w:eastAsia="宋体" w:hAnsi="宋体" w:cs="宋体"/>
                <w:color w:val="000000"/>
                <w:spacing w:val="0"/>
                <w:w w:val="100"/>
                <w:position w:val="0"/>
                <w:sz w:val="21"/>
                <w:u w:val="none"/>
              </w:rPr>
              <w:t>其他软导线</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73" w:right="-239"/>
            </w:pPr>
            <w:r>
              <w:rPr>
                <w:rFonts w:ascii="Times New Roman" w:hAnsi="Times New Roman" w:cs="Times New Roman"/>
                <w:color w:val="000000"/>
                <w:spacing w:val="0"/>
                <w:w w:val="100"/>
                <w:position w:val="0"/>
                <w:sz w:val="21"/>
                <w:u w:val="none"/>
              </w:rPr>
              <w:t>4</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172" w:right="-239"/>
            </w:pPr>
            <w:r>
              <w:rPr>
                <w:rFonts w:ascii="Times New Roman" w:hAnsi="Times New Roman" w:cs="Times New Roman"/>
                <w:color w:val="000000"/>
                <w:spacing w:val="0"/>
                <w:w w:val="100"/>
                <w:position w:val="0"/>
                <w:sz w:val="21"/>
                <w:u w:val="none"/>
              </w:rPr>
              <w:t>2.5</w:t>
            </w:r>
          </w:p>
        </w:tc>
      </w:tr>
      <w:tr>
        <w:tblPrEx>
          <w:tblW w:w="0" w:type="auto"/>
          <w:tblInd w:w="0" w:type="dxa"/>
          <w:tblLayout w:type="fixed"/>
          <w:tblCellMar>
            <w:top w:w="0" w:type="dxa"/>
            <w:left w:w="108" w:type="dxa"/>
            <w:bottom w:w="0" w:type="dxa"/>
            <w:right w:w="108" w:type="dxa"/>
          </w:tblCellMar>
        </w:tblPrEx>
        <w:trPr>
          <w:trHeight w:hRule="exact" w:val="492"/>
        </w:trPr>
        <w:tc>
          <w:tcPr>
            <w:tcW w:w="367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519" w:right="-239"/>
            </w:pPr>
            <w:r>
              <w:rPr>
                <w:rFonts w:ascii="宋体" w:eastAsia="宋体" w:hAnsi="宋体" w:cs="宋体"/>
                <w:color w:val="000000"/>
                <w:spacing w:val="0"/>
                <w:w w:val="100"/>
                <w:position w:val="0"/>
                <w:sz w:val="21"/>
                <w:u w:val="none"/>
              </w:rPr>
              <w:t>硬导体</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994" w:right="-239"/>
            </w:pPr>
            <w:r>
              <w:rPr>
                <w:rFonts w:ascii="Times New Roman" w:hAnsi="Times New Roman" w:cs="Times New Roman"/>
                <w:color w:val="000000"/>
                <w:spacing w:val="0"/>
                <w:w w:val="100"/>
                <w:position w:val="0"/>
                <w:sz w:val="21"/>
                <w:u w:val="none"/>
              </w:rPr>
              <w:t>2.0</w:t>
            </w:r>
          </w:p>
        </w:tc>
        <w:tc>
          <w:tcPr>
            <w:tcW w:w="2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1119" w:right="-239"/>
            </w:pPr>
            <w:r>
              <w:rPr>
                <w:rFonts w:ascii="Times New Roman" w:hAnsi="Times New Roman" w:cs="Times New Roman"/>
                <w:color w:val="000000"/>
                <w:spacing w:val="0"/>
                <w:w w:val="100"/>
                <w:position w:val="0"/>
                <w:sz w:val="21"/>
                <w:u w:val="none"/>
              </w:rPr>
              <w:t>1.67</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2"/>
          <w:pgMar w:top="147" w:right="1253" w:bottom="0" w:left="1613" w:header="0" w:footer="0" w:gutter="0"/>
          <w:pgNumType w:start="39"/>
          <w:cols w:num="1" w:space="720"/>
          <w:docGrid w:type="lines" w:linePitch="312" w:charSpace="0"/>
        </w:sectPr>
      </w:pPr>
    </w:p>
    <w:p>
      <w:pPr>
        <w:spacing w:before="0" w:after="0" w:line="258" w:lineRule="exact"/>
        <w:ind w:left="185" w:firstLine="0"/>
        <w:jc w:val="left"/>
      </w:pPr>
      <w:r>
        <w:rPr>
          <w:rFonts w:ascii="宋体" w:eastAsia="宋体" w:hAnsi="宋体" w:cs="宋体"/>
          <w:color w:val="000000"/>
          <w:spacing w:val="-3"/>
          <w:w w:val="100"/>
          <w:position w:val="0"/>
          <w:sz w:val="24"/>
          <w:u w:val="none"/>
        </w:rPr>
        <w:t>力状态进行力学计算，导体和绝缘子安全系数的最小值不应小于表</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3.3.3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240" w:lineRule="exact"/>
        <w:ind w:left="185" w:firstLine="0"/>
      </w:pPr>
    </w:p>
    <w:p>
      <w:pPr>
        <w:spacing w:before="0" w:after="0" w:line="291" w:lineRule="exact"/>
        <w:ind w:left="185" w:firstLine="2312"/>
        <w:jc w:val="left"/>
      </w:pPr>
    </w:p>
    <w:p>
      <w:pPr>
        <w:widowControl/>
        <w:jc w:val="left"/>
        <w:sectPr>
          <w:type w:val="continuous"/>
          <w:pgSz w:w="11906" w:h="16842"/>
          <w:pgMar w:top="147" w:right="1253" w:bottom="0" w:left="1613" w:header="0" w:footer="0" w:gutter="0"/>
          <w:pgNumType w:start="40"/>
          <w:cols w:num="1" w:space="708" w:equalWidth="0">
            <w:col w:w="9040" w:space="0"/>
          </w:cols>
          <w:docGrid w:type="lines" w:linePitch="312" w:charSpace="0"/>
        </w:sectPr>
      </w:pPr>
    </w:p>
    <w:p>
      <w:pPr>
        <w:spacing w:before="0" w:after="0" w:line="390" w:lineRule="exact"/>
        <w:ind w:left="185" w:firstLine="0"/>
        <w:jc w:val="left"/>
      </w:pPr>
    </w:p>
    <w:p>
      <w:pPr>
        <w:spacing w:before="0" w:after="0" w:line="406" w:lineRule="exact"/>
        <w:ind w:left="185" w:firstLine="631"/>
        <w:jc w:val="left"/>
      </w:pPr>
      <w:r>
        <w:pict>
          <v:shape id="wondershare_13" o:spid="_x0000_s1029" type="#_x0000_t202" style="width:204.55pt;height:16.35pt;margin-top:105.9pt;margin-left:205.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1"/>
                      <w:w w:val="95"/>
                      <w:position w:val="0"/>
                      <w:sz w:val="21"/>
                      <w:u w:val="none"/>
                    </w:rPr>
                    <w:t>3.3.3</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导体和绝缘子安全系数的最小值</w:t>
                  </w:r>
                </w:p>
              </w:txbxContent>
            </v:textbox>
          </v:shape>
        </w:pict>
      </w:r>
      <w:r>
        <w:pict>
          <v:shape id="wondershare_145" o:spid="_x0000_s1030" type="#_x0000_t202" style="width:435.8pt;height:14pt;margin-top:279.45pt;margin-left:89.9pt;mso-height-relative:page;mso-position-horizontal-relative:page;mso-position-vertical-relative:page;mso-width-relative:page;position:absolute;z-index:-251653120" coordsize="21600,21600" filled="f" stroked="f">
            <v:stroke joinstyle="miter"/>
            <v:textbox inset="0,0,0,0">
              <w:txbxContent>
                <w:p>
                  <w:pPr>
                    <w:tabs>
                      <w:tab w:val="left" w:pos="634"/>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注：</w:t>
                  </w:r>
                  <w:r>
                    <w:rPr>
                      <w:rFonts w:ascii="宋体" w:hAnsi="宋体" w:cs="宋体"/>
                      <w:color w:val="000000"/>
                      <w:spacing w:val="-1"/>
                      <w:w w:val="100"/>
                      <w:position w:val="0"/>
                      <w:sz w:val="18"/>
                      <w:u w:val="none"/>
                    </w:rPr>
                    <w:t>1</w:t>
                  </w:r>
                  <w:r>
                    <w:rPr>
                      <w:color w:val="000000"/>
                      <w:spacing w:val="0"/>
                      <w:w w:val="100"/>
                      <w:sz w:val="24"/>
                      <w:u w:val="none"/>
                    </w:rPr>
                    <w:t>  </w:t>
                  </w:r>
                  <w:r>
                    <w:rPr>
                      <w:rFonts w:cs="Calibri"/>
                      <w:spacing w:val="4"/>
                      <w:w w:val="100"/>
                    </w:rPr>
                    <w:tab/>
                  </w:r>
                  <w:r>
                    <w:rPr>
                      <w:rFonts w:ascii="宋体" w:eastAsia="宋体" w:hAnsi="宋体" w:cs="宋体"/>
                      <w:color w:val="000000"/>
                      <w:spacing w:val="-1"/>
                      <w:w w:val="100"/>
                      <w:position w:val="0"/>
                      <w:sz w:val="18"/>
                      <w:u w:val="none"/>
                    </w:rPr>
                    <w:t>悬式绝缘子的安全系数系对应于</w:t>
                  </w:r>
                  <w:r>
                    <w:rPr>
                      <w:rFonts w:ascii="Calibri" w:hAnsi="Calibri" w:cs="Calibri"/>
                      <w:color w:val="000000"/>
                      <w:spacing w:val="0"/>
                      <w:w w:val="178"/>
                      <w:sz w:val="18"/>
                      <w:u w:val="none"/>
                    </w:rPr>
                    <w:t> </w:t>
                  </w:r>
                  <w:r>
                    <w:rPr>
                      <w:rFonts w:ascii="宋体" w:hAnsi="宋体" w:cs="宋体"/>
                      <w:color w:val="000000"/>
                      <w:spacing w:val="-1"/>
                      <w:w w:val="100"/>
                      <w:position w:val="0"/>
                      <w:sz w:val="18"/>
                      <w:u w:val="none"/>
                    </w:rPr>
                    <w:t>1h</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机电试验荷载。若对应于破坏荷载，其安全系数应分别取</w:t>
                  </w:r>
                  <w:r>
                    <w:rPr>
                      <w:rFonts w:ascii="Calibri" w:hAnsi="Calibri" w:cs="Calibri"/>
                      <w:color w:val="000000"/>
                      <w:spacing w:val="0"/>
                      <w:w w:val="178"/>
                      <w:sz w:val="18"/>
                      <w:u w:val="none"/>
                    </w:rPr>
                    <w:t> </w:t>
                  </w:r>
                  <w:r>
                    <w:rPr>
                      <w:rFonts w:ascii="宋体" w:hAnsi="宋体" w:cs="宋体"/>
                      <w:color w:val="000000"/>
                      <w:spacing w:val="-1"/>
                      <w:w w:val="100"/>
                      <w:position w:val="0"/>
                      <w:sz w:val="18"/>
                      <w:u w:val="none"/>
                    </w:rPr>
                    <w:t>5.3</w:t>
                  </w:r>
                </w:p>
              </w:txbxContent>
            </v:textbox>
          </v:shape>
        </w:pict>
      </w:r>
      <w:r>
        <w:rPr>
          <w:rFonts w:ascii="宋体" w:eastAsia="宋体" w:hAnsi="宋体" w:cs="宋体"/>
          <w:color w:val="000000"/>
          <w:spacing w:val="-1"/>
          <w:w w:val="100"/>
          <w:position w:val="0"/>
          <w:sz w:val="18"/>
          <w:u w:val="none"/>
        </w:rPr>
        <w:t>和</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3.3。</w:t>
      </w:r>
    </w:p>
    <w:p>
      <w:pPr>
        <w:spacing w:before="0" w:after="0" w:line="406" w:lineRule="exact"/>
        <w:ind w:left="185" w:firstLine="360"/>
        <w:jc w:val="left"/>
      </w:pPr>
      <w:r>
        <w:rPr>
          <w:rFonts w:ascii="宋体" w:hAnsi="宋体" w:cs="宋体"/>
          <w:color w:val="000000"/>
          <w:spacing w:val="-1"/>
          <w:w w:val="100"/>
          <w:position w:val="0"/>
          <w:sz w:val="18"/>
          <w:u w:val="none"/>
        </w:rPr>
        <w:t>2</w:t>
      </w:r>
      <w:r>
        <w:rPr>
          <w:rFonts w:ascii="Calibri" w:hAnsi="Calibri" w:cs="Calibri"/>
          <w:color w:val="000000"/>
          <w:spacing w:val="0"/>
          <w:w w:val="169"/>
          <w:sz w:val="24"/>
          <w:u w:val="none"/>
        </w:rPr>
        <w:t>  </w:t>
      </w:r>
      <w:r>
        <w:rPr>
          <w:rFonts w:ascii="宋体" w:hAnsi="宋体" w:cs="宋体"/>
          <w:color w:val="000000"/>
          <w:spacing w:val="-1"/>
          <w:w w:val="100"/>
          <w:position w:val="0"/>
          <w:sz w:val="18"/>
          <w:u w:val="none"/>
        </w:rPr>
        <w:t>硬导体的安全系数对应于破坏应力。若对应于屈服点应力，其安全系数应分别取</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1.6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1.4</w:t>
      </w:r>
      <w:r>
        <w:rPr>
          <w:rFonts w:ascii="宋体" w:hAnsi="宋体" w:cs="宋体"/>
          <w:color w:val="000000"/>
          <w:spacing w:val="-1"/>
          <w:w w:val="100"/>
          <w:position w:val="0"/>
          <w:sz w:val="18"/>
          <w:u w:val="none"/>
        </w:rPr>
        <w:t>。</w:t>
      </w:r>
    </w:p>
    <w:p>
      <w:pPr>
        <w:spacing w:before="0" w:after="0" w:line="240" w:lineRule="exact"/>
        <w:ind w:left="185" w:firstLine="360"/>
      </w:pPr>
    </w:p>
    <w:p>
      <w:pPr>
        <w:spacing w:before="0" w:after="0" w:line="240" w:lineRule="exact"/>
        <w:ind w:left="185" w:firstLine="360"/>
      </w:pPr>
    </w:p>
    <w:p>
      <w:pPr>
        <w:tabs>
          <w:tab w:val="left" w:pos="3389"/>
        </w:tabs>
        <w:spacing w:before="0" w:after="0" w:line="369" w:lineRule="exact"/>
        <w:ind w:left="185" w:firstLine="2576"/>
        <w:jc w:val="left"/>
      </w:pPr>
      <w:r>
        <w:rPr>
          <w:rFonts w:ascii="Times New Roman" w:hAnsi="Times New Roman" w:cs="Times New Roman"/>
          <w:b/>
          <w:color w:val="000000"/>
          <w:spacing w:val="0"/>
          <w:w w:val="95"/>
          <w:position w:val="0"/>
          <w:sz w:val="28"/>
          <w:u w:val="none"/>
        </w:rPr>
        <w:t>3.4</w:t>
      </w:r>
      <w:r>
        <w:rPr>
          <w:rFonts w:cs="Calibri"/>
          <w:spacing w:val="5"/>
          <w:w w:val="100"/>
        </w:rPr>
        <w:tab/>
      </w:r>
      <w:r>
        <w:rPr>
          <w:rFonts w:ascii="黑体" w:eastAsia="黑体" w:hAnsi="黑体" w:cs="黑体"/>
          <w:color w:val="000000"/>
          <w:spacing w:val="0"/>
          <w:w w:val="100"/>
          <w:position w:val="2"/>
          <w:sz w:val="28"/>
          <w:u w:val="none"/>
        </w:rPr>
        <w:t>气候与环境条件要求</w:t>
      </w:r>
    </w:p>
    <w:p>
      <w:pPr>
        <w:spacing w:before="0" w:after="0" w:line="240" w:lineRule="exact"/>
        <w:ind w:left="185" w:firstLine="2576"/>
      </w:pPr>
    </w:p>
    <w:p>
      <w:pPr>
        <w:spacing w:before="0" w:after="0" w:line="240" w:lineRule="exact"/>
        <w:ind w:left="185" w:firstLine="2576"/>
      </w:pPr>
    </w:p>
    <w:p>
      <w:pPr>
        <w:tabs>
          <w:tab w:val="left" w:pos="914"/>
        </w:tabs>
        <w:spacing w:before="0" w:after="0" w:line="301" w:lineRule="exact"/>
        <w:ind w:left="185" w:firstLine="0"/>
        <w:jc w:val="left"/>
      </w:pPr>
      <w:r>
        <w:rPr>
          <w:rFonts w:ascii="Times New Roman" w:hAnsi="Times New Roman" w:cs="Times New Roman"/>
          <w:b/>
          <w:color w:val="000000"/>
          <w:spacing w:val="-1"/>
          <w:w w:val="95"/>
          <w:position w:val="0"/>
          <w:sz w:val="24"/>
          <w:u w:val="none"/>
        </w:rPr>
        <w:t>3.4.1</w:t>
      </w:r>
      <w:r>
        <w:rPr>
          <w:rFonts w:cs="Calibri"/>
          <w:color w:val="000000"/>
          <w:spacing w:val="-1"/>
          <w:w w:val="100"/>
          <w:u w:val="none"/>
        </w:rPr>
        <w:tab/>
      </w:r>
      <w:r>
        <w:rPr>
          <w:rFonts w:ascii="宋体" w:hAnsi="宋体" w:cs="宋体"/>
          <w:color w:val="000000"/>
          <w:spacing w:val="3"/>
          <w:w w:val="100"/>
          <w:position w:val="0"/>
          <w:sz w:val="24"/>
          <w:u w:val="none"/>
        </w:rPr>
        <w:t>高压电气设备选择应满足气温、风速、湿度、污秽、海拔、地震、覆冰</w:t>
      </w:r>
    </w:p>
    <w:p>
      <w:pPr>
        <w:spacing w:before="0" w:after="0" w:line="450" w:lineRule="exact"/>
        <w:ind w:left="185" w:firstLine="0"/>
        <w:jc w:val="left"/>
      </w:pPr>
      <w:r>
        <w:rPr>
          <w:rFonts w:ascii="宋体" w:hAnsi="宋体" w:cs="宋体"/>
          <w:color w:val="000000"/>
          <w:spacing w:val="-1"/>
          <w:w w:val="100"/>
          <w:position w:val="0"/>
          <w:sz w:val="24"/>
          <w:u w:val="none"/>
        </w:rPr>
        <w:t>等使用条件要求。</w:t>
      </w:r>
    </w:p>
    <w:p>
      <w:pPr>
        <w:spacing w:before="0" w:after="0" w:line="240" w:lineRule="exact"/>
        <w:ind w:left="185" w:firstLine="0"/>
      </w:pPr>
    </w:p>
    <w:p>
      <w:pPr>
        <w:tabs>
          <w:tab w:val="left" w:pos="905"/>
        </w:tabs>
        <w:spacing w:before="0" w:after="0" w:line="402" w:lineRule="exact"/>
        <w:ind w:left="185" w:firstLine="0"/>
        <w:jc w:val="left"/>
      </w:pPr>
      <w:r>
        <w:rPr>
          <w:rFonts w:ascii="Times New Roman" w:hAnsi="Times New Roman" w:cs="Times New Roman"/>
          <w:b/>
          <w:color w:val="000000"/>
          <w:spacing w:val="-1"/>
          <w:w w:val="95"/>
          <w:position w:val="0"/>
          <w:sz w:val="24"/>
          <w:u w:val="none"/>
        </w:rPr>
        <w:t>3.4.2</w:t>
      </w:r>
      <w:r>
        <w:rPr>
          <w:rFonts w:cs="Calibri"/>
          <w:spacing w:val="-1"/>
          <w:w w:val="100"/>
        </w:rPr>
        <w:tab/>
      </w:r>
      <w:r>
        <w:rPr>
          <w:rFonts w:ascii="宋体" w:eastAsia="宋体" w:hAnsi="宋体" w:cs="宋体"/>
          <w:color w:val="000000"/>
          <w:spacing w:val="0"/>
          <w:w w:val="100"/>
          <w:position w:val="0"/>
          <w:sz w:val="24"/>
          <w:u w:val="none"/>
        </w:rPr>
        <w:t>高压电气设备的环境温度的选择宜符合表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3.4.2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240" w:lineRule="exact"/>
        <w:ind w:left="185" w:firstLine="0"/>
      </w:pPr>
    </w:p>
    <w:p>
      <w:pPr>
        <w:tabs>
          <w:tab w:val="left" w:pos="2998"/>
        </w:tabs>
        <w:spacing w:before="0" w:after="0" w:line="291" w:lineRule="exact"/>
        <w:ind w:left="185" w:firstLine="1918"/>
        <w:jc w:val="left"/>
      </w:pPr>
    </w:p>
    <w:p>
      <w:pPr>
        <w:widowControl/>
        <w:jc w:val="left"/>
        <w:sectPr>
          <w:type w:val="continuous"/>
          <w:pgSz w:w="11906" w:h="16842"/>
          <w:pgMar w:top="147" w:right="1253" w:bottom="0" w:left="1613" w:header="0" w:footer="0" w:gutter="0"/>
          <w:pgNumType w:start="41"/>
          <w:cols w:num="1" w:space="708" w:equalWidth="0">
            <w:col w:w="9040" w:space="0"/>
          </w:cols>
          <w:docGrid w:type="lines" w:linePitch="312" w:charSpace="0"/>
        </w:sectPr>
      </w:pPr>
    </w:p>
    <w:p>
      <w:pPr>
        <w:spacing w:before="0" w:after="0" w:line="406" w:lineRule="exact"/>
        <w:ind w:left="185" w:firstLine="0"/>
        <w:jc w:val="left"/>
      </w:pPr>
    </w:p>
    <w:p>
      <w:pPr>
        <w:spacing w:before="0" w:after="0" w:line="406" w:lineRule="exact"/>
        <w:ind w:left="185" w:firstLine="360"/>
        <w:jc w:val="left"/>
      </w:pPr>
      <w:r>
        <w:pict>
          <v:shape id="wondershare_181" o:spid="_x0000_s1031" type="#_x0000_t202" style="width:244.05pt;height:16.35pt;margin-top:480.35pt;margin-left:185.8pt;mso-height-relative:page;mso-position-horizontal-relative:page;mso-position-vertical-relative:page;mso-width-relative:page;position:absolute;z-index:-251652096" coordsize="21600,21600" filled="f" stroked="f">
            <v:stroke joinstyle="miter"/>
            <v:textbox inset="0,0,0,0">
              <w:txbxContent>
                <w:p>
                  <w:pPr>
                    <w:tabs>
                      <w:tab w:val="left" w:pos="895"/>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0"/>
                      <w:w w:val="95"/>
                      <w:position w:val="0"/>
                      <w:sz w:val="21"/>
                      <w:u w:val="none"/>
                    </w:rPr>
                    <w:t>3.4.2</w:t>
                  </w:r>
                  <w:r>
                    <w:rPr>
                      <w:rFonts w:cs="Calibri"/>
                      <w:spacing w:val="-1"/>
                      <w:w w:val="100"/>
                    </w:rPr>
                    <w:tab/>
                  </w:r>
                  <w:r>
                    <w:rPr>
                      <w:rFonts w:ascii="黑体" w:eastAsia="黑体" w:hAnsi="黑体" w:cs="黑体"/>
                      <w:color w:val="000000"/>
                      <w:spacing w:val="0"/>
                      <w:w w:val="100"/>
                      <w:position w:val="0"/>
                      <w:sz w:val="21"/>
                      <w:u w:val="none"/>
                    </w:rPr>
                    <w:t>高压电气设备的环境温度的选择（</w:t>
                  </w:r>
                  <w:r>
                    <w:rPr>
                      <w:rFonts w:ascii="宋体" w:hAnsi="宋体" w:cs="宋体"/>
                      <w:color w:val="000000"/>
                      <w:spacing w:val="0"/>
                      <w:w w:val="100"/>
                      <w:position w:val="0"/>
                      <w:sz w:val="21"/>
                      <w:u w:val="none"/>
                    </w:rPr>
                    <w:t>℃</w:t>
                  </w:r>
                  <w:r>
                    <w:rPr>
                      <w:rFonts w:ascii="黑体" w:eastAsia="黑体" w:hAnsi="黑体" w:cs="黑体"/>
                      <w:color w:val="000000"/>
                      <w:spacing w:val="0"/>
                      <w:w w:val="100"/>
                      <w:position w:val="0"/>
                      <w:sz w:val="21"/>
                      <w:u w:val="none"/>
                    </w:rPr>
                    <w:t>）</w:t>
                  </w:r>
                </w:p>
              </w:txbxContent>
            </v:textbox>
          </v:shape>
        </w:pict>
      </w:r>
      <w:r>
        <w:pict>
          <v:shape id="wondershare_364" o:spid="_x0000_s1032" type="#_x0000_t202" style="width:330.55pt;height:14.65pt;margin-top:702.25pt;margin-left:89.9pt;mso-height-relative:page;mso-position-horizontal-relative:page;mso-position-vertical-relative:page;mso-width-relative:page;position:absolute;z-index:-251651072" coordsize="21600,21600" filled="f" stroked="f">
            <v:stroke joinstyle="miter"/>
            <v:textbox inset="0,0,0,0">
              <w:txbxContent>
                <w:p>
                  <w:pPr>
                    <w:tabs>
                      <w:tab w:val="left" w:pos="634"/>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注：</w:t>
                  </w:r>
                  <w:r>
                    <w:rPr>
                      <w:rFonts w:ascii="Times New Roman" w:hAnsi="Times New Roman" w:cs="Times New Roman"/>
                      <w:color w:val="000000"/>
                      <w:spacing w:val="-1"/>
                      <w:w w:val="100"/>
                      <w:position w:val="0"/>
                      <w:sz w:val="18"/>
                      <w:u w:val="none"/>
                    </w:rPr>
                    <w:t>1</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年最高或最低温度应为一年中所测得的最高或最低温度的多年平均值。</w:t>
                  </w:r>
                </w:p>
              </w:txbxContent>
            </v:textbox>
          </v:shape>
        </w:pict>
      </w:r>
      <w:r>
        <w:rPr>
          <w:rFonts w:ascii="Times New Roman" w:hAnsi="Times New Roman" w:cs="Times New Roman"/>
          <w:color w:val="000000"/>
          <w:spacing w:val="-1"/>
          <w:w w:val="100"/>
          <w:position w:val="0"/>
          <w:sz w:val="18"/>
          <w:u w:val="none"/>
        </w:rPr>
        <w:t>2</w:t>
      </w:r>
      <w:r>
        <w:rPr>
          <w:rFonts w:ascii="Calibri" w:hAnsi="Calibri" w:cs="Calibri"/>
          <w:color w:val="000000"/>
          <w:spacing w:val="0"/>
          <w:w w:val="169"/>
          <w:sz w:val="24"/>
          <w:u w:val="none"/>
        </w:rPr>
        <w:t>  </w:t>
      </w:r>
      <w:r>
        <w:rPr>
          <w:rFonts w:ascii="宋体" w:hAnsi="宋体" w:cs="宋体"/>
          <w:color w:val="000000"/>
          <w:spacing w:val="-1"/>
          <w:w w:val="100"/>
          <w:position w:val="0"/>
          <w:sz w:val="18"/>
          <w:u w:val="none"/>
        </w:rPr>
        <w:t>最热月平均最高温度为最热月每日最高温度的月平均值，应取多年平均值。</w:t>
      </w:r>
    </w:p>
    <w:p>
      <w:pPr>
        <w:spacing w:before="0" w:after="0" w:line="406" w:lineRule="exact"/>
        <w:ind w:left="185" w:firstLine="360"/>
        <w:jc w:val="left"/>
      </w:pPr>
      <w:r>
        <w:rPr>
          <w:rFonts w:ascii="Times New Roman" w:hAnsi="Times New Roman" w:cs="Times New Roman"/>
          <w:color w:val="000000"/>
          <w:spacing w:val="-1"/>
          <w:w w:val="100"/>
          <w:position w:val="0"/>
          <w:sz w:val="18"/>
          <w:u w:val="none"/>
        </w:rPr>
        <w:t>3</w:t>
      </w:r>
      <w:r>
        <w:rPr>
          <w:rFonts w:ascii="Calibri" w:hAnsi="Calibri" w:cs="Calibri"/>
          <w:color w:val="000000"/>
          <w:spacing w:val="0"/>
          <w:w w:val="169"/>
          <w:sz w:val="24"/>
          <w:u w:val="none"/>
        </w:rPr>
        <w:t>  </w:t>
      </w:r>
      <w:r>
        <w:rPr>
          <w:rFonts w:ascii="宋体" w:eastAsia="宋体" w:hAnsi="宋体" w:cs="宋体"/>
          <w:color w:val="000000"/>
          <w:spacing w:val="-2"/>
          <w:w w:val="100"/>
          <w:position w:val="0"/>
          <w:sz w:val="18"/>
          <w:u w:val="none"/>
        </w:rPr>
        <w:t>选择屋内裸导体及屋内其他电气设备的环境温度，若该处无通风设计温度资料时，可取最热月平均</w:t>
      </w:r>
    </w:p>
    <w:p>
      <w:pPr>
        <w:spacing w:before="0" w:after="0" w:line="240" w:lineRule="exact"/>
        <w:ind w:left="185" w:firstLine="360"/>
      </w:pPr>
    </w:p>
    <w:p>
      <w:pPr>
        <w:spacing w:before="0" w:after="0" w:line="240" w:lineRule="exact"/>
        <w:ind w:left="185" w:firstLine="360"/>
      </w:pPr>
    </w:p>
    <w:p>
      <w:pPr>
        <w:spacing w:before="0" w:after="0" w:line="291" w:lineRule="exact"/>
        <w:ind w:left="185" w:firstLine="4112"/>
        <w:jc w:val="left"/>
      </w:pPr>
      <w:r>
        <w:rPr>
          <w:rFonts w:ascii="宋体" w:hAnsi="宋体" w:cs="宋体"/>
          <w:color w:val="000000"/>
          <w:spacing w:val="-1"/>
          <w:w w:val="100"/>
          <w:position w:val="0"/>
          <w:sz w:val="18"/>
          <w:u w:val="none"/>
        </w:rPr>
        <w:t>5</w:t>
      </w:r>
    </w:p>
    <w:p>
      <w:pPr>
        <w:spacing w:before="0" w:after="0" w:line="240" w:lineRule="exact"/>
        <w:ind w:left="185" w:firstLine="4112"/>
      </w:pPr>
    </w:p>
    <w:p>
      <w:pPr>
        <w:spacing w:before="0" w:after="0" w:line="240" w:lineRule="exact"/>
        <w:ind w:left="185" w:firstLine="4112"/>
      </w:pPr>
    </w:p>
    <w:p>
      <w:pPr>
        <w:spacing w:before="0" w:after="0" w:line="332" w:lineRule="exact"/>
        <w:ind w:left="185" w:firstLine="2726"/>
        <w:jc w:val="left"/>
        <w:rPr>
          <w:rFonts w:hint="eastAsia"/>
        </w:rPr>
      </w:pPr>
    </w:p>
    <w:p>
      <w:pPr>
        <w:widowControl/>
        <w:jc w:val="left"/>
        <w:sectPr>
          <w:type w:val="continuous"/>
          <w:pgSz w:w="11906" w:h="16842"/>
          <w:pgMar w:top="147" w:right="1253" w:bottom="0" w:left="1613" w:header="0" w:footer="0" w:gutter="0"/>
          <w:pgNumType w:start="42"/>
          <w:cols w:num="1" w:space="708" w:equalWidth="0">
            <w:col w:w="9040" w:space="0"/>
          </w:cols>
          <w:docGrid w:type="lines" w:linePitch="312" w:charSpace="0"/>
        </w:sectPr>
      </w:pPr>
    </w:p>
    <w:p>
      <w:pPr>
        <w:spacing w:before="0" w:after="0" w:line="240" w:lineRule="exact"/>
      </w:pPr>
      <w:bookmarkStart w:id="14" w:name="14"/>
      <w:bookmarkEnd w:id="14"/>
    </w:p>
    <w:p>
      <w:pPr>
        <w:spacing w:before="0" w:after="0" w:line="240" w:lineRule="exact"/>
      </w:pPr>
    </w:p>
    <w:p>
      <w:pPr>
        <w:spacing w:before="0" w:after="0" w:line="240" w:lineRule="exact"/>
      </w:pPr>
    </w:p>
    <w:p>
      <w:pPr>
        <w:spacing w:before="0" w:after="0" w:line="240" w:lineRule="exact"/>
      </w:pPr>
    </w:p>
    <w:p>
      <w:pPr>
        <w:spacing w:before="0" w:after="0" w:line="448" w:lineRule="exact"/>
      </w:pPr>
    </w:p>
    <w:p>
      <w:pPr>
        <w:widowControl/>
        <w:jc w:val="left"/>
        <w:sectPr>
          <w:type w:val="continuous"/>
          <w:pgSz w:w="11906" w:h="16841"/>
          <w:pgMar w:top="147" w:right="1288" w:bottom="0" w:left="1648" w:header="0" w:footer="0" w:gutter="0"/>
          <w:pgNumType w:start="43"/>
          <w:cols w:num="1" w:space="720"/>
          <w:docGrid w:type="lines" w:linePitch="312" w:charSpace="0"/>
        </w:sectPr>
      </w:pPr>
    </w:p>
    <w:p>
      <w:pPr>
        <w:spacing w:before="0" w:after="0" w:line="194" w:lineRule="exact"/>
        <w:ind w:left="150" w:firstLine="629"/>
        <w:jc w:val="left"/>
      </w:pPr>
      <w:r>
        <w:pict>
          <v:shape id="_x0000_s2058" o:spid="_x0000_s1033" type="#_x0000_t12" style="width:126.6pt;height:16.7pt;margin-top:240.7pt;margin-left:241.55pt;mso-height-relative:page;mso-position-horizontal-relative:page;mso-position-vertical-relative:page;mso-width-relative:page;position:absolute;z-index:-251650048" coordsize="21600,21600" fillcolor="white" stroked="f">
            <v:stroke joinstyle="miter"/>
          </v:shape>
        </w:pict>
      </w:r>
      <w:r>
        <w:pict>
          <v:shape id="WS_polygon38" o:spid="_x0000_s1034" type="#_x0000_t12" style="width:126.6pt;height:16.7pt;margin-top:240.75pt;margin-left:241.6pt;mso-height-relative:page;mso-position-horizontal-relative:page;mso-position-vertical-relative:page;mso-width-relative:page;position:absolute;z-index:-251649024" coordsize="21600,21600" fillcolor="white" stroked="f">
            <v:stroke joinstyle="miter"/>
          </v:shape>
        </w:pict>
      </w:r>
      <w:r>
        <w:rPr>
          <w:rFonts w:ascii="宋体" w:eastAsia="宋体" w:hAnsi="宋体" w:cs="宋体"/>
          <w:color w:val="000000"/>
          <w:spacing w:val="-1"/>
          <w:w w:val="100"/>
          <w:position w:val="0"/>
          <w:sz w:val="18"/>
          <w:u w:val="none"/>
        </w:rPr>
        <w:t>最高温度加</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5</w:t>
      </w:r>
      <w:r>
        <w:rPr>
          <w:rFonts w:ascii="宋体" w:hAnsi="宋体" w:cs="宋体"/>
          <w:color w:val="000000"/>
          <w:spacing w:val="0"/>
          <w:w w:val="100"/>
          <w:position w:val="0"/>
          <w:sz w:val="18"/>
          <w:u w:val="none"/>
        </w:rPr>
        <w:t>℃。</w:t>
      </w:r>
    </w:p>
    <w:p>
      <w:pPr>
        <w:tabs>
          <w:tab w:val="left" w:pos="879"/>
        </w:tabs>
        <w:spacing w:before="0" w:after="0" w:line="471" w:lineRule="exact"/>
        <w:ind w:left="150" w:firstLine="0"/>
        <w:jc w:val="left"/>
      </w:pPr>
      <w:r>
        <w:rPr>
          <w:rFonts w:ascii="Times New Roman" w:hAnsi="Times New Roman" w:cs="Times New Roman"/>
          <w:b/>
          <w:color w:val="000000"/>
          <w:spacing w:val="-1"/>
          <w:w w:val="95"/>
          <w:position w:val="0"/>
          <w:sz w:val="24"/>
          <w:u w:val="none"/>
        </w:rPr>
        <w:t>3.4.3</w:t>
      </w:r>
      <w:r>
        <w:rPr>
          <w:rFonts w:cs="Calibri"/>
          <w:color w:val="000000"/>
          <w:spacing w:val="5"/>
          <w:w w:val="100"/>
          <w:u w:val="none"/>
        </w:rPr>
        <w:tab/>
      </w:r>
      <w:r>
        <w:rPr>
          <w:rFonts w:ascii="宋体" w:eastAsia="宋体" w:hAnsi="宋体" w:cs="宋体"/>
          <w:color w:val="000000"/>
          <w:spacing w:val="3"/>
          <w:w w:val="100"/>
          <w:position w:val="0"/>
          <w:sz w:val="24"/>
          <w:u w:val="none"/>
        </w:rPr>
        <w:t>周围环境温度低于高压电气设备的最低允许温度时，高压电气设备应装</w:t>
      </w:r>
    </w:p>
    <w:p>
      <w:pPr>
        <w:spacing w:before="0" w:after="0" w:line="450" w:lineRule="exact"/>
        <w:ind w:left="150" w:firstLine="0"/>
        <w:jc w:val="left"/>
      </w:pPr>
      <w:r>
        <w:rPr>
          <w:rFonts w:ascii="宋体" w:hAnsi="宋体" w:cs="宋体"/>
          <w:color w:val="000000"/>
          <w:spacing w:val="0"/>
          <w:w w:val="100"/>
          <w:position w:val="0"/>
          <w:sz w:val="24"/>
          <w:u w:val="none"/>
        </w:rPr>
        <w:t>设加热装置或采取保温措施。</w:t>
      </w:r>
    </w:p>
    <w:p>
      <w:pPr>
        <w:spacing w:before="0" w:after="0" w:line="228" w:lineRule="exact"/>
        <w:ind w:left="150" w:firstLine="0"/>
      </w:pPr>
    </w:p>
    <w:p>
      <w:pPr>
        <w:tabs>
          <w:tab w:val="left" w:pos="894"/>
        </w:tabs>
        <w:spacing w:before="0" w:after="0" w:line="258" w:lineRule="exact"/>
        <w:ind w:left="150" w:firstLine="0"/>
        <w:jc w:val="left"/>
      </w:pPr>
      <w:r>
        <w:rPr>
          <w:rFonts w:ascii="Times New Roman" w:hAnsi="Times New Roman" w:cs="Times New Roman"/>
          <w:b/>
          <w:color w:val="000000"/>
          <w:spacing w:val="-1"/>
          <w:w w:val="95"/>
          <w:position w:val="0"/>
          <w:sz w:val="24"/>
          <w:u w:val="none"/>
        </w:rPr>
        <w:t>3.4.4</w:t>
      </w:r>
      <w:r>
        <w:rPr>
          <w:rFonts w:cs="Calibri"/>
          <w:color w:val="000000"/>
          <w:spacing w:val="3"/>
          <w:w w:val="100"/>
          <w:u w:val="none"/>
        </w:rPr>
        <w:tab/>
      </w:r>
      <w:r>
        <w:rPr>
          <w:rFonts w:ascii="宋体" w:hAnsi="宋体" w:cs="宋体"/>
          <w:color w:val="000000"/>
          <w:spacing w:val="10"/>
          <w:w w:val="100"/>
          <w:position w:val="0"/>
          <w:sz w:val="24"/>
          <w:u w:val="none"/>
        </w:rPr>
        <w:t>在积雪、覆冰严重地区，</w:t>
      </w:r>
      <w:r>
        <w:rPr>
          <w:rFonts w:ascii="宋体" w:eastAsia="宋体" w:hAnsi="宋体" w:cs="宋体"/>
          <w:color w:val="000000"/>
          <w:spacing w:val="10"/>
          <w:w w:val="100"/>
          <w:position w:val="0"/>
          <w:sz w:val="24"/>
          <w:u w:val="none"/>
        </w:rPr>
        <w:t>高压电气设备应采取防止冰雪引起事故的措</w:t>
      </w:r>
    </w:p>
    <w:p>
      <w:pPr>
        <w:spacing w:before="0" w:after="0" w:line="450" w:lineRule="exact"/>
        <w:ind w:left="150" w:firstLine="0"/>
        <w:jc w:val="left"/>
      </w:pPr>
      <w:r>
        <w:rPr>
          <w:rFonts w:ascii="宋体" w:hAnsi="宋体" w:cs="宋体"/>
          <w:color w:val="000000"/>
          <w:spacing w:val="-1"/>
          <w:w w:val="100"/>
          <w:position w:val="0"/>
          <w:sz w:val="24"/>
          <w:u w:val="none"/>
        </w:rPr>
        <w:t>施。</w:t>
      </w:r>
    </w:p>
    <w:p>
      <w:pPr>
        <w:spacing w:before="0" w:after="0" w:line="228" w:lineRule="exact"/>
        <w:ind w:left="150" w:firstLine="0"/>
      </w:pPr>
    </w:p>
    <w:p>
      <w:pPr>
        <w:tabs>
          <w:tab w:val="left" w:pos="874"/>
        </w:tabs>
        <w:spacing w:before="0" w:after="0" w:line="258" w:lineRule="exact"/>
        <w:ind w:left="150" w:firstLine="0"/>
        <w:jc w:val="left"/>
      </w:pPr>
      <w:r>
        <w:rPr>
          <w:rFonts w:ascii="Times New Roman" w:hAnsi="Times New Roman" w:cs="Times New Roman"/>
          <w:b/>
          <w:color w:val="000000"/>
          <w:spacing w:val="-1"/>
          <w:w w:val="95"/>
          <w:position w:val="0"/>
          <w:sz w:val="24"/>
          <w:u w:val="none"/>
        </w:rPr>
        <w:t>3.4.5</w:t>
      </w:r>
      <w:r>
        <w:rPr>
          <w:rFonts w:cs="Calibri"/>
          <w:color w:val="000000"/>
          <w:spacing w:val="0"/>
          <w:w w:val="100"/>
          <w:u w:val="none"/>
        </w:rPr>
        <w:tab/>
      </w:r>
      <w:r>
        <w:rPr>
          <w:rFonts w:ascii="宋体" w:eastAsia="宋体" w:hAnsi="宋体" w:cs="宋体"/>
          <w:color w:val="000000"/>
          <w:spacing w:val="0"/>
          <w:w w:val="100"/>
          <w:position w:val="0"/>
          <w:sz w:val="24"/>
          <w:u w:val="none"/>
        </w:rPr>
        <w:t>周围环境空气温度高于</w:t>
      </w:r>
      <w:r>
        <w:rPr>
          <w:rFonts w:ascii="Calibri" w:hAnsi="Calibri" w:cs="Calibri"/>
          <w:color w:val="000000"/>
          <w:spacing w:val="0"/>
          <w:w w:val="223"/>
          <w:sz w:val="24"/>
          <w:u w:val="none"/>
        </w:rPr>
        <w:t> </w:t>
      </w:r>
      <w:r>
        <w:rPr>
          <w:rFonts w:ascii="Times New Roman" w:hAnsi="Times New Roman" w:cs="Times New Roman"/>
          <w:color w:val="000000"/>
          <w:spacing w:val="0"/>
          <w:w w:val="100"/>
          <w:position w:val="0"/>
          <w:sz w:val="24"/>
          <w:u w:val="none"/>
        </w:rPr>
        <w:t>40</w:t>
      </w:r>
      <w:r>
        <w:rPr>
          <w:rFonts w:ascii="宋体" w:hAnsi="宋体" w:cs="宋体"/>
          <w:color w:val="000000"/>
          <w:spacing w:val="0"/>
          <w:w w:val="100"/>
          <w:position w:val="0"/>
          <w:sz w:val="24"/>
          <w:u w:val="none"/>
        </w:rPr>
        <w:t>℃处的高压电气设备，其外绝缘在干燥状态下</w:t>
      </w:r>
    </w:p>
    <w:p>
      <w:pPr>
        <w:spacing w:before="0" w:after="0" w:line="450" w:lineRule="exact"/>
        <w:ind w:left="150" w:firstLine="0"/>
        <w:jc w:val="left"/>
      </w:pPr>
      <w:r>
        <w:rPr>
          <w:rFonts w:ascii="宋体" w:eastAsia="宋体" w:hAnsi="宋体" w:cs="宋体"/>
          <w:color w:val="000000"/>
          <w:spacing w:val="0"/>
          <w:w w:val="100"/>
          <w:position w:val="0"/>
          <w:sz w:val="24"/>
          <w:u w:val="none"/>
        </w:rPr>
        <w:t>的试验电压应乘以温度校正系数，温度校正系数应按下式计算：</w:t>
      </w:r>
    </w:p>
    <w:p>
      <w:pPr>
        <w:widowControl/>
        <w:jc w:val="left"/>
        <w:sectPr>
          <w:type w:val="continuous"/>
          <w:pgSz w:w="11906" w:h="16841"/>
          <w:pgMar w:top="147" w:right="1288" w:bottom="0" w:left="1648" w:header="0" w:footer="0" w:gutter="0"/>
          <w:pgNumType w:start="44"/>
          <w:cols w:num="1" w:space="708" w:equalWidth="0">
            <w:col w:w="8970" w:space="0"/>
          </w:cols>
          <w:docGrid w:type="lines" w:linePitch="312" w:charSpace="0"/>
        </w:sectPr>
      </w:pPr>
    </w:p>
    <w:p>
      <w:pPr>
        <w:spacing w:before="0" w:after="0" w:line="273" w:lineRule="exact"/>
        <w:ind w:left="150" w:firstLine="0"/>
      </w:pPr>
    </w:p>
    <w:p>
      <w:pPr>
        <w:widowControl/>
        <w:jc w:val="left"/>
        <w:sectPr>
          <w:type w:val="continuous"/>
          <w:pgSz w:w="11906" w:h="16841"/>
          <w:pgMar w:top="147" w:right="1288" w:bottom="0" w:left="1648" w:header="0" w:footer="0" w:gutter="0"/>
          <w:pgNumType w:start="45"/>
          <w:cols w:num="1" w:space="720"/>
          <w:docGrid w:type="lines" w:linePitch="312" w:charSpace="0"/>
        </w:sectPr>
      </w:pPr>
    </w:p>
    <w:p>
      <w:pPr>
        <w:spacing w:before="0" w:after="0" w:line="307" w:lineRule="exact"/>
        <w:ind w:left="3231" w:firstLine="0"/>
        <w:jc w:val="left"/>
      </w:pPr>
      <w:r>
        <w:rPr>
          <w:rFonts w:ascii="Times New Roman" w:hAnsi="Times New Roman" w:cs="Times New Roman"/>
          <w:i/>
          <w:color w:val="000000"/>
          <w:spacing w:val="0"/>
          <w:w w:val="150"/>
          <w:position w:val="3"/>
          <w:sz w:val="22"/>
          <w:u w:val="none"/>
        </w:rPr>
        <w:t>K</w:t>
      </w:r>
      <w:r>
        <w:rPr>
          <w:rFonts w:ascii="Times New Roman" w:hAnsi="Times New Roman" w:cs="Times New Roman"/>
          <w:i/>
          <w:color w:val="000000"/>
          <w:spacing w:val="7"/>
          <w:w w:val="122"/>
          <w:position w:val="0"/>
          <w:sz w:val="13"/>
          <w:u w:val="none"/>
        </w:rPr>
        <w:t>t</w:t>
      </w:r>
      <w:r>
        <w:rPr>
          <w:rFonts w:ascii="Calibri" w:hAnsi="Calibri" w:cs="Calibri"/>
          <w:color w:val="000000"/>
          <w:spacing w:val="0"/>
          <w:w w:val="220"/>
          <w:sz w:val="22"/>
          <w:u w:val="none"/>
        </w:rPr>
        <w:t> </w:t>
      </w:r>
      <w:r>
        <w:rPr>
          <w:rFonts w:ascii="Symbol" w:hAnsi="Symbol" w:cs="Symbol"/>
          <w:color w:val="000000"/>
          <w:spacing w:val="0"/>
          <w:w w:val="150"/>
          <w:position w:val="3"/>
          <w:sz w:val="22"/>
          <w:u w:val="none"/>
        </w:rPr>
        <w:sym w:font="Symbol" w:char="F03D"/>
      </w:r>
      <w:r>
        <w:rPr>
          <w:rFonts w:ascii="Calibri" w:hAnsi="Calibri" w:cs="Calibri"/>
          <w:color w:val="000000"/>
          <w:spacing w:val="-17"/>
          <w:w w:val="100"/>
          <w:sz w:val="22"/>
          <w:u w:val="none"/>
        </w:rPr>
        <w:t> </w:t>
      </w:r>
      <w:r>
        <w:rPr>
          <w:rFonts w:ascii="Times New Roman" w:hAnsi="Times New Roman" w:cs="Times New Roman"/>
          <w:color w:val="000000"/>
          <w:spacing w:val="24"/>
          <w:w w:val="122"/>
          <w:position w:val="3"/>
          <w:sz w:val="22"/>
          <w:u w:val="none"/>
        </w:rPr>
        <w:t>1</w:t>
      </w:r>
      <w:r>
        <w:rPr>
          <w:rFonts w:ascii="Calibri" w:hAnsi="Calibri" w:cs="Calibri"/>
          <w:color w:val="000000"/>
          <w:spacing w:val="0"/>
          <w:w w:val="43"/>
          <w:sz w:val="22"/>
          <w:u w:val="none"/>
        </w:rPr>
        <w:t> </w:t>
      </w:r>
      <w:r>
        <w:rPr>
          <w:rFonts w:ascii="Symbol" w:hAnsi="Symbol" w:cs="Symbol"/>
          <w:color w:val="000000"/>
          <w:spacing w:val="0"/>
          <w:w w:val="150"/>
          <w:position w:val="3"/>
          <w:sz w:val="22"/>
          <w:u w:val="none"/>
        </w:rPr>
        <w:sym w:font="Symbol" w:char="F02B"/>
      </w:r>
      <w:r>
        <w:rPr>
          <w:rFonts w:ascii="Calibri" w:hAnsi="Calibri" w:cs="Calibri"/>
          <w:color w:val="000000"/>
          <w:spacing w:val="-5"/>
          <w:w w:val="100"/>
          <w:sz w:val="22"/>
          <w:u w:val="none"/>
        </w:rPr>
        <w:t> </w:t>
      </w:r>
      <w:r>
        <w:rPr>
          <w:rFonts w:ascii="Times New Roman" w:hAnsi="Times New Roman" w:cs="Times New Roman"/>
          <w:color w:val="000000"/>
          <w:spacing w:val="24"/>
          <w:w w:val="122"/>
          <w:position w:val="3"/>
          <w:sz w:val="22"/>
          <w:u w:val="none"/>
        </w:rPr>
        <w:t>0</w:t>
      </w:r>
      <w:r>
        <w:rPr>
          <w:rFonts w:ascii="Times New Roman" w:hAnsi="Times New Roman" w:cs="Times New Roman"/>
          <w:color w:val="000000"/>
          <w:spacing w:val="11"/>
          <w:w w:val="122"/>
          <w:position w:val="3"/>
          <w:sz w:val="22"/>
          <w:u w:val="none"/>
        </w:rPr>
        <w:t>.</w:t>
      </w:r>
      <w:r>
        <w:rPr>
          <w:rFonts w:ascii="Times New Roman" w:hAnsi="Times New Roman" w:cs="Times New Roman"/>
          <w:color w:val="000000"/>
          <w:spacing w:val="20"/>
          <w:w w:val="122"/>
          <w:position w:val="3"/>
          <w:sz w:val="22"/>
          <w:u w:val="none"/>
        </w:rPr>
        <w:t>0033</w:t>
      </w:r>
      <w:r>
        <w:rPr>
          <w:rFonts w:ascii="Times New Roman" w:hAnsi="Times New Roman" w:cs="Times New Roman"/>
          <w:color w:val="000000"/>
          <w:spacing w:val="16"/>
          <w:w w:val="122"/>
          <w:position w:val="3"/>
          <w:sz w:val="22"/>
          <w:u w:val="none"/>
        </w:rPr>
        <w:t>(</w:t>
      </w:r>
      <w:r>
        <w:rPr>
          <w:rFonts w:ascii="Times New Roman" w:hAnsi="Times New Roman" w:cs="Times New Roman"/>
          <w:i/>
          <w:color w:val="000000"/>
          <w:spacing w:val="0"/>
          <w:w w:val="150"/>
          <w:position w:val="3"/>
          <w:sz w:val="22"/>
          <w:u w:val="none"/>
        </w:rPr>
        <w:t>T</w:t>
      </w:r>
      <w:r>
        <w:rPr>
          <w:rFonts w:ascii="Calibri" w:hAnsi="Calibri" w:cs="Calibri"/>
          <w:color w:val="000000"/>
          <w:spacing w:val="24"/>
          <w:w w:val="100"/>
          <w:sz w:val="22"/>
          <w:u w:val="none"/>
        </w:rPr>
        <w:t> </w:t>
      </w:r>
      <w:r>
        <w:rPr>
          <w:rFonts w:ascii="Symbol" w:hAnsi="Symbol" w:cs="Symbol"/>
          <w:color w:val="000000"/>
          <w:spacing w:val="0"/>
          <w:w w:val="150"/>
          <w:position w:val="3"/>
          <w:sz w:val="22"/>
          <w:u w:val="none"/>
        </w:rPr>
        <w:sym w:font="Symbol" w:char="F02D"/>
      </w:r>
      <w:r>
        <w:rPr>
          <w:rFonts w:ascii="Calibri" w:hAnsi="Calibri" w:cs="Calibri"/>
          <w:color w:val="000000"/>
          <w:spacing w:val="-5"/>
          <w:w w:val="100"/>
          <w:sz w:val="22"/>
          <w:u w:val="none"/>
        </w:rPr>
        <w:t> </w:t>
      </w:r>
      <w:r>
        <w:rPr>
          <w:rFonts w:ascii="Times New Roman" w:hAnsi="Times New Roman" w:cs="Times New Roman"/>
          <w:color w:val="000000"/>
          <w:spacing w:val="21"/>
          <w:w w:val="122"/>
          <w:position w:val="3"/>
          <w:sz w:val="22"/>
          <w:u w:val="none"/>
        </w:rPr>
        <w:t>40</w:t>
      </w:r>
      <w:r>
        <w:rPr>
          <w:rFonts w:ascii="Times New Roman" w:hAnsi="Times New Roman" w:cs="Times New Roman"/>
          <w:color w:val="000000"/>
          <w:spacing w:val="16"/>
          <w:w w:val="122"/>
          <w:position w:val="3"/>
          <w:sz w:val="22"/>
          <w:u w:val="none"/>
        </w:rPr>
        <w:t>)</w:t>
      </w:r>
    </w:p>
    <w:p>
      <w:pPr>
        <w:spacing w:before="0" w:after="0" w:line="267" w:lineRule="exact"/>
        <w:ind w:firstLine="0"/>
        <w:jc w:val="left"/>
      </w:pPr>
      <w:r>
        <w:br w:type="column"/>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3.4.</w:t>
      </w:r>
    </w:p>
    <w:p>
      <w:pPr>
        <w:spacing w:before="0" w:after="0" w:line="240" w:lineRule="exact"/>
        <w:ind w:firstLine="0"/>
      </w:pPr>
    </w:p>
    <w:p>
      <w:pPr>
        <w:spacing w:before="0" w:after="0" w:line="331" w:lineRule="exact"/>
        <w:ind w:firstLine="240"/>
        <w:jc w:val="left"/>
      </w:pP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0"/>
          <w:sz w:val="24"/>
          <w:u w:val="none"/>
        </w:rPr>
        <w:t>）</w:t>
      </w:r>
    </w:p>
    <w:p>
      <w:pPr>
        <w:widowControl/>
        <w:jc w:val="left"/>
        <w:sectPr>
          <w:type w:val="continuous"/>
          <w:pgSz w:w="11906" w:h="16841"/>
          <w:pgMar w:top="147" w:right="1288" w:bottom="0" w:left="1648" w:header="0" w:footer="0" w:gutter="0"/>
          <w:pgNumType w:start="46"/>
          <w:cols w:num="2" w:space="708" w:equalWidth="0">
            <w:col w:w="7385" w:space="0"/>
            <w:col w:w="1585" w:space="0"/>
          </w:cols>
          <w:docGrid w:type="lines" w:linePitch="312" w:charSpace="0"/>
        </w:sectPr>
      </w:pPr>
    </w:p>
    <w:p>
      <w:pPr>
        <w:spacing w:before="0" w:after="0" w:line="212" w:lineRule="exact"/>
        <w:ind w:firstLine="240"/>
      </w:pPr>
    </w:p>
    <w:p>
      <w:pPr>
        <w:widowControl/>
        <w:jc w:val="left"/>
        <w:sectPr>
          <w:type w:val="continuous"/>
          <w:pgSz w:w="11906" w:h="16841"/>
          <w:pgMar w:top="147" w:right="1288" w:bottom="0" w:left="1648" w:header="0" w:footer="0" w:gutter="0"/>
          <w:pgNumType w:start="47"/>
          <w:cols w:num="1" w:space="720"/>
          <w:docGrid w:type="lines" w:linePitch="312" w:charSpace="0"/>
        </w:sectPr>
      </w:pPr>
    </w:p>
    <w:p>
      <w:pPr>
        <w:spacing w:before="0" w:after="0" w:line="268" w:lineRule="exact"/>
        <w:ind w:left="150"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K</w:t>
      </w:r>
      <w:r>
        <w:rPr>
          <w:rFonts w:ascii="Times New Roman" w:hAnsi="Times New Roman" w:cs="Times New Roman"/>
          <w:i/>
          <w:color w:val="000000"/>
          <w:spacing w:val="0"/>
          <w:w w:val="100"/>
          <w:position w:val="0"/>
          <w:sz w:val="16"/>
          <w:u w:val="none"/>
        </w:rPr>
        <w:t>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温度校正系数；</w:t>
      </w:r>
    </w:p>
    <w:p>
      <w:pPr>
        <w:spacing w:before="0" w:after="0" w:line="396" w:lineRule="exact"/>
        <w:ind w:left="150" w:firstLine="720"/>
        <w:jc w:val="left"/>
      </w:pPr>
      <w:r>
        <w:rPr>
          <w:rFonts w:ascii="Times New Roman" w:hAnsi="Times New Roman" w:cs="Times New Roman"/>
          <w:i/>
          <w:color w:val="000000"/>
          <w:spacing w:val="-1"/>
          <w:w w:val="100"/>
          <w:position w:val="0"/>
          <w:sz w:val="24"/>
          <w:u w:val="none"/>
        </w:rPr>
        <w:t>T</w:t>
      </w: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0"/>
          <w:sz w:val="24"/>
          <w:u w:val="none"/>
        </w:rPr>
        <w:t>环境空气温度（℃）。</w:t>
      </w:r>
    </w:p>
    <w:p>
      <w:pPr>
        <w:tabs>
          <w:tab w:val="left" w:pos="870"/>
        </w:tabs>
        <w:spacing w:before="0" w:after="0" w:line="391" w:lineRule="exact"/>
        <w:ind w:left="150" w:firstLine="0"/>
        <w:jc w:val="left"/>
      </w:pPr>
      <w:r>
        <w:rPr>
          <w:rFonts w:ascii="Times New Roman" w:hAnsi="Times New Roman" w:cs="Times New Roman"/>
          <w:b/>
          <w:color w:val="000000"/>
          <w:spacing w:val="-1"/>
          <w:w w:val="95"/>
          <w:position w:val="0"/>
          <w:sz w:val="24"/>
          <w:u w:val="none"/>
        </w:rPr>
        <w:t>3.4.6</w:t>
      </w:r>
      <w:r>
        <w:rPr>
          <w:rFonts w:cs="Calibri"/>
          <w:spacing w:val="24"/>
          <w:w w:val="100"/>
        </w:rPr>
        <w:tab/>
      </w:r>
      <w:r>
        <w:rPr>
          <w:rFonts w:ascii="宋体" w:eastAsia="宋体" w:hAnsi="宋体" w:cs="宋体"/>
          <w:color w:val="000000"/>
          <w:spacing w:val="0"/>
          <w:w w:val="100"/>
          <w:position w:val="0"/>
          <w:sz w:val="24"/>
          <w:u w:val="none"/>
        </w:rPr>
        <w:t>屋外配电装置电气设备选择时所用的最大风速应符合下列规定：</w:t>
      </w:r>
    </w:p>
    <w:p>
      <w:pPr>
        <w:tabs>
          <w:tab w:val="left" w:pos="870"/>
        </w:tabs>
        <w:spacing w:before="0" w:after="0" w:line="468" w:lineRule="exact"/>
        <w:ind w:left="150" w:firstLine="360"/>
        <w:jc w:val="left"/>
      </w:pPr>
      <w:r>
        <w:rPr>
          <w:rFonts w:ascii="Times New Roman" w:hAnsi="Times New Roman" w:cs="Times New Roman"/>
          <w:b/>
          <w:color w:val="000000"/>
          <w:spacing w:val="-1"/>
          <w:w w:val="95"/>
          <w:position w:val="0"/>
          <w:sz w:val="24"/>
          <w:u w:val="none"/>
        </w:rPr>
        <w:t>1</w:t>
      </w:r>
      <w:r>
        <w:rPr>
          <w:rFonts w:cs="Calibri"/>
          <w:color w:val="000000"/>
          <w:spacing w:val="24"/>
          <w:w w:val="100"/>
          <w:u w:val="none"/>
        </w:rPr>
        <w:tab/>
      </w:r>
      <w:r>
        <w:rPr>
          <w:rFonts w:ascii="Times New Roman" w:hAnsi="Times New Roman" w:cs="Times New Roman"/>
          <w:color w:val="000000"/>
          <w:spacing w:val="-1"/>
          <w:w w:val="100"/>
          <w:position w:val="0"/>
          <w:sz w:val="24"/>
          <w:u w:val="none"/>
        </w:rPr>
        <w:t>500</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kV</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750</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电压等级宜采用离地面</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m</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高、</w:t>
      </w:r>
      <w:r>
        <w:rPr>
          <w:rFonts w:ascii="Times New Roman" w:hAnsi="Times New Roman" w:cs="Times New Roman"/>
          <w:color w:val="000000"/>
          <w:spacing w:val="-1"/>
          <w:w w:val="100"/>
          <w:position w:val="0"/>
          <w:sz w:val="24"/>
          <w:u w:val="none"/>
        </w:rPr>
        <w:t>50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年一遇的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26"/>
          <w:w w:val="100"/>
          <w:sz w:val="24"/>
          <w:u w:val="none"/>
        </w:rPr>
        <w:t> </w:t>
      </w:r>
      <w:r>
        <w:rPr>
          <w:rFonts w:ascii="Times New Roman" w:hAnsi="Times New Roman" w:cs="Times New Roman"/>
          <w:color w:val="000000"/>
          <w:spacing w:val="0"/>
          <w:w w:val="100"/>
          <w:position w:val="0"/>
          <w:sz w:val="24"/>
          <w:u w:val="none"/>
        </w:rPr>
        <w:t>min</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平</w:t>
      </w:r>
    </w:p>
    <w:p>
      <w:pPr>
        <w:spacing w:before="0" w:after="0" w:line="450" w:lineRule="exact"/>
        <w:ind w:left="150" w:firstLine="0"/>
        <w:jc w:val="left"/>
      </w:pPr>
      <w:r>
        <w:rPr>
          <w:rFonts w:ascii="宋体" w:hAnsi="宋体" w:cs="宋体"/>
          <w:color w:val="000000"/>
          <w:spacing w:val="-1"/>
          <w:w w:val="100"/>
          <w:position w:val="0"/>
          <w:sz w:val="24"/>
          <w:u w:val="none"/>
        </w:rPr>
        <w:t>均最大风速。</w:t>
      </w:r>
    </w:p>
    <w:p>
      <w:pPr>
        <w:spacing w:before="0" w:after="0" w:line="228" w:lineRule="exact"/>
        <w:ind w:left="150" w:firstLine="0"/>
      </w:pPr>
    </w:p>
    <w:p>
      <w:pPr>
        <w:tabs>
          <w:tab w:val="left" w:pos="870"/>
        </w:tabs>
        <w:spacing w:before="0" w:after="0" w:line="258" w:lineRule="exact"/>
        <w:ind w:left="150" w:firstLine="360"/>
        <w:jc w:val="left"/>
      </w:pPr>
      <w:r>
        <w:rPr>
          <w:rFonts w:ascii="Times New Roman" w:hAnsi="Times New Roman" w:cs="Times New Roman"/>
          <w:b/>
          <w:color w:val="000000"/>
          <w:spacing w:val="-1"/>
          <w:w w:val="95"/>
          <w:position w:val="0"/>
          <w:sz w:val="24"/>
          <w:u w:val="none"/>
        </w:rPr>
        <w:t>2</w:t>
      </w:r>
      <w:r>
        <w:rPr>
          <w:rFonts w:cs="Calibri"/>
          <w:color w:val="000000"/>
          <w:spacing w:val="5"/>
          <w:w w:val="100"/>
          <w:u w:val="none"/>
        </w:rPr>
        <w:tab/>
      </w:r>
      <w:r>
        <w:rPr>
          <w:rFonts w:ascii="Times New Roman" w:hAnsi="Times New Roman" w:cs="Times New Roman"/>
          <w:color w:val="000000"/>
          <w:spacing w:val="-1"/>
          <w:w w:val="100"/>
          <w:position w:val="0"/>
          <w:sz w:val="24"/>
          <w:u w:val="none"/>
        </w:rPr>
        <w:t>330</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及以下电压等级可取离地面</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m</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高、</w:t>
      </w:r>
      <w:r>
        <w:rPr>
          <w:rFonts w:ascii="Times New Roman" w:hAnsi="Times New Roman" w:cs="Times New Roman"/>
          <w:color w:val="000000"/>
          <w:spacing w:val="-1"/>
          <w:w w:val="100"/>
          <w:position w:val="0"/>
          <w:sz w:val="24"/>
          <w:u w:val="none"/>
        </w:rPr>
        <w:t>30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年一遇的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0"/>
          <w:w w:val="159"/>
          <w:sz w:val="24"/>
          <w:u w:val="none"/>
        </w:rPr>
        <w:t> </w:t>
      </w:r>
      <w:r>
        <w:rPr>
          <w:rFonts w:ascii="Times New Roman" w:hAnsi="Times New Roman" w:cs="Times New Roman"/>
          <w:color w:val="000000"/>
          <w:spacing w:val="0"/>
          <w:w w:val="100"/>
          <w:position w:val="0"/>
          <w:sz w:val="24"/>
          <w:u w:val="none"/>
        </w:rPr>
        <w:t>min</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平均最</w:t>
      </w:r>
    </w:p>
    <w:p>
      <w:pPr>
        <w:spacing w:before="0" w:after="0" w:line="450" w:lineRule="exact"/>
        <w:ind w:left="150" w:firstLine="0"/>
        <w:jc w:val="left"/>
      </w:pPr>
      <w:r>
        <w:rPr>
          <w:rFonts w:ascii="宋体" w:hAnsi="宋体" w:cs="宋体"/>
          <w:color w:val="000000"/>
          <w:spacing w:val="-1"/>
          <w:w w:val="100"/>
          <w:position w:val="0"/>
          <w:sz w:val="24"/>
          <w:u w:val="none"/>
        </w:rPr>
        <w:t>大风速。</w:t>
      </w:r>
    </w:p>
    <w:p>
      <w:pPr>
        <w:spacing w:before="0" w:after="0" w:line="228" w:lineRule="exact"/>
        <w:ind w:left="150" w:firstLine="0"/>
      </w:pPr>
    </w:p>
    <w:p>
      <w:pPr>
        <w:tabs>
          <w:tab w:val="left" w:pos="870"/>
        </w:tabs>
        <w:spacing w:before="0" w:after="0" w:line="258" w:lineRule="exact"/>
        <w:ind w:left="150"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宋体" w:eastAsia="宋体" w:hAnsi="宋体" w:cs="宋体"/>
          <w:color w:val="000000"/>
          <w:spacing w:val="0"/>
          <w:w w:val="100"/>
          <w:position w:val="0"/>
          <w:sz w:val="24"/>
          <w:u w:val="none"/>
        </w:rPr>
        <w:t>最大风速在导体和电气设备距地高度超过</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m</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时宜按导体和电气设备的</w:t>
      </w:r>
    </w:p>
    <w:p>
      <w:pPr>
        <w:spacing w:before="0" w:after="0" w:line="468" w:lineRule="exact"/>
        <w:ind w:left="150" w:firstLine="0"/>
        <w:jc w:val="left"/>
      </w:pPr>
      <w:r>
        <w:rPr>
          <w:rFonts w:ascii="宋体" w:hAnsi="宋体" w:cs="宋体"/>
          <w:color w:val="000000"/>
          <w:spacing w:val="-4"/>
          <w:w w:val="100"/>
          <w:position w:val="0"/>
          <w:sz w:val="24"/>
          <w:u w:val="none"/>
        </w:rPr>
        <w:t>安装高度进行修正，可按现行行业标准《电力工程气象勘测技术规程》</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5158</w:t>
      </w:r>
    </w:p>
    <w:p>
      <w:pPr>
        <w:spacing w:before="0" w:after="0" w:line="450" w:lineRule="exact"/>
        <w:ind w:left="150" w:firstLine="0"/>
        <w:jc w:val="left"/>
      </w:pPr>
      <w:r>
        <w:rPr>
          <w:rFonts w:ascii="宋体" w:hAnsi="宋体" w:cs="宋体"/>
          <w:color w:val="000000"/>
          <w:spacing w:val="-1"/>
          <w:w w:val="100"/>
          <w:position w:val="0"/>
          <w:sz w:val="24"/>
          <w:u w:val="none"/>
        </w:rPr>
        <w:t>中的相关公式修正。</w:t>
      </w:r>
    </w:p>
    <w:p>
      <w:pPr>
        <w:spacing w:before="0" w:after="0" w:line="228" w:lineRule="exact"/>
        <w:ind w:left="150" w:firstLine="0"/>
      </w:pPr>
    </w:p>
    <w:p>
      <w:pPr>
        <w:tabs>
          <w:tab w:val="left" w:pos="870"/>
        </w:tabs>
        <w:spacing w:before="0" w:after="0" w:line="258" w:lineRule="exact"/>
        <w:ind w:left="150"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1"/>
          <w:w w:val="100"/>
          <w:position w:val="0"/>
          <w:sz w:val="24"/>
          <w:u w:val="none"/>
        </w:rPr>
        <w:t>最大风速超过</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34m/s</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时，户外配电装置布置应采取相应措施。</w:t>
      </w:r>
    </w:p>
    <w:p>
      <w:pPr>
        <w:tabs>
          <w:tab w:val="left" w:pos="870"/>
        </w:tabs>
        <w:spacing w:before="0" w:after="0" w:line="468" w:lineRule="exact"/>
        <w:ind w:left="150" w:firstLine="0"/>
        <w:jc w:val="left"/>
      </w:pPr>
      <w:r>
        <w:rPr>
          <w:rFonts w:ascii="Times New Roman" w:hAnsi="Times New Roman" w:cs="Times New Roman"/>
          <w:b/>
          <w:color w:val="000000"/>
          <w:spacing w:val="-1"/>
          <w:w w:val="95"/>
          <w:position w:val="0"/>
          <w:sz w:val="24"/>
          <w:u w:val="none"/>
        </w:rPr>
        <w:t>3.4.7</w:t>
      </w:r>
      <w:r>
        <w:rPr>
          <w:rFonts w:cs="Calibri"/>
          <w:spacing w:val="5"/>
          <w:w w:val="100"/>
        </w:rPr>
        <w:tab/>
      </w:r>
      <w:r>
        <w:rPr>
          <w:rFonts w:ascii="宋体" w:eastAsia="宋体" w:hAnsi="宋体" w:cs="宋体"/>
          <w:color w:val="000000"/>
          <w:spacing w:val="0"/>
          <w:w w:val="100"/>
          <w:position w:val="0"/>
          <w:sz w:val="24"/>
          <w:u w:val="none"/>
        </w:rPr>
        <w:t>高压电气设备使用环境的相对湿度选择应满足下列要求：</w:t>
      </w:r>
    </w:p>
    <w:p>
      <w:pPr>
        <w:tabs>
          <w:tab w:val="left" w:pos="870"/>
        </w:tabs>
        <w:spacing w:before="0" w:after="0" w:line="469" w:lineRule="exact"/>
        <w:ind w:left="150"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hAnsi="宋体" w:cs="宋体"/>
          <w:color w:val="000000"/>
          <w:spacing w:val="0"/>
          <w:w w:val="100"/>
          <w:position w:val="0"/>
          <w:sz w:val="24"/>
          <w:u w:val="none"/>
        </w:rPr>
        <w:t>当设置通风设施时，应按通风设计相对湿度选择。</w:t>
      </w:r>
    </w:p>
    <w:p>
      <w:pPr>
        <w:tabs>
          <w:tab w:val="left" w:pos="879"/>
        </w:tabs>
        <w:spacing w:before="0" w:after="0" w:line="468" w:lineRule="exact"/>
        <w:ind w:left="150" w:firstLine="360"/>
        <w:jc w:val="left"/>
      </w:pPr>
      <w:r>
        <w:rPr>
          <w:rFonts w:ascii="Times New Roman" w:hAnsi="Times New Roman" w:cs="Times New Roman"/>
          <w:b/>
          <w:color w:val="000000"/>
          <w:spacing w:val="-1"/>
          <w:w w:val="95"/>
          <w:position w:val="0"/>
          <w:sz w:val="24"/>
          <w:u w:val="none"/>
        </w:rPr>
        <w:t>2</w:t>
      </w:r>
      <w:r>
        <w:rPr>
          <w:rFonts w:cs="Calibri"/>
          <w:color w:val="000000"/>
          <w:spacing w:val="4"/>
          <w:w w:val="100"/>
          <w:u w:val="none"/>
        </w:rPr>
        <w:tab/>
      </w:r>
      <w:r>
        <w:rPr>
          <w:rFonts w:ascii="宋体" w:eastAsia="宋体" w:hAnsi="宋体" w:cs="宋体"/>
          <w:color w:val="000000"/>
          <w:spacing w:val="3"/>
          <w:w w:val="100"/>
          <w:position w:val="0"/>
          <w:sz w:val="24"/>
          <w:u w:val="none"/>
        </w:rPr>
        <w:t>未设置通风设施时，高压电气设备使用环境的相对湿度应采用电厂当地</w:t>
      </w:r>
    </w:p>
    <w:p>
      <w:pPr>
        <w:spacing w:before="0" w:after="0" w:line="450" w:lineRule="exact"/>
        <w:ind w:left="150" w:firstLine="0"/>
        <w:jc w:val="left"/>
      </w:pPr>
      <w:r>
        <w:rPr>
          <w:rFonts w:ascii="宋体" w:hAnsi="宋体" w:cs="宋体"/>
          <w:color w:val="000000"/>
          <w:spacing w:val="-1"/>
          <w:w w:val="100"/>
          <w:position w:val="0"/>
          <w:sz w:val="24"/>
          <w:u w:val="none"/>
        </w:rPr>
        <w:t>湿度最高月份的平均相对湿度。</w:t>
      </w:r>
    </w:p>
    <w:p>
      <w:pPr>
        <w:spacing w:before="0" w:after="0" w:line="228" w:lineRule="exact"/>
        <w:ind w:left="150" w:firstLine="0"/>
      </w:pPr>
    </w:p>
    <w:p>
      <w:pPr>
        <w:tabs>
          <w:tab w:val="left" w:pos="879"/>
        </w:tabs>
        <w:spacing w:before="0" w:after="0" w:line="258" w:lineRule="exact"/>
        <w:ind w:left="150"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3"/>
          <w:w w:val="100"/>
          <w:position w:val="0"/>
          <w:sz w:val="24"/>
          <w:u w:val="none"/>
        </w:rPr>
        <w:t>洞内、地下及潮湿的湿度较高场所，高压电气设备使用环境的相对湿度</w:t>
      </w:r>
    </w:p>
    <w:p>
      <w:pPr>
        <w:spacing w:before="0" w:after="0" w:line="450" w:lineRule="exact"/>
        <w:ind w:left="150" w:firstLine="0"/>
        <w:jc w:val="left"/>
      </w:pPr>
      <w:r>
        <w:rPr>
          <w:rFonts w:ascii="宋体" w:hAnsi="宋体" w:cs="宋体"/>
          <w:color w:val="000000"/>
          <w:spacing w:val="0"/>
          <w:w w:val="100"/>
          <w:position w:val="0"/>
          <w:sz w:val="24"/>
          <w:u w:val="none"/>
        </w:rPr>
        <w:t>应采用该处实际相对湿度。</w:t>
      </w:r>
    </w:p>
    <w:p>
      <w:pPr>
        <w:spacing w:before="0" w:after="0" w:line="228" w:lineRule="exact"/>
        <w:ind w:left="150" w:firstLine="0"/>
      </w:pPr>
    </w:p>
    <w:p>
      <w:pPr>
        <w:tabs>
          <w:tab w:val="left" w:pos="870"/>
        </w:tabs>
        <w:spacing w:before="0" w:after="0" w:line="258" w:lineRule="exact"/>
        <w:ind w:left="150" w:firstLine="360"/>
        <w:jc w:val="left"/>
      </w:pPr>
      <w:r>
        <w:rPr>
          <w:rFonts w:ascii="Times New Roman" w:hAnsi="Times New Roman" w:cs="Times New Roman"/>
          <w:b/>
          <w:color w:val="000000"/>
          <w:spacing w:val="-1"/>
          <w:w w:val="95"/>
          <w:position w:val="0"/>
          <w:sz w:val="24"/>
          <w:u w:val="none"/>
        </w:rPr>
        <w:t>4</w:t>
      </w:r>
      <w:r>
        <w:rPr>
          <w:rFonts w:cs="Calibri"/>
          <w:color w:val="000000"/>
          <w:spacing w:val="5"/>
          <w:w w:val="100"/>
          <w:u w:val="none"/>
        </w:rPr>
        <w:tab/>
      </w:r>
      <w:r>
        <w:rPr>
          <w:rFonts w:ascii="宋体" w:eastAsia="宋体" w:hAnsi="宋体" w:cs="宋体"/>
          <w:color w:val="000000"/>
          <w:spacing w:val="-1"/>
          <w:w w:val="100"/>
          <w:position w:val="0"/>
          <w:sz w:val="24"/>
          <w:u w:val="none"/>
        </w:rPr>
        <w:t>无相关资料时，高压电气设备使用环境的相对湿度可取</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95%</w:t>
      </w:r>
      <w:r>
        <w:rPr>
          <w:rFonts w:ascii="宋体" w:hAnsi="宋体" w:cs="宋体"/>
          <w:color w:val="000000"/>
          <w:spacing w:val="-1"/>
          <w:w w:val="100"/>
          <w:position w:val="0"/>
          <w:sz w:val="24"/>
          <w:u w:val="none"/>
        </w:rPr>
        <w:t>。</w:t>
      </w:r>
    </w:p>
    <w:p>
      <w:pPr>
        <w:tabs>
          <w:tab w:val="left" w:pos="870"/>
        </w:tabs>
        <w:spacing w:before="0" w:after="0" w:line="468" w:lineRule="exact"/>
        <w:ind w:left="150" w:firstLine="0"/>
        <w:jc w:val="left"/>
      </w:pPr>
      <w:r>
        <w:rPr>
          <w:rFonts w:ascii="Times New Roman" w:hAnsi="Times New Roman" w:cs="Times New Roman"/>
          <w:b/>
          <w:color w:val="000000"/>
          <w:spacing w:val="-1"/>
          <w:w w:val="95"/>
          <w:position w:val="0"/>
          <w:sz w:val="24"/>
          <w:u w:val="none"/>
        </w:rPr>
        <w:t>3.4.8</w:t>
      </w:r>
      <w:r>
        <w:rPr>
          <w:rFonts w:cs="Calibri"/>
          <w:spacing w:val="5"/>
          <w:w w:val="100"/>
        </w:rPr>
        <w:tab/>
      </w:r>
      <w:r>
        <w:rPr>
          <w:rFonts w:ascii="宋体" w:hAnsi="宋体" w:cs="宋体"/>
          <w:color w:val="000000"/>
          <w:spacing w:val="-1"/>
          <w:w w:val="100"/>
          <w:position w:val="0"/>
          <w:sz w:val="24"/>
          <w:u w:val="none"/>
        </w:rPr>
        <w:t>高压电气设备的抗震设计应符合现行国家标准《电力设施抗震设计规范》</w:t>
      </w:r>
    </w:p>
    <w:p>
      <w:pPr>
        <w:spacing w:before="0" w:after="0" w:line="468" w:lineRule="exact"/>
        <w:ind w:left="150" w:firstLine="0"/>
        <w:jc w:val="left"/>
      </w:pPr>
      <w:r>
        <w:rPr>
          <w:rFonts w:ascii="Times New Roman" w:hAnsi="Times New Roman" w:cs="Times New Roman"/>
          <w:color w:val="000000"/>
          <w:spacing w:val="-1"/>
          <w:w w:val="100"/>
          <w:position w:val="0"/>
          <w:sz w:val="24"/>
          <w:u w:val="none"/>
        </w:rPr>
        <w:t>GB</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50260</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870"/>
        </w:tabs>
        <w:spacing w:before="0" w:after="0" w:line="468" w:lineRule="exact"/>
        <w:ind w:left="150" w:firstLine="0"/>
        <w:jc w:val="left"/>
      </w:pPr>
      <w:r>
        <w:rPr>
          <w:rFonts w:ascii="Times New Roman" w:hAnsi="Times New Roman" w:cs="Times New Roman"/>
          <w:b/>
          <w:color w:val="000000"/>
          <w:spacing w:val="-1"/>
          <w:w w:val="95"/>
          <w:position w:val="0"/>
          <w:sz w:val="24"/>
          <w:u w:val="none"/>
        </w:rPr>
        <w:t>3.4.9</w:t>
      </w:r>
      <w:r>
        <w:rPr>
          <w:rFonts w:cs="Calibri"/>
          <w:spacing w:val="0"/>
          <w:w w:val="100"/>
        </w:rPr>
        <w:tab/>
      </w:r>
      <w:r>
        <w:rPr>
          <w:rFonts w:ascii="宋体" w:eastAsia="宋体" w:hAnsi="宋体" w:cs="宋体"/>
          <w:color w:val="000000"/>
          <w:spacing w:val="-1"/>
          <w:w w:val="100"/>
          <w:position w:val="0"/>
          <w:sz w:val="24"/>
          <w:u w:val="none"/>
        </w:rPr>
        <w:t>安装在海拔高于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1000</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m</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处的电气设备，其外绝缘耐受电压试验时，实际</w:t>
      </w:r>
    </w:p>
    <w:p>
      <w:pPr>
        <w:spacing w:before="0" w:after="0" w:line="240" w:lineRule="exact"/>
        <w:ind w:left="150" w:firstLine="0"/>
      </w:pPr>
    </w:p>
    <w:p>
      <w:pPr>
        <w:spacing w:before="0" w:after="0" w:line="237" w:lineRule="exact"/>
        <w:ind w:left="150" w:firstLine="4112"/>
        <w:jc w:val="left"/>
      </w:pPr>
      <w:r>
        <w:rPr>
          <w:rFonts w:ascii="宋体" w:hAnsi="宋体" w:cs="宋体"/>
          <w:color w:val="000000"/>
          <w:spacing w:val="-1"/>
          <w:w w:val="100"/>
          <w:position w:val="0"/>
          <w:sz w:val="18"/>
          <w:u w:val="none"/>
        </w:rPr>
        <w:t>6</w:t>
      </w:r>
    </w:p>
    <w:p>
      <w:pPr>
        <w:spacing w:before="0" w:after="0" w:line="240" w:lineRule="exact"/>
        <w:ind w:left="150" w:firstLine="4112"/>
      </w:pPr>
    </w:p>
    <w:p>
      <w:pPr>
        <w:spacing w:before="0" w:after="0" w:line="240" w:lineRule="exact"/>
        <w:ind w:left="150" w:firstLine="4112"/>
      </w:pPr>
    </w:p>
    <w:p>
      <w:pPr>
        <w:spacing w:before="0" w:after="0" w:line="332" w:lineRule="exact"/>
        <w:ind w:left="150" w:firstLine="2726"/>
        <w:jc w:val="left"/>
        <w:rPr>
          <w:rFonts w:hint="eastAsia"/>
        </w:rPr>
      </w:pPr>
    </w:p>
    <w:p>
      <w:pPr>
        <w:widowControl/>
        <w:jc w:val="left"/>
        <w:sectPr>
          <w:type w:val="continuous"/>
          <w:pgSz w:w="11906" w:h="16841"/>
          <w:pgMar w:top="147" w:right="1288" w:bottom="0" w:left="1648" w:header="0" w:footer="0" w:gutter="0"/>
          <w:pgNumType w:start="48"/>
          <w:cols w:num="1" w:space="708" w:equalWidth="0">
            <w:col w:w="8970" w:space="0"/>
          </w:cols>
          <w:docGrid w:type="lines" w:linePitch="312" w:charSpace="0"/>
        </w:sectPr>
      </w:pPr>
    </w:p>
    <w:p>
      <w:pPr>
        <w:spacing w:before="0" w:after="0" w:line="240" w:lineRule="exact"/>
      </w:pPr>
      <w:bookmarkStart w:id="15" w:name="15"/>
      <w:bookmarkEnd w:id="15"/>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2"/>
          <w:pgMar w:top="147" w:right="1371" w:bottom="0" w:left="1731" w:header="0" w:footer="0" w:gutter="0"/>
          <w:pgNumType w:start="49"/>
          <w:cols w:num="1" w:space="720"/>
          <w:docGrid w:type="lines" w:linePitch="312" w:charSpace="0"/>
        </w:sectPr>
      </w:pPr>
    </w:p>
    <w:p>
      <w:pPr>
        <w:spacing w:before="0" w:after="0" w:line="260" w:lineRule="exact"/>
        <w:ind w:left="67" w:firstLine="0"/>
        <w:jc w:val="left"/>
      </w:pPr>
      <w:r>
        <w:pict>
          <v:shape id="WS_polygon21" o:spid="_x0000_s1035" type="#_x0000_t12" style="width:66.6pt;height:25.3pt;margin-top:98.4pt;margin-left:215.9pt;mso-height-relative:page;mso-position-horizontal-relative:page;mso-position-vertical-relative:page;mso-width-relative:page;position:absolute;z-index:-251648000" coordsize="21600,21600" fillcolor="white" stroked="f">
            <v:stroke joinstyle="miter"/>
          </v:shape>
        </w:pict>
      </w:r>
      <w:r>
        <w:pict>
          <v:shape id="WS_polygon22" o:spid="_x0000_s1036" type="#_x0000_t12" style="width:66.6pt;height:25.3pt;margin-top:98.45pt;margin-left:215.95pt;mso-height-relative:page;mso-position-horizontal-relative:page;mso-position-vertical-relative:page;mso-width-relative:page;position:absolute;z-index:-251646976" coordsize="21600,21600" fillcolor="white" stroked="f">
            <v:stroke joinstyle="miter"/>
          </v:shape>
        </w:pict>
      </w:r>
      <w:r>
        <w:rPr>
          <w:rFonts w:ascii="宋体" w:eastAsia="宋体" w:hAnsi="宋体" w:cs="宋体"/>
          <w:color w:val="000000"/>
          <w:spacing w:val="-1"/>
          <w:w w:val="100"/>
          <w:position w:val="2"/>
          <w:sz w:val="24"/>
          <w:u w:val="none"/>
        </w:rPr>
        <w:t>施加到设备外绝缘的耐受电压应乘以海拔修正系数</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K</w:t>
      </w:r>
      <w:r>
        <w:rPr>
          <w:rFonts w:ascii="Times New Roman" w:hAnsi="Times New Roman" w:cs="Times New Roman"/>
          <w:color w:val="000000"/>
          <w:spacing w:val="0"/>
          <w:w w:val="100"/>
          <w:position w:val="0"/>
          <w:sz w:val="16"/>
          <w:u w:val="none"/>
        </w:rPr>
        <w:t>a</w:t>
      </w:r>
      <w:r>
        <w:rPr>
          <w:rFonts w:ascii="宋体" w:eastAsia="宋体" w:hAnsi="宋体" w:cs="宋体"/>
          <w:color w:val="000000"/>
          <w:spacing w:val="-1"/>
          <w:w w:val="100"/>
          <w:position w:val="2"/>
          <w:sz w:val="24"/>
          <w:u w:val="none"/>
        </w:rPr>
        <w:t>，</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K</w:t>
      </w:r>
      <w:r>
        <w:rPr>
          <w:rFonts w:ascii="Times New Roman" w:hAnsi="Times New Roman" w:cs="Times New Roman"/>
          <w:color w:val="000000"/>
          <w:spacing w:val="0"/>
          <w:w w:val="100"/>
          <w:position w:val="0"/>
          <w:sz w:val="16"/>
          <w:u w:val="none"/>
        </w:rPr>
        <w:t>a</w:t>
      </w:r>
      <w:r>
        <w:rPr>
          <w:rFonts w:ascii="Calibri" w:hAnsi="Calibri" w:cs="Calibri"/>
          <w:color w:val="000000"/>
          <w:spacing w:val="-13"/>
          <w:w w:val="100"/>
          <w:sz w:val="24"/>
          <w:u w:val="none"/>
        </w:rPr>
        <w:t> </w:t>
      </w:r>
      <w:r>
        <w:rPr>
          <w:rFonts w:ascii="宋体" w:eastAsia="宋体" w:hAnsi="宋体" w:cs="宋体"/>
          <w:color w:val="000000"/>
          <w:spacing w:val="-1"/>
          <w:w w:val="100"/>
          <w:position w:val="2"/>
          <w:sz w:val="24"/>
          <w:u w:val="none"/>
        </w:rPr>
        <w:t>应按下式计算：</w:t>
      </w:r>
    </w:p>
    <w:p>
      <w:pPr>
        <w:widowControl/>
        <w:jc w:val="left"/>
        <w:sectPr>
          <w:type w:val="continuous"/>
          <w:pgSz w:w="11906" w:h="16842"/>
          <w:pgMar w:top="147" w:right="1371" w:bottom="0" w:left="1731" w:header="0" w:footer="0" w:gutter="0"/>
          <w:pgNumType w:start="50"/>
          <w:cols w:num="1" w:space="708" w:equalWidth="0">
            <w:col w:w="8804" w:space="0"/>
          </w:cols>
          <w:docGrid w:type="lines" w:linePitch="312" w:charSpace="0"/>
        </w:sectPr>
      </w:pPr>
    </w:p>
    <w:p>
      <w:pPr>
        <w:spacing w:before="0" w:after="0" w:line="164" w:lineRule="exact"/>
        <w:ind w:left="67" w:firstLine="0"/>
      </w:pPr>
    </w:p>
    <w:p>
      <w:pPr>
        <w:widowControl/>
        <w:jc w:val="left"/>
        <w:sectPr>
          <w:type w:val="continuous"/>
          <w:pgSz w:w="11906" w:h="16842"/>
          <w:pgMar w:top="147" w:right="1371" w:bottom="0" w:left="1731" w:header="0" w:footer="0" w:gutter="0"/>
          <w:pgNumType w:start="51"/>
          <w:cols w:num="1" w:space="720"/>
          <w:docGrid w:type="lines" w:linePitch="312" w:charSpace="0"/>
        </w:sectPr>
      </w:pPr>
    </w:p>
    <w:p>
      <w:pPr>
        <w:spacing w:before="0" w:after="0" w:line="469" w:lineRule="exact"/>
        <w:ind w:left="2630" w:firstLine="0"/>
        <w:jc w:val="left"/>
      </w:pPr>
      <w:r>
        <w:rPr>
          <w:rFonts w:ascii="Times New Roman" w:hAnsi="Times New Roman" w:cs="Times New Roman"/>
          <w:i/>
          <w:color w:val="000000"/>
          <w:spacing w:val="10"/>
          <w:w w:val="105"/>
          <w:position w:val="3"/>
          <w:sz w:val="22"/>
          <w:u w:val="none"/>
        </w:rPr>
        <w:t>K</w:t>
      </w:r>
      <w:r>
        <w:rPr>
          <w:rFonts w:ascii="Times New Roman" w:hAnsi="Times New Roman" w:cs="Times New Roman"/>
          <w:color w:val="000000"/>
          <w:spacing w:val="2"/>
          <w:w w:val="105"/>
          <w:position w:val="0"/>
          <w:sz w:val="13"/>
          <w:u w:val="none"/>
        </w:rPr>
        <w:t>a</w:t>
      </w:r>
      <w:r>
        <w:rPr>
          <w:rFonts w:ascii="Calibri" w:hAnsi="Calibri" w:cs="Calibri"/>
          <w:color w:val="000000"/>
          <w:spacing w:val="0"/>
          <w:w w:val="165"/>
          <w:sz w:val="22"/>
          <w:u w:val="none"/>
        </w:rPr>
        <w:t> </w:t>
      </w:r>
      <w:r>
        <w:rPr>
          <w:rFonts w:ascii="Symbol" w:hAnsi="Symbol" w:cs="Symbol"/>
          <w:color w:val="000000"/>
          <w:spacing w:val="8"/>
          <w:w w:val="105"/>
          <w:position w:val="3"/>
          <w:sz w:val="22"/>
          <w:u w:val="none"/>
        </w:rPr>
        <w:sym w:font="Symbol" w:char="F03D"/>
      </w:r>
      <w:r>
        <w:rPr>
          <w:rFonts w:ascii="Calibri" w:hAnsi="Calibri" w:cs="Calibri"/>
          <w:color w:val="000000"/>
          <w:spacing w:val="-3"/>
          <w:w w:val="100"/>
          <w:sz w:val="22"/>
          <w:u w:val="none"/>
        </w:rPr>
        <w:t> </w:t>
      </w:r>
      <w:r>
        <w:rPr>
          <w:rFonts w:ascii="Times New Roman" w:hAnsi="Times New Roman" w:cs="Times New Roman"/>
          <w:color w:val="000000"/>
          <w:spacing w:val="6"/>
          <w:w w:val="105"/>
          <w:position w:val="3"/>
          <w:sz w:val="22"/>
          <w:u w:val="none"/>
        </w:rPr>
        <w:t>e</w:t>
      </w:r>
    </w:p>
    <w:p>
      <w:pPr>
        <w:spacing w:before="0" w:after="0" w:line="240" w:lineRule="exact"/>
        <w:ind w:firstLine="0"/>
        <w:jc w:val="left"/>
      </w:pPr>
      <w:r>
        <w:br w:type="column"/>
      </w:r>
      <w:r>
        <w:rPr>
          <w:rFonts w:ascii="Times New Roman" w:hAnsi="Times New Roman" w:cs="Times New Roman"/>
          <w:color w:val="000000"/>
          <w:spacing w:val="1"/>
          <w:w w:val="105"/>
          <w:position w:val="0"/>
          <w:sz w:val="13"/>
          <w:u w:val="none"/>
        </w:rPr>
        <w:t>q(</w:t>
      </w:r>
    </w:p>
    <w:p>
      <w:pPr>
        <w:spacing w:before="0" w:after="0" w:line="159" w:lineRule="exact"/>
        <w:ind w:firstLine="0"/>
        <w:jc w:val="left"/>
      </w:pPr>
      <w:r>
        <w:br w:type="column"/>
      </w:r>
      <w:r>
        <w:rPr>
          <w:rFonts w:ascii="Times New Roman" w:hAnsi="Times New Roman" w:cs="Times New Roman"/>
          <w:i/>
          <w:color w:val="000000"/>
          <w:spacing w:val="4"/>
          <w:w w:val="105"/>
          <w:position w:val="0"/>
          <w:sz w:val="13"/>
          <w:u w:val="single"/>
        </w:rPr>
        <w:t>H</w:t>
      </w:r>
      <w:r>
        <w:rPr>
          <w:rFonts w:ascii="Calibri" w:hAnsi="Calibri" w:cs="Calibri"/>
          <w:color w:val="000000"/>
          <w:spacing w:val="-7"/>
          <w:w w:val="100"/>
          <w:sz w:val="13"/>
          <w:u w:val="single"/>
        </w:rPr>
        <w:t> </w:t>
      </w:r>
      <w:r>
        <w:rPr>
          <w:rFonts w:ascii="Symbol" w:hAnsi="Symbol" w:cs="Symbol"/>
          <w:color w:val="000000"/>
          <w:spacing w:val="2"/>
          <w:w w:val="105"/>
          <w:position w:val="0"/>
          <w:sz w:val="13"/>
          <w:u w:val="single"/>
        </w:rPr>
        <w:sym w:font="Symbol" w:char="F02D"/>
      </w:r>
      <w:r>
        <w:rPr>
          <w:rFonts w:ascii="Times New Roman" w:hAnsi="Times New Roman" w:cs="Times New Roman"/>
          <w:color w:val="000000"/>
          <w:spacing w:val="1"/>
          <w:w w:val="105"/>
          <w:position w:val="0"/>
          <w:sz w:val="13"/>
          <w:u w:val="single"/>
        </w:rPr>
        <w:t>1000</w:t>
      </w:r>
    </w:p>
    <w:p>
      <w:pPr>
        <w:spacing w:before="0" w:after="0" w:line="182" w:lineRule="exact"/>
        <w:ind w:firstLine="89"/>
        <w:jc w:val="left"/>
      </w:pPr>
      <w:r>
        <w:rPr>
          <w:rFonts w:ascii="Times New Roman" w:hAnsi="Times New Roman" w:cs="Times New Roman"/>
          <w:color w:val="000000"/>
          <w:spacing w:val="1"/>
          <w:w w:val="105"/>
          <w:position w:val="0"/>
          <w:sz w:val="13"/>
          <w:u w:val="none"/>
        </w:rPr>
        <w:t>8150</w:t>
      </w:r>
    </w:p>
    <w:p>
      <w:pPr>
        <w:spacing w:before="0" w:after="0" w:line="240" w:lineRule="exact"/>
        <w:ind w:firstLine="0"/>
        <w:jc w:val="left"/>
      </w:pPr>
      <w:r>
        <w:br w:type="column"/>
      </w:r>
      <w:r>
        <w:rPr>
          <w:rFonts w:ascii="Times New Roman" w:hAnsi="Times New Roman" w:cs="Times New Roman"/>
          <w:color w:val="000000"/>
          <w:spacing w:val="1"/>
          <w:w w:val="105"/>
          <w:position w:val="0"/>
          <w:sz w:val="13"/>
          <w:u w:val="none"/>
        </w:rPr>
        <w:t>)</w:t>
      </w:r>
    </w:p>
    <w:p>
      <w:pPr>
        <w:spacing w:before="0" w:after="0" w:line="427" w:lineRule="exact"/>
        <w:ind w:firstLine="0"/>
        <w:jc w:val="left"/>
      </w:pPr>
      <w:r>
        <w:br w:type="column"/>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3.4.9</w:t>
      </w:r>
      <w:r>
        <w:rPr>
          <w:rFonts w:ascii="宋体" w:eastAsia="宋体" w:hAnsi="宋体" w:cs="宋体"/>
          <w:color w:val="000000"/>
          <w:spacing w:val="-1"/>
          <w:w w:val="100"/>
          <w:position w:val="0"/>
          <w:sz w:val="24"/>
          <w:u w:val="none"/>
        </w:rPr>
        <w:t>）</w:t>
      </w:r>
    </w:p>
    <w:p>
      <w:pPr>
        <w:widowControl/>
        <w:jc w:val="left"/>
        <w:sectPr>
          <w:type w:val="continuous"/>
          <w:pgSz w:w="11906" w:h="16842"/>
          <w:pgMar w:top="147" w:right="1371" w:bottom="0" w:left="1731" w:header="0" w:footer="0" w:gutter="0"/>
          <w:pgNumType w:start="52"/>
          <w:cols w:num="5" w:space="708" w:equalWidth="0">
            <w:col w:w="3224" w:space="0"/>
            <w:col w:w="133" w:space="0"/>
            <w:col w:w="470" w:space="0"/>
            <w:col w:w="3201" w:space="0"/>
            <w:col w:w="1776" w:space="0"/>
          </w:cols>
          <w:docGrid w:type="lines" w:linePitch="312" w:charSpace="0"/>
        </w:sectPr>
      </w:pPr>
    </w:p>
    <w:p>
      <w:pPr>
        <w:spacing w:before="0" w:after="0" w:line="208" w:lineRule="exact"/>
        <w:ind w:firstLine="0"/>
      </w:pPr>
    </w:p>
    <w:p>
      <w:pPr>
        <w:widowControl/>
        <w:jc w:val="left"/>
        <w:sectPr>
          <w:type w:val="continuous"/>
          <w:pgSz w:w="11906" w:h="16842"/>
          <w:pgMar w:top="147" w:right="1371" w:bottom="0" w:left="1731" w:header="0" w:footer="0" w:gutter="0"/>
          <w:pgNumType w:start="53"/>
          <w:cols w:num="1" w:space="720"/>
          <w:docGrid w:type="lines" w:linePitch="312" w:charSpace="0"/>
        </w:sectPr>
      </w:pPr>
    </w:p>
    <w:p>
      <w:pPr>
        <w:spacing w:before="0" w:after="0" w:line="240" w:lineRule="exact"/>
        <w:ind w:left="67" w:firstLine="0"/>
        <w:jc w:val="left"/>
      </w:pPr>
      <w:r>
        <w:rPr>
          <w:rFonts w:ascii="宋体" w:eastAsia="宋体" w:hAnsi="宋体" w:cs="宋体"/>
          <w:color w:val="000000"/>
          <w:spacing w:val="-1"/>
          <w:w w:val="100"/>
          <w:position w:val="0"/>
          <w:sz w:val="24"/>
          <w:u w:val="none"/>
        </w:rPr>
        <w:t>式中：</w:t>
      </w:r>
      <w:r>
        <w:rPr>
          <w:rFonts w:ascii="宋体" w:hAnsi="宋体" w:cs="宋体"/>
          <w:color w:val="000000"/>
          <w:spacing w:val="0"/>
          <w:w w:val="100"/>
          <w:position w:val="0"/>
          <w:sz w:val="21"/>
          <w:u w:val="none"/>
        </w:rPr>
        <w:t>K</w:t>
      </w:r>
      <w:r>
        <w:rPr>
          <w:rFonts w:ascii="宋体" w:hAnsi="宋体" w:cs="宋体"/>
          <w:color w:val="000000"/>
          <w:spacing w:val="0"/>
          <w:w w:val="100"/>
          <w:position w:val="0"/>
          <w:sz w:val="11"/>
          <w:u w:val="none"/>
        </w:rPr>
        <w:t>a</w:t>
      </w:r>
      <w:r>
        <w:rPr>
          <w:rFonts w:ascii="宋体" w:hAnsi="宋体" w:cs="宋体"/>
          <w:color w:val="000000"/>
          <w:spacing w:val="0"/>
          <w:w w:val="100"/>
          <w:position w:val="0"/>
          <w:sz w:val="21"/>
          <w:u w:val="none"/>
        </w:rPr>
        <w:t>——海拔修正系数</w:t>
      </w:r>
    </w:p>
    <w:p>
      <w:pPr>
        <w:spacing w:before="0" w:after="0" w:line="417" w:lineRule="exact"/>
        <w:ind w:left="67" w:firstLine="720"/>
        <w:jc w:val="left"/>
      </w:pP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设备安装地点的海拔高度（</w:t>
      </w:r>
      <w:r>
        <w:rPr>
          <w:rFonts w:ascii="Times New Roman" w:hAnsi="Times New Roman" w:cs="Times New Roman"/>
          <w:color w:val="000000"/>
          <w:spacing w:val="-1"/>
          <w:w w:val="100"/>
          <w:position w:val="0"/>
          <w:sz w:val="24"/>
          <w:u w:val="none"/>
        </w:rPr>
        <w:t>m</w:t>
      </w:r>
      <w:r>
        <w:rPr>
          <w:rFonts w:ascii="宋体" w:eastAsia="宋体" w:hAnsi="宋体" w:cs="宋体"/>
          <w:color w:val="000000"/>
          <w:spacing w:val="-1"/>
          <w:w w:val="100"/>
          <w:position w:val="0"/>
          <w:sz w:val="24"/>
          <w:u w:val="none"/>
        </w:rPr>
        <w:t>）；</w:t>
      </w:r>
    </w:p>
    <w:p>
      <w:pPr>
        <w:spacing w:before="0" w:after="0" w:line="391" w:lineRule="exact"/>
        <w:ind w:left="67" w:firstLine="720"/>
        <w:jc w:val="left"/>
      </w:pP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1"/>
          <w:w w:val="100"/>
          <w:position w:val="0"/>
          <w:sz w:val="24"/>
          <w:u w:val="none"/>
        </w:rPr>
        <w:t>——</w:t>
      </w:r>
      <w:r>
        <w:rPr>
          <w:rFonts w:ascii="宋体" w:hAnsi="宋体" w:cs="宋体"/>
          <w:color w:val="000000"/>
          <w:spacing w:val="-5"/>
          <w:w w:val="100"/>
          <w:position w:val="0"/>
          <w:sz w:val="24"/>
          <w:u w:val="none"/>
        </w:rPr>
        <w:t>指数，取值应符合现行国家标准《绝缘配合</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部分：原则、定义</w:t>
      </w:r>
    </w:p>
    <w:p>
      <w:pPr>
        <w:spacing w:before="0" w:after="0" w:line="468" w:lineRule="exact"/>
        <w:ind w:left="67" w:firstLine="0"/>
        <w:jc w:val="left"/>
      </w:pPr>
      <w:r>
        <w:rPr>
          <w:rFonts w:ascii="宋体" w:hAnsi="宋体" w:cs="宋体"/>
          <w:color w:val="000000"/>
          <w:spacing w:val="-1"/>
          <w:w w:val="100"/>
          <w:position w:val="0"/>
          <w:sz w:val="24"/>
          <w:u w:val="none"/>
        </w:rPr>
        <w:t>和规则》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311.1</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3.4.10</w:t>
      </w:r>
      <w:r>
        <w:rPr>
          <w:rFonts w:cs="Calibri"/>
          <w:color w:val="000000"/>
          <w:spacing w:val="4"/>
          <w:w w:val="100"/>
          <w:u w:val="none"/>
        </w:rPr>
        <w:tab/>
      </w:r>
      <w:r>
        <w:rPr>
          <w:rFonts w:ascii="宋体" w:hAnsi="宋体" w:cs="宋体"/>
          <w:color w:val="000000"/>
          <w:spacing w:val="0"/>
          <w:w w:val="100"/>
          <w:position w:val="0"/>
          <w:sz w:val="24"/>
          <w:u w:val="none"/>
        </w:rPr>
        <w:t>现场污秽度等级的划分及统一爬电比距应符合现行国家标准《污秽条件</w:t>
      </w:r>
    </w:p>
    <w:p>
      <w:pPr>
        <w:spacing w:before="0" w:after="0" w:line="469" w:lineRule="exact"/>
        <w:ind w:left="67" w:firstLine="0"/>
        <w:jc w:val="left"/>
      </w:pPr>
      <w:r>
        <w:rPr>
          <w:rFonts w:ascii="宋体" w:eastAsia="宋体" w:hAnsi="宋体" w:cs="宋体"/>
          <w:color w:val="000000"/>
          <w:spacing w:val="-1"/>
          <w:w w:val="100"/>
          <w:position w:val="0"/>
          <w:sz w:val="24"/>
          <w:u w:val="none"/>
        </w:rPr>
        <w:t>下使用的高压绝缘子的选择和尺寸确定</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3"/>
          <w:w w:val="100"/>
          <w:position w:val="0"/>
          <w:sz w:val="24"/>
          <w:u w:val="none"/>
        </w:rPr>
        <w:t>部分：定义、信息和一般原则》</w:t>
      </w:r>
      <w:r>
        <w:rPr>
          <w:rFonts w:ascii="Times New Roman" w:hAnsi="Times New Roman" w:cs="Times New Roman"/>
          <w:color w:val="000000"/>
          <w:spacing w:val="-1"/>
          <w:w w:val="100"/>
          <w:position w:val="0"/>
          <w:sz w:val="24"/>
          <w:u w:val="none"/>
        </w:rPr>
        <w:t>GB/T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26218.1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widowControl/>
        <w:jc w:val="left"/>
        <w:sectPr>
          <w:type w:val="continuous"/>
          <w:pgSz w:w="11906" w:h="16842"/>
          <w:pgMar w:top="147" w:right="1371" w:bottom="0" w:left="1731" w:header="0" w:footer="0" w:gutter="0"/>
          <w:pgNumType w:start="54"/>
          <w:cols w:num="1" w:space="708" w:equalWidth="0">
            <w:col w:w="8804"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464" w:lineRule="exact"/>
        <w:ind w:left="67" w:firstLine="0"/>
      </w:pPr>
    </w:p>
    <w:p>
      <w:pPr>
        <w:widowControl/>
        <w:jc w:val="left"/>
        <w:sectPr>
          <w:type w:val="continuous"/>
          <w:pgSz w:w="11906" w:h="16842"/>
          <w:pgMar w:top="147" w:right="1371" w:bottom="0" w:left="1731" w:header="0" w:footer="0" w:gutter="0"/>
          <w:pgNumType w:start="55"/>
          <w:cols w:num="1" w:space="720"/>
          <w:docGrid w:type="lines" w:linePitch="312" w:charSpace="0"/>
        </w:sectPr>
      </w:pPr>
    </w:p>
    <w:p>
      <w:pPr>
        <w:spacing w:before="0" w:after="0" w:line="180" w:lineRule="exact"/>
        <w:ind w:left="2793" w:firstLine="1385"/>
        <w:jc w:val="left"/>
      </w:pPr>
      <w:r>
        <w:rPr>
          <w:rFonts w:ascii="宋体" w:hAnsi="宋体" w:cs="宋体"/>
          <w:color w:val="000000"/>
          <w:spacing w:val="-1"/>
          <w:w w:val="100"/>
          <w:position w:val="0"/>
          <w:sz w:val="18"/>
          <w:u w:val="none"/>
        </w:rPr>
        <w:t>7</w:t>
      </w:r>
    </w:p>
    <w:p>
      <w:pPr>
        <w:spacing w:before="0" w:after="0" w:line="240" w:lineRule="exact"/>
        <w:ind w:left="2793" w:firstLine="1385"/>
      </w:pPr>
    </w:p>
    <w:p>
      <w:pPr>
        <w:spacing w:before="0" w:after="0" w:line="240" w:lineRule="exact"/>
        <w:ind w:left="2793" w:firstLine="1385"/>
        <w:sectPr>
          <w:type w:val="continuous"/>
          <w:pgSz w:w="11906" w:h="16842"/>
          <w:pgMar w:top="147" w:right="1371" w:bottom="0" w:left="1731" w:header="0" w:footer="0" w:gutter="0"/>
          <w:pgNumType w:start="56"/>
          <w:cols w:num="1" w:space="708" w:equalWidth="0">
            <w:col w:w="8804" w:space="0"/>
          </w:cols>
          <w:docGrid w:type="lines" w:linePitch="312" w:charSpace="0"/>
        </w:sectPr>
      </w:pPr>
    </w:p>
    <w:p>
      <w:pPr>
        <w:spacing w:before="0" w:after="0" w:line="332" w:lineRule="exact"/>
        <w:ind w:left="2793" w:firstLine="0"/>
        <w:jc w:val="left"/>
        <w:rPr>
          <w:rFonts w:hint="eastAsia"/>
        </w:rPr>
      </w:pPr>
    </w:p>
    <w:p>
      <w:pPr>
        <w:widowControl/>
        <w:jc w:val="left"/>
        <w:sectPr>
          <w:type w:val="nextPage"/>
          <w:pgSz w:w="11906" w:h="16842"/>
          <w:pgMar w:top="147" w:right="1371" w:bottom="0" w:left="1731" w:header="0" w:footer="0" w:gutter="0"/>
          <w:pgNumType w:start="57"/>
          <w:cols w:num="1" w:space="708" w:equalWidth="0">
            <w:col w:w="8804" w:space="0"/>
          </w:cols>
          <w:titlePg w:val="0"/>
          <w:docGrid w:type="lines" w:linePitch="312" w:charSpace="0"/>
        </w:sectPr>
      </w:pPr>
    </w:p>
    <w:p>
      <w:pPr>
        <w:spacing w:before="0" w:after="0" w:line="240" w:lineRule="exact"/>
      </w:pPr>
      <w:bookmarkStart w:id="16" w:name="16"/>
      <w:bookmarkEnd w:id="1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3181"/>
        </w:tabs>
        <w:spacing w:before="0" w:after="0" w:line="350" w:lineRule="exact"/>
        <w:ind w:left="68" w:firstLine="2631"/>
        <w:jc w:val="left"/>
      </w:pPr>
      <w:r>
        <w:rPr>
          <w:rFonts w:ascii="Times New Roman" w:hAnsi="Times New Roman" w:cs="Times New Roman"/>
          <w:b/>
          <w:color w:val="000000"/>
          <w:spacing w:val="-1"/>
          <w:w w:val="95"/>
          <w:position w:val="0"/>
          <w:sz w:val="32"/>
          <w:u w:val="none"/>
        </w:rPr>
        <w:t>4</w:t>
      </w:r>
      <w:r>
        <w:rPr>
          <w:rFonts w:cs="Calibri"/>
          <w:color w:val="000000"/>
          <w:spacing w:val="0"/>
          <w:w w:val="100"/>
          <w:u w:val="none"/>
        </w:rPr>
        <w:tab/>
      </w:r>
      <w:r>
        <w:rPr>
          <w:rFonts w:ascii="宋体" w:eastAsia="宋体" w:hAnsi="宋体" w:cs="宋体"/>
          <w:color w:val="000000"/>
          <w:spacing w:val="0"/>
          <w:w w:val="100"/>
          <w:position w:val="2"/>
          <w:sz w:val="32"/>
          <w:u w:val="none"/>
        </w:rPr>
        <w:t>高压电气设备选择</w:t>
      </w:r>
    </w:p>
    <w:p>
      <w:pPr>
        <w:spacing w:before="0" w:after="0" w:line="240" w:lineRule="exact"/>
        <w:ind w:left="68" w:firstLine="2631"/>
      </w:pPr>
    </w:p>
    <w:p>
      <w:pPr>
        <w:spacing w:before="0" w:after="0" w:line="240" w:lineRule="exact"/>
        <w:ind w:left="68" w:firstLine="2631"/>
      </w:pPr>
    </w:p>
    <w:p>
      <w:pPr>
        <w:tabs>
          <w:tab w:val="left" w:pos="4257"/>
        </w:tabs>
        <w:spacing w:before="0" w:after="0" w:line="385" w:lineRule="exact"/>
        <w:ind w:left="68" w:firstLine="3560"/>
        <w:jc w:val="left"/>
      </w:pPr>
      <w:r>
        <w:rPr>
          <w:rFonts w:ascii="Times New Roman" w:hAnsi="Times New Roman" w:cs="Times New Roman"/>
          <w:b/>
          <w:color w:val="000000"/>
          <w:spacing w:val="0"/>
          <w:w w:val="95"/>
          <w:position w:val="0"/>
          <w:sz w:val="28"/>
          <w:u w:val="none"/>
        </w:rPr>
        <w:t>4.1</w:t>
      </w:r>
      <w:r>
        <w:rPr>
          <w:rFonts w:cs="Calibri"/>
          <w:spacing w:val="-1"/>
          <w:w w:val="100"/>
        </w:rPr>
        <w:tab/>
      </w:r>
      <w:r>
        <w:rPr>
          <w:rFonts w:ascii="黑体" w:eastAsia="黑体" w:hAnsi="黑体" w:cs="黑体"/>
          <w:color w:val="000000"/>
          <w:spacing w:val="1"/>
          <w:w w:val="100"/>
          <w:position w:val="2"/>
          <w:sz w:val="28"/>
          <w:u w:val="none"/>
        </w:rPr>
        <w:t>导体</w:t>
      </w:r>
    </w:p>
    <w:p>
      <w:pPr>
        <w:spacing w:before="0" w:after="0" w:line="240" w:lineRule="exact"/>
        <w:ind w:left="68" w:firstLine="3560"/>
      </w:pPr>
    </w:p>
    <w:p>
      <w:pPr>
        <w:spacing w:before="0" w:after="0" w:line="240" w:lineRule="exact"/>
        <w:ind w:left="68" w:firstLine="3560"/>
      </w:pPr>
    </w:p>
    <w:p>
      <w:pPr>
        <w:tabs>
          <w:tab w:val="left" w:pos="797"/>
        </w:tabs>
        <w:spacing w:before="0" w:after="0" w:line="301" w:lineRule="exact"/>
        <w:ind w:left="68" w:firstLine="0"/>
        <w:jc w:val="left"/>
      </w:pPr>
      <w:r>
        <w:rPr>
          <w:rFonts w:ascii="Times New Roman" w:hAnsi="Times New Roman" w:cs="Times New Roman"/>
          <w:b/>
          <w:color w:val="000000"/>
          <w:spacing w:val="-1"/>
          <w:w w:val="95"/>
          <w:position w:val="0"/>
          <w:sz w:val="24"/>
          <w:u w:val="none"/>
        </w:rPr>
        <w:t>4.1.1</w:t>
      </w:r>
      <w:r>
        <w:rPr>
          <w:rFonts w:cs="Calibri"/>
          <w:color w:val="000000"/>
          <w:spacing w:val="0"/>
          <w:w w:val="100"/>
          <w:u w:val="none"/>
        </w:rPr>
        <w:tab/>
      </w:r>
      <w:r>
        <w:rPr>
          <w:rFonts w:ascii="宋体" w:hAnsi="宋体" w:cs="宋体"/>
          <w:color w:val="000000"/>
          <w:spacing w:val="3"/>
          <w:w w:val="100"/>
          <w:position w:val="0"/>
          <w:sz w:val="24"/>
          <w:u w:val="none"/>
        </w:rPr>
        <w:t>导体型式应根据电压等级、回路电流、电站环境条件、布置场地、安装</w:t>
      </w:r>
    </w:p>
    <w:p>
      <w:pPr>
        <w:spacing w:before="0" w:after="0" w:line="450" w:lineRule="exact"/>
        <w:ind w:left="68" w:firstLine="0"/>
        <w:jc w:val="left"/>
      </w:pPr>
      <w:r>
        <w:rPr>
          <w:rFonts w:ascii="宋体" w:hAnsi="宋体" w:cs="宋体"/>
          <w:color w:val="000000"/>
          <w:spacing w:val="0"/>
          <w:w w:val="100"/>
          <w:position w:val="0"/>
          <w:sz w:val="24"/>
          <w:u w:val="none"/>
        </w:rPr>
        <w:t>与维护、工程投资等方面的要求进行选择。</w:t>
      </w:r>
    </w:p>
    <w:p>
      <w:pPr>
        <w:spacing w:before="0" w:after="0" w:line="228" w:lineRule="exact"/>
        <w:ind w:left="68" w:firstLine="0"/>
      </w:pPr>
    </w:p>
    <w:p>
      <w:pPr>
        <w:tabs>
          <w:tab w:val="left" w:pos="797"/>
        </w:tabs>
        <w:spacing w:before="0" w:after="0" w:line="258" w:lineRule="exact"/>
        <w:ind w:left="68" w:firstLine="0"/>
        <w:jc w:val="left"/>
      </w:pPr>
      <w:r>
        <w:rPr>
          <w:rFonts w:ascii="Times New Roman" w:hAnsi="Times New Roman" w:cs="Times New Roman"/>
          <w:b/>
          <w:color w:val="000000"/>
          <w:spacing w:val="-1"/>
          <w:w w:val="95"/>
          <w:position w:val="0"/>
          <w:sz w:val="24"/>
          <w:u w:val="none"/>
        </w:rPr>
        <w:t>4.1.2</w:t>
      </w:r>
      <w:r>
        <w:rPr>
          <w:rFonts w:cs="Calibri"/>
          <w:color w:val="000000"/>
          <w:spacing w:val="0"/>
          <w:w w:val="100"/>
          <w:u w:val="none"/>
        </w:rPr>
        <w:tab/>
      </w:r>
      <w:r>
        <w:rPr>
          <w:rFonts w:ascii="宋体" w:hAnsi="宋体" w:cs="宋体"/>
          <w:color w:val="000000"/>
          <w:spacing w:val="3"/>
          <w:w w:val="100"/>
          <w:position w:val="0"/>
          <w:sz w:val="24"/>
          <w:u w:val="none"/>
        </w:rPr>
        <w:t>发电机电压回路母线可采用离相封闭母线、共箱母线、固体绝缘管型母</w:t>
      </w:r>
    </w:p>
    <w:p>
      <w:pPr>
        <w:spacing w:before="0" w:after="0" w:line="450" w:lineRule="exact"/>
        <w:ind w:left="68" w:firstLine="0"/>
        <w:jc w:val="left"/>
      </w:pPr>
      <w:r>
        <w:rPr>
          <w:rFonts w:ascii="宋体" w:hAnsi="宋体" w:cs="宋体"/>
          <w:color w:val="000000"/>
          <w:spacing w:val="0"/>
          <w:w w:val="100"/>
          <w:position w:val="0"/>
          <w:sz w:val="24"/>
          <w:u w:val="none"/>
        </w:rPr>
        <w:t>线、电缆、敞露母线，型式选择应符合下列规定：</w:t>
      </w:r>
    </w:p>
    <w:p>
      <w:pPr>
        <w:spacing w:before="0" w:after="0" w:line="228" w:lineRule="exact"/>
        <w:ind w:left="68" w:firstLine="0"/>
      </w:pPr>
    </w:p>
    <w:p>
      <w:pPr>
        <w:tabs>
          <w:tab w:val="left" w:pos="788"/>
        </w:tabs>
        <w:spacing w:before="0" w:after="0" w:line="258" w:lineRule="exact"/>
        <w:ind w:left="68"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0"/>
          <w:w w:val="100"/>
          <w:position w:val="0"/>
          <w:sz w:val="24"/>
          <w:u w:val="none"/>
        </w:rPr>
        <w:t>发电机电压回路母线，回路额定电流不大于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4000</w:t>
      </w:r>
      <w:r>
        <w:rPr>
          <w:rFonts w:ascii="Calibri" w:hAnsi="Calibri" w:cs="Calibri"/>
          <w:color w:val="000000"/>
          <w:spacing w:val="0"/>
          <w:w w:val="181"/>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时可选用共箱封闭母</w:t>
      </w:r>
    </w:p>
    <w:p>
      <w:pPr>
        <w:spacing w:before="0" w:after="0" w:line="468" w:lineRule="exact"/>
        <w:ind w:left="68" w:firstLine="0"/>
        <w:jc w:val="left"/>
      </w:pPr>
      <w:r>
        <w:rPr>
          <w:rFonts w:ascii="宋体" w:eastAsia="宋体" w:hAnsi="宋体" w:cs="宋体"/>
          <w:color w:val="000000"/>
          <w:spacing w:val="4"/>
          <w:w w:val="100"/>
          <w:position w:val="0"/>
          <w:sz w:val="24"/>
          <w:u w:val="none"/>
        </w:rPr>
        <w:t>线，布置场</w:t>
      </w:r>
      <w:r>
        <w:rPr>
          <w:rFonts w:ascii="宋体" w:eastAsia="宋体" w:hAnsi="宋体" w:cs="宋体"/>
          <w:color w:val="000000"/>
          <w:spacing w:val="-1"/>
          <w:w w:val="100"/>
          <w:position w:val="0"/>
          <w:sz w:val="24"/>
          <w:u w:val="none"/>
        </w:rPr>
        <w:t>地狭小时也可选用固体绝缘管型母线；回路额定电流大于</w:t>
      </w:r>
      <w:r>
        <w:rPr>
          <w:rFonts w:ascii="Calibri" w:hAnsi="Calibri" w:cs="Calibri"/>
          <w:color w:val="000000"/>
          <w:spacing w:val="0"/>
          <w:w w:val="235"/>
          <w:sz w:val="24"/>
          <w:u w:val="none"/>
        </w:rPr>
        <w:t> </w:t>
      </w:r>
      <w:r>
        <w:rPr>
          <w:rFonts w:ascii="Times New Roman" w:hAnsi="Times New Roman" w:cs="Times New Roman"/>
          <w:color w:val="000000"/>
          <w:spacing w:val="-1"/>
          <w:w w:val="100"/>
          <w:position w:val="0"/>
          <w:sz w:val="24"/>
          <w:u w:val="none"/>
        </w:rPr>
        <w:t>4000</w:t>
      </w:r>
      <w:r>
        <w:rPr>
          <w:rFonts w:ascii="Calibri" w:hAnsi="Calibri" w:cs="Calibri"/>
          <w:color w:val="000000"/>
          <w:spacing w:val="0"/>
          <w:w w:val="234"/>
          <w:sz w:val="24"/>
          <w:u w:val="none"/>
        </w:rPr>
        <w:t> </w:t>
      </w:r>
      <w:r>
        <w:rPr>
          <w:rFonts w:ascii="Times New Roman" w:hAnsi="Times New Roman" w:cs="Times New Roman"/>
          <w:color w:val="000000"/>
          <w:spacing w:val="-1"/>
          <w:w w:val="100"/>
          <w:position w:val="0"/>
          <w:sz w:val="24"/>
          <w:u w:val="none"/>
        </w:rPr>
        <w:t>A</w:t>
      </w:r>
    </w:p>
    <w:p>
      <w:pPr>
        <w:spacing w:before="0" w:after="0" w:line="468" w:lineRule="exact"/>
        <w:ind w:left="68" w:firstLine="0"/>
        <w:jc w:val="left"/>
      </w:pPr>
      <w:r>
        <w:rPr>
          <w:rFonts w:ascii="宋体" w:eastAsia="宋体" w:hAnsi="宋体" w:cs="宋体"/>
          <w:color w:val="000000"/>
          <w:spacing w:val="0"/>
          <w:w w:val="100"/>
          <w:position w:val="0"/>
          <w:sz w:val="24"/>
          <w:u w:val="none"/>
        </w:rPr>
        <w:t>时，母线宜选用全连式离相封闭母线；回路额定电流不大于</w:t>
      </w:r>
      <w:r>
        <w:rPr>
          <w:rFonts w:ascii="Calibri" w:hAnsi="Calibri" w:cs="Calibri"/>
          <w:color w:val="000000"/>
          <w:spacing w:val="0"/>
          <w:w w:val="186"/>
          <w:sz w:val="24"/>
          <w:u w:val="none"/>
        </w:rPr>
        <w:t> </w:t>
      </w:r>
      <w:r>
        <w:rPr>
          <w:rFonts w:ascii="Times New Roman" w:hAnsi="Times New Roman" w:cs="Times New Roman"/>
          <w:color w:val="000000"/>
          <w:spacing w:val="-1"/>
          <w:w w:val="100"/>
          <w:position w:val="0"/>
          <w:sz w:val="24"/>
          <w:u w:val="none"/>
        </w:rPr>
        <w:t>6300</w:t>
      </w:r>
      <w:r>
        <w:rPr>
          <w:rFonts w:ascii="Calibri" w:hAnsi="Calibri" w:cs="Calibri"/>
          <w:color w:val="000000"/>
          <w:spacing w:val="0"/>
          <w:w w:val="222"/>
          <w:sz w:val="24"/>
          <w:u w:val="none"/>
        </w:rPr>
        <w:t> </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0"/>
          <w:sz w:val="24"/>
          <w:u w:val="none"/>
        </w:rPr>
        <w:t>，且布置场</w:t>
      </w:r>
    </w:p>
    <w:p>
      <w:pPr>
        <w:spacing w:before="0" w:after="0" w:line="450" w:lineRule="exact"/>
        <w:ind w:left="68" w:firstLine="0"/>
        <w:jc w:val="left"/>
      </w:pPr>
      <w:r>
        <w:rPr>
          <w:rFonts w:ascii="宋体" w:hAnsi="宋体" w:cs="宋体"/>
          <w:color w:val="000000"/>
          <w:spacing w:val="0"/>
          <w:w w:val="100"/>
          <w:position w:val="0"/>
          <w:sz w:val="24"/>
          <w:u w:val="none"/>
        </w:rPr>
        <w:t>地狭小时母线也可选用固体绝缘管型母线。</w:t>
      </w:r>
    </w:p>
    <w:p>
      <w:pPr>
        <w:spacing w:before="0" w:after="0" w:line="228" w:lineRule="exact"/>
        <w:ind w:left="68" w:firstLine="0"/>
      </w:pPr>
    </w:p>
    <w:p>
      <w:pPr>
        <w:tabs>
          <w:tab w:val="left" w:pos="797"/>
        </w:tabs>
        <w:spacing w:before="0" w:after="0" w:line="258" w:lineRule="exact"/>
        <w:ind w:left="68"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3"/>
          <w:w w:val="100"/>
          <w:position w:val="0"/>
          <w:sz w:val="24"/>
          <w:u w:val="none"/>
        </w:rPr>
        <w:t>灯泡式贯流机组的发电机电压主回路母线可采用电缆、共箱母线或固体</w:t>
      </w:r>
    </w:p>
    <w:p>
      <w:pPr>
        <w:spacing w:before="0" w:after="0" w:line="450" w:lineRule="exact"/>
        <w:ind w:left="68" w:firstLine="0"/>
        <w:jc w:val="left"/>
      </w:pPr>
      <w:r>
        <w:rPr>
          <w:rFonts w:ascii="宋体" w:hAnsi="宋体" w:cs="宋体"/>
          <w:color w:val="000000"/>
          <w:spacing w:val="-1"/>
          <w:w w:val="100"/>
          <w:position w:val="0"/>
          <w:sz w:val="24"/>
          <w:u w:val="none"/>
        </w:rPr>
        <w:t>绝缘管型母线。</w:t>
      </w:r>
    </w:p>
    <w:p>
      <w:pPr>
        <w:spacing w:before="0" w:after="0" w:line="228" w:lineRule="exact"/>
        <w:ind w:left="68" w:firstLine="0"/>
      </w:pPr>
    </w:p>
    <w:p>
      <w:pPr>
        <w:tabs>
          <w:tab w:val="left" w:pos="788"/>
        </w:tabs>
        <w:spacing w:before="0" w:after="0" w:line="258" w:lineRule="exact"/>
        <w:ind w:left="68"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0"/>
          <w:w w:val="100"/>
          <w:position w:val="0"/>
          <w:sz w:val="24"/>
          <w:u w:val="none"/>
        </w:rPr>
        <w:t>发电机电压回路母线型式选择应与其他发电机电压设备方便连接。</w:t>
      </w:r>
    </w:p>
    <w:p>
      <w:pPr>
        <w:tabs>
          <w:tab w:val="left" w:pos="797"/>
        </w:tabs>
        <w:spacing w:before="0" w:after="0" w:line="468" w:lineRule="exact"/>
        <w:ind w:left="68" w:firstLine="36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hAnsi="宋体" w:cs="宋体"/>
          <w:color w:val="000000"/>
          <w:spacing w:val="3"/>
          <w:w w:val="100"/>
          <w:position w:val="0"/>
          <w:sz w:val="24"/>
          <w:u w:val="none"/>
        </w:rPr>
        <w:t>发电机电压主回路母线采用电缆时，宜选用单芯、铜芯的交联聚乙烯电</w:t>
      </w:r>
    </w:p>
    <w:p>
      <w:pPr>
        <w:spacing w:before="0" w:after="0" w:line="468" w:lineRule="exact"/>
        <w:ind w:left="68" w:firstLine="0"/>
        <w:jc w:val="left"/>
      </w:pPr>
      <w:r>
        <w:rPr>
          <w:rFonts w:ascii="宋体" w:eastAsia="宋体" w:hAnsi="宋体" w:cs="宋体"/>
          <w:color w:val="000000"/>
          <w:spacing w:val="-1"/>
          <w:w w:val="100"/>
          <w:position w:val="0"/>
          <w:sz w:val="24"/>
          <w:u w:val="none"/>
        </w:rPr>
        <w:t>缆，电缆缆芯与绝缘屏蔽或金属套之间的电压应采用</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173%</w:t>
      </w:r>
      <w:r>
        <w:rPr>
          <w:rFonts w:ascii="宋体" w:eastAsia="宋体" w:hAnsi="宋体" w:cs="宋体"/>
          <w:color w:val="000000"/>
          <w:spacing w:val="0"/>
          <w:w w:val="100"/>
          <w:position w:val="0"/>
          <w:sz w:val="24"/>
          <w:u w:val="none"/>
        </w:rPr>
        <w:t>的回路工作相电压，</w:t>
      </w:r>
    </w:p>
    <w:p>
      <w:pPr>
        <w:spacing w:before="0" w:after="0" w:line="468" w:lineRule="exact"/>
        <w:ind w:left="68" w:firstLine="0"/>
        <w:jc w:val="left"/>
      </w:pPr>
      <w:r>
        <w:rPr>
          <w:rFonts w:ascii="宋体" w:hAnsi="宋体" w:cs="宋体"/>
          <w:color w:val="000000"/>
          <w:spacing w:val="0"/>
          <w:w w:val="100"/>
          <w:position w:val="0"/>
          <w:sz w:val="24"/>
          <w:u w:val="none"/>
        </w:rPr>
        <w:t>其他技术要求应符合现行国家标准《电力工程电缆设计规程》</w:t>
      </w:r>
      <w:r>
        <w:rPr>
          <w:rFonts w:ascii="Times New Roman" w:hAnsi="Times New Roman" w:cs="Times New Roman"/>
          <w:color w:val="000000"/>
          <w:spacing w:val="-1"/>
          <w:w w:val="100"/>
          <w:position w:val="0"/>
          <w:sz w:val="24"/>
          <w:u w:val="none"/>
        </w:rPr>
        <w:t>GB</w:t>
      </w:r>
      <w:r>
        <w:rPr>
          <w:rFonts w:ascii="Calibri" w:hAnsi="Calibri" w:cs="Calibri"/>
          <w:color w:val="000000"/>
          <w:spacing w:val="0"/>
          <w:w w:val="216"/>
          <w:sz w:val="24"/>
          <w:u w:val="none"/>
        </w:rPr>
        <w:t> </w:t>
      </w:r>
      <w:r>
        <w:rPr>
          <w:rFonts w:ascii="Times New Roman" w:hAnsi="Times New Roman" w:cs="Times New Roman"/>
          <w:color w:val="000000"/>
          <w:spacing w:val="0"/>
          <w:w w:val="100"/>
          <w:position w:val="0"/>
          <w:sz w:val="24"/>
          <w:u w:val="none"/>
        </w:rPr>
        <w:t>50217</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的有关</w:t>
      </w:r>
    </w:p>
    <w:p>
      <w:pPr>
        <w:spacing w:before="0" w:after="0" w:line="450" w:lineRule="exact"/>
        <w:ind w:left="68" w:firstLine="0"/>
        <w:jc w:val="left"/>
      </w:pPr>
      <w:r>
        <w:rPr>
          <w:rFonts w:ascii="宋体" w:hAnsi="宋体" w:cs="宋体"/>
          <w:color w:val="000000"/>
          <w:spacing w:val="-1"/>
          <w:w w:val="100"/>
          <w:position w:val="0"/>
          <w:sz w:val="24"/>
          <w:u w:val="none"/>
        </w:rPr>
        <w:t>规定。</w:t>
      </w:r>
    </w:p>
    <w:p>
      <w:pPr>
        <w:spacing w:before="0" w:after="0" w:line="228" w:lineRule="exact"/>
        <w:ind w:left="68" w:firstLine="0"/>
      </w:pPr>
    </w:p>
    <w:p>
      <w:pPr>
        <w:spacing w:before="0" w:after="0" w:line="258" w:lineRule="exact"/>
        <w:ind w:left="68" w:firstLine="360"/>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0"/>
          <w:w w:val="230"/>
          <w:sz w:val="24"/>
          <w:u w:val="none"/>
        </w:rPr>
        <w:t> </w:t>
      </w:r>
      <w:r>
        <w:rPr>
          <w:rFonts w:ascii="宋体" w:eastAsia="宋体" w:hAnsi="宋体" w:cs="宋体"/>
          <w:color w:val="000000"/>
          <w:spacing w:val="1"/>
          <w:w w:val="100"/>
          <w:position w:val="0"/>
          <w:sz w:val="24"/>
          <w:u w:val="none"/>
        </w:rPr>
        <w:t>发电机电压回路母线采用敞露母线时，</w:t>
      </w:r>
      <w:r>
        <w:rPr>
          <w:rFonts w:ascii="Times New Roman" w:hAnsi="Times New Roman" w:cs="Times New Roman"/>
          <w:color w:val="000000"/>
          <w:spacing w:val="-1"/>
          <w:w w:val="100"/>
          <w:position w:val="0"/>
          <w:sz w:val="24"/>
          <w:u w:val="none"/>
        </w:rPr>
        <w:t>4000</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及以下可采用矩形母线，</w:t>
      </w:r>
    </w:p>
    <w:p>
      <w:pPr>
        <w:spacing w:before="0" w:after="0" w:line="468" w:lineRule="exact"/>
        <w:ind w:left="68" w:firstLine="0"/>
        <w:jc w:val="left"/>
      </w:pPr>
      <w:r>
        <w:rPr>
          <w:rFonts w:ascii="Times New Roman" w:hAnsi="Times New Roman" w:cs="Times New Roman"/>
          <w:color w:val="000000"/>
          <w:spacing w:val="-1"/>
          <w:w w:val="100"/>
          <w:position w:val="0"/>
          <w:sz w:val="24"/>
          <w:u w:val="none"/>
        </w:rPr>
        <w:t>4000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8000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可采用槽形母线。</w:t>
      </w:r>
    </w:p>
    <w:p>
      <w:pPr>
        <w:tabs>
          <w:tab w:val="left" w:pos="788"/>
        </w:tabs>
        <w:spacing w:before="0" w:after="0" w:line="469" w:lineRule="exact"/>
        <w:ind w:left="68" w:firstLine="360"/>
        <w:jc w:val="left"/>
      </w:pPr>
      <w:r>
        <w:rPr>
          <w:rFonts w:ascii="Times New Roman" w:hAnsi="Times New Roman" w:cs="Times New Roman"/>
          <w:b/>
          <w:color w:val="000000"/>
          <w:spacing w:val="-1"/>
          <w:w w:val="95"/>
          <w:position w:val="0"/>
          <w:sz w:val="24"/>
          <w:u w:val="none"/>
        </w:rPr>
        <w:t>6</w:t>
      </w:r>
      <w:r>
        <w:rPr>
          <w:rFonts w:cs="Calibri"/>
          <w:color w:val="000000"/>
          <w:spacing w:val="-1"/>
          <w:w w:val="100"/>
          <w:u w:val="none"/>
        </w:rPr>
        <w:tab/>
      </w:r>
      <w:r>
        <w:rPr>
          <w:rFonts w:ascii="宋体" w:hAnsi="宋体" w:cs="宋体"/>
          <w:color w:val="000000"/>
          <w:spacing w:val="0"/>
          <w:w w:val="100"/>
          <w:position w:val="0"/>
          <w:sz w:val="24"/>
          <w:u w:val="none"/>
        </w:rPr>
        <w:t>发电机电压分支回路母线宜采用与主回路相同型式的母线。</w:t>
      </w:r>
    </w:p>
    <w:p>
      <w:pPr>
        <w:tabs>
          <w:tab w:val="left" w:pos="788"/>
        </w:tabs>
        <w:spacing w:before="0" w:after="0" w:line="468" w:lineRule="exact"/>
        <w:ind w:left="68" w:firstLine="0"/>
        <w:jc w:val="left"/>
      </w:pPr>
      <w:r>
        <w:rPr>
          <w:rFonts w:ascii="Times New Roman" w:hAnsi="Times New Roman" w:cs="Times New Roman"/>
          <w:b/>
          <w:color w:val="000000"/>
          <w:spacing w:val="-1"/>
          <w:w w:val="95"/>
          <w:position w:val="0"/>
          <w:sz w:val="24"/>
          <w:u w:val="none"/>
        </w:rPr>
        <w:t>4.1.3</w:t>
      </w:r>
      <w:r>
        <w:rPr>
          <w:rFonts w:cs="Calibri"/>
          <w:spacing w:val="0"/>
          <w:w w:val="100"/>
        </w:rPr>
        <w:tab/>
      </w:r>
      <w:r>
        <w:rPr>
          <w:rFonts w:ascii="Times New Roman" w:hAnsi="Times New Roman" w:cs="Times New Roman"/>
          <w:color w:val="000000"/>
          <w:spacing w:val="-4"/>
          <w:w w:val="100"/>
          <w:position w:val="0"/>
          <w:sz w:val="24"/>
          <w:u w:val="none"/>
        </w:rPr>
        <w:t>110</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0"/>
          <w:w w:val="198"/>
          <w:sz w:val="24"/>
          <w:u w:val="none"/>
        </w:rPr>
        <w:t> </w:t>
      </w:r>
      <w:r>
        <w:rPr>
          <w:rFonts w:ascii="宋体" w:hAnsi="宋体" w:cs="宋体"/>
          <w:color w:val="000000"/>
          <w:spacing w:val="0"/>
          <w:w w:val="100"/>
          <w:position w:val="0"/>
          <w:sz w:val="24"/>
          <w:u w:val="none"/>
        </w:rPr>
        <w:t>及以上高压配电装置导体可采用高压电缆、气体绝缘金属封闭输</w:t>
      </w:r>
    </w:p>
    <w:p>
      <w:pPr>
        <w:spacing w:before="0" w:after="0" w:line="468" w:lineRule="exact"/>
        <w:ind w:left="68" w:firstLine="0"/>
        <w:jc w:val="left"/>
      </w:pPr>
      <w:r>
        <w:rPr>
          <w:rFonts w:ascii="宋体" w:eastAsia="宋体" w:hAnsi="宋体" w:cs="宋体"/>
          <w:color w:val="000000"/>
          <w:spacing w:val="-1"/>
          <w:w w:val="100"/>
          <w:position w:val="0"/>
          <w:sz w:val="24"/>
          <w:u w:val="none"/>
        </w:rPr>
        <w:t>电线路（</w:t>
      </w:r>
      <w:r>
        <w:rPr>
          <w:rFonts w:ascii="Times New Roman" w:hAnsi="Times New Roman" w:cs="Times New Roman"/>
          <w:color w:val="000000"/>
          <w:spacing w:val="-1"/>
          <w:w w:val="100"/>
          <w:position w:val="0"/>
          <w:sz w:val="24"/>
          <w:u w:val="none"/>
        </w:rPr>
        <w:t>GIL</w:t>
      </w:r>
      <w:r>
        <w:rPr>
          <w:rFonts w:ascii="宋体" w:hAnsi="宋体" w:cs="宋体"/>
          <w:color w:val="000000"/>
          <w:spacing w:val="0"/>
          <w:w w:val="100"/>
          <w:position w:val="0"/>
          <w:sz w:val="24"/>
          <w:u w:val="none"/>
        </w:rPr>
        <w:t>）、管母线、软导线等导体型式；线段、出线段、联络线在架空线</w:t>
      </w:r>
    </w:p>
    <w:p>
      <w:pPr>
        <w:spacing w:before="0" w:after="0" w:line="468" w:lineRule="exact"/>
        <w:ind w:left="68" w:firstLine="0"/>
        <w:jc w:val="left"/>
      </w:pPr>
      <w:r>
        <w:rPr>
          <w:rFonts w:ascii="宋体" w:eastAsia="宋体" w:hAnsi="宋体" w:cs="宋体"/>
          <w:color w:val="000000"/>
          <w:spacing w:val="4"/>
          <w:w w:val="100"/>
          <w:position w:val="0"/>
          <w:sz w:val="24"/>
          <w:u w:val="none"/>
        </w:rPr>
        <w:t>路难以实现</w:t>
      </w:r>
      <w:r>
        <w:rPr>
          <w:rFonts w:ascii="宋体" w:eastAsia="宋体" w:hAnsi="宋体" w:cs="宋体"/>
          <w:color w:val="000000"/>
          <w:spacing w:val="-1"/>
          <w:w w:val="100"/>
          <w:position w:val="0"/>
          <w:sz w:val="24"/>
          <w:u w:val="none"/>
        </w:rPr>
        <w:t>的场所，经技术经济比较可采用高压电缆</w:t>
      </w:r>
      <w:r>
        <w:rPr>
          <w:rFonts w:ascii="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GIL</w:t>
      </w:r>
      <w:r>
        <w:rPr>
          <w:rFonts w:ascii="宋体" w:eastAsia="宋体" w:hAnsi="宋体" w:cs="宋体"/>
          <w:color w:val="000000"/>
          <w:spacing w:val="-1"/>
          <w:w w:val="100"/>
          <w:position w:val="0"/>
          <w:sz w:val="24"/>
          <w:u w:val="none"/>
        </w:rPr>
        <w:t>；技</w:t>
      </w:r>
      <w:r>
        <w:rPr>
          <w:rFonts w:ascii="宋体" w:eastAsia="宋体" w:hAnsi="宋体" w:cs="宋体"/>
          <w:color w:val="000000"/>
          <w:spacing w:val="4"/>
          <w:w w:val="100"/>
          <w:position w:val="0"/>
          <w:sz w:val="24"/>
          <w:u w:val="none"/>
        </w:rPr>
        <w:t>术经济比较应</w:t>
      </w:r>
    </w:p>
    <w:p>
      <w:pPr>
        <w:spacing w:before="0" w:after="0" w:line="450" w:lineRule="exact"/>
        <w:ind w:left="68" w:firstLine="0"/>
        <w:jc w:val="left"/>
      </w:pPr>
      <w:r>
        <w:rPr>
          <w:rFonts w:ascii="宋体" w:hAnsi="宋体" w:cs="宋体"/>
          <w:color w:val="000000"/>
          <w:spacing w:val="-1"/>
          <w:w w:val="100"/>
          <w:position w:val="0"/>
          <w:sz w:val="24"/>
          <w:u w:val="none"/>
        </w:rPr>
        <w:t>考虑导体载流量、土建结构、运行维护、投资等因素。</w:t>
      </w:r>
    </w:p>
    <w:p>
      <w:pPr>
        <w:spacing w:before="0" w:after="0" w:line="228" w:lineRule="exact"/>
        <w:ind w:left="68" w:firstLine="0"/>
      </w:pPr>
    </w:p>
    <w:p>
      <w:pPr>
        <w:tabs>
          <w:tab w:val="left" w:pos="788"/>
        </w:tabs>
        <w:spacing w:before="0" w:after="0" w:line="258" w:lineRule="exact"/>
        <w:ind w:left="68" w:firstLine="0"/>
        <w:jc w:val="left"/>
      </w:pPr>
      <w:r>
        <w:rPr>
          <w:rFonts w:ascii="Times New Roman" w:hAnsi="Times New Roman" w:cs="Times New Roman"/>
          <w:b/>
          <w:color w:val="000000"/>
          <w:spacing w:val="-1"/>
          <w:w w:val="95"/>
          <w:position w:val="0"/>
          <w:sz w:val="24"/>
          <w:u w:val="none"/>
        </w:rPr>
        <w:t>4.1.4</w:t>
      </w:r>
      <w:r>
        <w:rPr>
          <w:rFonts w:cs="Calibri"/>
          <w:spacing w:val="-1"/>
          <w:w w:val="100"/>
        </w:rPr>
        <w:tab/>
      </w:r>
      <w:r>
        <w:rPr>
          <w:rFonts w:ascii="宋体" w:eastAsia="宋体" w:hAnsi="宋体" w:cs="宋体"/>
          <w:color w:val="000000"/>
          <w:spacing w:val="0"/>
          <w:w w:val="100"/>
          <w:position w:val="0"/>
          <w:sz w:val="24"/>
          <w:u w:val="none"/>
        </w:rPr>
        <w:t>离相封闭母线的选择应满足以下要求：</w:t>
      </w:r>
    </w:p>
    <w:p>
      <w:pPr>
        <w:tabs>
          <w:tab w:val="left" w:pos="792"/>
        </w:tabs>
        <w:spacing w:before="0" w:after="0" w:line="468" w:lineRule="exact"/>
        <w:ind w:left="68" w:firstLine="360"/>
        <w:jc w:val="left"/>
      </w:pPr>
      <w:r>
        <w:rPr>
          <w:rFonts w:ascii="Times New Roman" w:hAnsi="Times New Roman" w:cs="Times New Roman"/>
          <w:b/>
          <w:color w:val="000000"/>
          <w:spacing w:val="-1"/>
          <w:w w:val="95"/>
          <w:position w:val="0"/>
          <w:sz w:val="24"/>
          <w:u w:val="none"/>
        </w:rPr>
        <w:t>1</w:t>
      </w:r>
      <w:r>
        <w:rPr>
          <w:rFonts w:cs="Calibri"/>
          <w:color w:val="000000"/>
          <w:spacing w:val="4"/>
          <w:w w:val="100"/>
          <w:u w:val="none"/>
        </w:rPr>
        <w:tab/>
      </w:r>
      <w:r>
        <w:rPr>
          <w:rFonts w:ascii="宋体" w:hAnsi="宋体" w:cs="宋体"/>
          <w:color w:val="000000"/>
          <w:spacing w:val="1"/>
          <w:w w:val="100"/>
          <w:position w:val="0"/>
          <w:sz w:val="24"/>
          <w:u w:val="none"/>
        </w:rPr>
        <w:t>离相封闭母线技术参数选择应符合现行国家标准《金属封闭母线》</w:t>
      </w:r>
      <w:r>
        <w:rPr>
          <w:rFonts w:ascii="Times New Roman" w:hAnsi="Times New Roman" w:cs="Times New Roman"/>
          <w:color w:val="000000"/>
          <w:spacing w:val="0"/>
          <w:w w:val="100"/>
          <w:position w:val="0"/>
          <w:sz w:val="24"/>
          <w:u w:val="none"/>
        </w:rPr>
        <w:t>GB/T</w:t>
      </w:r>
    </w:p>
    <w:p>
      <w:pPr>
        <w:spacing w:before="0" w:after="0" w:line="468" w:lineRule="exact"/>
        <w:ind w:left="68" w:firstLine="0"/>
        <w:jc w:val="left"/>
      </w:pPr>
      <w:r>
        <w:rPr>
          <w:rFonts w:ascii="Times New Roman" w:hAnsi="Times New Roman" w:cs="Times New Roman"/>
          <w:color w:val="000000"/>
          <w:spacing w:val="-1"/>
          <w:w w:val="100"/>
          <w:position w:val="0"/>
          <w:sz w:val="24"/>
          <w:u w:val="none"/>
        </w:rPr>
        <w:t>8349</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tabs>
          <w:tab w:val="left" w:pos="797"/>
        </w:tabs>
        <w:spacing w:before="0" w:after="0" w:line="468" w:lineRule="exact"/>
        <w:ind w:left="68" w:firstLine="360"/>
        <w:jc w:val="left"/>
      </w:pPr>
      <w:r>
        <w:rPr>
          <w:rFonts w:ascii="Times New Roman" w:hAnsi="Times New Roman" w:cs="Times New Roman"/>
          <w:b/>
          <w:color w:val="000000"/>
          <w:spacing w:val="-1"/>
          <w:w w:val="95"/>
          <w:position w:val="0"/>
          <w:sz w:val="24"/>
          <w:u w:val="none"/>
        </w:rPr>
        <w:t>2</w:t>
      </w:r>
      <w:r>
        <w:rPr>
          <w:rFonts w:cs="Calibri"/>
          <w:color w:val="000000"/>
          <w:spacing w:val="4"/>
          <w:w w:val="100"/>
          <w:u w:val="none"/>
        </w:rPr>
        <w:tab/>
      </w:r>
      <w:r>
        <w:rPr>
          <w:rFonts w:ascii="宋体" w:hAnsi="宋体" w:cs="宋体"/>
          <w:color w:val="000000"/>
          <w:spacing w:val="3"/>
          <w:w w:val="100"/>
          <w:position w:val="0"/>
          <w:sz w:val="24"/>
          <w:u w:val="none"/>
        </w:rPr>
        <w:t>离相封闭母线可在接头处或其他容易过热的部位，设置监测导体、接头</w:t>
      </w:r>
    </w:p>
    <w:p>
      <w:pPr>
        <w:spacing w:before="0" w:after="0" w:line="240" w:lineRule="exact"/>
        <w:ind w:left="68" w:firstLine="360"/>
      </w:pPr>
    </w:p>
    <w:p>
      <w:pPr>
        <w:spacing w:before="0" w:after="0" w:line="297" w:lineRule="exact"/>
        <w:ind w:left="68" w:firstLine="4112"/>
        <w:jc w:val="left"/>
      </w:pPr>
      <w:r>
        <w:rPr>
          <w:rFonts w:ascii="宋体" w:hAnsi="宋体" w:cs="宋体"/>
          <w:color w:val="000000"/>
          <w:spacing w:val="-1"/>
          <w:w w:val="100"/>
          <w:position w:val="0"/>
          <w:sz w:val="18"/>
          <w:u w:val="none"/>
        </w:rPr>
        <w:t>8</w:t>
      </w:r>
    </w:p>
    <w:p>
      <w:pPr>
        <w:spacing w:before="0" w:after="0" w:line="240" w:lineRule="exact"/>
        <w:ind w:left="68" w:firstLine="4112"/>
      </w:pPr>
    </w:p>
    <w:p>
      <w:pPr>
        <w:spacing w:before="0" w:after="0" w:line="240" w:lineRule="exact"/>
        <w:ind w:left="68" w:firstLine="4112"/>
      </w:pPr>
    </w:p>
    <w:p>
      <w:pPr>
        <w:spacing w:before="0" w:after="0" w:line="332" w:lineRule="exact"/>
        <w:ind w:left="68" w:firstLine="2726"/>
        <w:jc w:val="left"/>
        <w:rPr>
          <w:rFonts w:hint="eastAsia"/>
        </w:rPr>
        <w:sectPr>
          <w:type w:val="continuous"/>
          <w:pgSz w:w="11906" w:h="16841"/>
          <w:pgMar w:top="147" w:right="1370" w:bottom="0" w:left="1730" w:header="0" w:footer="0" w:gutter="0"/>
          <w:pgNumType w:start="58"/>
          <w:cols w:num="1" w:space="720"/>
        </w:sectPr>
      </w:pPr>
    </w:p>
    <w:p>
      <w:pPr>
        <w:spacing w:before="0" w:after="0" w:line="240" w:lineRule="exact"/>
      </w:pPr>
      <w:bookmarkStart w:id="17" w:name="17"/>
      <w:bookmarkEnd w:id="1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4" w:firstLine="0"/>
        <w:jc w:val="left"/>
      </w:pPr>
      <w:r>
        <w:rPr>
          <w:rFonts w:ascii="宋体" w:hAnsi="宋体" w:cs="宋体"/>
          <w:color w:val="000000"/>
          <w:spacing w:val="-1"/>
          <w:w w:val="100"/>
          <w:position w:val="0"/>
          <w:sz w:val="24"/>
          <w:u w:val="none"/>
        </w:rPr>
        <w:t>和外壳温度的测温装置。</w:t>
      </w:r>
    </w:p>
    <w:p>
      <w:pPr>
        <w:spacing w:before="0" w:after="0" w:line="228" w:lineRule="exact"/>
        <w:ind w:left="64" w:firstLine="0"/>
      </w:pPr>
    </w:p>
    <w:p>
      <w:pPr>
        <w:tabs>
          <w:tab w:val="left" w:pos="794"/>
        </w:tabs>
        <w:spacing w:before="0" w:after="0" w:line="258" w:lineRule="exact"/>
        <w:ind w:left="64"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宋体" w:hAnsi="宋体" w:cs="宋体"/>
          <w:color w:val="000000"/>
          <w:spacing w:val="3"/>
          <w:w w:val="100"/>
          <w:position w:val="0"/>
          <w:sz w:val="24"/>
          <w:u w:val="none"/>
        </w:rPr>
        <w:t>离相封闭母线与避雷器柜、电压互感器柜和中性点设备柜之间的连接应</w:t>
      </w:r>
    </w:p>
    <w:p>
      <w:pPr>
        <w:spacing w:before="0" w:after="0" w:line="450" w:lineRule="exact"/>
        <w:ind w:left="64" w:firstLine="0"/>
        <w:jc w:val="left"/>
      </w:pPr>
      <w:r>
        <w:rPr>
          <w:rFonts w:ascii="宋体" w:hAnsi="宋体" w:cs="宋体"/>
          <w:color w:val="000000"/>
          <w:spacing w:val="-1"/>
          <w:w w:val="100"/>
          <w:position w:val="0"/>
          <w:sz w:val="24"/>
          <w:u w:val="none"/>
        </w:rPr>
        <w:t>通过绝缘套管或隔板，防止柜内故障波及母线。</w:t>
      </w:r>
    </w:p>
    <w:p>
      <w:pPr>
        <w:spacing w:before="0" w:after="0" w:line="228" w:lineRule="exact"/>
        <w:ind w:left="64" w:firstLine="0"/>
      </w:pPr>
    </w:p>
    <w:p>
      <w:pPr>
        <w:tabs>
          <w:tab w:val="left" w:pos="794"/>
        </w:tabs>
        <w:spacing w:before="0" w:after="0" w:line="258" w:lineRule="exact"/>
        <w:ind w:left="64"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3"/>
          <w:w w:val="100"/>
          <w:position w:val="0"/>
          <w:sz w:val="24"/>
          <w:u w:val="none"/>
        </w:rPr>
        <w:t>离相封闭母线外壳与除发电机断路器及换相开关外的设备外壳间应采用</w:t>
      </w:r>
    </w:p>
    <w:p>
      <w:pPr>
        <w:spacing w:before="0" w:after="0" w:line="450" w:lineRule="exact"/>
        <w:ind w:left="64" w:firstLine="0"/>
        <w:jc w:val="left"/>
      </w:pPr>
      <w:r>
        <w:rPr>
          <w:rFonts w:ascii="宋体" w:hAnsi="宋体" w:cs="宋体"/>
          <w:color w:val="000000"/>
          <w:spacing w:val="-1"/>
          <w:w w:val="100"/>
          <w:position w:val="0"/>
          <w:sz w:val="24"/>
          <w:u w:val="none"/>
        </w:rPr>
        <w:t>可拆卸连接，离相封闭母线外壳与设备外壳间应绝缘并隔振。</w:t>
      </w:r>
    </w:p>
    <w:p>
      <w:pPr>
        <w:spacing w:before="0" w:after="0" w:line="228" w:lineRule="exact"/>
        <w:ind w:left="64" w:firstLine="0"/>
      </w:pPr>
    </w:p>
    <w:p>
      <w:pPr>
        <w:tabs>
          <w:tab w:val="left" w:pos="794"/>
        </w:tabs>
        <w:spacing w:before="0" w:after="0" w:line="258" w:lineRule="exact"/>
        <w:ind w:left="64" w:firstLine="36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hAnsi="宋体" w:cs="宋体"/>
          <w:color w:val="000000"/>
          <w:spacing w:val="3"/>
          <w:w w:val="100"/>
          <w:position w:val="0"/>
          <w:sz w:val="24"/>
          <w:u w:val="none"/>
        </w:rPr>
        <w:t>离相封闭母线的长直线段、不同基础连接段及设备连接处等部位，应设</w:t>
      </w:r>
    </w:p>
    <w:p>
      <w:pPr>
        <w:spacing w:before="0" w:after="0" w:line="450" w:lineRule="exact"/>
        <w:ind w:left="64" w:firstLine="0"/>
        <w:jc w:val="left"/>
      </w:pPr>
      <w:r>
        <w:rPr>
          <w:rFonts w:ascii="宋体" w:eastAsia="宋体" w:hAnsi="宋体" w:cs="宋体"/>
          <w:color w:val="000000"/>
          <w:spacing w:val="-1"/>
          <w:w w:val="100"/>
          <w:position w:val="0"/>
          <w:sz w:val="24"/>
          <w:u w:val="none"/>
        </w:rPr>
        <w:t>置热胀冷缩或基础沉</w:t>
      </w:r>
      <w:r>
        <w:rPr>
          <w:rFonts w:ascii="宋体" w:eastAsia="宋体" w:hAnsi="宋体" w:cs="宋体"/>
          <w:color w:val="000000"/>
          <w:spacing w:val="0"/>
          <w:w w:val="100"/>
          <w:position w:val="0"/>
          <w:sz w:val="24"/>
          <w:u w:val="none"/>
        </w:rPr>
        <w:t>降的</w:t>
      </w:r>
      <w:r>
        <w:rPr>
          <w:rFonts w:ascii="宋体" w:eastAsia="宋体" w:hAnsi="宋体" w:cs="宋体"/>
          <w:color w:val="000000"/>
          <w:spacing w:val="-1"/>
          <w:w w:val="100"/>
          <w:position w:val="0"/>
          <w:sz w:val="24"/>
          <w:u w:val="none"/>
        </w:rPr>
        <w:t>补偿装置，其导体</w:t>
      </w:r>
      <w:r>
        <w:rPr>
          <w:rFonts w:ascii="宋体" w:eastAsia="宋体" w:hAnsi="宋体" w:cs="宋体"/>
          <w:color w:val="000000"/>
          <w:spacing w:val="0"/>
          <w:w w:val="100"/>
          <w:position w:val="0"/>
          <w:sz w:val="24"/>
          <w:u w:val="none"/>
        </w:rPr>
        <w:t>采用</w:t>
      </w:r>
      <w:r>
        <w:rPr>
          <w:rFonts w:ascii="宋体" w:eastAsia="宋体" w:hAnsi="宋体" w:cs="宋体"/>
          <w:color w:val="000000"/>
          <w:spacing w:val="-1"/>
          <w:w w:val="100"/>
          <w:position w:val="0"/>
          <w:sz w:val="24"/>
          <w:u w:val="none"/>
        </w:rPr>
        <w:t>编织线铜辫</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薄铝</w:t>
      </w:r>
      <w:r>
        <w:rPr>
          <w:rFonts w:ascii="宋体" w:hAnsi="宋体" w:cs="宋体"/>
          <w:color w:val="000000"/>
          <w:spacing w:val="0"/>
          <w:w w:val="100"/>
          <w:position w:val="0"/>
          <w:sz w:val="24"/>
          <w:u w:val="none"/>
        </w:rPr>
        <w:t>、铜</w:t>
      </w:r>
      <w:r>
        <w:rPr>
          <w:rFonts w:ascii="宋体" w:eastAsia="宋体" w:hAnsi="宋体" w:cs="宋体"/>
          <w:color w:val="000000"/>
          <w:spacing w:val="-1"/>
          <w:w w:val="100"/>
          <w:position w:val="0"/>
          <w:sz w:val="24"/>
          <w:u w:val="none"/>
        </w:rPr>
        <w:t>叠片伸</w:t>
      </w:r>
    </w:p>
    <w:p>
      <w:pPr>
        <w:spacing w:before="0" w:after="0" w:line="469" w:lineRule="exact"/>
        <w:ind w:left="64" w:firstLine="0"/>
        <w:jc w:val="left"/>
      </w:pPr>
      <w:r>
        <w:rPr>
          <w:rFonts w:ascii="宋体" w:eastAsia="宋体" w:hAnsi="宋体" w:cs="宋体"/>
          <w:color w:val="000000"/>
          <w:spacing w:val="-1"/>
          <w:w w:val="100"/>
          <w:position w:val="0"/>
          <w:sz w:val="24"/>
          <w:u w:val="none"/>
        </w:rPr>
        <w:t>缩节或其他等效连接</w:t>
      </w:r>
      <w:r>
        <w:rPr>
          <w:rFonts w:ascii="宋体" w:eastAsia="宋体" w:hAnsi="宋体" w:cs="宋体"/>
          <w:color w:val="000000"/>
          <w:spacing w:val="0"/>
          <w:w w:val="100"/>
          <w:position w:val="0"/>
          <w:sz w:val="24"/>
          <w:u w:val="none"/>
        </w:rPr>
        <w:t>方式</w:t>
      </w:r>
      <w:r>
        <w:rPr>
          <w:rFonts w:ascii="宋体" w:eastAsia="宋体" w:hAnsi="宋体" w:cs="宋体"/>
          <w:color w:val="000000"/>
          <w:spacing w:val="-1"/>
          <w:w w:val="100"/>
          <w:position w:val="0"/>
          <w:sz w:val="24"/>
          <w:u w:val="none"/>
        </w:rPr>
        <w:t>，外壳采用橡胶伸</w:t>
      </w:r>
      <w:r>
        <w:rPr>
          <w:rFonts w:ascii="宋体" w:eastAsia="宋体" w:hAnsi="宋体" w:cs="宋体"/>
          <w:color w:val="000000"/>
          <w:spacing w:val="0"/>
          <w:w w:val="100"/>
          <w:position w:val="0"/>
          <w:sz w:val="24"/>
          <w:u w:val="none"/>
        </w:rPr>
        <w:t>缩套</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铝波纹管或其他</w:t>
      </w:r>
      <w:r>
        <w:rPr>
          <w:rFonts w:ascii="宋体" w:eastAsia="宋体" w:hAnsi="宋体" w:cs="宋体"/>
          <w:color w:val="000000"/>
          <w:spacing w:val="0"/>
          <w:w w:val="100"/>
          <w:position w:val="0"/>
          <w:sz w:val="24"/>
          <w:u w:val="none"/>
        </w:rPr>
        <w:t>等效</w:t>
      </w:r>
      <w:r>
        <w:rPr>
          <w:rFonts w:ascii="宋体" w:eastAsia="宋体" w:hAnsi="宋体" w:cs="宋体"/>
          <w:color w:val="000000"/>
          <w:spacing w:val="-1"/>
          <w:w w:val="100"/>
          <w:position w:val="0"/>
          <w:sz w:val="24"/>
          <w:u w:val="none"/>
        </w:rPr>
        <w:t>连接方</w:t>
      </w:r>
    </w:p>
    <w:p>
      <w:pPr>
        <w:spacing w:before="0" w:after="0" w:line="468" w:lineRule="exact"/>
        <w:ind w:left="64" w:firstLine="0"/>
        <w:jc w:val="left"/>
      </w:pPr>
      <w:r>
        <w:rPr>
          <w:rFonts w:ascii="宋体" w:hAnsi="宋体" w:cs="宋体"/>
          <w:color w:val="000000"/>
          <w:spacing w:val="-1"/>
          <w:w w:val="100"/>
          <w:position w:val="0"/>
          <w:sz w:val="24"/>
          <w:u w:val="none"/>
        </w:rPr>
        <w:t>式。</w:t>
      </w:r>
    </w:p>
    <w:p>
      <w:pPr>
        <w:spacing w:before="0" w:after="0" w:line="228" w:lineRule="exact"/>
        <w:ind w:left="64" w:firstLine="0"/>
      </w:pPr>
    </w:p>
    <w:p>
      <w:pPr>
        <w:tabs>
          <w:tab w:val="left" w:pos="794"/>
        </w:tabs>
        <w:spacing w:before="0" w:after="0" w:line="258" w:lineRule="exact"/>
        <w:ind w:left="64" w:firstLine="360"/>
        <w:jc w:val="left"/>
      </w:pPr>
      <w:r>
        <w:rPr>
          <w:rFonts w:ascii="Times New Roman" w:hAnsi="Times New Roman" w:cs="Times New Roman"/>
          <w:b/>
          <w:color w:val="000000"/>
          <w:spacing w:val="-1"/>
          <w:w w:val="95"/>
          <w:position w:val="0"/>
          <w:sz w:val="24"/>
          <w:u w:val="none"/>
        </w:rPr>
        <w:t>6</w:t>
      </w:r>
      <w:r>
        <w:rPr>
          <w:rFonts w:cs="Calibri"/>
          <w:color w:val="000000"/>
          <w:spacing w:val="-1"/>
          <w:w w:val="100"/>
          <w:u w:val="none"/>
        </w:rPr>
        <w:tab/>
      </w:r>
      <w:r>
        <w:rPr>
          <w:rFonts w:ascii="宋体" w:eastAsia="宋体" w:hAnsi="宋体" w:cs="宋体"/>
          <w:color w:val="000000"/>
          <w:spacing w:val="3"/>
          <w:w w:val="100"/>
          <w:position w:val="0"/>
          <w:sz w:val="24"/>
          <w:u w:val="none"/>
        </w:rPr>
        <w:t>离相封闭母线可在适当部位设置防结露装置，自然冷却金属封闭母线，</w:t>
      </w:r>
    </w:p>
    <w:p>
      <w:pPr>
        <w:spacing w:before="0" w:after="0" w:line="450" w:lineRule="exact"/>
        <w:ind w:left="64" w:firstLine="0"/>
        <w:jc w:val="left"/>
      </w:pPr>
      <w:r>
        <w:rPr>
          <w:rFonts w:ascii="宋体" w:eastAsia="宋体" w:hAnsi="宋体" w:cs="宋体"/>
          <w:color w:val="000000"/>
          <w:spacing w:val="-1"/>
          <w:w w:val="100"/>
          <w:position w:val="0"/>
          <w:sz w:val="24"/>
          <w:u w:val="none"/>
        </w:rPr>
        <w:t>应在户内外穿墙处设</w:t>
      </w:r>
      <w:r>
        <w:rPr>
          <w:rFonts w:ascii="宋体" w:eastAsia="宋体" w:hAnsi="宋体" w:cs="宋体"/>
          <w:color w:val="000000"/>
          <w:spacing w:val="0"/>
          <w:w w:val="100"/>
          <w:position w:val="0"/>
          <w:sz w:val="24"/>
          <w:u w:val="none"/>
        </w:rPr>
        <w:t>置密</w:t>
      </w:r>
      <w:r>
        <w:rPr>
          <w:rFonts w:ascii="宋体" w:eastAsia="宋体" w:hAnsi="宋体" w:cs="宋体"/>
          <w:color w:val="000000"/>
          <w:spacing w:val="-1"/>
          <w:w w:val="100"/>
          <w:position w:val="0"/>
          <w:sz w:val="24"/>
          <w:u w:val="none"/>
        </w:rPr>
        <w:t>封绝缘套管或其他</w:t>
      </w:r>
      <w:r>
        <w:rPr>
          <w:rFonts w:ascii="宋体" w:eastAsia="宋体" w:hAnsi="宋体" w:cs="宋体"/>
          <w:color w:val="000000"/>
          <w:spacing w:val="0"/>
          <w:w w:val="100"/>
          <w:position w:val="0"/>
          <w:sz w:val="24"/>
          <w:u w:val="none"/>
        </w:rPr>
        <w:t>措施</w:t>
      </w:r>
      <w:r>
        <w:rPr>
          <w:rFonts w:ascii="宋体" w:eastAsia="宋体" w:hAnsi="宋体" w:cs="宋体"/>
          <w:color w:val="000000"/>
          <w:spacing w:val="-1"/>
          <w:w w:val="100"/>
          <w:position w:val="0"/>
          <w:sz w:val="24"/>
          <w:u w:val="none"/>
        </w:rPr>
        <w:t>，防止外壳中户内</w:t>
      </w:r>
      <w:r>
        <w:rPr>
          <w:rFonts w:ascii="宋体" w:hAnsi="宋体" w:cs="宋体"/>
          <w:color w:val="000000"/>
          <w:spacing w:val="0"/>
          <w:w w:val="100"/>
          <w:position w:val="0"/>
          <w:sz w:val="24"/>
          <w:u w:val="none"/>
        </w:rPr>
        <w:t>、外</w:t>
      </w:r>
      <w:r>
        <w:rPr>
          <w:rFonts w:ascii="宋体" w:eastAsia="宋体" w:hAnsi="宋体" w:cs="宋体"/>
          <w:color w:val="000000"/>
          <w:spacing w:val="-1"/>
          <w:w w:val="100"/>
          <w:position w:val="0"/>
          <w:sz w:val="24"/>
          <w:u w:val="none"/>
        </w:rPr>
        <w:t>空气对</w:t>
      </w:r>
    </w:p>
    <w:p>
      <w:pPr>
        <w:spacing w:before="0" w:after="0" w:line="468" w:lineRule="exact"/>
        <w:ind w:left="64" w:firstLine="0"/>
        <w:jc w:val="left"/>
      </w:pPr>
      <w:r>
        <w:rPr>
          <w:rFonts w:ascii="宋体" w:hAnsi="宋体" w:cs="宋体"/>
          <w:color w:val="000000"/>
          <w:spacing w:val="-1"/>
          <w:w w:val="100"/>
          <w:position w:val="0"/>
          <w:sz w:val="24"/>
          <w:u w:val="none"/>
        </w:rPr>
        <w:t>流而产生结露。</w:t>
      </w:r>
    </w:p>
    <w:p>
      <w:pPr>
        <w:spacing w:before="0" w:after="0" w:line="228" w:lineRule="exact"/>
        <w:ind w:left="64" w:firstLine="0"/>
      </w:pPr>
    </w:p>
    <w:p>
      <w:pPr>
        <w:tabs>
          <w:tab w:val="left" w:pos="808"/>
        </w:tabs>
        <w:spacing w:before="0" w:after="0" w:line="258" w:lineRule="exact"/>
        <w:ind w:left="64" w:firstLine="360"/>
        <w:jc w:val="left"/>
      </w:pPr>
      <w:r>
        <w:rPr>
          <w:rFonts w:ascii="Times New Roman" w:hAnsi="Times New Roman" w:cs="Times New Roman"/>
          <w:b/>
          <w:color w:val="000000"/>
          <w:spacing w:val="-1"/>
          <w:w w:val="95"/>
          <w:position w:val="0"/>
          <w:sz w:val="24"/>
          <w:u w:val="none"/>
        </w:rPr>
        <w:t>7</w:t>
      </w:r>
      <w:r>
        <w:rPr>
          <w:rFonts w:cs="Calibri"/>
          <w:color w:val="000000"/>
          <w:spacing w:val="-1"/>
          <w:w w:val="100"/>
          <w:u w:val="none"/>
        </w:rPr>
        <w:tab/>
      </w:r>
      <w:r>
        <w:rPr>
          <w:rFonts w:ascii="宋体" w:eastAsia="宋体" w:hAnsi="宋体" w:cs="宋体"/>
          <w:color w:val="000000"/>
          <w:spacing w:val="10"/>
          <w:w w:val="100"/>
          <w:position w:val="0"/>
          <w:sz w:val="24"/>
          <w:u w:val="none"/>
        </w:rPr>
        <w:t>离相封闭母线应设置三相短路试验装置，其布置应方便发电机短路试</w:t>
      </w:r>
    </w:p>
    <w:p>
      <w:pPr>
        <w:spacing w:before="0" w:after="0" w:line="450" w:lineRule="exact"/>
        <w:ind w:left="64" w:firstLine="0"/>
        <w:jc w:val="left"/>
      </w:pPr>
      <w:r>
        <w:rPr>
          <w:rFonts w:ascii="宋体" w:hAnsi="宋体" w:cs="宋体"/>
          <w:color w:val="000000"/>
          <w:spacing w:val="-1"/>
          <w:w w:val="100"/>
          <w:position w:val="0"/>
          <w:sz w:val="24"/>
          <w:u w:val="none"/>
        </w:rPr>
        <w:t>验。</w:t>
      </w:r>
    </w:p>
    <w:p>
      <w:pPr>
        <w:spacing w:before="0" w:after="0" w:line="228" w:lineRule="exact"/>
        <w:ind w:left="64" w:firstLine="0"/>
      </w:pPr>
    </w:p>
    <w:p>
      <w:pPr>
        <w:tabs>
          <w:tab w:val="left" w:pos="794"/>
        </w:tabs>
        <w:spacing w:before="0" w:after="0" w:line="258" w:lineRule="exact"/>
        <w:ind w:left="64" w:firstLine="360"/>
        <w:jc w:val="left"/>
      </w:pPr>
      <w:r>
        <w:rPr>
          <w:rFonts w:ascii="Times New Roman" w:hAnsi="Times New Roman" w:cs="Times New Roman"/>
          <w:b/>
          <w:color w:val="000000"/>
          <w:spacing w:val="-1"/>
          <w:w w:val="95"/>
          <w:position w:val="0"/>
          <w:sz w:val="24"/>
          <w:u w:val="none"/>
        </w:rPr>
        <w:t>8</w:t>
      </w:r>
      <w:r>
        <w:rPr>
          <w:rFonts w:cs="Calibri"/>
          <w:color w:val="000000"/>
          <w:spacing w:val="-1"/>
          <w:w w:val="100"/>
          <w:u w:val="none"/>
        </w:rPr>
        <w:tab/>
      </w:r>
      <w:r>
        <w:rPr>
          <w:rFonts w:ascii="宋体" w:hAnsi="宋体" w:cs="宋体"/>
          <w:color w:val="000000"/>
          <w:spacing w:val="3"/>
          <w:w w:val="100"/>
          <w:position w:val="0"/>
          <w:sz w:val="24"/>
          <w:u w:val="none"/>
        </w:rPr>
        <w:t>全连式离相封闭母线在与除发电机断路器外的其他设备连接处、三相短</w:t>
      </w:r>
    </w:p>
    <w:p>
      <w:pPr>
        <w:spacing w:before="0" w:after="0" w:line="450" w:lineRule="exact"/>
        <w:ind w:left="64" w:firstLine="0"/>
        <w:jc w:val="left"/>
      </w:pPr>
      <w:r>
        <w:rPr>
          <w:rFonts w:ascii="宋体" w:hAnsi="宋体" w:cs="宋体"/>
          <w:color w:val="000000"/>
          <w:spacing w:val="-1"/>
          <w:w w:val="100"/>
          <w:position w:val="0"/>
          <w:sz w:val="24"/>
          <w:u w:val="none"/>
        </w:rPr>
        <w:t>路试验接头的外壳应设置短路板。</w:t>
      </w:r>
    </w:p>
    <w:p>
      <w:pPr>
        <w:spacing w:before="0" w:after="0" w:line="228" w:lineRule="exact"/>
        <w:ind w:left="64" w:firstLine="0"/>
      </w:pPr>
    </w:p>
    <w:p>
      <w:pPr>
        <w:tabs>
          <w:tab w:val="left" w:pos="784"/>
        </w:tabs>
        <w:spacing w:before="0" w:after="0" w:line="258" w:lineRule="exact"/>
        <w:ind w:left="64" w:firstLine="360"/>
        <w:jc w:val="left"/>
      </w:pPr>
      <w:r>
        <w:rPr>
          <w:rFonts w:ascii="Times New Roman" w:hAnsi="Times New Roman" w:cs="Times New Roman"/>
          <w:b/>
          <w:color w:val="000000"/>
          <w:spacing w:val="-1"/>
          <w:w w:val="95"/>
          <w:position w:val="0"/>
          <w:sz w:val="24"/>
          <w:u w:val="none"/>
        </w:rPr>
        <w:t>9</w:t>
      </w:r>
      <w:r>
        <w:rPr>
          <w:rFonts w:cs="Calibri"/>
          <w:color w:val="000000"/>
          <w:spacing w:val="-1"/>
          <w:w w:val="100"/>
          <w:u w:val="none"/>
        </w:rPr>
        <w:tab/>
      </w:r>
      <w:r>
        <w:rPr>
          <w:rFonts w:ascii="宋体" w:hAnsi="宋体" w:cs="宋体"/>
          <w:color w:val="000000"/>
          <w:spacing w:val="-1"/>
          <w:w w:val="100"/>
          <w:position w:val="0"/>
          <w:sz w:val="24"/>
          <w:u w:val="none"/>
        </w:rPr>
        <w:t>离相封闭母线的外壳及支持结构的金属部分应可靠接地。</w:t>
      </w:r>
    </w:p>
    <w:p>
      <w:pPr>
        <w:tabs>
          <w:tab w:val="left" w:pos="904"/>
        </w:tabs>
        <w:spacing w:before="0" w:after="0" w:line="468" w:lineRule="exact"/>
        <w:ind w:left="64" w:firstLine="360"/>
        <w:jc w:val="left"/>
      </w:pPr>
      <w:r>
        <w:rPr>
          <w:rFonts w:ascii="Times New Roman" w:hAnsi="Times New Roman" w:cs="Times New Roman"/>
          <w:b/>
          <w:color w:val="000000"/>
          <w:spacing w:val="-1"/>
          <w:w w:val="95"/>
          <w:position w:val="0"/>
          <w:sz w:val="24"/>
          <w:u w:val="none"/>
        </w:rPr>
        <w:t>10</w:t>
      </w:r>
      <w:r>
        <w:rPr>
          <w:rFonts w:cs="Calibri"/>
          <w:color w:val="000000"/>
          <w:spacing w:val="-1"/>
          <w:w w:val="100"/>
          <w:u w:val="none"/>
        </w:rPr>
        <w:tab/>
      </w:r>
      <w:r>
        <w:rPr>
          <w:rFonts w:ascii="宋体" w:eastAsia="宋体" w:hAnsi="宋体" w:cs="宋体"/>
          <w:color w:val="000000"/>
          <w:spacing w:val="0"/>
          <w:w w:val="100"/>
          <w:position w:val="0"/>
          <w:sz w:val="24"/>
          <w:u w:val="none"/>
        </w:rPr>
        <w:t>全连式离相封闭母线的外壳可采用多点或一点接地，接地导线应满足峰</w:t>
      </w:r>
    </w:p>
    <w:p>
      <w:pPr>
        <w:spacing w:before="0" w:after="0" w:line="450" w:lineRule="exact"/>
        <w:ind w:left="64" w:firstLine="0"/>
        <w:jc w:val="left"/>
      </w:pPr>
      <w:r>
        <w:rPr>
          <w:rFonts w:ascii="宋体" w:hAnsi="宋体" w:cs="宋体"/>
          <w:color w:val="000000"/>
          <w:spacing w:val="-1"/>
          <w:w w:val="100"/>
          <w:position w:val="0"/>
          <w:sz w:val="24"/>
          <w:u w:val="none"/>
        </w:rPr>
        <w:t>值耐受电流和短时耐受电流的要求。</w:t>
      </w:r>
    </w:p>
    <w:p>
      <w:pPr>
        <w:spacing w:before="0" w:after="0" w:line="228" w:lineRule="exact"/>
        <w:ind w:left="64" w:firstLine="0"/>
      </w:pPr>
    </w:p>
    <w:p>
      <w:pPr>
        <w:tabs>
          <w:tab w:val="left" w:pos="890"/>
        </w:tabs>
        <w:spacing w:before="0" w:after="0" w:line="258" w:lineRule="exact"/>
        <w:ind w:left="64" w:firstLine="360"/>
        <w:jc w:val="left"/>
      </w:pPr>
      <w:r>
        <w:rPr>
          <w:rFonts w:ascii="Times New Roman" w:hAnsi="Times New Roman" w:cs="Times New Roman"/>
          <w:b/>
          <w:color w:val="000000"/>
          <w:spacing w:val="-8"/>
          <w:w w:val="95"/>
          <w:position w:val="0"/>
          <w:sz w:val="24"/>
          <w:u w:val="none"/>
        </w:rPr>
        <w:t>11</w:t>
      </w:r>
      <w:r>
        <w:rPr>
          <w:rFonts w:cs="Calibri"/>
          <w:color w:val="000000"/>
          <w:spacing w:val="-1"/>
          <w:w w:val="100"/>
          <w:u w:val="none"/>
        </w:rPr>
        <w:tab/>
      </w:r>
      <w:r>
        <w:rPr>
          <w:rFonts w:ascii="宋体" w:eastAsia="宋体" w:hAnsi="宋体" w:cs="宋体"/>
          <w:color w:val="000000"/>
          <w:spacing w:val="0"/>
          <w:w w:val="100"/>
          <w:position w:val="0"/>
          <w:sz w:val="24"/>
          <w:u w:val="none"/>
        </w:rPr>
        <w:t>当母线通过短路电流时，外壳的感应电压不应超过</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24</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0"/>
          <w:sz w:val="24"/>
          <w:u w:val="none"/>
        </w:rPr>
        <w:t>。</w:t>
      </w:r>
    </w:p>
    <w:p>
      <w:pPr>
        <w:tabs>
          <w:tab w:val="left" w:pos="784"/>
        </w:tabs>
        <w:spacing w:before="0" w:after="0" w:line="468" w:lineRule="exact"/>
        <w:ind w:left="64" w:firstLine="0"/>
        <w:jc w:val="left"/>
      </w:pPr>
      <w:r>
        <w:rPr>
          <w:rFonts w:ascii="Times New Roman" w:hAnsi="Times New Roman" w:cs="Times New Roman"/>
          <w:b/>
          <w:color w:val="000000"/>
          <w:spacing w:val="-1"/>
          <w:w w:val="95"/>
          <w:position w:val="0"/>
          <w:sz w:val="24"/>
          <w:u w:val="none"/>
        </w:rPr>
        <w:t>4.1.5</w:t>
      </w:r>
      <w:r>
        <w:rPr>
          <w:rFonts w:cs="Calibri"/>
          <w:spacing w:val="0"/>
          <w:w w:val="100"/>
        </w:rPr>
        <w:tab/>
      </w:r>
      <w:r>
        <w:rPr>
          <w:rFonts w:ascii="宋体" w:eastAsia="宋体" w:hAnsi="宋体" w:cs="宋体"/>
          <w:color w:val="000000"/>
          <w:spacing w:val="0"/>
          <w:w w:val="100"/>
          <w:position w:val="0"/>
          <w:sz w:val="24"/>
          <w:u w:val="none"/>
        </w:rPr>
        <w:t>共箱母线的选择应满足以下规定：</w:t>
      </w:r>
    </w:p>
    <w:p>
      <w:pPr>
        <w:tabs>
          <w:tab w:val="left" w:pos="784"/>
        </w:tabs>
        <w:spacing w:before="0" w:after="0" w:line="469" w:lineRule="exact"/>
        <w:ind w:left="64"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1"/>
          <w:w w:val="100"/>
          <w:position w:val="0"/>
          <w:sz w:val="24"/>
          <w:u w:val="none"/>
        </w:rPr>
        <w:t>共箱母线技术参数选择应符合现行国家标准《金属封闭母线》</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8349</w:t>
      </w:r>
    </w:p>
    <w:p>
      <w:pPr>
        <w:spacing w:before="0" w:after="0" w:line="450" w:lineRule="exact"/>
        <w:ind w:left="64" w:firstLine="0"/>
        <w:jc w:val="left"/>
      </w:pPr>
      <w:r>
        <w:rPr>
          <w:rFonts w:ascii="宋体" w:hAnsi="宋体" w:cs="宋体"/>
          <w:color w:val="000000"/>
          <w:spacing w:val="-1"/>
          <w:w w:val="100"/>
          <w:position w:val="0"/>
          <w:sz w:val="24"/>
          <w:u w:val="none"/>
        </w:rPr>
        <w:t>的有关规定。</w:t>
      </w:r>
    </w:p>
    <w:p>
      <w:pPr>
        <w:spacing w:before="0" w:after="0" w:line="228" w:lineRule="exact"/>
        <w:ind w:left="64" w:firstLine="0"/>
      </w:pPr>
    </w:p>
    <w:p>
      <w:pPr>
        <w:tabs>
          <w:tab w:val="left" w:pos="784"/>
        </w:tabs>
        <w:spacing w:before="0" w:after="0" w:line="258" w:lineRule="exact"/>
        <w:ind w:left="64"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1"/>
          <w:w w:val="100"/>
          <w:position w:val="0"/>
          <w:sz w:val="24"/>
          <w:u w:val="none"/>
        </w:rPr>
        <w:t>共箱母线应采用自然冷却的方式。</w:t>
      </w:r>
    </w:p>
    <w:p>
      <w:pPr>
        <w:tabs>
          <w:tab w:val="left" w:pos="784"/>
        </w:tabs>
        <w:spacing w:before="0" w:after="0" w:line="468" w:lineRule="exact"/>
        <w:ind w:left="64"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1"/>
          <w:w w:val="100"/>
          <w:position w:val="0"/>
          <w:sz w:val="24"/>
          <w:u w:val="none"/>
        </w:rPr>
        <w:t>额定电流大于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2500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的共箱母线宜采用铝外壳。</w:t>
      </w:r>
    </w:p>
    <w:p>
      <w:pPr>
        <w:tabs>
          <w:tab w:val="left" w:pos="808"/>
        </w:tabs>
        <w:spacing w:before="0" w:after="0" w:line="468" w:lineRule="exact"/>
        <w:ind w:left="64"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hAnsi="宋体" w:cs="宋体"/>
          <w:color w:val="000000"/>
          <w:spacing w:val="11"/>
          <w:w w:val="100"/>
          <w:position w:val="0"/>
          <w:sz w:val="24"/>
          <w:u w:val="none"/>
        </w:rPr>
        <w:t>户外安装的共箱母线应能承受风、雨及日照，而不影响母线的连续运</w:t>
      </w:r>
    </w:p>
    <w:p>
      <w:pPr>
        <w:spacing w:before="0" w:after="0" w:line="450" w:lineRule="exact"/>
        <w:ind w:left="64" w:firstLine="0"/>
        <w:jc w:val="left"/>
      </w:pPr>
      <w:r>
        <w:rPr>
          <w:rFonts w:ascii="宋体" w:hAnsi="宋体" w:cs="宋体"/>
          <w:color w:val="000000"/>
          <w:spacing w:val="0"/>
          <w:w w:val="100"/>
          <w:position w:val="0"/>
          <w:sz w:val="24"/>
          <w:u w:val="none"/>
        </w:rPr>
        <w:t>行；外壳的任何部分不应积水，外壳应设置必要的滤网疏水泄放装置。</w:t>
      </w:r>
    </w:p>
    <w:p>
      <w:pPr>
        <w:spacing w:before="0" w:after="0" w:line="228" w:lineRule="exact"/>
        <w:ind w:left="64" w:firstLine="0"/>
      </w:pPr>
    </w:p>
    <w:p>
      <w:pPr>
        <w:tabs>
          <w:tab w:val="left" w:pos="784"/>
        </w:tabs>
        <w:spacing w:before="0" w:after="0" w:line="258" w:lineRule="exact"/>
        <w:ind w:left="64" w:firstLine="36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eastAsia="宋体" w:hAnsi="宋体" w:cs="宋体"/>
          <w:color w:val="000000"/>
          <w:spacing w:val="-1"/>
          <w:w w:val="100"/>
          <w:position w:val="0"/>
          <w:sz w:val="24"/>
          <w:u w:val="none"/>
        </w:rPr>
        <w:t>共箱母线外壳厚度不应小于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23"/>
          <w:w w:val="100"/>
          <w:sz w:val="24"/>
          <w:u w:val="none"/>
        </w:rPr>
        <w:t> </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0"/>
          <w:sz w:val="24"/>
          <w:u w:val="none"/>
        </w:rPr>
        <w:t>，外壳应有足够的强度，不应因安装误</w:t>
      </w:r>
    </w:p>
    <w:p>
      <w:pPr>
        <w:spacing w:before="0" w:after="0" w:line="450" w:lineRule="exact"/>
        <w:ind w:left="64" w:firstLine="0"/>
        <w:jc w:val="left"/>
      </w:pPr>
      <w:r>
        <w:rPr>
          <w:rFonts w:ascii="宋体" w:hAnsi="宋体" w:cs="宋体"/>
          <w:color w:val="000000"/>
          <w:spacing w:val="-1"/>
          <w:w w:val="100"/>
          <w:position w:val="0"/>
          <w:sz w:val="24"/>
          <w:u w:val="none"/>
        </w:rPr>
        <w:t>差产生的应力引起变形。</w:t>
      </w: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00" w:lineRule="exact"/>
        <w:ind w:left="64" w:firstLine="4112"/>
        <w:jc w:val="left"/>
      </w:pPr>
      <w:r>
        <w:rPr>
          <w:rFonts w:ascii="宋体" w:hAnsi="宋体" w:cs="宋体"/>
          <w:color w:val="000000"/>
          <w:spacing w:val="-1"/>
          <w:w w:val="100"/>
          <w:position w:val="0"/>
          <w:sz w:val="18"/>
          <w:u w:val="none"/>
        </w:rPr>
        <w:t>9</w:t>
      </w:r>
    </w:p>
    <w:p>
      <w:pPr>
        <w:spacing w:before="0" w:after="0" w:line="240" w:lineRule="exact"/>
        <w:ind w:left="64" w:firstLine="4112"/>
      </w:pPr>
    </w:p>
    <w:p>
      <w:pPr>
        <w:spacing w:before="0" w:after="0" w:line="240" w:lineRule="exact"/>
        <w:ind w:left="64" w:firstLine="4112"/>
      </w:pPr>
    </w:p>
    <w:p>
      <w:pPr>
        <w:spacing w:before="0" w:after="0" w:line="332" w:lineRule="exact"/>
        <w:ind w:left="64" w:firstLine="2726"/>
        <w:jc w:val="left"/>
        <w:rPr>
          <w:rFonts w:hint="eastAsia"/>
        </w:rPr>
        <w:sectPr>
          <w:type w:val="continuous"/>
          <w:pgSz w:w="11906" w:h="16842"/>
          <w:pgMar w:top="147" w:right="1374" w:bottom="0" w:left="1734" w:header="0" w:footer="0" w:gutter="0"/>
          <w:pgNumType w:start="59"/>
          <w:cols w:num="1" w:space="720"/>
        </w:sectPr>
      </w:pPr>
    </w:p>
    <w:p>
      <w:pPr>
        <w:spacing w:before="0" w:after="0" w:line="240" w:lineRule="exact"/>
      </w:pPr>
      <w:bookmarkStart w:id="18" w:name="18"/>
      <w:bookmarkEnd w:id="18"/>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787"/>
        </w:tabs>
        <w:spacing w:before="0" w:after="0" w:line="467" w:lineRule="exact"/>
        <w:ind w:left="67" w:firstLine="360"/>
        <w:jc w:val="left"/>
      </w:pPr>
      <w:r>
        <w:rPr>
          <w:rFonts w:ascii="Times New Roman" w:hAnsi="Times New Roman" w:cs="Times New Roman"/>
          <w:b/>
          <w:color w:val="000000"/>
          <w:spacing w:val="-1"/>
          <w:w w:val="95"/>
          <w:position w:val="0"/>
          <w:sz w:val="24"/>
          <w:u w:val="none"/>
        </w:rPr>
        <w:t>6</w:t>
      </w:r>
      <w:r>
        <w:rPr>
          <w:rFonts w:cs="Calibri"/>
          <w:color w:val="000000"/>
          <w:spacing w:val="-1"/>
          <w:w w:val="100"/>
          <w:u w:val="none"/>
        </w:rPr>
        <w:tab/>
      </w:r>
      <w:r>
        <w:rPr>
          <w:rFonts w:ascii="宋体" w:eastAsia="宋体" w:hAnsi="宋体" w:cs="宋体"/>
          <w:color w:val="000000"/>
          <w:spacing w:val="0"/>
          <w:w w:val="100"/>
          <w:position w:val="0"/>
          <w:sz w:val="24"/>
          <w:u w:val="none"/>
        </w:rPr>
        <w:t>共箱母线应能补偿导体及外壳因温度变化和基础差异沉降造成</w:t>
      </w:r>
      <w:r>
        <w:rPr>
          <w:rFonts w:ascii="Calibri" w:hAnsi="Calibri" w:cs="Calibri"/>
          <w:color w:val="000000"/>
          <w:spacing w:val="0"/>
          <w:w w:val="228"/>
          <w:sz w:val="24"/>
          <w:u w:val="none"/>
        </w:rPr>
        <w:t> </w:t>
      </w:r>
      <w:r>
        <w:rPr>
          <w:rFonts w:ascii="Times New Roman" w:hAnsi="Times New Roman" w:cs="Times New Roman"/>
          <w:color w:val="000000"/>
          <w:spacing w:val="-1"/>
          <w:w w:val="100"/>
          <w:position w:val="0"/>
          <w:sz w:val="24"/>
          <w:u w:val="none"/>
        </w:rPr>
        <w:t>50mm</w:t>
      </w:r>
      <w:r>
        <w:rPr>
          <w:rFonts w:ascii="Calibri" w:hAnsi="Calibri" w:cs="Calibri"/>
          <w:color w:val="000000"/>
          <w:spacing w:val="0"/>
          <w:w w:val="223"/>
          <w:sz w:val="24"/>
          <w:u w:val="none"/>
        </w:rPr>
        <w:t> </w:t>
      </w:r>
      <w:r>
        <w:rPr>
          <w:rFonts w:ascii="宋体" w:eastAsia="宋体" w:hAnsi="宋体" w:cs="宋体"/>
          <w:color w:val="000000"/>
          <w:spacing w:val="-1"/>
          <w:w w:val="100"/>
          <w:position w:val="0"/>
          <w:sz w:val="24"/>
          <w:u w:val="none"/>
        </w:rPr>
        <w:t>以</w:t>
      </w:r>
    </w:p>
    <w:p>
      <w:pPr>
        <w:spacing w:before="0" w:after="0" w:line="468" w:lineRule="exact"/>
        <w:ind w:left="67" w:firstLine="0"/>
        <w:jc w:val="left"/>
      </w:pPr>
      <w:r>
        <w:rPr>
          <w:rFonts w:ascii="宋体" w:eastAsia="宋体" w:hAnsi="宋体" w:cs="宋体"/>
          <w:color w:val="000000"/>
          <w:spacing w:val="0"/>
          <w:w w:val="100"/>
          <w:position w:val="0"/>
          <w:sz w:val="24"/>
          <w:u w:val="none"/>
        </w:rPr>
        <w:t>内的不同沉降和位移，共箱母线的直线段应在每隔</w:t>
      </w:r>
      <w:r>
        <w:rPr>
          <w:rFonts w:ascii="Calibri" w:hAnsi="Calibri" w:cs="Calibri"/>
          <w:color w:val="000000"/>
          <w:spacing w:val="0"/>
          <w:w w:val="190"/>
          <w:sz w:val="24"/>
          <w:u w:val="none"/>
        </w:rPr>
        <w:t> </w:t>
      </w:r>
      <w:r>
        <w:rPr>
          <w:rFonts w:ascii="Times New Roman" w:hAnsi="Times New Roman" w:cs="Times New Roman"/>
          <w:color w:val="000000"/>
          <w:spacing w:val="-1"/>
          <w:w w:val="100"/>
          <w:position w:val="0"/>
          <w:sz w:val="24"/>
          <w:u w:val="none"/>
        </w:rPr>
        <w:t>20m</w:t>
      </w:r>
      <w:r>
        <w:rPr>
          <w:rFonts w:ascii="Calibri" w:hAnsi="Calibri" w:cs="Calibri"/>
          <w:color w:val="000000"/>
          <w:spacing w:val="0"/>
          <w:w w:val="191"/>
          <w:sz w:val="24"/>
          <w:u w:val="none"/>
        </w:rPr>
        <w:t> </w:t>
      </w:r>
      <w:r>
        <w:rPr>
          <w:rFonts w:ascii="宋体" w:eastAsia="宋体" w:hAnsi="宋体" w:cs="宋体"/>
          <w:color w:val="000000"/>
          <w:spacing w:val="-1"/>
          <w:w w:val="100"/>
          <w:position w:val="0"/>
          <w:sz w:val="24"/>
          <w:u w:val="none"/>
        </w:rPr>
        <w:t>左右及不同地基结构处</w:t>
      </w:r>
    </w:p>
    <w:p>
      <w:pPr>
        <w:spacing w:before="0" w:after="0" w:line="450" w:lineRule="exact"/>
        <w:ind w:left="67" w:firstLine="0"/>
        <w:jc w:val="left"/>
      </w:pPr>
      <w:r>
        <w:rPr>
          <w:rFonts w:ascii="宋体" w:hAnsi="宋体" w:cs="宋体"/>
          <w:color w:val="000000"/>
          <w:spacing w:val="-1"/>
          <w:w w:val="100"/>
          <w:position w:val="0"/>
          <w:sz w:val="24"/>
          <w:u w:val="none"/>
        </w:rPr>
        <w:t>设置伸缩接头。</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7</w:t>
      </w:r>
      <w:r>
        <w:rPr>
          <w:rFonts w:cs="Calibri"/>
          <w:color w:val="000000"/>
          <w:spacing w:val="0"/>
          <w:w w:val="100"/>
          <w:u w:val="none"/>
        </w:rPr>
        <w:tab/>
      </w:r>
      <w:r>
        <w:rPr>
          <w:rFonts w:ascii="宋体" w:hAnsi="宋体" w:cs="宋体"/>
          <w:color w:val="000000"/>
          <w:spacing w:val="3"/>
          <w:w w:val="100"/>
          <w:position w:val="0"/>
          <w:sz w:val="24"/>
          <w:u w:val="none"/>
        </w:rPr>
        <w:t>共箱母线外壳的可拆卸部分、罩盖及检查孔在户外的部分应设置橡胶密</w:t>
      </w:r>
    </w:p>
    <w:p>
      <w:pPr>
        <w:spacing w:before="0" w:after="0" w:line="450" w:lineRule="exact"/>
        <w:ind w:left="67" w:firstLine="0"/>
        <w:jc w:val="left"/>
      </w:pPr>
      <w:r>
        <w:rPr>
          <w:rFonts w:ascii="宋体" w:hAnsi="宋体" w:cs="宋体"/>
          <w:color w:val="000000"/>
          <w:spacing w:val="10"/>
          <w:w w:val="100"/>
          <w:position w:val="0"/>
          <w:sz w:val="24"/>
          <w:u w:val="none"/>
        </w:rPr>
        <w:t>封垫圈。当外壳或其支持结构由于振动、温度变化或短路电动力而导致位移</w:t>
      </w:r>
    </w:p>
    <w:p>
      <w:pPr>
        <w:spacing w:before="0" w:after="0" w:line="468" w:lineRule="exact"/>
        <w:ind w:left="67" w:firstLine="0"/>
        <w:jc w:val="left"/>
      </w:pPr>
      <w:r>
        <w:rPr>
          <w:rFonts w:ascii="宋体" w:hAnsi="宋体" w:cs="宋体"/>
          <w:color w:val="000000"/>
          <w:spacing w:val="0"/>
          <w:w w:val="100"/>
          <w:position w:val="0"/>
          <w:sz w:val="24"/>
          <w:u w:val="none"/>
        </w:rPr>
        <w:t>时，垫圈不应被移动或损坏，密封垫圈应能长期使用而无需更换或调整。</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8</w:t>
      </w:r>
      <w:r>
        <w:rPr>
          <w:rFonts w:cs="Calibri"/>
          <w:color w:val="000000"/>
          <w:spacing w:val="0"/>
          <w:w w:val="100"/>
          <w:u w:val="none"/>
        </w:rPr>
        <w:tab/>
      </w:r>
      <w:r>
        <w:rPr>
          <w:rFonts w:ascii="宋体" w:hAnsi="宋体" w:cs="宋体"/>
          <w:color w:val="000000"/>
          <w:spacing w:val="0"/>
          <w:w w:val="100"/>
          <w:position w:val="0"/>
          <w:sz w:val="24"/>
          <w:u w:val="none"/>
        </w:rPr>
        <w:t>共箱母线的外壳与设备的外壳应相互绝缘并采用可拆连接。</w:t>
      </w:r>
    </w:p>
    <w:p>
      <w:pPr>
        <w:tabs>
          <w:tab w:val="left" w:pos="787"/>
        </w:tabs>
        <w:spacing w:before="0" w:after="0" w:line="469" w:lineRule="exact"/>
        <w:ind w:left="67" w:firstLine="0"/>
        <w:jc w:val="left"/>
      </w:pPr>
      <w:r>
        <w:rPr>
          <w:rFonts w:ascii="Times New Roman" w:hAnsi="Times New Roman" w:cs="Times New Roman"/>
          <w:b/>
          <w:color w:val="000000"/>
          <w:spacing w:val="-1"/>
          <w:w w:val="95"/>
          <w:position w:val="0"/>
          <w:sz w:val="24"/>
          <w:u w:val="none"/>
        </w:rPr>
        <w:t>4.1.6</w:t>
      </w:r>
      <w:r>
        <w:rPr>
          <w:rFonts w:cs="Calibri"/>
          <w:spacing w:val="-1"/>
          <w:w w:val="100"/>
        </w:rPr>
        <w:tab/>
      </w:r>
      <w:r>
        <w:rPr>
          <w:rFonts w:ascii="宋体" w:eastAsia="宋体" w:hAnsi="宋体" w:cs="宋体"/>
          <w:color w:val="000000"/>
          <w:spacing w:val="0"/>
          <w:w w:val="100"/>
          <w:position w:val="0"/>
          <w:sz w:val="24"/>
          <w:u w:val="none"/>
        </w:rPr>
        <w:t>固体绝缘管型母线的选择应满足以下要求：</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3"/>
          <w:w w:val="100"/>
          <w:u w:val="none"/>
        </w:rPr>
        <w:tab/>
      </w:r>
      <w:r>
        <w:rPr>
          <w:rFonts w:ascii="宋体" w:hAnsi="宋体" w:cs="宋体"/>
          <w:color w:val="000000"/>
          <w:spacing w:val="-1"/>
          <w:w w:val="100"/>
          <w:position w:val="0"/>
          <w:sz w:val="24"/>
          <w:u w:val="none"/>
        </w:rPr>
        <w:t>固体绝缘管型母线技术参数选择应符合现行行业标准《</w:t>
      </w:r>
      <w:r>
        <w:rPr>
          <w:rFonts w:ascii="Times New Roman" w:hAnsi="Times New Roman" w:cs="Times New Roman"/>
          <w:color w:val="000000"/>
          <w:spacing w:val="-1"/>
          <w:w w:val="100"/>
          <w:position w:val="0"/>
          <w:sz w:val="24"/>
          <w:u w:val="none"/>
        </w:rPr>
        <w:t>35kV</w:t>
      </w:r>
      <w:r>
        <w:rPr>
          <w:rFonts w:ascii="Calibri" w:hAnsi="Calibri" w:cs="Calibri"/>
          <w:color w:val="000000"/>
          <w:spacing w:val="0"/>
          <w:w w:val="186"/>
          <w:sz w:val="24"/>
          <w:u w:val="none"/>
        </w:rPr>
        <w:t> </w:t>
      </w:r>
      <w:r>
        <w:rPr>
          <w:rFonts w:ascii="宋体" w:eastAsia="宋体" w:hAnsi="宋体" w:cs="宋体"/>
          <w:color w:val="000000"/>
          <w:spacing w:val="-1"/>
          <w:w w:val="100"/>
          <w:position w:val="0"/>
          <w:sz w:val="24"/>
          <w:u w:val="none"/>
        </w:rPr>
        <w:t>及以下固体</w:t>
      </w:r>
    </w:p>
    <w:p>
      <w:pPr>
        <w:spacing w:before="0" w:after="0" w:line="468" w:lineRule="exact"/>
        <w:ind w:left="67" w:firstLine="0"/>
        <w:jc w:val="left"/>
      </w:pPr>
      <w:r>
        <w:rPr>
          <w:rFonts w:ascii="宋体" w:hAnsi="宋体" w:cs="宋体"/>
          <w:color w:val="000000"/>
          <w:spacing w:val="-1"/>
          <w:w w:val="100"/>
          <w:position w:val="0"/>
          <w:sz w:val="24"/>
          <w:u w:val="none"/>
        </w:rPr>
        <w:t>绝缘管型母线》</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1658</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hAnsi="宋体" w:cs="宋体"/>
          <w:color w:val="000000"/>
          <w:spacing w:val="-1"/>
          <w:w w:val="100"/>
          <w:position w:val="0"/>
          <w:sz w:val="24"/>
          <w:u w:val="none"/>
        </w:rPr>
        <w:t>固体绝缘管型母线系统的金属屏蔽层应分段绝缘，每一段应单点接地。</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0"/>
          <w:w w:val="100"/>
          <w:position w:val="0"/>
          <w:sz w:val="24"/>
          <w:u w:val="none"/>
        </w:rPr>
        <w:t>固体绝缘管型母线的支吊架及固定金具应采用非磁性材料。</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3"/>
          <w:w w:val="100"/>
          <w:position w:val="0"/>
          <w:sz w:val="24"/>
          <w:u w:val="none"/>
        </w:rPr>
        <w:t>固体绝缘管型母线每相应设置伸缩节，与其他设备的连接处应设置软连</w:t>
      </w:r>
    </w:p>
    <w:p>
      <w:pPr>
        <w:spacing w:before="0" w:after="0" w:line="450" w:lineRule="exact"/>
        <w:ind w:left="67" w:firstLine="0"/>
        <w:jc w:val="left"/>
      </w:pPr>
      <w:r>
        <w:rPr>
          <w:rFonts w:ascii="宋体" w:hAnsi="宋体" w:cs="宋体"/>
          <w:color w:val="000000"/>
          <w:spacing w:val="-1"/>
          <w:w w:val="100"/>
          <w:position w:val="0"/>
          <w:sz w:val="24"/>
          <w:u w:val="none"/>
        </w:rPr>
        <w:t>接。</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4.1.7</w:t>
      </w:r>
      <w:r>
        <w:rPr>
          <w:rFonts w:cs="Calibri"/>
          <w:spacing w:val="0"/>
          <w:w w:val="100"/>
        </w:rPr>
        <w:tab/>
      </w:r>
      <w:r>
        <w:rPr>
          <w:rFonts w:ascii="宋体" w:eastAsia="宋体" w:hAnsi="宋体" w:cs="宋体"/>
          <w:color w:val="000000"/>
          <w:spacing w:val="0"/>
          <w:w w:val="100"/>
          <w:position w:val="0"/>
          <w:sz w:val="24"/>
          <w:u w:val="none"/>
        </w:rPr>
        <w:t>敞露母线的选择应满足下列规定：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0"/>
          <w:w w:val="100"/>
          <w:position w:val="0"/>
          <w:sz w:val="24"/>
          <w:u w:val="none"/>
        </w:rPr>
        <w:t>敞露母线应按现行行业标准《导体和电器选择设计技术规定》</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85"/>
          <w:sz w:val="24"/>
          <w:u w:val="none"/>
        </w:rPr>
        <w:t> </w:t>
      </w:r>
      <w:r>
        <w:rPr>
          <w:rFonts w:ascii="Times New Roman" w:hAnsi="Times New Roman" w:cs="Times New Roman"/>
          <w:color w:val="000000"/>
          <w:spacing w:val="-1"/>
          <w:w w:val="100"/>
          <w:position w:val="0"/>
          <w:sz w:val="24"/>
          <w:u w:val="none"/>
        </w:rPr>
        <w:t>5222</w:t>
      </w:r>
    </w:p>
    <w:p>
      <w:pPr>
        <w:spacing w:before="0" w:after="0" w:line="450" w:lineRule="exact"/>
        <w:ind w:left="67" w:firstLine="0"/>
        <w:jc w:val="left"/>
      </w:pPr>
      <w:r>
        <w:rPr>
          <w:rFonts w:ascii="宋体" w:hAnsi="宋体" w:cs="宋体"/>
          <w:color w:val="000000"/>
          <w:spacing w:val="-1"/>
          <w:w w:val="100"/>
          <w:position w:val="0"/>
          <w:sz w:val="24"/>
          <w:u w:val="none"/>
        </w:rPr>
        <w:t>的有关规定选择。</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3"/>
          <w:w w:val="100"/>
          <w:position w:val="0"/>
          <w:sz w:val="24"/>
          <w:u w:val="none"/>
        </w:rPr>
        <w:t>敞露母线的支柱绝缘子底座、套管的法兰、保护网（罩）等不带电的金属</w:t>
      </w:r>
    </w:p>
    <w:p>
      <w:pPr>
        <w:spacing w:before="0" w:after="0" w:line="450" w:lineRule="exact"/>
        <w:ind w:left="67" w:firstLine="0"/>
        <w:jc w:val="left"/>
      </w:pPr>
      <w:r>
        <w:rPr>
          <w:rFonts w:ascii="宋体" w:hAnsi="宋体" w:cs="宋体"/>
          <w:color w:val="000000"/>
          <w:spacing w:val="-1"/>
          <w:w w:val="100"/>
          <w:position w:val="0"/>
          <w:sz w:val="24"/>
          <w:u w:val="none"/>
        </w:rPr>
        <w:t>构件应可靠接地。</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3"/>
          <w:w w:val="100"/>
          <w:u w:val="none"/>
        </w:rPr>
        <w:tab/>
      </w:r>
      <w:r>
        <w:rPr>
          <w:rFonts w:ascii="宋体" w:eastAsia="宋体" w:hAnsi="宋体" w:cs="宋体"/>
          <w:color w:val="000000"/>
          <w:spacing w:val="3"/>
          <w:w w:val="100"/>
          <w:position w:val="0"/>
          <w:sz w:val="24"/>
          <w:u w:val="none"/>
        </w:rPr>
        <w:t>敞露母线布置及安装除满足电气和机械强度要求外，当导体工作电流大</w:t>
      </w:r>
    </w:p>
    <w:p>
      <w:pPr>
        <w:spacing w:before="0" w:after="0" w:line="468" w:lineRule="exact"/>
        <w:ind w:left="67" w:firstLine="0"/>
        <w:jc w:val="left"/>
      </w:pPr>
      <w:r>
        <w:rPr>
          <w:rFonts w:ascii="宋体" w:eastAsia="宋体" w:hAnsi="宋体" w:cs="宋体"/>
          <w:color w:val="000000"/>
          <w:spacing w:val="-1"/>
          <w:w w:val="100"/>
          <w:position w:val="0"/>
          <w:sz w:val="24"/>
          <w:u w:val="none"/>
        </w:rPr>
        <w:t>于</w:t>
      </w:r>
      <w:r>
        <w:rPr>
          <w:rFonts w:ascii="Calibri" w:hAnsi="Calibri" w:cs="Calibri"/>
          <w:color w:val="000000"/>
          <w:spacing w:val="0"/>
          <w:w w:val="203"/>
          <w:sz w:val="24"/>
          <w:u w:val="none"/>
        </w:rPr>
        <w:t> </w:t>
      </w:r>
      <w:r>
        <w:rPr>
          <w:rFonts w:ascii="Times New Roman" w:hAnsi="Times New Roman" w:cs="Times New Roman"/>
          <w:color w:val="000000"/>
          <w:spacing w:val="-1"/>
          <w:w w:val="100"/>
          <w:position w:val="0"/>
          <w:sz w:val="24"/>
          <w:u w:val="none"/>
        </w:rPr>
        <w:t>1500A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4"/>
          <w:u w:val="none"/>
        </w:rPr>
        <w:t>时，每相导体的支持钢构件及导体支持夹板不应构成闭合磁路；当导</w:t>
      </w:r>
    </w:p>
    <w:p>
      <w:pPr>
        <w:spacing w:before="0" w:after="0" w:line="469" w:lineRule="exact"/>
        <w:ind w:left="67" w:firstLine="0"/>
        <w:jc w:val="left"/>
      </w:pPr>
      <w:r>
        <w:rPr>
          <w:rFonts w:ascii="宋体" w:eastAsia="宋体" w:hAnsi="宋体" w:cs="宋体"/>
          <w:color w:val="000000"/>
          <w:spacing w:val="-1"/>
          <w:w w:val="100"/>
          <w:position w:val="0"/>
          <w:sz w:val="24"/>
          <w:u w:val="none"/>
        </w:rPr>
        <w:t>体工作电流大于</w:t>
      </w:r>
      <w:r>
        <w:rPr>
          <w:rFonts w:ascii="Calibri" w:hAnsi="Calibri" w:cs="Calibri"/>
          <w:color w:val="000000"/>
          <w:spacing w:val="0"/>
          <w:w w:val="204"/>
          <w:sz w:val="24"/>
          <w:u w:val="none"/>
        </w:rPr>
        <w:t> </w:t>
      </w:r>
      <w:r>
        <w:rPr>
          <w:rFonts w:ascii="Times New Roman" w:hAnsi="Times New Roman" w:cs="Times New Roman"/>
          <w:color w:val="000000"/>
          <w:spacing w:val="-1"/>
          <w:w w:val="100"/>
          <w:position w:val="0"/>
          <w:sz w:val="24"/>
          <w:u w:val="none"/>
        </w:rPr>
        <w:t>4000A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4"/>
          <w:u w:val="none"/>
        </w:rPr>
        <w:t>时，导体的邻近钢构件应采取避免构成闭合磁路或装设</w:t>
      </w:r>
    </w:p>
    <w:p>
      <w:pPr>
        <w:spacing w:before="0" w:after="0" w:line="450" w:lineRule="exact"/>
        <w:ind w:left="67" w:firstLine="0"/>
        <w:jc w:val="left"/>
      </w:pPr>
      <w:r>
        <w:rPr>
          <w:rFonts w:ascii="宋体" w:hAnsi="宋体" w:cs="宋体"/>
          <w:color w:val="000000"/>
          <w:spacing w:val="-1"/>
          <w:w w:val="100"/>
          <w:position w:val="0"/>
          <w:sz w:val="24"/>
          <w:u w:val="none"/>
        </w:rPr>
        <w:t>短路环等措施。</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4.1.8</w:t>
      </w:r>
      <w:r>
        <w:rPr>
          <w:rFonts w:cs="Calibri"/>
          <w:spacing w:val="-1"/>
          <w:w w:val="100"/>
        </w:rPr>
        <w:tab/>
      </w:r>
      <w:r>
        <w:rPr>
          <w:rFonts w:ascii="宋体" w:eastAsia="宋体" w:hAnsi="宋体" w:cs="宋体"/>
          <w:color w:val="000000"/>
          <w:spacing w:val="0"/>
          <w:w w:val="100"/>
          <w:position w:val="0"/>
          <w:sz w:val="24"/>
          <w:u w:val="none"/>
        </w:rPr>
        <w:t>高压电缆的选择应满足以下要求：</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hAnsi="宋体" w:cs="宋体"/>
          <w:color w:val="000000"/>
          <w:spacing w:val="-3"/>
          <w:w w:val="100"/>
          <w:position w:val="0"/>
          <w:sz w:val="24"/>
          <w:u w:val="none"/>
        </w:rPr>
        <w:t>高压电缆的技术参数选择和敷设要求应符合国家现行标准《电力工程电缆</w:t>
      </w:r>
    </w:p>
    <w:p>
      <w:pPr>
        <w:spacing w:before="0" w:after="0" w:line="468" w:lineRule="exact"/>
        <w:ind w:left="67" w:firstLine="0"/>
        <w:jc w:val="left"/>
      </w:pPr>
      <w:r>
        <w:rPr>
          <w:rFonts w:ascii="宋体" w:hAnsi="宋体" w:cs="宋体"/>
          <w:color w:val="000000"/>
          <w:spacing w:val="-1"/>
          <w:w w:val="100"/>
          <w:position w:val="0"/>
          <w:sz w:val="24"/>
          <w:u w:val="none"/>
        </w:rPr>
        <w:t>设计规范》</w:t>
      </w:r>
      <w:r>
        <w:rPr>
          <w:rFonts w:ascii="Times New Roman" w:hAnsi="Times New Roman" w:cs="Times New Roman"/>
          <w:color w:val="000000"/>
          <w:spacing w:val="-1"/>
          <w:w w:val="100"/>
          <w:position w:val="0"/>
          <w:sz w:val="24"/>
          <w:u w:val="none"/>
        </w:rPr>
        <w:t>GB</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50217</w:t>
      </w:r>
      <w:r>
        <w:rPr>
          <w:rFonts w:ascii="宋体" w:hAnsi="宋体" w:cs="宋体"/>
          <w:color w:val="000000"/>
          <w:spacing w:val="-1"/>
          <w:w w:val="100"/>
          <w:position w:val="0"/>
          <w:sz w:val="24"/>
          <w:u w:val="none"/>
        </w:rPr>
        <w:t>、《导体和电器选择设计技术规定》</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5222</w:t>
      </w:r>
      <w:r>
        <w:rPr>
          <w:rFonts w:ascii="Calibri" w:hAnsi="Calibri" w:cs="Calibri"/>
          <w:color w:val="000000"/>
          <w:spacing w:val="8"/>
          <w:w w:val="100"/>
          <w:sz w:val="24"/>
          <w:u w:val="none"/>
        </w:rPr>
        <w:t> </w:t>
      </w:r>
      <w:r>
        <w:rPr>
          <w:rFonts w:ascii="宋体" w:hAnsi="宋体" w:cs="宋体"/>
          <w:color w:val="000000"/>
          <w:spacing w:val="-3"/>
          <w:w w:val="100"/>
          <w:position w:val="0"/>
          <w:sz w:val="24"/>
          <w:u w:val="none"/>
        </w:rPr>
        <w:t>和《水力发</w:t>
      </w:r>
    </w:p>
    <w:p>
      <w:pPr>
        <w:spacing w:before="0" w:after="0" w:line="468" w:lineRule="exact"/>
        <w:ind w:left="67" w:firstLine="0"/>
        <w:jc w:val="left"/>
      </w:pPr>
      <w:r>
        <w:rPr>
          <w:rFonts w:ascii="宋体" w:eastAsia="宋体" w:hAnsi="宋体" w:cs="宋体"/>
          <w:color w:val="000000"/>
          <w:spacing w:val="-1"/>
          <w:w w:val="100"/>
          <w:position w:val="0"/>
          <w:sz w:val="24"/>
          <w:u w:val="none"/>
        </w:rPr>
        <w:t>电厂交流</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110kV~500kV</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电力电缆工程设计规范》</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5228</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hAnsi="宋体" w:cs="宋体"/>
          <w:color w:val="000000"/>
          <w:spacing w:val="-1"/>
          <w:w w:val="100"/>
          <w:position w:val="0"/>
          <w:sz w:val="24"/>
          <w:u w:val="none"/>
        </w:rPr>
        <w:t>电缆型式宜选用交联聚乙烯绝缘电缆。</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4"/>
          <w:w w:val="100"/>
          <w:u w:val="none"/>
        </w:rPr>
        <w:tab/>
      </w:r>
      <w:r>
        <w:rPr>
          <w:rFonts w:ascii="宋体" w:eastAsia="宋体" w:hAnsi="宋体" w:cs="宋体"/>
          <w:color w:val="000000"/>
          <w:spacing w:val="3"/>
          <w:w w:val="100"/>
          <w:position w:val="0"/>
          <w:sz w:val="24"/>
          <w:u w:val="none"/>
        </w:rPr>
        <w:t>交流单芯电力电缆金属护套应至少在一端直接接地，任一非接地端的正</w:t>
      </w:r>
    </w:p>
    <w:p>
      <w:pPr>
        <w:spacing w:before="0" w:after="0" w:line="240" w:lineRule="exact"/>
        <w:ind w:left="67" w:firstLine="360"/>
      </w:pPr>
    </w:p>
    <w:p>
      <w:pPr>
        <w:spacing w:before="0" w:after="0" w:line="240" w:lineRule="exact"/>
        <w:ind w:left="67" w:firstLine="360"/>
      </w:pPr>
    </w:p>
    <w:p>
      <w:pPr>
        <w:spacing w:before="0" w:after="0" w:line="240" w:lineRule="exact"/>
        <w:ind w:left="67" w:firstLine="360"/>
      </w:pPr>
    </w:p>
    <w:p>
      <w:pPr>
        <w:spacing w:before="0" w:after="0" w:line="182" w:lineRule="exact"/>
        <w:ind w:left="67" w:firstLine="4066"/>
        <w:jc w:val="left"/>
      </w:pPr>
      <w:r>
        <w:rPr>
          <w:rFonts w:ascii="宋体" w:hAnsi="宋体" w:cs="宋体"/>
          <w:color w:val="000000"/>
          <w:spacing w:val="0"/>
          <w:w w:val="100"/>
          <w:position w:val="0"/>
          <w:sz w:val="18"/>
          <w:u w:val="none"/>
        </w:rPr>
        <w:t>10</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1"/>
          <w:pgMar w:top="147" w:right="1371" w:bottom="0" w:left="1731" w:header="0" w:footer="0" w:gutter="0"/>
          <w:pgNumType w:start="60"/>
          <w:cols w:num="1" w:space="720"/>
        </w:sectPr>
      </w:pPr>
    </w:p>
    <w:tbl>
      <w:tblPr>
        <w:tblStyle w:val="TableNormal"/>
        <w:tblpPr w:leftFromText="180" w:rightFromText="180" w:vertAnchor="page" w:horzAnchor="page" w:tblpX="64" w:tblpY="7081"/>
        <w:tblW w:w="0" w:type="auto"/>
        <w:tblInd w:w="0" w:type="dxa"/>
        <w:tblLayout w:type="fixed"/>
        <w:tblCellMar>
          <w:top w:w="0" w:type="dxa"/>
          <w:left w:w="108" w:type="dxa"/>
          <w:bottom w:w="0" w:type="dxa"/>
          <w:right w:w="108" w:type="dxa"/>
        </w:tblCellMar>
      </w:tblPr>
      <w:tblGrid>
        <w:gridCol w:w="1135"/>
        <w:gridCol w:w="1700"/>
        <w:gridCol w:w="1027"/>
        <w:gridCol w:w="1030"/>
        <w:gridCol w:w="1027"/>
        <w:gridCol w:w="1028"/>
        <w:gridCol w:w="1418"/>
      </w:tblGrid>
      <w:tr>
        <w:tblPrEx>
          <w:tblW w:w="0" w:type="auto"/>
          <w:tblInd w:w="0" w:type="dxa"/>
          <w:tblLayout w:type="fixed"/>
          <w:tblCellMar>
            <w:top w:w="0" w:type="dxa"/>
            <w:left w:w="108" w:type="dxa"/>
            <w:bottom w:w="0" w:type="dxa"/>
            <w:right w:w="108" w:type="dxa"/>
          </w:tblCellMar>
        </w:tblPrEx>
        <w:trPr>
          <w:trHeight w:hRule="exact" w:val="566"/>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355" w:right="-239"/>
            </w:pPr>
            <w:bookmarkStart w:id="19" w:name="19"/>
            <w:bookmarkEnd w:id="19"/>
            <w:r>
              <w:rPr>
                <w:rFonts w:ascii="宋体" w:eastAsia="宋体" w:hAnsi="宋体" w:cs="宋体"/>
                <w:color w:val="000000"/>
                <w:spacing w:val="0"/>
                <w:w w:val="100"/>
                <w:position w:val="0"/>
                <w:sz w:val="21"/>
                <w:u w:val="none"/>
              </w:rPr>
              <w:t>状态</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639" w:right="-239"/>
            </w:pPr>
            <w:r>
              <w:rPr>
                <w:rFonts w:ascii="宋体" w:eastAsia="宋体" w:hAnsi="宋体" w:cs="宋体"/>
                <w:color w:val="000000"/>
                <w:spacing w:val="0"/>
                <w:w w:val="100"/>
                <w:position w:val="0"/>
                <w:sz w:val="21"/>
                <w:u w:val="none"/>
              </w:rPr>
              <w:t>风速</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302" w:right="-239"/>
            </w:pPr>
            <w:r>
              <w:rPr>
                <w:rFonts w:ascii="宋体" w:eastAsia="宋体" w:hAnsi="宋体" w:cs="宋体"/>
                <w:color w:val="000000"/>
                <w:spacing w:val="0"/>
                <w:w w:val="100"/>
                <w:position w:val="0"/>
                <w:sz w:val="21"/>
                <w:u w:val="none"/>
              </w:rPr>
              <w:t>自重</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303" w:right="-239"/>
            </w:pPr>
            <w:r>
              <w:rPr>
                <w:rFonts w:ascii="宋体" w:eastAsia="宋体" w:hAnsi="宋体" w:cs="宋体"/>
                <w:color w:val="000000"/>
                <w:spacing w:val="0"/>
                <w:w w:val="100"/>
                <w:position w:val="0"/>
                <w:sz w:val="21"/>
                <w:u w:val="none"/>
              </w:rPr>
              <w:t>引下</w:t>
            </w:r>
          </w:p>
          <w:p>
            <w:pPr>
              <w:spacing w:before="0" w:after="0" w:line="274" w:lineRule="exact"/>
              <w:ind w:left="303" w:right="-239"/>
            </w:pPr>
            <w:r>
              <w:rPr>
                <w:rFonts w:ascii="宋体" w:eastAsia="宋体" w:hAnsi="宋体" w:cs="宋体"/>
                <w:color w:val="000000"/>
                <w:spacing w:val="0"/>
                <w:w w:val="100"/>
                <w:position w:val="0"/>
                <w:sz w:val="21"/>
                <w:u w:val="none"/>
              </w:rPr>
              <w:t>线重</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300" w:right="-239"/>
            </w:pPr>
            <w:r>
              <w:rPr>
                <w:rFonts w:ascii="宋体" w:eastAsia="宋体" w:hAnsi="宋体" w:cs="宋体"/>
                <w:color w:val="000000"/>
                <w:spacing w:val="0"/>
                <w:w w:val="100"/>
                <w:position w:val="0"/>
                <w:sz w:val="21"/>
                <w:u w:val="none"/>
              </w:rPr>
              <w:t>覆冰</w:t>
            </w:r>
          </w:p>
          <w:p>
            <w:pPr>
              <w:spacing w:before="0" w:after="0" w:line="274" w:lineRule="exact"/>
              <w:ind w:left="300" w:right="-239"/>
            </w:pPr>
            <w:r>
              <w:rPr>
                <w:rFonts w:ascii="宋体" w:eastAsia="宋体" w:hAnsi="宋体" w:cs="宋体"/>
                <w:color w:val="000000"/>
                <w:spacing w:val="0"/>
                <w:w w:val="100"/>
                <w:position w:val="0"/>
                <w:sz w:val="21"/>
                <w:u w:val="none"/>
              </w:rPr>
              <w:t>重量</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97" w:right="-239"/>
            </w:pPr>
            <w:r>
              <w:rPr>
                <w:rFonts w:ascii="宋体" w:eastAsia="宋体" w:hAnsi="宋体" w:cs="宋体"/>
                <w:color w:val="000000"/>
                <w:spacing w:val="0"/>
                <w:w w:val="100"/>
                <w:position w:val="0"/>
                <w:sz w:val="21"/>
                <w:u w:val="none"/>
              </w:rPr>
              <w:t>短路电</w:t>
            </w:r>
          </w:p>
          <w:p>
            <w:pPr>
              <w:spacing w:before="0" w:after="0" w:line="274" w:lineRule="exact"/>
              <w:ind w:left="302" w:right="-239"/>
            </w:pPr>
            <w:r>
              <w:rPr>
                <w:rFonts w:ascii="宋体" w:eastAsia="宋体" w:hAnsi="宋体" w:cs="宋体"/>
                <w:color w:val="000000"/>
                <w:spacing w:val="0"/>
                <w:w w:val="100"/>
                <w:position w:val="0"/>
                <w:sz w:val="21"/>
                <w:u w:val="none"/>
              </w:rPr>
              <w:t>动力</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394" w:right="-239"/>
            </w:pPr>
            <w:r>
              <w:rPr>
                <w:rFonts w:ascii="宋体" w:eastAsia="宋体" w:hAnsi="宋体" w:cs="宋体"/>
                <w:color w:val="000000"/>
                <w:spacing w:val="0"/>
                <w:w w:val="100"/>
                <w:position w:val="0"/>
                <w:sz w:val="21"/>
                <w:u w:val="none"/>
              </w:rPr>
              <w:t>地震力</w:t>
            </w:r>
          </w:p>
        </w:tc>
      </w:tr>
      <w:tr>
        <w:tblPrEx>
          <w:tblW w:w="0" w:type="auto"/>
          <w:tblInd w:w="0" w:type="dxa"/>
          <w:tblLayout w:type="fixed"/>
          <w:tblCellMar>
            <w:top w:w="0" w:type="dxa"/>
            <w:left w:w="108" w:type="dxa"/>
            <w:bottom w:w="0" w:type="dxa"/>
            <w:right w:w="108" w:type="dxa"/>
          </w:tblCellMar>
        </w:tblPrEx>
        <w:trPr>
          <w:trHeight w:hRule="exact" w:val="850"/>
        </w:trPr>
        <w:tc>
          <w:tcPr>
            <w:tcW w:w="11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50" w:right="-239"/>
            </w:pPr>
          </w:p>
          <w:p>
            <w:pPr>
              <w:spacing w:before="0" w:after="0" w:line="239" w:lineRule="exact"/>
              <w:ind w:left="250" w:right="-239"/>
            </w:pPr>
            <w:r>
              <w:rPr>
                <w:rFonts w:ascii="宋体" w:eastAsia="宋体" w:hAnsi="宋体" w:cs="宋体"/>
                <w:color w:val="000000"/>
                <w:spacing w:val="0"/>
                <w:w w:val="100"/>
                <w:position w:val="0"/>
                <w:sz w:val="21"/>
                <w:u w:val="none"/>
              </w:rPr>
              <w:t>正常时</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8" w:right="-239"/>
            </w:pPr>
          </w:p>
          <w:p>
            <w:pPr>
              <w:spacing w:before="0" w:after="0" w:line="292" w:lineRule="exact"/>
              <w:ind w:left="218" w:right="-239"/>
            </w:pPr>
            <w:r>
              <w:rPr>
                <w:rFonts w:ascii="宋体" w:eastAsia="宋体" w:hAnsi="宋体" w:cs="宋体"/>
                <w:color w:val="000000"/>
                <w:spacing w:val="0"/>
                <w:w w:val="100"/>
                <w:position w:val="0"/>
                <w:sz w:val="21"/>
                <w:u w:val="none"/>
              </w:rPr>
              <w:t>有冰时的风速</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92" w:lineRule="exact"/>
              <w:ind w:left="408" w:right="-239"/>
            </w:pPr>
            <w:r>
              <w:rPr>
                <w:rFonts w:ascii="宋体" w:hAnsi="宋体" w:cs="宋体"/>
                <w:color w:val="000000"/>
                <w:spacing w:val="0"/>
                <w:w w:val="100"/>
                <w:position w:val="0"/>
                <w:sz w:val="21"/>
                <w:u w:val="none"/>
              </w:rPr>
              <w: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92" w:lineRule="exact"/>
              <w:ind w:left="408" w:right="-239"/>
            </w:pPr>
            <w:r>
              <w:rPr>
                <w:rFonts w:ascii="宋体" w:hAnsi="宋体" w:cs="宋体"/>
                <w:color w:val="000000"/>
                <w:spacing w:val="0"/>
                <w:w w:val="100"/>
                <w:position w:val="0"/>
                <w:sz w:val="21"/>
                <w:u w:val="none"/>
              </w:rPr>
              <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6" w:right="-239"/>
            </w:pPr>
          </w:p>
          <w:p>
            <w:pPr>
              <w:spacing w:before="0" w:after="0" w:line="292" w:lineRule="exact"/>
              <w:ind w:left="406" w:right="-239"/>
            </w:pPr>
            <w:r>
              <w:rPr>
                <w:rFonts w:ascii="宋体" w:hAnsi="宋体" w:cs="宋体"/>
                <w:color w:val="000000"/>
                <w:spacing w:val="0"/>
                <w:w w:val="100"/>
                <w:position w:val="0"/>
                <w:sz w:val="21"/>
                <w:u w:val="none"/>
              </w:rPr>
              <w:t>√</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03" w:lineRule="exact"/>
              <w:ind w:left="408" w:right="-239"/>
            </w:pPr>
            <w:r>
              <w:rPr>
                <w:rFonts w:ascii="Times New Roman" w:hAnsi="Times New Roman" w:cs="Times New Roman"/>
                <w:color w:val="000000"/>
                <w:spacing w:val="0"/>
                <w:w w:val="100"/>
                <w:position w:val="0"/>
                <w:sz w:val="21"/>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2" w:right="-239"/>
            </w:pPr>
          </w:p>
          <w:p>
            <w:pPr>
              <w:spacing w:before="0" w:after="0" w:line="303" w:lineRule="exact"/>
              <w:ind w:left="602"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374"/>
        </w:trPr>
        <w:tc>
          <w:tcPr>
            <w:tcW w:w="11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3" w:lineRule="exact"/>
            </w:pP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27" w:right="-239"/>
            </w:pPr>
            <w:r>
              <w:rPr>
                <w:rFonts w:ascii="宋体" w:eastAsia="宋体" w:hAnsi="宋体" w:cs="宋体"/>
                <w:color w:val="000000"/>
                <w:spacing w:val="0"/>
                <w:w w:val="100"/>
                <w:position w:val="0"/>
                <w:sz w:val="21"/>
                <w:u w:val="none"/>
              </w:rPr>
              <w:t>最大风速</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8" w:right="-239"/>
            </w:pPr>
            <w:r>
              <w:rPr>
                <w:rFonts w:ascii="宋体" w:hAnsi="宋体" w:cs="宋体"/>
                <w:color w:val="000000"/>
                <w:spacing w:val="0"/>
                <w:w w:val="100"/>
                <w:position w:val="0"/>
                <w:sz w:val="21"/>
                <w:u w:val="none"/>
              </w:rPr>
              <w: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08" w:right="-239"/>
            </w:pPr>
            <w:r>
              <w:rPr>
                <w:rFonts w:ascii="宋体" w:hAnsi="宋体" w:cs="宋体"/>
                <w:color w:val="000000"/>
                <w:spacing w:val="0"/>
                <w:w w:val="100"/>
                <w:position w:val="0"/>
                <w:sz w:val="21"/>
                <w:u w:val="none"/>
              </w:rPr>
              <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06" w:right="-239"/>
            </w:pPr>
            <w:r>
              <w:rPr>
                <w:rFonts w:ascii="Times New Roman" w:hAnsi="Times New Roman" w:cs="Times New Roman"/>
                <w:color w:val="000000"/>
                <w:spacing w:val="0"/>
                <w:w w:val="100"/>
                <w:position w:val="0"/>
                <w:sz w:val="21"/>
                <w:u w:val="none"/>
              </w:rPr>
              <w:t>—</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08" w:right="-239"/>
            </w:pPr>
            <w:r>
              <w:rPr>
                <w:rFonts w:ascii="Times New Roman" w:hAnsi="Times New Roman" w:cs="Times New Roman"/>
                <w:color w:val="000000"/>
                <w:spacing w:val="0"/>
                <w:w w:val="100"/>
                <w:position w:val="0"/>
                <w:sz w:val="21"/>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02"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715"/>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0" w:right="-239"/>
            </w:pPr>
          </w:p>
          <w:p>
            <w:pPr>
              <w:spacing w:before="0" w:after="0" w:line="224" w:lineRule="exact"/>
              <w:ind w:left="250" w:right="-239"/>
            </w:pPr>
            <w:r>
              <w:rPr>
                <w:rFonts w:ascii="宋体" w:eastAsia="宋体" w:hAnsi="宋体" w:cs="宋体"/>
                <w:color w:val="000000"/>
                <w:spacing w:val="0"/>
                <w:w w:val="100"/>
                <w:position w:val="0"/>
                <w:sz w:val="21"/>
                <w:u w:val="none"/>
              </w:rPr>
              <w:t>短路时</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30" w:right="-239"/>
            </w:pPr>
            <w:r>
              <w:rPr>
                <w:rFonts w:ascii="Times New Roman" w:hAnsi="Times New Roman" w:cs="Times New Roman"/>
                <w:color w:val="000000"/>
                <w:spacing w:val="0"/>
                <w:w w:val="100"/>
                <w:position w:val="0"/>
                <w:sz w:val="21"/>
                <w:u w:val="none"/>
              </w:rPr>
              <w:t>50%</w:t>
            </w:r>
            <w:r>
              <w:rPr>
                <w:rFonts w:ascii="宋体" w:eastAsia="宋体" w:hAnsi="宋体" w:cs="宋体"/>
                <w:color w:val="000000"/>
                <w:spacing w:val="0"/>
                <w:w w:val="100"/>
                <w:position w:val="0"/>
                <w:sz w:val="21"/>
                <w:u w:val="none"/>
              </w:rPr>
              <w:t>最大风速且</w:t>
            </w:r>
          </w:p>
          <w:p>
            <w:pPr>
              <w:spacing w:before="0" w:after="0" w:line="271" w:lineRule="exact"/>
              <w:ind w:left="250" w:right="-239"/>
            </w:pPr>
            <w:r>
              <w:rPr>
                <w:rFonts w:ascii="宋体" w:eastAsia="宋体" w:hAnsi="宋体" w:cs="宋体"/>
                <w:color w:val="000000"/>
                <w:spacing w:val="0"/>
                <w:w w:val="100"/>
                <w:position w:val="0"/>
                <w:sz w:val="21"/>
                <w:u w:val="none"/>
              </w:rPr>
              <w:t>不小于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15m/s</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24" w:lineRule="exact"/>
              <w:ind w:left="408" w:right="-239"/>
            </w:pPr>
            <w:r>
              <w:rPr>
                <w:rFonts w:ascii="宋体" w:hAnsi="宋体" w:cs="宋体"/>
                <w:color w:val="000000"/>
                <w:spacing w:val="0"/>
                <w:w w:val="100"/>
                <w:position w:val="0"/>
                <w:sz w:val="21"/>
                <w:u w:val="none"/>
              </w:rPr>
              <w: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24" w:lineRule="exact"/>
              <w:ind w:left="408" w:right="-239"/>
            </w:pPr>
            <w:r>
              <w:rPr>
                <w:rFonts w:ascii="宋体" w:hAnsi="宋体" w:cs="宋体"/>
                <w:color w:val="000000"/>
                <w:spacing w:val="0"/>
                <w:w w:val="100"/>
                <w:position w:val="0"/>
                <w:sz w:val="21"/>
                <w:u w:val="none"/>
              </w:rPr>
              <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6" w:right="-239"/>
            </w:pPr>
          </w:p>
          <w:p>
            <w:pPr>
              <w:spacing w:before="0" w:after="0" w:line="235" w:lineRule="exact"/>
              <w:ind w:left="406" w:right="-239"/>
            </w:pPr>
            <w:r>
              <w:rPr>
                <w:rFonts w:ascii="Times New Roman" w:hAnsi="Times New Roman" w:cs="Times New Roman"/>
                <w:color w:val="000000"/>
                <w:spacing w:val="0"/>
                <w:w w:val="100"/>
                <w:position w:val="0"/>
                <w:sz w:val="21"/>
                <w:u w:val="none"/>
              </w:rPr>
              <w:t>—</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24" w:lineRule="exact"/>
              <w:ind w:left="408" w:right="-239"/>
            </w:pPr>
            <w:r>
              <w:rPr>
                <w:rFonts w:ascii="宋体" w:hAnsi="宋体" w:cs="宋体"/>
                <w:color w:val="000000"/>
                <w:spacing w:val="0"/>
                <w:w w:val="100"/>
                <w:position w:val="0"/>
                <w:sz w:val="21"/>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2" w:right="-239"/>
            </w:pPr>
          </w:p>
          <w:p>
            <w:pPr>
              <w:spacing w:before="0" w:after="0" w:line="235" w:lineRule="exact"/>
              <w:ind w:left="602" w:right="-239"/>
            </w:pPr>
            <w:r>
              <w:rPr>
                <w:rFonts w:ascii="Times New Roman" w:hAnsi="Times New Roman" w:cs="Times New Roman"/>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893"/>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0" w:right="-239"/>
            </w:pPr>
          </w:p>
          <w:p>
            <w:pPr>
              <w:spacing w:before="0" w:after="0" w:line="308" w:lineRule="exact"/>
              <w:ind w:left="250" w:right="-239"/>
            </w:pPr>
            <w:r>
              <w:rPr>
                <w:rFonts w:ascii="宋体" w:eastAsia="宋体" w:hAnsi="宋体" w:cs="宋体"/>
                <w:color w:val="000000"/>
                <w:spacing w:val="0"/>
                <w:w w:val="100"/>
                <w:position w:val="0"/>
                <w:sz w:val="21"/>
                <w:u w:val="none"/>
              </w:rPr>
              <w:t>地震时</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5" w:right="-239"/>
            </w:pPr>
          </w:p>
          <w:p>
            <w:pPr>
              <w:spacing w:before="0" w:after="0" w:line="324" w:lineRule="exact"/>
              <w:ind w:left="235" w:right="-239"/>
            </w:pPr>
            <w:r>
              <w:rPr>
                <w:rFonts w:ascii="Times New Roman" w:hAnsi="Times New Roman" w:cs="Times New Roman"/>
                <w:color w:val="000000"/>
                <w:spacing w:val="0"/>
                <w:w w:val="100"/>
                <w:position w:val="0"/>
                <w:sz w:val="21"/>
                <w:u w:val="none"/>
              </w:rPr>
              <w:t>25%</w:t>
            </w:r>
            <w:r>
              <w:rPr>
                <w:rFonts w:ascii="宋体" w:eastAsia="宋体" w:hAnsi="宋体" w:cs="宋体"/>
                <w:color w:val="000000"/>
                <w:spacing w:val="0"/>
                <w:w w:val="100"/>
                <w:position w:val="0"/>
                <w:sz w:val="21"/>
                <w:u w:val="none"/>
              </w:rPr>
              <w:t>最大风速</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08" w:lineRule="exact"/>
              <w:ind w:left="408" w:right="-239"/>
            </w:pPr>
            <w:r>
              <w:rPr>
                <w:rFonts w:ascii="宋体" w:hAnsi="宋体" w:cs="宋体"/>
                <w:color w:val="000000"/>
                <w:spacing w:val="0"/>
                <w:w w:val="100"/>
                <w:position w:val="0"/>
                <w:sz w:val="21"/>
                <w:u w:val="none"/>
              </w:rPr>
              <w:t>√</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08" w:lineRule="exact"/>
              <w:ind w:left="408" w:right="-239"/>
            </w:pPr>
            <w:r>
              <w:rPr>
                <w:rFonts w:ascii="宋体" w:hAnsi="宋体" w:cs="宋体"/>
                <w:color w:val="000000"/>
                <w:spacing w:val="0"/>
                <w:w w:val="100"/>
                <w:position w:val="0"/>
                <w:sz w:val="21"/>
                <w:u w:val="none"/>
              </w:rPr>
              <w:t>√</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6" w:right="-239"/>
            </w:pPr>
          </w:p>
          <w:p>
            <w:pPr>
              <w:spacing w:before="0" w:after="0" w:line="319" w:lineRule="exact"/>
              <w:ind w:left="406" w:right="-239"/>
            </w:pPr>
            <w:r>
              <w:rPr>
                <w:rFonts w:ascii="Times New Roman" w:hAnsi="Times New Roman" w:cs="Times New Roman"/>
                <w:color w:val="000000"/>
                <w:spacing w:val="0"/>
                <w:w w:val="100"/>
                <w:position w:val="0"/>
                <w:sz w:val="21"/>
                <w:u w:val="none"/>
              </w:rPr>
              <w:t>—</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19" w:lineRule="exact"/>
              <w:ind w:left="408" w:right="-239"/>
            </w:pPr>
            <w:r>
              <w:rPr>
                <w:rFonts w:ascii="Times New Roman" w:hAnsi="Times New Roman" w:cs="Times New Roman"/>
                <w:color w:val="000000"/>
                <w:spacing w:val="0"/>
                <w:w w:val="100"/>
                <w:position w:val="0"/>
                <w:sz w:val="21"/>
                <w:u w:val="none"/>
              </w:rPr>
              <w:t>—</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1" w:lineRule="exact"/>
              <w:ind w:left="182" w:right="-239"/>
            </w:pPr>
            <w:r>
              <w:rPr>
                <w:rFonts w:ascii="宋体" w:eastAsia="宋体" w:hAnsi="宋体" w:cs="宋体"/>
                <w:color w:val="000000"/>
                <w:spacing w:val="0"/>
                <w:w w:val="100"/>
                <w:position w:val="0"/>
                <w:sz w:val="21"/>
                <w:u w:val="none"/>
              </w:rPr>
              <w:t>相应震级的</w:t>
            </w:r>
          </w:p>
          <w:p>
            <w:pPr>
              <w:spacing w:before="0" w:after="0" w:line="274" w:lineRule="exact"/>
              <w:ind w:left="394" w:right="-239"/>
            </w:pPr>
            <w:r>
              <w:rPr>
                <w:rFonts w:ascii="宋体" w:eastAsia="宋体" w:hAnsi="宋体" w:cs="宋体"/>
                <w:color w:val="000000"/>
                <w:spacing w:val="0"/>
                <w:w w:val="100"/>
                <w:position w:val="0"/>
                <w:sz w:val="21"/>
                <w:u w:val="none"/>
              </w:rPr>
              <w:t>地震力</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2"/>
          <w:pgMar w:top="147" w:right="1374" w:bottom="0" w:left="1734" w:header="0" w:footer="0" w:gutter="0"/>
          <w:pgNumType w:start="61"/>
          <w:cols w:num="1" w:space="720"/>
          <w:docGrid w:type="lines" w:linePitch="312" w:charSpace="0"/>
        </w:sectPr>
      </w:pPr>
    </w:p>
    <w:p>
      <w:pPr>
        <w:spacing w:before="0" w:after="0" w:line="240" w:lineRule="exact"/>
        <w:ind w:left="64" w:firstLine="0"/>
        <w:jc w:val="left"/>
      </w:pPr>
      <w:r>
        <w:pict>
          <v:shape id="WS_polygon296" o:spid="_x0000_s1037" type="#_x0000_t12" style="width:54.7pt;height:27.95pt;margin-top:588.35pt;margin-left:257.9pt;mso-height-relative:page;mso-position-horizontal-relative:page;mso-position-vertical-relative:page;mso-width-relative:page;position:absolute;z-index:-251645952" coordsize="21600,21600" fillcolor="white" stroked="f">
            <v:stroke joinstyle="miter"/>
          </v:shape>
        </w:pict>
      </w:r>
      <w:r>
        <w:pict>
          <v:shape id="WS_polygon297" o:spid="_x0000_s1038" type="#_x0000_t12" style="width:54.7pt;height:27.95pt;margin-top:588.4pt;margin-left:257.95pt;mso-height-relative:page;mso-position-horizontal-relative:page;mso-position-vertical-relative:page;mso-width-relative:page;position:absolute;z-index:-251644928" coordsize="21600,21600" fillcolor="white" stroked="f">
            <v:stroke joinstyle="miter"/>
          </v:shape>
        </w:pict>
      </w:r>
      <w:r>
        <w:rPr>
          <w:rFonts w:ascii="宋体" w:eastAsia="宋体" w:hAnsi="宋体" w:cs="宋体"/>
          <w:color w:val="000000"/>
          <w:spacing w:val="-1"/>
          <w:w w:val="100"/>
          <w:position w:val="0"/>
          <w:sz w:val="24"/>
          <w:u w:val="none"/>
        </w:rPr>
        <w:t>常感应电势最大值应符合下列规定：</w:t>
      </w:r>
    </w:p>
    <w:p>
      <w:pPr>
        <w:spacing w:before="0" w:after="0" w:line="228" w:lineRule="exact"/>
        <w:ind w:left="64" w:firstLine="0"/>
      </w:pPr>
    </w:p>
    <w:p>
      <w:pPr>
        <w:spacing w:before="0" w:after="0" w:line="258" w:lineRule="exact"/>
        <w:ind w:left="64" w:firstLine="487"/>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1"/>
          <w:w w:val="100"/>
          <w:position w:val="0"/>
          <w:sz w:val="24"/>
          <w:u w:val="none"/>
        </w:rPr>
        <w:t>）</w:t>
      </w:r>
      <w:r>
        <w:rPr>
          <w:rFonts w:ascii="Calibri" w:hAnsi="Calibri" w:cs="Calibri"/>
          <w:color w:val="000000"/>
          <w:spacing w:val="-28"/>
          <w:w w:val="100"/>
          <w:sz w:val="24"/>
          <w:u w:val="none"/>
        </w:rPr>
        <w:t> </w:t>
      </w:r>
      <w:r>
        <w:rPr>
          <w:rFonts w:ascii="宋体" w:eastAsia="宋体" w:hAnsi="宋体" w:cs="宋体"/>
          <w:color w:val="000000"/>
          <w:spacing w:val="-1"/>
          <w:w w:val="100"/>
          <w:position w:val="0"/>
          <w:sz w:val="24"/>
          <w:u w:val="none"/>
        </w:rPr>
        <w:t>交流单芯电力电缆未采取能有效防止人员任意接触金属护套的安全措施</w:t>
      </w:r>
    </w:p>
    <w:p>
      <w:pPr>
        <w:spacing w:before="0" w:after="0" w:line="468" w:lineRule="exact"/>
        <w:ind w:left="64" w:firstLine="850"/>
        <w:jc w:val="left"/>
      </w:pPr>
      <w:r>
        <w:rPr>
          <w:rFonts w:ascii="宋体" w:eastAsia="宋体" w:hAnsi="宋体" w:cs="宋体"/>
          <w:color w:val="000000"/>
          <w:spacing w:val="-1"/>
          <w:w w:val="100"/>
          <w:position w:val="0"/>
          <w:sz w:val="24"/>
          <w:u w:val="none"/>
        </w:rPr>
        <w:t>时，正常感应电势最大值不得大于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50V</w:t>
      </w:r>
      <w:r>
        <w:rPr>
          <w:rFonts w:ascii="宋体" w:hAnsi="宋体" w:cs="宋体"/>
          <w:color w:val="000000"/>
          <w:spacing w:val="-1"/>
          <w:w w:val="100"/>
          <w:position w:val="0"/>
          <w:sz w:val="24"/>
          <w:u w:val="none"/>
        </w:rPr>
        <w:t>。</w:t>
      </w:r>
    </w:p>
    <w:p>
      <w:pPr>
        <w:spacing w:before="0" w:after="0" w:line="468" w:lineRule="exact"/>
        <w:ind w:left="64" w:firstLine="487"/>
        <w:jc w:val="left"/>
      </w:pPr>
      <w:r>
        <w:rPr>
          <w:rFonts w:ascii="Times New Roman" w:hAnsi="Times New Roman" w:cs="Times New Roman"/>
          <w:b/>
          <w:color w:val="000000"/>
          <w:spacing w:val="-1"/>
          <w:w w:val="95"/>
          <w:position w:val="0"/>
          <w:sz w:val="24"/>
          <w:u w:val="none"/>
        </w:rPr>
        <w:t>2</w:t>
      </w:r>
      <w:r>
        <w:rPr>
          <w:rFonts w:ascii="宋体" w:eastAsia="宋体" w:hAnsi="宋体" w:cs="宋体"/>
          <w:color w:val="000000"/>
          <w:spacing w:val="-1"/>
          <w:w w:val="100"/>
          <w:position w:val="0"/>
          <w:sz w:val="24"/>
          <w:u w:val="none"/>
        </w:rPr>
        <w:t>）</w:t>
      </w:r>
      <w:r>
        <w:rPr>
          <w:rFonts w:ascii="Calibri" w:hAnsi="Calibri" w:cs="Calibri"/>
          <w:color w:val="000000"/>
          <w:spacing w:val="0"/>
          <w:w w:val="243"/>
          <w:sz w:val="24"/>
          <w:u w:val="none"/>
        </w:rPr>
        <w:t> </w:t>
      </w:r>
      <w:r>
        <w:rPr>
          <w:rFonts w:ascii="宋体" w:eastAsia="宋体" w:hAnsi="宋体" w:cs="宋体"/>
          <w:color w:val="000000"/>
          <w:spacing w:val="-1"/>
          <w:w w:val="100"/>
          <w:position w:val="0"/>
          <w:sz w:val="24"/>
          <w:u w:val="none"/>
        </w:rPr>
        <w:t>交流单芯电</w:t>
      </w:r>
      <w:r>
        <w:rPr>
          <w:rFonts w:ascii="宋体" w:eastAsia="宋体" w:hAnsi="宋体" w:cs="宋体"/>
          <w:color w:val="000000"/>
          <w:spacing w:val="0"/>
          <w:w w:val="100"/>
          <w:position w:val="0"/>
          <w:sz w:val="24"/>
          <w:u w:val="none"/>
        </w:rPr>
        <w:t>力电缆</w:t>
      </w:r>
      <w:r>
        <w:rPr>
          <w:rFonts w:ascii="宋体" w:eastAsia="宋体" w:hAnsi="宋体" w:cs="宋体"/>
          <w:color w:val="000000"/>
          <w:spacing w:val="-1"/>
          <w:w w:val="100"/>
          <w:position w:val="0"/>
          <w:sz w:val="24"/>
          <w:u w:val="none"/>
        </w:rPr>
        <w:t>采取能有效防止人</w:t>
      </w:r>
      <w:r>
        <w:rPr>
          <w:rFonts w:ascii="宋体" w:eastAsia="宋体" w:hAnsi="宋体" w:cs="宋体"/>
          <w:color w:val="000000"/>
          <w:spacing w:val="0"/>
          <w:w w:val="100"/>
          <w:position w:val="0"/>
          <w:sz w:val="24"/>
          <w:u w:val="none"/>
        </w:rPr>
        <w:t>员任</w:t>
      </w:r>
      <w:r>
        <w:rPr>
          <w:rFonts w:ascii="宋体" w:eastAsia="宋体" w:hAnsi="宋体" w:cs="宋体"/>
          <w:color w:val="000000"/>
          <w:spacing w:val="-1"/>
          <w:w w:val="100"/>
          <w:position w:val="0"/>
          <w:sz w:val="24"/>
          <w:u w:val="none"/>
        </w:rPr>
        <w:t>意接触金属护套的</w:t>
      </w:r>
      <w:r>
        <w:rPr>
          <w:rFonts w:ascii="宋体" w:eastAsia="宋体" w:hAnsi="宋体" w:cs="宋体"/>
          <w:color w:val="000000"/>
          <w:spacing w:val="0"/>
          <w:w w:val="100"/>
          <w:position w:val="0"/>
          <w:sz w:val="24"/>
          <w:u w:val="none"/>
        </w:rPr>
        <w:t>安全</w:t>
      </w:r>
      <w:r>
        <w:rPr>
          <w:rFonts w:ascii="宋体" w:eastAsia="宋体" w:hAnsi="宋体" w:cs="宋体"/>
          <w:color w:val="000000"/>
          <w:spacing w:val="-1"/>
          <w:w w:val="100"/>
          <w:position w:val="0"/>
          <w:sz w:val="24"/>
          <w:u w:val="none"/>
        </w:rPr>
        <w:t>措施</w:t>
      </w:r>
    </w:p>
    <w:p>
      <w:pPr>
        <w:spacing w:before="0" w:after="0" w:line="468" w:lineRule="exact"/>
        <w:ind w:left="64" w:firstLine="850"/>
        <w:jc w:val="left"/>
      </w:pPr>
      <w:r>
        <w:rPr>
          <w:rFonts w:ascii="宋体" w:eastAsia="宋体" w:hAnsi="宋体" w:cs="宋体"/>
          <w:color w:val="000000"/>
          <w:spacing w:val="-1"/>
          <w:w w:val="100"/>
          <w:position w:val="0"/>
          <w:sz w:val="24"/>
          <w:u w:val="none"/>
        </w:rPr>
        <w:t>时，正常感应电势最大值不得大于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300V</w:t>
      </w:r>
      <w:r>
        <w:rPr>
          <w:rFonts w:ascii="宋体" w:hAnsi="宋体" w:cs="宋体"/>
          <w:color w:val="000000"/>
          <w:spacing w:val="-1"/>
          <w:w w:val="100"/>
          <w:position w:val="0"/>
          <w:sz w:val="24"/>
          <w:u w:val="none"/>
        </w:rPr>
        <w:t>。</w:t>
      </w:r>
    </w:p>
    <w:p>
      <w:pPr>
        <w:tabs>
          <w:tab w:val="left" w:pos="784"/>
        </w:tabs>
        <w:spacing w:before="0" w:after="0" w:line="468" w:lineRule="exact"/>
        <w:ind w:left="64" w:firstLine="0"/>
        <w:jc w:val="left"/>
      </w:pPr>
      <w:r>
        <w:rPr>
          <w:rFonts w:ascii="Times New Roman" w:hAnsi="Times New Roman" w:cs="Times New Roman"/>
          <w:b/>
          <w:color w:val="000000"/>
          <w:spacing w:val="-1"/>
          <w:w w:val="95"/>
          <w:position w:val="0"/>
          <w:sz w:val="24"/>
          <w:u w:val="none"/>
        </w:rPr>
        <w:t>4.1.9</w:t>
      </w:r>
      <w:r>
        <w:rPr>
          <w:rFonts w:cs="Calibri"/>
          <w:spacing w:val="-1"/>
          <w:w w:val="100"/>
        </w:rPr>
        <w:tab/>
      </w:r>
      <w:r>
        <w:rPr>
          <w:rFonts w:ascii="宋体" w:eastAsia="宋体" w:hAnsi="宋体" w:cs="宋体"/>
          <w:color w:val="000000"/>
          <w:spacing w:val="0"/>
          <w:w w:val="100"/>
          <w:position w:val="0"/>
          <w:sz w:val="24"/>
          <w:u w:val="none"/>
        </w:rPr>
        <w:t>管形母线的选择应满足以下要求：</w:t>
      </w:r>
    </w:p>
    <w:p>
      <w:pPr>
        <w:tabs>
          <w:tab w:val="left" w:pos="784"/>
        </w:tabs>
        <w:spacing w:before="0" w:after="0" w:line="468" w:lineRule="exact"/>
        <w:ind w:left="64"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0"/>
          <w:w w:val="100"/>
          <w:position w:val="0"/>
          <w:sz w:val="24"/>
          <w:u w:val="none"/>
        </w:rPr>
        <w:t>管形母线应根据持续工作电流选择，并按短时耐受电流校验。</w:t>
      </w:r>
    </w:p>
    <w:p>
      <w:pPr>
        <w:tabs>
          <w:tab w:val="left" w:pos="784"/>
        </w:tabs>
        <w:spacing w:before="0" w:after="0" w:line="469" w:lineRule="exact"/>
        <w:ind w:left="64"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0"/>
          <w:w w:val="100"/>
          <w:position w:val="0"/>
          <w:sz w:val="24"/>
          <w:u w:val="none"/>
        </w:rPr>
        <w:t>管形母线应有足够机械刚度和强度，避免微风振动和端部效应。</w:t>
      </w:r>
    </w:p>
    <w:p>
      <w:pPr>
        <w:tabs>
          <w:tab w:val="left" w:pos="784"/>
        </w:tabs>
        <w:spacing w:before="0" w:after="0" w:line="468" w:lineRule="exact"/>
        <w:ind w:left="64"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0"/>
          <w:w w:val="100"/>
          <w:position w:val="0"/>
          <w:sz w:val="24"/>
          <w:u w:val="none"/>
        </w:rPr>
        <w:t>管形母线应便于制造安装。</w:t>
      </w:r>
    </w:p>
    <w:p>
      <w:pPr>
        <w:tabs>
          <w:tab w:val="left" w:pos="793"/>
        </w:tabs>
        <w:spacing w:before="0" w:after="0" w:line="468" w:lineRule="exact"/>
        <w:ind w:left="64" w:firstLine="36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eastAsia="宋体" w:hAnsi="宋体" w:cs="宋体"/>
          <w:color w:val="000000"/>
          <w:spacing w:val="3"/>
          <w:w w:val="100"/>
          <w:position w:val="0"/>
          <w:sz w:val="24"/>
          <w:u w:val="none"/>
        </w:rPr>
        <w:t>屋外管形母线进行机械计算时，导体荷载组合条件可采用表</w:t>
      </w:r>
      <w:r>
        <w:rPr>
          <w:rFonts w:ascii="Calibri" w:hAnsi="Calibri" w:cs="Calibri"/>
          <w:color w:val="000000"/>
          <w:spacing w:val="0"/>
          <w:w w:val="242"/>
          <w:sz w:val="24"/>
          <w:u w:val="none"/>
        </w:rPr>
        <w:t> </w:t>
      </w:r>
      <w:r>
        <w:rPr>
          <w:rFonts w:ascii="Times New Roman" w:hAnsi="Times New Roman" w:cs="Times New Roman"/>
          <w:color w:val="000000"/>
          <w:spacing w:val="0"/>
          <w:w w:val="100"/>
          <w:position w:val="0"/>
          <w:sz w:val="24"/>
          <w:u w:val="none"/>
        </w:rPr>
        <w:t>4.1.9</w:t>
      </w:r>
      <w:r>
        <w:rPr>
          <w:rFonts w:ascii="Calibri" w:hAnsi="Calibri" w:cs="Calibri"/>
          <w:color w:val="000000"/>
          <w:spacing w:val="0"/>
          <w:w w:val="230"/>
          <w:sz w:val="24"/>
          <w:u w:val="none"/>
        </w:rPr>
        <w:t> </w:t>
      </w:r>
      <w:r>
        <w:rPr>
          <w:rFonts w:ascii="宋体" w:eastAsia="宋体" w:hAnsi="宋体" w:cs="宋体"/>
          <w:color w:val="000000"/>
          <w:spacing w:val="1"/>
          <w:w w:val="100"/>
          <w:position w:val="0"/>
          <w:sz w:val="24"/>
          <w:u w:val="none"/>
        </w:rPr>
        <w:t>的规</w:t>
      </w:r>
    </w:p>
    <w:p>
      <w:pPr>
        <w:spacing w:before="0" w:after="0" w:line="450" w:lineRule="exact"/>
        <w:ind w:left="64" w:firstLine="0"/>
        <w:jc w:val="left"/>
      </w:pPr>
      <w:r>
        <w:rPr>
          <w:rFonts w:ascii="宋体" w:hAnsi="宋体" w:cs="宋体"/>
          <w:color w:val="000000"/>
          <w:spacing w:val="-1"/>
          <w:w w:val="100"/>
          <w:position w:val="0"/>
          <w:sz w:val="24"/>
          <w:u w:val="none"/>
        </w:rPr>
        <w:t>定。</w:t>
      </w:r>
    </w:p>
    <w:p>
      <w:pPr>
        <w:spacing w:before="0" w:after="0" w:line="240" w:lineRule="exact"/>
        <w:ind w:left="64" w:firstLine="0"/>
      </w:pPr>
    </w:p>
    <w:p>
      <w:pPr>
        <w:tabs>
          <w:tab w:val="left" w:pos="3825"/>
        </w:tabs>
        <w:spacing w:before="0" w:after="0" w:line="310" w:lineRule="exact"/>
        <w:ind w:left="64" w:firstLine="2866"/>
        <w:jc w:val="left"/>
      </w:pPr>
    </w:p>
    <w:p>
      <w:pPr>
        <w:widowControl/>
        <w:jc w:val="left"/>
        <w:sectPr>
          <w:type w:val="continuous"/>
          <w:pgSz w:w="11906" w:h="16842"/>
          <w:pgMar w:top="147" w:right="1374" w:bottom="0" w:left="1734" w:header="0" w:footer="0" w:gutter="0"/>
          <w:pgNumType w:start="62"/>
          <w:cols w:num="1" w:space="708" w:equalWidth="0">
            <w:col w:w="8798" w:space="0"/>
          </w:cols>
          <w:docGrid w:type="lines" w:linePitch="312" w:charSpace="0"/>
        </w:sectPr>
      </w:pPr>
    </w:p>
    <w:p>
      <w:pPr>
        <w:spacing w:before="0" w:after="0" w:line="240" w:lineRule="exact"/>
        <w:ind w:left="64" w:firstLine="2866"/>
      </w:pPr>
    </w:p>
    <w:p>
      <w:pPr>
        <w:spacing w:before="0" w:after="0" w:line="279" w:lineRule="exact"/>
        <w:ind w:left="424" w:firstLine="50"/>
        <w:jc w:val="left"/>
      </w:pPr>
      <w:r>
        <w:pict>
          <v:shape id="wondershare_65" o:spid="_x0000_s1039" type="#_x0000_t202" style="width:149.1pt;height:16.35pt;margin-top:339.9pt;margin-left:233.2pt;mso-height-relative:page;mso-position-horizontal-relative:page;mso-position-vertical-relative:page;mso-width-relative:page;position:absolute;z-index:-251643904" coordsize="21600,21600" filled="f" stroked="f">
            <v:stroke joinstyle="miter"/>
            <v:textbox inset="0,0,0,0">
              <w:txbxContent>
                <w:p>
                  <w:pPr>
                    <w:tabs>
                      <w:tab w:val="left" w:pos="895"/>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0"/>
                      <w:w w:val="95"/>
                      <w:position w:val="0"/>
                      <w:sz w:val="21"/>
                      <w:u w:val="none"/>
                    </w:rPr>
                    <w:t>4.1.9</w:t>
                  </w:r>
                  <w:r>
                    <w:rPr>
                      <w:rFonts w:cs="Calibri"/>
                      <w:spacing w:val="-1"/>
                      <w:w w:val="100"/>
                    </w:rPr>
                    <w:tab/>
                  </w:r>
                  <w:r>
                    <w:rPr>
                      <w:rFonts w:ascii="黑体" w:eastAsia="黑体" w:hAnsi="黑体" w:cs="黑体"/>
                      <w:color w:val="000000"/>
                      <w:spacing w:val="0"/>
                      <w:w w:val="100"/>
                      <w:position w:val="0"/>
                      <w:sz w:val="21"/>
                      <w:u w:val="none"/>
                    </w:rPr>
                    <w:t>导体荷载组合条件</w:t>
                  </w:r>
                </w:p>
              </w:txbxContent>
            </v:textbox>
          </v:shape>
        </w:pict>
      </w:r>
      <w:r>
        <w:rPr>
          <w:rFonts w:ascii="宋体" w:eastAsia="宋体" w:hAnsi="宋体" w:cs="宋体"/>
          <w:color w:val="000000"/>
          <w:spacing w:val="-1"/>
          <w:w w:val="100"/>
          <w:position w:val="0"/>
          <w:sz w:val="18"/>
          <w:u w:val="none"/>
        </w:rPr>
        <w:t>注：</w:t>
      </w:r>
      <w:r>
        <w:rPr>
          <w:rFonts w:ascii="宋体" w:hAnsi="宋体" w:cs="宋体"/>
          <w:color w:val="000000"/>
          <w:spacing w:val="0"/>
          <w:w w:val="100"/>
          <w:position w:val="0"/>
          <w:sz w:val="21"/>
          <w:u w:val="none"/>
        </w:rPr>
        <w:t>√</w:t>
      </w:r>
      <w:r>
        <w:rPr>
          <w:rFonts w:ascii="宋体" w:hAnsi="宋体" w:cs="宋体"/>
          <w:color w:val="000000"/>
          <w:spacing w:val="-1"/>
          <w:w w:val="100"/>
          <w:position w:val="0"/>
          <w:sz w:val="18"/>
          <w:u w:val="none"/>
        </w:rPr>
        <w:t>为计算时应采用的荷载条件。</w:t>
      </w:r>
    </w:p>
    <w:p>
      <w:pPr>
        <w:spacing w:before="0" w:after="0" w:line="240" w:lineRule="exact"/>
        <w:ind w:left="424" w:firstLine="50"/>
      </w:pPr>
    </w:p>
    <w:p>
      <w:pPr>
        <w:tabs>
          <w:tab w:val="left" w:pos="784"/>
        </w:tabs>
        <w:spacing w:before="0" w:after="0" w:line="337" w:lineRule="exact"/>
        <w:ind w:left="424" w:firstLine="0"/>
        <w:jc w:val="left"/>
      </w:pPr>
      <w:r>
        <w:rPr>
          <w:rFonts w:ascii="Times New Roman" w:hAnsi="Times New Roman" w:cs="Times New Roman"/>
          <w:b/>
          <w:color w:val="000000"/>
          <w:spacing w:val="-1"/>
          <w:w w:val="95"/>
          <w:position w:val="0"/>
          <w:sz w:val="24"/>
          <w:u w:val="none"/>
        </w:rPr>
        <w:t>5</w:t>
      </w:r>
      <w:r>
        <w:rPr>
          <w:rFonts w:cs="Calibri"/>
          <w:color w:val="000000"/>
          <w:spacing w:val="0"/>
          <w:w w:val="100"/>
          <w:u w:val="none"/>
        </w:rPr>
        <w:tab/>
      </w:r>
      <w:r>
        <w:rPr>
          <w:rFonts w:ascii="宋体" w:eastAsia="宋体" w:hAnsi="宋体" w:cs="宋体"/>
          <w:color w:val="000000"/>
          <w:spacing w:val="-1"/>
          <w:w w:val="100"/>
          <w:position w:val="0"/>
          <w:sz w:val="24"/>
          <w:u w:val="none"/>
        </w:rPr>
        <w:t>屋外管形母线设计应按下式校验卡曼旋涡风所引起的微风振动：</w:t>
      </w:r>
    </w:p>
    <w:p>
      <w:pPr>
        <w:widowControl/>
        <w:jc w:val="left"/>
        <w:sectPr>
          <w:type w:val="continuous"/>
          <w:pgSz w:w="11906" w:h="16842"/>
          <w:pgMar w:top="147" w:right="1374" w:bottom="0" w:left="1734" w:header="0" w:footer="0" w:gutter="0"/>
          <w:pgNumType w:start="63"/>
          <w:cols w:num="1" w:space="708" w:equalWidth="0">
            <w:col w:w="8798" w:space="0"/>
          </w:cols>
          <w:docGrid w:type="lines" w:linePitch="312" w:charSpace="0"/>
        </w:sectPr>
      </w:pPr>
    </w:p>
    <w:p>
      <w:pPr>
        <w:spacing w:before="0" w:after="0" w:line="186" w:lineRule="exact"/>
        <w:ind w:left="424" w:firstLine="0"/>
      </w:pPr>
    </w:p>
    <w:p>
      <w:pPr>
        <w:widowControl/>
        <w:jc w:val="left"/>
        <w:sectPr>
          <w:type w:val="continuous"/>
          <w:pgSz w:w="11906" w:h="16842"/>
          <w:pgMar w:top="147" w:right="1374" w:bottom="0" w:left="1734" w:header="0" w:footer="0" w:gutter="0"/>
          <w:pgNumType w:start="64"/>
          <w:cols w:num="1" w:space="720"/>
          <w:docGrid w:type="lines" w:linePitch="312" w:charSpace="0"/>
        </w:sectPr>
      </w:pPr>
    </w:p>
    <w:p>
      <w:pPr>
        <w:spacing w:before="0" w:after="0" w:line="366" w:lineRule="exact"/>
        <w:ind w:left="3460" w:firstLine="0"/>
        <w:jc w:val="left"/>
      </w:pPr>
      <w:r>
        <w:rPr>
          <w:rFonts w:ascii="Times New Roman" w:hAnsi="Times New Roman" w:cs="Times New Roman"/>
          <w:i/>
          <w:color w:val="000000"/>
          <w:spacing w:val="17"/>
          <w:w w:val="120"/>
          <w:position w:val="3"/>
          <w:sz w:val="22"/>
          <w:u w:val="none"/>
        </w:rPr>
        <w:t>v</w:t>
      </w:r>
      <w:r>
        <w:rPr>
          <w:rFonts w:ascii="Calibri" w:hAnsi="Calibri" w:cs="Calibri"/>
          <w:i/>
          <w:color w:val="000000"/>
          <w:spacing w:val="5"/>
          <w:w w:val="100"/>
          <w:sz w:val="13"/>
          <w:u w:val="none"/>
        </w:rPr>
        <w:t> </w:t>
      </w:r>
      <w:r>
        <w:rPr>
          <w:rFonts w:ascii="Times New Roman" w:hAnsi="Times New Roman" w:cs="Times New Roman"/>
          <w:i/>
          <w:color w:val="000000"/>
          <w:spacing w:val="6"/>
          <w:w w:val="120"/>
          <w:position w:val="0"/>
          <w:sz w:val="13"/>
          <w:u w:val="none"/>
        </w:rPr>
        <w:t>js</w:t>
      </w:r>
      <w:r>
        <w:rPr>
          <w:rFonts w:ascii="Calibri" w:hAnsi="Calibri" w:cs="Calibri"/>
          <w:color w:val="000000"/>
          <w:spacing w:val="0"/>
          <w:w w:val="211"/>
          <w:sz w:val="22"/>
          <w:u w:val="none"/>
        </w:rPr>
        <w:t> </w:t>
      </w:r>
      <w:r>
        <w:rPr>
          <w:rFonts w:ascii="Symbol" w:hAnsi="Symbol" w:cs="Symbol"/>
          <w:color w:val="000000"/>
          <w:spacing w:val="21"/>
          <w:w w:val="120"/>
          <w:position w:val="3"/>
          <w:sz w:val="22"/>
          <w:u w:val="none"/>
        </w:rPr>
        <w:sym w:font="Symbol" w:char="F03D"/>
      </w:r>
      <w:r>
        <w:rPr>
          <w:rFonts w:ascii="Calibri" w:hAnsi="Calibri" w:cs="Calibri"/>
          <w:i/>
          <w:color w:val="000000"/>
          <w:spacing w:val="0"/>
          <w:w w:val="230"/>
          <w:sz w:val="22"/>
          <w:u w:val="none"/>
        </w:rPr>
        <w:t> </w:t>
      </w:r>
      <w:r>
        <w:rPr>
          <w:rFonts w:ascii="Times New Roman" w:hAnsi="Times New Roman" w:cs="Times New Roman"/>
          <w:i/>
          <w:color w:val="000000"/>
          <w:spacing w:val="10"/>
          <w:w w:val="120"/>
          <w:position w:val="3"/>
          <w:sz w:val="22"/>
          <w:u w:val="none"/>
        </w:rPr>
        <w:t>f</w:t>
      </w:r>
    </w:p>
    <w:p>
      <w:pPr>
        <w:spacing w:before="0" w:after="0" w:line="195" w:lineRule="exact"/>
        <w:ind w:firstLine="0"/>
        <w:jc w:val="left"/>
      </w:pPr>
      <w:r>
        <w:br w:type="column"/>
      </w:r>
      <w:r>
        <w:rPr>
          <w:rFonts w:ascii="Times New Roman" w:hAnsi="Times New Roman" w:cs="Times New Roman"/>
          <w:i/>
          <w:color w:val="000000"/>
          <w:spacing w:val="0"/>
          <w:w w:val="142"/>
          <w:position w:val="0"/>
          <w:sz w:val="22"/>
          <w:u w:val="single"/>
        </w:rPr>
        <w:t>D</w:t>
      </w:r>
    </w:p>
    <w:p>
      <w:pPr>
        <w:spacing w:before="0" w:after="0" w:line="305" w:lineRule="exact"/>
        <w:ind w:firstLine="26"/>
        <w:jc w:val="left"/>
      </w:pPr>
      <w:r>
        <w:rPr>
          <w:rFonts w:ascii="Times New Roman" w:hAnsi="Times New Roman" w:cs="Times New Roman"/>
          <w:i/>
          <w:color w:val="000000"/>
          <w:spacing w:val="23"/>
          <w:w w:val="120"/>
          <w:position w:val="0"/>
          <w:sz w:val="22"/>
          <w:u w:val="none"/>
        </w:rPr>
        <w:t>A</w:t>
      </w:r>
    </w:p>
    <w:p>
      <w:pPr>
        <w:widowControl/>
        <w:jc w:val="left"/>
        <w:sectPr>
          <w:type w:val="continuous"/>
          <w:pgSz w:w="11906" w:h="16842"/>
          <w:pgMar w:top="147" w:right="1374" w:bottom="0" w:left="1734" w:header="0" w:footer="0" w:gutter="0"/>
          <w:pgNumType w:start="65"/>
          <w:cols w:num="2" w:space="708" w:equalWidth="0">
            <w:col w:w="4270" w:space="0"/>
            <w:col w:w="4528" w:space="0"/>
          </w:cols>
          <w:docGrid w:type="lines" w:linePitch="312" w:charSpace="0"/>
        </w:sectPr>
      </w:pPr>
    </w:p>
    <w:p>
      <w:pPr>
        <w:spacing w:before="0" w:after="0" w:line="148" w:lineRule="exact"/>
        <w:ind w:firstLine="26"/>
      </w:pPr>
    </w:p>
    <w:p>
      <w:pPr>
        <w:widowControl/>
        <w:jc w:val="left"/>
        <w:sectPr>
          <w:type w:val="continuous"/>
          <w:pgSz w:w="11906" w:h="16842"/>
          <w:pgMar w:top="147" w:right="1374" w:bottom="0" w:left="1734" w:header="0" w:footer="0" w:gutter="0"/>
          <w:pgNumType w:start="66"/>
          <w:cols w:num="1" w:space="720"/>
          <w:docGrid w:type="lines" w:linePitch="312" w:charSpace="0"/>
        </w:sectPr>
      </w:pPr>
    </w:p>
    <w:p>
      <w:pPr>
        <w:spacing w:before="0" w:after="0" w:line="258" w:lineRule="exact"/>
        <w:ind w:left="64"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4.1.9</w:t>
      </w:r>
      <w:r>
        <w:rPr>
          <w:rFonts w:ascii="宋体" w:eastAsia="宋体" w:hAnsi="宋体" w:cs="宋体"/>
          <w:color w:val="000000"/>
          <w:spacing w:val="-1"/>
          <w:w w:val="100"/>
          <w:position w:val="0"/>
          <w:sz w:val="24"/>
          <w:u w:val="none"/>
        </w:rPr>
        <w:t>）</w:t>
      </w:r>
    </w:p>
    <w:p>
      <w:pPr>
        <w:spacing w:before="0" w:after="0" w:line="391" w:lineRule="exact"/>
        <w:ind w:left="64"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v</w:t>
      </w:r>
      <w:r>
        <w:rPr>
          <w:rFonts w:ascii="Times New Roman" w:hAnsi="Times New Roman" w:cs="Times New Roman"/>
          <w:i/>
          <w:color w:val="000000"/>
          <w:spacing w:val="0"/>
          <w:w w:val="100"/>
          <w:position w:val="0"/>
          <w:sz w:val="16"/>
          <w:u w:val="none"/>
        </w:rPr>
        <w:t>js</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2"/>
          <w:sz w:val="24"/>
          <w:u w:val="none"/>
        </w:rPr>
        <w:t>管形母线产生微风共振的计算风速（</w:t>
      </w:r>
      <w:r>
        <w:rPr>
          <w:rFonts w:ascii="Times New Roman" w:hAnsi="Times New Roman" w:cs="Times New Roman"/>
          <w:color w:val="000000"/>
          <w:spacing w:val="0"/>
          <w:w w:val="100"/>
          <w:position w:val="0"/>
          <w:sz w:val="24"/>
          <w:u w:val="none"/>
        </w:rPr>
        <w:t>m/s</w:t>
      </w:r>
      <w:r>
        <w:rPr>
          <w:rFonts w:ascii="宋体" w:eastAsia="宋体" w:hAnsi="宋体" w:cs="宋体"/>
          <w:color w:val="000000"/>
          <w:spacing w:val="-1"/>
          <w:w w:val="100"/>
          <w:position w:val="2"/>
          <w:sz w:val="24"/>
          <w:u w:val="none"/>
        </w:rPr>
        <w:t>）；</w:t>
      </w:r>
    </w:p>
    <w:p>
      <w:pPr>
        <w:spacing w:before="0" w:after="0" w:line="389" w:lineRule="exact"/>
        <w:ind w:left="64" w:firstLine="780"/>
        <w:jc w:val="left"/>
      </w:pPr>
      <w:r>
        <w:rPr>
          <w:rFonts w:ascii="Times New Roman" w:hAnsi="Times New Roman" w:cs="Times New Roman"/>
          <w:i/>
          <w:color w:val="000000"/>
          <w:spacing w:val="-1"/>
          <w:w w:val="100"/>
          <w:position w:val="0"/>
          <w:sz w:val="24"/>
          <w:u w:val="none"/>
        </w:rPr>
        <w:t>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导体各阶固有频率（</w:t>
      </w:r>
      <w:r>
        <w:rPr>
          <w:rFonts w:ascii="Times New Roman" w:hAnsi="Times New Roman" w:cs="Times New Roman"/>
          <w:color w:val="000000"/>
          <w:spacing w:val="-1"/>
          <w:w w:val="100"/>
          <w:position w:val="0"/>
          <w:sz w:val="24"/>
          <w:u w:val="none"/>
        </w:rPr>
        <w:t>Hz</w:t>
      </w:r>
      <w:r>
        <w:rPr>
          <w:rFonts w:ascii="宋体" w:eastAsia="宋体" w:hAnsi="宋体" w:cs="宋体"/>
          <w:color w:val="000000"/>
          <w:spacing w:val="-1"/>
          <w:w w:val="100"/>
          <w:position w:val="0"/>
          <w:sz w:val="24"/>
          <w:u w:val="none"/>
        </w:rPr>
        <w:t>）；</w:t>
      </w:r>
    </w:p>
    <w:p>
      <w:pPr>
        <w:spacing w:before="0" w:after="0" w:line="398" w:lineRule="exact"/>
        <w:ind w:left="64" w:firstLine="780"/>
        <w:jc w:val="left"/>
      </w:pPr>
      <w:r>
        <w:rPr>
          <w:rFonts w:ascii="Times New Roman" w:hAnsi="Times New Roman" w:cs="Times New Roman"/>
          <w:i/>
          <w:color w:val="000000"/>
          <w:spacing w:val="-1"/>
          <w:w w:val="100"/>
          <w:position w:val="0"/>
          <w:sz w:val="24"/>
          <w:u w:val="none"/>
        </w:rPr>
        <w:t>D</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导体外径（</w:t>
      </w:r>
      <w:r>
        <w:rPr>
          <w:rFonts w:ascii="Times New Roman" w:hAnsi="Times New Roman" w:cs="Times New Roman"/>
          <w:color w:val="000000"/>
          <w:spacing w:val="-1"/>
          <w:w w:val="100"/>
          <w:position w:val="0"/>
          <w:sz w:val="24"/>
          <w:u w:val="none"/>
        </w:rPr>
        <w:t>m</w:t>
      </w:r>
      <w:r>
        <w:rPr>
          <w:rFonts w:ascii="宋体" w:eastAsia="宋体" w:hAnsi="宋体" w:cs="宋体"/>
          <w:color w:val="000000"/>
          <w:spacing w:val="-1"/>
          <w:w w:val="100"/>
          <w:position w:val="0"/>
          <w:sz w:val="24"/>
          <w:u w:val="none"/>
        </w:rPr>
        <w:t>）；</w:t>
      </w:r>
    </w:p>
    <w:p>
      <w:pPr>
        <w:spacing w:before="0" w:after="0" w:line="401" w:lineRule="exact"/>
        <w:ind w:left="64" w:firstLine="780"/>
        <w:jc w:val="left"/>
      </w:pP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频率系数，可取</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0.214</w:t>
      </w:r>
      <w:r>
        <w:rPr>
          <w:rFonts w:ascii="宋体" w:hAnsi="宋体" w:cs="宋体"/>
          <w:color w:val="000000"/>
          <w:spacing w:val="-1"/>
          <w:w w:val="100"/>
          <w:position w:val="0"/>
          <w:sz w:val="24"/>
          <w:u w:val="none"/>
        </w:rPr>
        <w:t>。</w:t>
      </w:r>
    </w:p>
    <w:p>
      <w:pPr>
        <w:tabs>
          <w:tab w:val="left" w:pos="793"/>
        </w:tabs>
        <w:spacing w:before="0" w:after="0" w:line="401" w:lineRule="exact"/>
        <w:ind w:left="64" w:firstLine="360"/>
        <w:jc w:val="left"/>
      </w:pPr>
      <w:r>
        <w:rPr>
          <w:rFonts w:ascii="Times New Roman" w:hAnsi="Times New Roman" w:cs="Times New Roman"/>
          <w:b/>
          <w:color w:val="000000"/>
          <w:spacing w:val="-1"/>
          <w:w w:val="95"/>
          <w:position w:val="0"/>
          <w:sz w:val="24"/>
          <w:u w:val="none"/>
        </w:rPr>
        <w:t>6</w:t>
      </w:r>
      <w:r>
        <w:rPr>
          <w:rFonts w:cs="Calibri"/>
          <w:color w:val="000000"/>
          <w:spacing w:val="0"/>
          <w:w w:val="100"/>
          <w:u w:val="none"/>
        </w:rPr>
        <w:tab/>
      </w:r>
      <w:r>
        <w:rPr>
          <w:rFonts w:ascii="宋体" w:eastAsia="宋体" w:hAnsi="宋体" w:cs="宋体"/>
          <w:color w:val="000000"/>
          <w:spacing w:val="3"/>
          <w:w w:val="100"/>
          <w:position w:val="0"/>
          <w:sz w:val="24"/>
          <w:u w:val="none"/>
        </w:rPr>
        <w:t>在无冰无风情况下，支撑式单根铝管母线，跨中挠度不宜超过母线跨距</w:t>
      </w:r>
    </w:p>
    <w:p>
      <w:pPr>
        <w:spacing w:before="0" w:after="0" w:line="468" w:lineRule="exact"/>
        <w:ind w:left="64" w:firstLine="0"/>
        <w:jc w:val="left"/>
      </w:pPr>
      <w:r>
        <w:rPr>
          <w:rFonts w:ascii="宋体" w:eastAsia="宋体" w:hAnsi="宋体" w:cs="宋体"/>
          <w:color w:val="000000"/>
          <w:spacing w:val="-1"/>
          <w:w w:val="100"/>
          <w:position w:val="0"/>
          <w:sz w:val="24"/>
          <w:u w:val="none"/>
        </w:rPr>
        <w:t>的</w:t>
      </w:r>
      <w:r>
        <w:rPr>
          <w:rFonts w:ascii="Calibri" w:hAnsi="Calibri" w:cs="Calibri"/>
          <w:color w:val="000000"/>
          <w:spacing w:val="0"/>
          <w:w w:val="243"/>
          <w:sz w:val="24"/>
          <w:u w:val="none"/>
        </w:rPr>
        <w:t> </w:t>
      </w:r>
      <w:r>
        <w:rPr>
          <w:rFonts w:ascii="Times New Roman" w:hAnsi="Times New Roman" w:cs="Times New Roman"/>
          <w:color w:val="000000"/>
          <w:spacing w:val="-1"/>
          <w:w w:val="100"/>
          <w:position w:val="0"/>
          <w:sz w:val="24"/>
          <w:u w:val="none"/>
        </w:rPr>
        <w:t>0.5%</w:t>
      </w:r>
      <w:r>
        <w:rPr>
          <w:rFonts w:ascii="宋体" w:eastAsia="宋体" w:hAnsi="宋体" w:cs="宋体"/>
          <w:color w:val="000000"/>
          <w:spacing w:val="-1"/>
          <w:w w:val="100"/>
          <w:position w:val="0"/>
          <w:sz w:val="24"/>
          <w:u w:val="none"/>
        </w:rPr>
        <w:t>，分裂结构铝管母线其挠度不宜超过母线跨距的</w:t>
      </w:r>
      <w:r>
        <w:rPr>
          <w:rFonts w:ascii="Calibri" w:hAnsi="Calibri" w:cs="Calibri"/>
          <w:color w:val="000000"/>
          <w:spacing w:val="0"/>
          <w:w w:val="254"/>
          <w:sz w:val="24"/>
          <w:u w:val="none"/>
        </w:rPr>
        <w:t> </w:t>
      </w:r>
      <w:r>
        <w:rPr>
          <w:rFonts w:ascii="Times New Roman" w:hAnsi="Times New Roman" w:cs="Times New Roman"/>
          <w:color w:val="000000"/>
          <w:spacing w:val="-1"/>
          <w:w w:val="100"/>
          <w:position w:val="0"/>
          <w:sz w:val="24"/>
          <w:u w:val="none"/>
        </w:rPr>
        <w:t>0.4%</w:t>
      </w:r>
      <w:r>
        <w:rPr>
          <w:rFonts w:ascii="宋体" w:eastAsia="宋体" w:hAnsi="宋体" w:cs="宋体"/>
          <w:color w:val="000000"/>
          <w:spacing w:val="-1"/>
          <w:w w:val="100"/>
          <w:position w:val="0"/>
          <w:sz w:val="24"/>
          <w:u w:val="none"/>
        </w:rPr>
        <w:t>，且不宜大于</w:t>
      </w:r>
    </w:p>
    <w:p>
      <w:pPr>
        <w:spacing w:before="0" w:after="0" w:line="240" w:lineRule="exact"/>
        <w:ind w:left="64" w:firstLine="0"/>
      </w:pPr>
    </w:p>
    <w:p>
      <w:pPr>
        <w:spacing w:before="0" w:after="0" w:line="400" w:lineRule="exact"/>
        <w:ind w:left="64" w:firstLine="4066"/>
        <w:jc w:val="left"/>
      </w:pPr>
      <w:r>
        <w:rPr>
          <w:rFonts w:ascii="宋体" w:hAnsi="宋体" w:cs="宋体"/>
          <w:color w:val="000000"/>
          <w:spacing w:val="0"/>
          <w:w w:val="100"/>
          <w:position w:val="0"/>
          <w:sz w:val="18"/>
          <w:u w:val="none"/>
        </w:rPr>
        <w:t>11</w:t>
      </w:r>
    </w:p>
    <w:p>
      <w:pPr>
        <w:spacing w:before="0" w:after="0" w:line="240" w:lineRule="exact"/>
        <w:ind w:left="64" w:firstLine="4066"/>
      </w:pPr>
    </w:p>
    <w:p>
      <w:pPr>
        <w:spacing w:before="0" w:after="0" w:line="240" w:lineRule="exact"/>
        <w:ind w:left="64" w:firstLine="4066"/>
      </w:pPr>
    </w:p>
    <w:p>
      <w:pPr>
        <w:spacing w:before="0" w:after="0" w:line="332" w:lineRule="exact"/>
        <w:ind w:left="64" w:firstLine="2726"/>
        <w:jc w:val="left"/>
        <w:rPr>
          <w:rFonts w:hint="eastAsia"/>
        </w:rPr>
      </w:pPr>
    </w:p>
    <w:p>
      <w:pPr>
        <w:widowControl/>
        <w:jc w:val="left"/>
        <w:sectPr>
          <w:type w:val="continuous"/>
          <w:pgSz w:w="11906" w:h="16842"/>
          <w:pgMar w:top="147" w:right="1374" w:bottom="0" w:left="1734" w:header="0" w:footer="0" w:gutter="0"/>
          <w:pgNumType w:start="67"/>
          <w:cols w:num="1" w:space="708" w:equalWidth="0">
            <w:col w:w="8798" w:space="0"/>
          </w:cols>
          <w:docGrid w:type="lines" w:linePitch="312" w:charSpace="0"/>
        </w:sectPr>
      </w:pPr>
    </w:p>
    <w:p>
      <w:pPr>
        <w:spacing w:before="0" w:after="0" w:line="240" w:lineRule="exact"/>
      </w:pPr>
      <w:bookmarkStart w:id="20" w:name="20"/>
      <w:bookmarkEnd w:id="2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67" w:lineRule="exact"/>
        <w:ind w:left="65" w:firstLine="0"/>
        <w:jc w:val="left"/>
      </w:pPr>
      <w:r>
        <w:rPr>
          <w:rFonts w:ascii="Times New Roman" w:hAnsi="Times New Roman" w:cs="Times New Roman"/>
          <w:color w:val="000000"/>
          <w:spacing w:val="-1"/>
          <w:w w:val="100"/>
          <w:position w:val="0"/>
          <w:sz w:val="24"/>
          <w:u w:val="none"/>
        </w:rPr>
        <w:t>0.5~1.0</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倍导体直径。</w:t>
      </w:r>
    </w:p>
    <w:p>
      <w:pPr>
        <w:tabs>
          <w:tab w:val="left" w:pos="795"/>
        </w:tabs>
        <w:spacing w:before="0" w:after="0" w:line="468" w:lineRule="exact"/>
        <w:ind w:left="65" w:firstLine="360"/>
        <w:jc w:val="left"/>
      </w:pPr>
      <w:r>
        <w:rPr>
          <w:rFonts w:ascii="Times New Roman" w:hAnsi="Times New Roman" w:cs="Times New Roman"/>
          <w:b/>
          <w:color w:val="000000"/>
          <w:spacing w:val="-1"/>
          <w:w w:val="95"/>
          <w:position w:val="0"/>
          <w:sz w:val="24"/>
          <w:u w:val="none"/>
        </w:rPr>
        <w:t>7</w:t>
      </w:r>
      <w:r>
        <w:rPr>
          <w:rFonts w:cs="Calibri"/>
          <w:color w:val="000000"/>
          <w:spacing w:val="-1"/>
          <w:w w:val="100"/>
          <w:u w:val="none"/>
        </w:rPr>
        <w:tab/>
      </w:r>
      <w:r>
        <w:rPr>
          <w:rFonts w:ascii="宋体" w:eastAsia="宋体" w:hAnsi="宋体" w:cs="宋体"/>
          <w:color w:val="000000"/>
          <w:spacing w:val="3"/>
          <w:w w:val="100"/>
          <w:position w:val="0"/>
          <w:sz w:val="24"/>
          <w:u w:val="none"/>
        </w:rPr>
        <w:t>管形母线接地点的设置应保证邻近运行母线在检修母线上感应的电压不</w:t>
      </w:r>
    </w:p>
    <w:p>
      <w:pPr>
        <w:spacing w:before="0" w:after="0" w:line="468" w:lineRule="exact"/>
        <w:ind w:left="65" w:firstLine="0"/>
        <w:jc w:val="left"/>
      </w:pPr>
      <w:r>
        <w:rPr>
          <w:rFonts w:ascii="宋体" w:eastAsia="宋体" w:hAnsi="宋体" w:cs="宋体"/>
          <w:color w:val="000000"/>
          <w:spacing w:val="-1"/>
          <w:w w:val="100"/>
          <w:position w:val="0"/>
          <w:sz w:val="24"/>
          <w:u w:val="none"/>
        </w:rPr>
        <w:t>超过</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50V</w:t>
      </w:r>
      <w:r>
        <w:rPr>
          <w:rFonts w:ascii="宋体" w:hAnsi="宋体" w:cs="宋体"/>
          <w:color w:val="000000"/>
          <w:spacing w:val="-1"/>
          <w:w w:val="100"/>
          <w:position w:val="0"/>
          <w:sz w:val="24"/>
          <w:u w:val="none"/>
        </w:rPr>
        <w:t>。</w:t>
      </w:r>
    </w:p>
    <w:p>
      <w:pPr>
        <w:tabs>
          <w:tab w:val="left" w:pos="785"/>
        </w:tabs>
        <w:spacing w:before="0" w:after="0" w:line="468" w:lineRule="exact"/>
        <w:ind w:left="65" w:firstLine="360"/>
        <w:jc w:val="left"/>
      </w:pPr>
      <w:r>
        <w:rPr>
          <w:rFonts w:ascii="Times New Roman" w:hAnsi="Times New Roman" w:cs="Times New Roman"/>
          <w:b/>
          <w:color w:val="000000"/>
          <w:spacing w:val="-1"/>
          <w:w w:val="95"/>
          <w:position w:val="0"/>
          <w:sz w:val="24"/>
          <w:u w:val="none"/>
        </w:rPr>
        <w:t>8</w:t>
      </w:r>
      <w:r>
        <w:rPr>
          <w:rFonts w:cs="Calibri"/>
          <w:color w:val="000000"/>
          <w:spacing w:val="-1"/>
          <w:w w:val="100"/>
          <w:u w:val="none"/>
        </w:rPr>
        <w:tab/>
      </w:r>
      <w:r>
        <w:rPr>
          <w:rFonts w:ascii="宋体" w:hAnsi="宋体" w:cs="宋体"/>
          <w:color w:val="000000"/>
          <w:spacing w:val="0"/>
          <w:w w:val="100"/>
          <w:position w:val="0"/>
          <w:sz w:val="24"/>
          <w:u w:val="none"/>
        </w:rPr>
        <w:t>伸缩节应结合管形母线的支撑和固定方式合理设置。</w:t>
      </w:r>
    </w:p>
    <w:p>
      <w:pPr>
        <w:tabs>
          <w:tab w:val="left" w:pos="905"/>
        </w:tabs>
        <w:spacing w:before="0" w:after="0" w:line="468" w:lineRule="exact"/>
        <w:ind w:left="65" w:firstLine="0"/>
        <w:jc w:val="left"/>
      </w:pPr>
      <w:r>
        <w:rPr>
          <w:rFonts w:ascii="Times New Roman" w:hAnsi="Times New Roman" w:cs="Times New Roman"/>
          <w:b/>
          <w:color w:val="000000"/>
          <w:spacing w:val="-1"/>
          <w:w w:val="95"/>
          <w:position w:val="0"/>
          <w:sz w:val="24"/>
          <w:u w:val="none"/>
        </w:rPr>
        <w:t>4.1.10</w:t>
      </w:r>
      <w:r>
        <w:rPr>
          <w:rFonts w:cs="Calibri"/>
          <w:spacing w:val="-1"/>
          <w:w w:val="100"/>
        </w:rPr>
        <w:tab/>
      </w:r>
      <w:r>
        <w:rPr>
          <w:rFonts w:ascii="宋体" w:eastAsia="宋体" w:hAnsi="宋体" w:cs="宋体"/>
          <w:color w:val="000000"/>
          <w:spacing w:val="0"/>
          <w:w w:val="100"/>
          <w:position w:val="0"/>
          <w:sz w:val="24"/>
          <w:u w:val="none"/>
        </w:rPr>
        <w:t>软导线的选择应满足以下要求：</w:t>
      </w:r>
    </w:p>
    <w:p>
      <w:pPr>
        <w:tabs>
          <w:tab w:val="left" w:pos="795"/>
        </w:tabs>
        <w:spacing w:before="0" w:after="0" w:line="468" w:lineRule="exact"/>
        <w:ind w:left="65"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hAnsi="宋体" w:cs="宋体"/>
          <w:color w:val="000000"/>
          <w:spacing w:val="3"/>
          <w:w w:val="100"/>
          <w:position w:val="0"/>
          <w:sz w:val="24"/>
          <w:u w:val="none"/>
        </w:rPr>
        <w:t>软导线截面和结构型式应根据环境条件、回路负荷电流、电晕、无线电</w:t>
      </w:r>
    </w:p>
    <w:p>
      <w:pPr>
        <w:spacing w:before="0" w:after="0" w:line="450" w:lineRule="exact"/>
        <w:ind w:left="65" w:firstLine="0"/>
        <w:jc w:val="left"/>
      </w:pPr>
      <w:r>
        <w:rPr>
          <w:rFonts w:ascii="宋体" w:hAnsi="宋体" w:cs="宋体"/>
          <w:color w:val="000000"/>
          <w:spacing w:val="0"/>
          <w:w w:val="100"/>
          <w:position w:val="0"/>
          <w:sz w:val="24"/>
          <w:u w:val="none"/>
        </w:rPr>
        <w:t>干扰等条件选择，并应进行峰值耐受电流和短时耐受电流的校验。</w:t>
      </w:r>
    </w:p>
    <w:p>
      <w:pPr>
        <w:spacing w:before="0" w:after="0" w:line="229" w:lineRule="exact"/>
        <w:ind w:left="65" w:firstLine="0"/>
      </w:pPr>
    </w:p>
    <w:p>
      <w:pPr>
        <w:tabs>
          <w:tab w:val="left" w:pos="795"/>
        </w:tabs>
        <w:spacing w:before="0" w:after="0" w:line="258" w:lineRule="exact"/>
        <w:ind w:left="65" w:firstLine="36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eastAsia="宋体" w:hAnsi="宋体" w:cs="宋体"/>
          <w:color w:val="000000"/>
          <w:spacing w:val="3"/>
          <w:w w:val="100"/>
          <w:position w:val="0"/>
          <w:sz w:val="24"/>
          <w:u w:val="none"/>
        </w:rPr>
        <w:t>软导线在空气中含盐量较大的沿海地区或周围气体对导体有明显腐蚀的</w:t>
      </w:r>
    </w:p>
    <w:p>
      <w:pPr>
        <w:spacing w:before="0" w:after="0" w:line="450" w:lineRule="exact"/>
        <w:ind w:left="65" w:firstLine="0"/>
        <w:jc w:val="left"/>
      </w:pPr>
      <w:r>
        <w:rPr>
          <w:rFonts w:ascii="宋体" w:hAnsi="宋体" w:cs="宋体"/>
          <w:color w:val="000000"/>
          <w:spacing w:val="0"/>
          <w:w w:val="100"/>
          <w:position w:val="0"/>
          <w:sz w:val="24"/>
          <w:u w:val="none"/>
        </w:rPr>
        <w:t>场所使用时宜选用防腐型铝绞线，其载流量可采用同型导线的数值。</w:t>
      </w:r>
    </w:p>
    <w:p>
      <w:pPr>
        <w:spacing w:before="0" w:after="0" w:line="228" w:lineRule="exact"/>
        <w:ind w:left="65" w:firstLine="0"/>
      </w:pPr>
    </w:p>
    <w:p>
      <w:pPr>
        <w:tabs>
          <w:tab w:val="left" w:pos="785"/>
        </w:tabs>
        <w:spacing w:before="0" w:after="0" w:line="258" w:lineRule="exact"/>
        <w:ind w:left="65"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0"/>
          <w:w w:val="100"/>
          <w:position w:val="0"/>
          <w:sz w:val="24"/>
          <w:u w:val="none"/>
        </w:rPr>
        <w:t>导线截面在负荷电流较大时应根据负荷电流计算确定，</w:t>
      </w:r>
      <w:r>
        <w:rPr>
          <w:rFonts w:ascii="Times New Roman" w:hAnsi="Times New Roman" w:cs="Times New Roman"/>
          <w:color w:val="000000"/>
          <w:spacing w:val="-1"/>
          <w:w w:val="100"/>
          <w:position w:val="0"/>
          <w:sz w:val="24"/>
          <w:u w:val="none"/>
        </w:rPr>
        <w:t>63kV</w:t>
      </w:r>
      <w:r>
        <w:rPr>
          <w:rFonts w:ascii="Calibri" w:hAnsi="Calibri" w:cs="Calibri"/>
          <w:color w:val="000000"/>
          <w:spacing w:val="0"/>
          <w:w w:val="186"/>
          <w:sz w:val="24"/>
          <w:u w:val="none"/>
        </w:rPr>
        <w:t> </w:t>
      </w:r>
      <w:r>
        <w:rPr>
          <w:rFonts w:ascii="宋体" w:eastAsia="宋体" w:hAnsi="宋体" w:cs="宋体"/>
          <w:color w:val="000000"/>
          <w:spacing w:val="-1"/>
          <w:w w:val="100"/>
          <w:position w:val="0"/>
          <w:sz w:val="24"/>
          <w:u w:val="none"/>
        </w:rPr>
        <w:t>及以下的导</w:t>
      </w:r>
    </w:p>
    <w:p>
      <w:pPr>
        <w:spacing w:before="0" w:after="0" w:line="468" w:lineRule="exact"/>
        <w:ind w:left="65" w:firstLine="0"/>
        <w:jc w:val="left"/>
      </w:pPr>
      <w:r>
        <w:rPr>
          <w:rFonts w:ascii="宋体" w:eastAsia="宋体" w:hAnsi="宋体" w:cs="宋体"/>
          <w:color w:val="000000"/>
          <w:spacing w:val="0"/>
          <w:w w:val="100"/>
          <w:position w:val="0"/>
          <w:sz w:val="24"/>
          <w:u w:val="none"/>
        </w:rPr>
        <w:t>体可不进行电晕电压校验，</w:t>
      </w:r>
      <w:r>
        <w:rPr>
          <w:rFonts w:ascii="Times New Roman" w:hAnsi="Times New Roman" w:cs="Times New Roman"/>
          <w:color w:val="000000"/>
          <w:spacing w:val="-2"/>
          <w:w w:val="100"/>
          <w:position w:val="0"/>
          <w:sz w:val="24"/>
          <w:u w:val="none"/>
        </w:rPr>
        <w:t>110kV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及以上的导体应进行电晕电压校验。</w:t>
      </w:r>
    </w:p>
    <w:p>
      <w:pPr>
        <w:tabs>
          <w:tab w:val="left" w:pos="790"/>
        </w:tabs>
        <w:spacing w:before="0" w:after="0" w:line="468" w:lineRule="exact"/>
        <w:ind w:left="65"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Times New Roman" w:hAnsi="Times New Roman" w:cs="Times New Roman"/>
          <w:color w:val="000000"/>
          <w:spacing w:val="-1"/>
          <w:w w:val="100"/>
          <w:position w:val="0"/>
          <w:sz w:val="24"/>
          <w:u w:val="none"/>
        </w:rPr>
        <w:t>220kV</w:t>
      </w:r>
      <w:r>
        <w:rPr>
          <w:rFonts w:ascii="Calibri" w:hAnsi="Calibri" w:cs="Calibri"/>
          <w:color w:val="000000"/>
          <w:spacing w:val="0"/>
          <w:w w:val="229"/>
          <w:sz w:val="24"/>
          <w:u w:val="none"/>
        </w:rPr>
        <w:t> </w:t>
      </w:r>
      <w:r>
        <w:rPr>
          <w:rFonts w:ascii="宋体" w:eastAsia="宋体" w:hAnsi="宋体" w:cs="宋体"/>
          <w:color w:val="000000"/>
          <w:spacing w:val="2"/>
          <w:w w:val="100"/>
          <w:position w:val="0"/>
          <w:sz w:val="24"/>
          <w:u w:val="none"/>
        </w:rPr>
        <w:t>及以下的软导线可采用单根钢芯铝绞线或由钢芯铝绞线组成的组</w:t>
      </w:r>
    </w:p>
    <w:p>
      <w:pPr>
        <w:spacing w:before="0" w:after="0" w:line="468" w:lineRule="exact"/>
        <w:ind w:left="65" w:firstLine="0"/>
        <w:jc w:val="left"/>
      </w:pPr>
      <w:r>
        <w:rPr>
          <w:rFonts w:ascii="宋体" w:eastAsia="宋体" w:hAnsi="宋体" w:cs="宋体"/>
          <w:color w:val="000000"/>
          <w:spacing w:val="0"/>
          <w:w w:val="100"/>
          <w:position w:val="0"/>
          <w:sz w:val="24"/>
          <w:u w:val="none"/>
        </w:rPr>
        <w:t>合导线，</w:t>
      </w:r>
      <w:r>
        <w:rPr>
          <w:rFonts w:ascii="Times New Roman" w:hAnsi="Times New Roman" w:cs="Times New Roman"/>
          <w:color w:val="000000"/>
          <w:spacing w:val="-1"/>
          <w:w w:val="100"/>
          <w:position w:val="0"/>
          <w:sz w:val="24"/>
          <w:u w:val="none"/>
        </w:rPr>
        <w:t>330kV</w:t>
      </w:r>
      <w:r>
        <w:rPr>
          <w:rFonts w:ascii="Calibri" w:hAnsi="Calibri" w:cs="Calibri"/>
          <w:color w:val="000000"/>
          <w:spacing w:val="0"/>
          <w:w w:val="220"/>
          <w:sz w:val="24"/>
          <w:u w:val="none"/>
        </w:rPr>
        <w:t> </w:t>
      </w:r>
      <w:r>
        <w:rPr>
          <w:rFonts w:ascii="宋体" w:eastAsia="宋体" w:hAnsi="宋体" w:cs="宋体"/>
          <w:color w:val="000000"/>
          <w:spacing w:val="0"/>
          <w:w w:val="100"/>
          <w:position w:val="0"/>
          <w:sz w:val="24"/>
          <w:u w:val="none"/>
        </w:rPr>
        <w:t>的软导线宜采用空心扩径导线，</w:t>
      </w:r>
      <w:r>
        <w:rPr>
          <w:rFonts w:ascii="Times New Roman" w:hAnsi="Times New Roman" w:cs="Times New Roman"/>
          <w:color w:val="000000"/>
          <w:spacing w:val="-1"/>
          <w:w w:val="100"/>
          <w:position w:val="0"/>
          <w:sz w:val="24"/>
          <w:u w:val="none"/>
        </w:rPr>
        <w:t>500kV</w:t>
      </w:r>
      <w:r>
        <w:rPr>
          <w:rFonts w:ascii="Calibri" w:hAnsi="Calibri" w:cs="Calibri"/>
          <w:color w:val="000000"/>
          <w:spacing w:val="0"/>
          <w:w w:val="224"/>
          <w:sz w:val="24"/>
          <w:u w:val="none"/>
        </w:rPr>
        <w:t> </w:t>
      </w:r>
      <w:r>
        <w:rPr>
          <w:rFonts w:ascii="宋体" w:eastAsia="宋体" w:hAnsi="宋体" w:cs="宋体"/>
          <w:color w:val="000000"/>
          <w:spacing w:val="0"/>
          <w:w w:val="100"/>
          <w:position w:val="0"/>
          <w:sz w:val="24"/>
          <w:u w:val="none"/>
        </w:rPr>
        <w:t>及以上的软导线宜采用</w:t>
      </w:r>
    </w:p>
    <w:p>
      <w:pPr>
        <w:spacing w:before="0" w:after="0" w:line="450" w:lineRule="exact"/>
        <w:ind w:left="65" w:firstLine="0"/>
        <w:jc w:val="left"/>
      </w:pPr>
      <w:r>
        <w:rPr>
          <w:rFonts w:ascii="宋体" w:hAnsi="宋体" w:cs="宋体"/>
          <w:color w:val="000000"/>
          <w:spacing w:val="-1"/>
          <w:w w:val="100"/>
          <w:position w:val="0"/>
          <w:sz w:val="24"/>
          <w:u w:val="none"/>
        </w:rPr>
        <w:t>双分裂空心扩径导线。</w:t>
      </w:r>
    </w:p>
    <w:p>
      <w:pPr>
        <w:spacing w:before="0" w:after="0" w:line="228" w:lineRule="exact"/>
        <w:ind w:left="65" w:firstLine="0"/>
      </w:pPr>
    </w:p>
    <w:p>
      <w:pPr>
        <w:tabs>
          <w:tab w:val="left" w:pos="891"/>
        </w:tabs>
        <w:spacing w:before="0" w:after="0" w:line="258" w:lineRule="exact"/>
        <w:ind w:left="65" w:firstLine="0"/>
        <w:jc w:val="left"/>
      </w:pPr>
      <w:r>
        <w:rPr>
          <w:rFonts w:ascii="Times New Roman" w:hAnsi="Times New Roman" w:cs="Times New Roman"/>
          <w:b/>
          <w:color w:val="000000"/>
          <w:spacing w:val="-3"/>
          <w:w w:val="95"/>
          <w:position w:val="0"/>
          <w:sz w:val="24"/>
          <w:u w:val="none"/>
        </w:rPr>
        <w:t>4.1.11</w:t>
      </w:r>
      <w:r>
        <w:rPr>
          <w:rFonts w:cs="Calibri"/>
          <w:spacing w:val="0"/>
          <w:w w:val="100"/>
        </w:rPr>
        <w:tab/>
      </w:r>
      <w:r>
        <w:rPr>
          <w:rFonts w:ascii="Times New Roman" w:hAnsi="Times New Roman" w:cs="Times New Roman"/>
          <w:color w:val="000000"/>
          <w:spacing w:val="0"/>
          <w:w w:val="100"/>
          <w:position w:val="0"/>
          <w:sz w:val="24"/>
          <w:u w:val="none"/>
        </w:rPr>
        <w:t>GIL</w:t>
      </w:r>
      <w:r>
        <w:rPr>
          <w:rFonts w:ascii="Calibri" w:hAnsi="Calibri" w:cs="Calibri"/>
          <w:color w:val="000000"/>
          <w:spacing w:val="1"/>
          <w:w w:val="100"/>
          <w:sz w:val="24"/>
          <w:u w:val="none"/>
        </w:rPr>
        <w:t> </w:t>
      </w:r>
      <w:r>
        <w:rPr>
          <w:rFonts w:ascii="宋体" w:eastAsia="宋体" w:hAnsi="宋体" w:cs="宋体"/>
          <w:color w:val="000000"/>
          <w:spacing w:val="0"/>
          <w:w w:val="100"/>
          <w:position w:val="0"/>
          <w:sz w:val="24"/>
          <w:u w:val="none"/>
        </w:rPr>
        <w:t>的选择应满足下列要求：</w:t>
      </w:r>
    </w:p>
    <w:p>
      <w:pPr>
        <w:tabs>
          <w:tab w:val="left" w:pos="785"/>
        </w:tabs>
        <w:spacing w:before="0" w:after="0" w:line="468" w:lineRule="exact"/>
        <w:ind w:left="65" w:firstLine="360"/>
        <w:jc w:val="left"/>
      </w:pPr>
      <w:r>
        <w:rPr>
          <w:rFonts w:ascii="Times New Roman" w:hAnsi="Times New Roman" w:cs="Times New Roman"/>
          <w:b/>
          <w:color w:val="000000"/>
          <w:spacing w:val="-1"/>
          <w:w w:val="95"/>
          <w:position w:val="0"/>
          <w:sz w:val="24"/>
          <w:u w:val="none"/>
        </w:rPr>
        <w:t>1</w:t>
      </w:r>
      <w:r>
        <w:rPr>
          <w:rFonts w:cs="Calibri"/>
          <w:color w:val="000000"/>
          <w:spacing w:val="-2"/>
          <w:w w:val="100"/>
          <w:u w:val="none"/>
        </w:rPr>
        <w:tab/>
      </w:r>
      <w:r>
        <w:rPr>
          <w:rFonts w:ascii="Times New Roman" w:hAnsi="Times New Roman" w:cs="Times New Roman"/>
          <w:color w:val="000000"/>
          <w:spacing w:val="0"/>
          <w:w w:val="100"/>
          <w:position w:val="0"/>
          <w:sz w:val="24"/>
          <w:u w:val="none"/>
        </w:rPr>
        <w:t>GIL</w:t>
      </w:r>
      <w:r>
        <w:rPr>
          <w:rFonts w:ascii="Calibri" w:hAnsi="Calibri" w:cs="Calibri"/>
          <w:color w:val="000000"/>
          <w:spacing w:val="1"/>
          <w:w w:val="100"/>
          <w:sz w:val="24"/>
          <w:u w:val="none"/>
        </w:rPr>
        <w:t> </w:t>
      </w:r>
      <w:r>
        <w:rPr>
          <w:rFonts w:ascii="宋体" w:hAnsi="宋体" w:cs="宋体"/>
          <w:color w:val="000000"/>
          <w:spacing w:val="-3"/>
          <w:w w:val="100"/>
          <w:position w:val="0"/>
          <w:sz w:val="24"/>
          <w:u w:val="none"/>
        </w:rPr>
        <w:t>的技术参数选择应符合现行行业标准《气体绝缘金属封闭输电线路技</w:t>
      </w:r>
    </w:p>
    <w:p>
      <w:pPr>
        <w:spacing w:before="0" w:after="0" w:line="468" w:lineRule="exact"/>
        <w:ind w:left="65" w:firstLine="0"/>
        <w:jc w:val="left"/>
      </w:pPr>
      <w:r>
        <w:rPr>
          <w:rFonts w:ascii="宋体" w:hAnsi="宋体" w:cs="宋体"/>
          <w:color w:val="000000"/>
          <w:spacing w:val="-1"/>
          <w:w w:val="100"/>
          <w:position w:val="0"/>
          <w:sz w:val="24"/>
          <w:u w:val="none"/>
        </w:rPr>
        <w:t>术条件》</w:t>
      </w:r>
      <w:r>
        <w:rPr>
          <w:rFonts w:ascii="Times New Roman" w:hAnsi="Times New Roman" w:cs="Times New Roman"/>
          <w:color w:val="000000"/>
          <w:spacing w:val="-1"/>
          <w:w w:val="100"/>
          <w:position w:val="0"/>
          <w:sz w:val="24"/>
          <w:u w:val="none"/>
        </w:rPr>
        <w:t>DL/T</w:t>
      </w:r>
      <w:r>
        <w:rPr>
          <w:rFonts w:ascii="Calibri" w:hAnsi="Calibri" w:cs="Calibri"/>
          <w:color w:val="000000"/>
          <w:spacing w:val="0"/>
          <w:w w:val="207"/>
          <w:sz w:val="24"/>
          <w:u w:val="none"/>
        </w:rPr>
        <w:t> </w:t>
      </w:r>
      <w:r>
        <w:rPr>
          <w:rFonts w:ascii="Times New Roman" w:hAnsi="Times New Roman" w:cs="Times New Roman"/>
          <w:color w:val="000000"/>
          <w:spacing w:val="-1"/>
          <w:w w:val="100"/>
          <w:position w:val="0"/>
          <w:sz w:val="24"/>
          <w:u w:val="none"/>
        </w:rPr>
        <w:t>978</w:t>
      </w:r>
      <w:r>
        <w:rPr>
          <w:rFonts w:ascii="宋体" w:hAnsi="宋体" w:cs="宋体"/>
          <w:color w:val="000000"/>
          <w:spacing w:val="0"/>
          <w:w w:val="100"/>
          <w:position w:val="0"/>
          <w:sz w:val="24"/>
          <w:u w:val="none"/>
        </w:rPr>
        <w:t>、《气体绝缘金属封闭输电线路使用导则》</w:t>
      </w:r>
      <w:r>
        <w:rPr>
          <w:rFonts w:ascii="Times New Roman" w:hAnsi="Times New Roman" w:cs="Times New Roman"/>
          <w:color w:val="000000"/>
          <w:spacing w:val="-1"/>
          <w:w w:val="100"/>
          <w:position w:val="0"/>
          <w:sz w:val="24"/>
          <w:u w:val="none"/>
        </w:rPr>
        <w:t>DL/T</w:t>
      </w:r>
      <w:r>
        <w:rPr>
          <w:rFonts w:ascii="Calibri" w:hAnsi="Calibri" w:cs="Calibri"/>
          <w:color w:val="000000"/>
          <w:spacing w:val="0"/>
          <w:w w:val="207"/>
          <w:sz w:val="24"/>
          <w:u w:val="none"/>
        </w:rPr>
        <w:t> </w:t>
      </w:r>
      <w:r>
        <w:rPr>
          <w:rFonts w:ascii="Times New Roman" w:hAnsi="Times New Roman" w:cs="Times New Roman"/>
          <w:color w:val="000000"/>
          <w:spacing w:val="0"/>
          <w:w w:val="100"/>
          <w:position w:val="0"/>
          <w:sz w:val="24"/>
          <w:u w:val="none"/>
        </w:rPr>
        <w:t>361</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的有关</w:t>
      </w:r>
    </w:p>
    <w:p>
      <w:pPr>
        <w:spacing w:before="0" w:after="0" w:line="450" w:lineRule="exact"/>
        <w:ind w:left="65" w:firstLine="0"/>
        <w:jc w:val="left"/>
      </w:pPr>
      <w:r>
        <w:rPr>
          <w:rFonts w:ascii="宋体" w:hAnsi="宋体" w:cs="宋体"/>
          <w:color w:val="000000"/>
          <w:spacing w:val="-1"/>
          <w:w w:val="100"/>
          <w:position w:val="0"/>
          <w:sz w:val="24"/>
          <w:u w:val="none"/>
        </w:rPr>
        <w:t>规定。</w:t>
      </w:r>
    </w:p>
    <w:p>
      <w:pPr>
        <w:spacing w:before="0" w:after="0" w:line="228" w:lineRule="exact"/>
        <w:ind w:left="65" w:firstLine="0"/>
      </w:pPr>
    </w:p>
    <w:p>
      <w:pPr>
        <w:tabs>
          <w:tab w:val="left" w:pos="785"/>
        </w:tabs>
        <w:spacing w:before="0" w:after="0" w:line="258" w:lineRule="exact"/>
        <w:ind w:left="65"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Times New Roman" w:hAnsi="Times New Roman" w:cs="Times New Roman"/>
          <w:color w:val="000000"/>
          <w:spacing w:val="0"/>
          <w:w w:val="100"/>
          <w:position w:val="0"/>
          <w:sz w:val="24"/>
          <w:u w:val="none"/>
        </w:rPr>
        <w:t>GIL</w:t>
      </w:r>
      <w:r>
        <w:rPr>
          <w:rFonts w:ascii="Calibri" w:hAnsi="Calibri" w:cs="Calibri"/>
          <w:color w:val="000000"/>
          <w:spacing w:val="-22"/>
          <w:w w:val="100"/>
          <w:sz w:val="24"/>
          <w:u w:val="none"/>
        </w:rPr>
        <w:t> </w:t>
      </w:r>
      <w:r>
        <w:rPr>
          <w:rFonts w:ascii="宋体" w:eastAsia="宋体" w:hAnsi="宋体" w:cs="宋体"/>
          <w:color w:val="000000"/>
          <w:spacing w:val="0"/>
          <w:w w:val="100"/>
          <w:position w:val="0"/>
          <w:sz w:val="24"/>
          <w:u w:val="none"/>
        </w:rPr>
        <w:t>的导体连接方式宜采用插接触头方式，</w:t>
      </w:r>
      <w:r>
        <w:rPr>
          <w:rFonts w:ascii="Times New Roman" w:hAnsi="Times New Roman" w:cs="Times New Roman"/>
          <w:color w:val="000000"/>
          <w:spacing w:val="0"/>
          <w:w w:val="100"/>
          <w:position w:val="0"/>
          <w:sz w:val="24"/>
          <w:u w:val="none"/>
        </w:rPr>
        <w:t>GIL</w:t>
      </w:r>
      <w:r>
        <w:rPr>
          <w:rFonts w:ascii="Calibri" w:hAnsi="Calibri" w:cs="Calibri"/>
          <w:color w:val="000000"/>
          <w:spacing w:val="-22"/>
          <w:w w:val="100"/>
          <w:sz w:val="24"/>
          <w:u w:val="none"/>
        </w:rPr>
        <w:t> </w:t>
      </w:r>
      <w:r>
        <w:rPr>
          <w:rFonts w:ascii="宋体" w:eastAsia="宋体" w:hAnsi="宋体" w:cs="宋体"/>
          <w:color w:val="000000"/>
          <w:spacing w:val="0"/>
          <w:w w:val="100"/>
          <w:position w:val="0"/>
          <w:sz w:val="24"/>
          <w:u w:val="none"/>
        </w:rPr>
        <w:t>外壳的连接宜采用法兰连</w:t>
      </w:r>
    </w:p>
    <w:p>
      <w:pPr>
        <w:spacing w:before="0" w:after="0" w:line="450" w:lineRule="exact"/>
        <w:ind w:left="65" w:firstLine="0"/>
        <w:jc w:val="left"/>
      </w:pPr>
      <w:r>
        <w:rPr>
          <w:rFonts w:ascii="宋体" w:hAnsi="宋体" w:cs="宋体"/>
          <w:color w:val="000000"/>
          <w:spacing w:val="-1"/>
          <w:w w:val="100"/>
          <w:position w:val="0"/>
          <w:sz w:val="24"/>
          <w:u w:val="none"/>
        </w:rPr>
        <w:t>接。</w:t>
      </w:r>
    </w:p>
    <w:p>
      <w:pPr>
        <w:spacing w:before="0" w:after="0" w:line="228" w:lineRule="exact"/>
        <w:ind w:left="65" w:firstLine="0"/>
      </w:pPr>
    </w:p>
    <w:p>
      <w:pPr>
        <w:tabs>
          <w:tab w:val="left" w:pos="785"/>
        </w:tabs>
        <w:spacing w:before="0" w:after="0" w:line="258" w:lineRule="exact"/>
        <w:ind w:left="65"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Times New Roman" w:hAnsi="Times New Roman" w:cs="Times New Roman"/>
          <w:color w:val="000000"/>
          <w:spacing w:val="0"/>
          <w:w w:val="100"/>
          <w:position w:val="0"/>
          <w:sz w:val="24"/>
          <w:u w:val="none"/>
        </w:rPr>
        <w:t>GIL</w:t>
      </w:r>
      <w:r>
        <w:rPr>
          <w:rFonts w:ascii="Calibri" w:hAnsi="Calibri" w:cs="Calibri"/>
          <w:color w:val="000000"/>
          <w:spacing w:val="1"/>
          <w:w w:val="100"/>
          <w:sz w:val="24"/>
          <w:u w:val="none"/>
        </w:rPr>
        <w:t> </w:t>
      </w:r>
      <w:r>
        <w:rPr>
          <w:rFonts w:ascii="宋体" w:hAnsi="宋体" w:cs="宋体"/>
          <w:color w:val="000000"/>
          <w:spacing w:val="0"/>
          <w:w w:val="100"/>
          <w:position w:val="0"/>
          <w:sz w:val="24"/>
          <w:u w:val="none"/>
        </w:rPr>
        <w:t>外壳接地方式宜采用全连式多点接地。</w:t>
      </w:r>
    </w:p>
    <w:p>
      <w:pPr>
        <w:tabs>
          <w:tab w:val="left" w:pos="795"/>
        </w:tabs>
        <w:spacing w:before="0" w:after="0" w:line="469" w:lineRule="exact"/>
        <w:ind w:left="65"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Times New Roman" w:hAnsi="Times New Roman" w:cs="Times New Roman"/>
          <w:color w:val="000000"/>
          <w:spacing w:val="-1"/>
          <w:w w:val="100"/>
          <w:position w:val="0"/>
          <w:sz w:val="24"/>
          <w:u w:val="none"/>
        </w:rPr>
        <w:t>GIL</w:t>
      </w:r>
      <w:r>
        <w:rPr>
          <w:rFonts w:ascii="Calibri" w:hAnsi="Calibri" w:cs="Calibri"/>
          <w:color w:val="000000"/>
          <w:spacing w:val="0"/>
          <w:w w:val="221"/>
          <w:sz w:val="24"/>
          <w:u w:val="none"/>
        </w:rPr>
        <w:t> </w:t>
      </w:r>
      <w:r>
        <w:rPr>
          <w:rFonts w:ascii="宋体" w:hAnsi="宋体" w:cs="宋体"/>
          <w:color w:val="000000"/>
          <w:spacing w:val="2"/>
          <w:w w:val="100"/>
          <w:position w:val="0"/>
          <w:sz w:val="24"/>
          <w:u w:val="none"/>
        </w:rPr>
        <w:t>标准段的型式及长度应根据制造厂产品特性、电站运输条件、现场</w:t>
      </w:r>
    </w:p>
    <w:p>
      <w:pPr>
        <w:spacing w:before="0" w:after="0" w:line="450" w:lineRule="exact"/>
        <w:ind w:left="65" w:firstLine="0"/>
        <w:jc w:val="left"/>
      </w:pPr>
      <w:r>
        <w:rPr>
          <w:rFonts w:ascii="宋体" w:hAnsi="宋体" w:cs="宋体"/>
          <w:color w:val="000000"/>
          <w:spacing w:val="-1"/>
          <w:w w:val="100"/>
          <w:position w:val="0"/>
          <w:sz w:val="24"/>
          <w:u w:val="none"/>
        </w:rPr>
        <w:t>布置及安装方式确定。</w:t>
      </w:r>
    </w:p>
    <w:p>
      <w:pPr>
        <w:spacing w:before="0" w:after="0" w:line="228" w:lineRule="exact"/>
        <w:ind w:left="65" w:firstLine="0"/>
      </w:pPr>
    </w:p>
    <w:p>
      <w:pPr>
        <w:tabs>
          <w:tab w:val="left" w:pos="795"/>
        </w:tabs>
        <w:spacing w:before="0" w:after="0" w:line="258" w:lineRule="exact"/>
        <w:ind w:left="65" w:firstLine="36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Times New Roman" w:hAnsi="Times New Roman" w:cs="Times New Roman"/>
          <w:color w:val="000000"/>
          <w:spacing w:val="-1"/>
          <w:w w:val="100"/>
          <w:position w:val="0"/>
          <w:sz w:val="24"/>
          <w:u w:val="none"/>
        </w:rPr>
        <w:t>GIL</w:t>
      </w:r>
      <w:r>
        <w:rPr>
          <w:rFonts w:ascii="Calibri" w:hAnsi="Calibri" w:cs="Calibri"/>
          <w:color w:val="000000"/>
          <w:spacing w:val="0"/>
          <w:w w:val="221"/>
          <w:sz w:val="24"/>
          <w:u w:val="none"/>
        </w:rPr>
        <w:t> </w:t>
      </w:r>
      <w:r>
        <w:rPr>
          <w:rFonts w:ascii="宋体" w:eastAsia="宋体" w:hAnsi="宋体" w:cs="宋体"/>
          <w:color w:val="000000"/>
          <w:spacing w:val="2"/>
          <w:w w:val="100"/>
          <w:position w:val="0"/>
          <w:sz w:val="24"/>
          <w:u w:val="none"/>
        </w:rPr>
        <w:t>的结构应能补偿导体及外壳因温度变化和基础差异沉降造成的不同</w:t>
      </w:r>
    </w:p>
    <w:p>
      <w:pPr>
        <w:spacing w:before="0" w:after="0" w:line="450" w:lineRule="exact"/>
        <w:ind w:left="65" w:firstLine="0"/>
        <w:jc w:val="left"/>
      </w:pPr>
      <w:r>
        <w:rPr>
          <w:rFonts w:ascii="宋体" w:hAnsi="宋体" w:cs="宋体"/>
          <w:color w:val="000000"/>
          <w:spacing w:val="-1"/>
          <w:w w:val="100"/>
          <w:position w:val="0"/>
          <w:sz w:val="24"/>
          <w:u w:val="none"/>
        </w:rPr>
        <w:t>沉降和位移。</w:t>
      </w:r>
    </w:p>
    <w:p>
      <w:pPr>
        <w:spacing w:before="0" w:after="0" w:line="240" w:lineRule="exact"/>
        <w:ind w:left="65" w:firstLine="0"/>
      </w:pPr>
    </w:p>
    <w:p>
      <w:pPr>
        <w:spacing w:before="0" w:after="0" w:line="240" w:lineRule="exact"/>
        <w:ind w:left="65" w:firstLine="0"/>
      </w:pPr>
    </w:p>
    <w:p>
      <w:pPr>
        <w:tabs>
          <w:tab w:val="left" w:pos="3973"/>
        </w:tabs>
        <w:spacing w:before="0" w:after="0" w:line="370" w:lineRule="exact"/>
        <w:ind w:left="65" w:firstLine="3279"/>
        <w:jc w:val="left"/>
      </w:pPr>
      <w:r>
        <w:rPr>
          <w:rFonts w:ascii="Times New Roman" w:hAnsi="Times New Roman" w:cs="Times New Roman"/>
          <w:b/>
          <w:color w:val="000000"/>
          <w:spacing w:val="0"/>
          <w:w w:val="95"/>
          <w:position w:val="0"/>
          <w:sz w:val="28"/>
          <w:u w:val="none"/>
        </w:rPr>
        <w:t>4.2</w:t>
      </w:r>
      <w:r>
        <w:rPr>
          <w:rFonts w:cs="Calibri"/>
          <w:spacing w:val="-1"/>
          <w:w w:val="100"/>
        </w:rPr>
        <w:tab/>
      </w:r>
      <w:r>
        <w:rPr>
          <w:rFonts w:ascii="黑体" w:eastAsia="黑体" w:hAnsi="黑体" w:cs="黑体"/>
          <w:color w:val="000000"/>
          <w:spacing w:val="0"/>
          <w:w w:val="100"/>
          <w:position w:val="2"/>
          <w:sz w:val="28"/>
          <w:u w:val="none"/>
        </w:rPr>
        <w:t>主变压器</w:t>
      </w:r>
    </w:p>
    <w:p>
      <w:pPr>
        <w:spacing w:before="0" w:after="0" w:line="240" w:lineRule="exact"/>
        <w:ind w:left="65" w:firstLine="3279"/>
      </w:pPr>
    </w:p>
    <w:p>
      <w:pPr>
        <w:spacing w:before="0" w:after="0" w:line="240" w:lineRule="exact"/>
        <w:ind w:left="65" w:firstLine="3279"/>
      </w:pPr>
    </w:p>
    <w:p>
      <w:pPr>
        <w:tabs>
          <w:tab w:val="left" w:pos="790"/>
        </w:tabs>
        <w:spacing w:before="0" w:after="0" w:line="301" w:lineRule="exact"/>
        <w:ind w:left="65" w:firstLine="0"/>
        <w:jc w:val="left"/>
      </w:pPr>
      <w:r>
        <w:rPr>
          <w:rFonts w:ascii="Times New Roman" w:hAnsi="Times New Roman" w:cs="Times New Roman"/>
          <w:b/>
          <w:color w:val="000000"/>
          <w:spacing w:val="-1"/>
          <w:w w:val="95"/>
          <w:position w:val="0"/>
          <w:sz w:val="24"/>
          <w:u w:val="none"/>
        </w:rPr>
        <w:t>4.2.1</w:t>
      </w:r>
      <w:r>
        <w:rPr>
          <w:rFonts w:cs="Calibri"/>
          <w:color w:val="000000"/>
          <w:spacing w:val="-1"/>
          <w:w w:val="100"/>
          <w:u w:val="none"/>
        </w:rPr>
        <w:tab/>
      </w:r>
      <w:r>
        <w:rPr>
          <w:rFonts w:ascii="宋体" w:hAnsi="宋体" w:cs="宋体"/>
          <w:color w:val="000000"/>
          <w:spacing w:val="0"/>
          <w:w w:val="100"/>
          <w:position w:val="0"/>
          <w:sz w:val="24"/>
          <w:u w:val="none"/>
        </w:rPr>
        <w:t>主变压器技术参数选择应符合现行国家标准《电力变压器第</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部分：总</w:t>
      </w:r>
    </w:p>
    <w:p>
      <w:pPr>
        <w:spacing w:before="0" w:after="0" w:line="468" w:lineRule="exact"/>
        <w:ind w:left="65" w:firstLine="0"/>
        <w:jc w:val="left"/>
      </w:pPr>
      <w:r>
        <w:rPr>
          <w:rFonts w:ascii="宋体" w:hAnsi="宋体" w:cs="宋体"/>
          <w:color w:val="000000"/>
          <w:spacing w:val="-1"/>
          <w:w w:val="100"/>
          <w:position w:val="0"/>
          <w:sz w:val="24"/>
          <w:u w:val="none"/>
        </w:rPr>
        <w:t>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1094.1</w:t>
      </w:r>
      <w:r>
        <w:rPr>
          <w:rFonts w:ascii="宋体" w:hAnsi="宋体" w:cs="宋体"/>
          <w:color w:val="000000"/>
          <w:spacing w:val="-9"/>
          <w:w w:val="100"/>
          <w:position w:val="0"/>
          <w:sz w:val="24"/>
          <w:u w:val="none"/>
        </w:rPr>
        <w:t>、《电力变压器第</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部分：液浸式变压器的温升》</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1094.2</w:t>
      </w:r>
      <w:r>
        <w:rPr>
          <w:rFonts w:ascii="宋体" w:hAnsi="宋体" w:cs="宋体"/>
          <w:color w:val="000000"/>
          <w:spacing w:val="-1"/>
          <w:w w:val="100"/>
          <w:position w:val="0"/>
          <w:sz w:val="24"/>
          <w:u w:val="none"/>
        </w:rPr>
        <w:t>、</w:t>
      </w:r>
    </w:p>
    <w:p>
      <w:pPr>
        <w:spacing w:before="0" w:after="0" w:line="240" w:lineRule="exact"/>
        <w:ind w:left="65" w:firstLine="0"/>
      </w:pPr>
    </w:p>
    <w:p>
      <w:pPr>
        <w:spacing w:before="0" w:after="0" w:line="240" w:lineRule="exact"/>
        <w:ind w:left="65" w:firstLine="0"/>
      </w:pPr>
    </w:p>
    <w:p>
      <w:pPr>
        <w:spacing w:before="0" w:after="0" w:line="213" w:lineRule="exact"/>
        <w:ind w:left="65" w:firstLine="4066"/>
        <w:jc w:val="left"/>
      </w:pPr>
      <w:r>
        <w:rPr>
          <w:rFonts w:ascii="宋体" w:hAnsi="宋体" w:cs="宋体"/>
          <w:color w:val="000000"/>
          <w:spacing w:val="0"/>
          <w:w w:val="100"/>
          <w:position w:val="0"/>
          <w:sz w:val="18"/>
          <w:u w:val="none"/>
        </w:rPr>
        <w:t>12</w:t>
      </w:r>
    </w:p>
    <w:p>
      <w:pPr>
        <w:spacing w:before="0" w:after="0" w:line="240" w:lineRule="exact"/>
        <w:ind w:left="65" w:firstLine="4066"/>
      </w:pPr>
    </w:p>
    <w:p>
      <w:pPr>
        <w:spacing w:before="0" w:after="0" w:line="240" w:lineRule="exact"/>
        <w:ind w:left="65" w:firstLine="4066"/>
      </w:pPr>
    </w:p>
    <w:p>
      <w:pPr>
        <w:spacing w:before="0" w:after="0" w:line="332" w:lineRule="exact"/>
        <w:ind w:left="65" w:firstLine="2726"/>
        <w:jc w:val="left"/>
        <w:rPr>
          <w:rFonts w:hint="eastAsia"/>
        </w:rPr>
        <w:sectPr>
          <w:type w:val="continuous"/>
          <w:pgSz w:w="11906" w:h="16841"/>
          <w:pgMar w:top="147" w:right="1373" w:bottom="0" w:left="1733" w:header="0" w:footer="0" w:gutter="0"/>
          <w:pgNumType w:start="68"/>
          <w:cols w:num="1" w:space="720"/>
        </w:sectPr>
      </w:pPr>
    </w:p>
    <w:p>
      <w:pPr>
        <w:spacing w:before="0" w:after="0" w:line="240" w:lineRule="exact"/>
      </w:pPr>
      <w:bookmarkStart w:id="21" w:name="21"/>
      <w:bookmarkEnd w:id="2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67" w:lineRule="exact"/>
        <w:ind w:left="151" w:firstLine="0"/>
        <w:jc w:val="left"/>
      </w:pPr>
      <w:r>
        <w:rPr>
          <w:rFonts w:ascii="宋体" w:hAnsi="宋体" w:cs="宋体"/>
          <w:color w:val="000000"/>
          <w:spacing w:val="-1"/>
          <w:w w:val="100"/>
          <w:position w:val="0"/>
          <w:sz w:val="24"/>
          <w:u w:val="none"/>
        </w:rPr>
        <w:t>《电力变压器第</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9"/>
          <w:w w:val="100"/>
          <w:sz w:val="24"/>
          <w:u w:val="none"/>
        </w:rPr>
        <w:t> </w:t>
      </w:r>
      <w:r>
        <w:rPr>
          <w:rFonts w:ascii="宋体" w:hAnsi="宋体" w:cs="宋体"/>
          <w:color w:val="000000"/>
          <w:spacing w:val="0"/>
          <w:w w:val="100"/>
          <w:position w:val="0"/>
          <w:sz w:val="24"/>
          <w:u w:val="none"/>
        </w:rPr>
        <w:t>部分：绝缘水平、绝缘试验和外绝缘空气间隙》</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1094.3</w:t>
      </w:r>
      <w:r>
        <w:rPr>
          <w:rFonts w:ascii="宋体" w:hAnsi="宋体" w:cs="宋体"/>
          <w:color w:val="000000"/>
          <w:spacing w:val="-1"/>
          <w:w w:val="100"/>
          <w:position w:val="0"/>
          <w:sz w:val="24"/>
          <w:u w:val="none"/>
        </w:rPr>
        <w:t>、</w:t>
      </w:r>
    </w:p>
    <w:p>
      <w:pPr>
        <w:spacing w:before="0" w:after="0" w:line="468" w:lineRule="exact"/>
        <w:ind w:left="151" w:firstLine="0"/>
        <w:jc w:val="left"/>
      </w:pPr>
      <w:r>
        <w:rPr>
          <w:rFonts w:ascii="宋体" w:hAnsi="宋体" w:cs="宋体"/>
          <w:color w:val="000000"/>
          <w:spacing w:val="-1"/>
          <w:w w:val="100"/>
          <w:position w:val="0"/>
          <w:sz w:val="24"/>
          <w:u w:val="none"/>
        </w:rPr>
        <w:t>《电力变压器第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部分：电力变压器和电抗器的雷电冲击和操作冲击试验导则》</w:t>
      </w:r>
    </w:p>
    <w:p>
      <w:pPr>
        <w:spacing w:before="0" w:after="0" w:line="468" w:lineRule="exact"/>
        <w:ind w:left="151"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1094.4</w:t>
      </w:r>
      <w:r>
        <w:rPr>
          <w:rFonts w:ascii="宋体" w:hAnsi="宋体" w:cs="宋体"/>
          <w:color w:val="000000"/>
          <w:spacing w:val="0"/>
          <w:w w:val="100"/>
          <w:position w:val="0"/>
          <w:sz w:val="24"/>
          <w:u w:val="none"/>
        </w:rPr>
        <w:t>、《电力变压器第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部分：承受短路的能力》</w:t>
      </w:r>
      <w:r>
        <w:rPr>
          <w:rFonts w:ascii="Times New Roman" w:hAnsi="Times New Roman" w:cs="Times New Roman"/>
          <w:color w:val="000000"/>
          <w:spacing w:val="-1"/>
          <w:w w:val="100"/>
          <w:position w:val="0"/>
          <w:sz w:val="24"/>
          <w:u w:val="none"/>
        </w:rPr>
        <w:t>GB/T</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1094.5</w:t>
      </w:r>
      <w:r>
        <w:rPr>
          <w:rFonts w:ascii="宋体" w:hAnsi="宋体" w:cs="宋体"/>
          <w:color w:val="000000"/>
          <w:spacing w:val="-1"/>
          <w:w w:val="100"/>
          <w:position w:val="0"/>
          <w:sz w:val="24"/>
          <w:u w:val="none"/>
        </w:rPr>
        <w:t>、《电力</w:t>
      </w:r>
    </w:p>
    <w:p>
      <w:pPr>
        <w:spacing w:before="0" w:after="0" w:line="468" w:lineRule="exact"/>
        <w:ind w:left="151" w:firstLine="0"/>
        <w:jc w:val="left"/>
      </w:pPr>
      <w:r>
        <w:rPr>
          <w:rFonts w:ascii="宋体" w:eastAsia="宋体" w:hAnsi="宋体" w:cs="宋体"/>
          <w:color w:val="000000"/>
          <w:spacing w:val="-1"/>
          <w:w w:val="100"/>
          <w:position w:val="0"/>
          <w:sz w:val="24"/>
          <w:u w:val="none"/>
        </w:rPr>
        <w:t>变压器第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部分：油浸式电力变压器负载导则》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59"/>
          <w:sz w:val="24"/>
          <w:u w:val="none"/>
        </w:rPr>
        <w:t> </w:t>
      </w:r>
      <w:r>
        <w:rPr>
          <w:rFonts w:ascii="Times New Roman" w:hAnsi="Times New Roman" w:cs="Times New Roman"/>
          <w:color w:val="000000"/>
          <w:spacing w:val="-1"/>
          <w:w w:val="100"/>
          <w:position w:val="0"/>
          <w:sz w:val="24"/>
          <w:u w:val="none"/>
        </w:rPr>
        <w:t>1094.7</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和《电力变压器第</w:t>
      </w:r>
    </w:p>
    <w:p>
      <w:pPr>
        <w:spacing w:before="0" w:after="0" w:line="468" w:lineRule="exact"/>
        <w:ind w:left="151" w:firstLine="0"/>
        <w:jc w:val="left"/>
      </w:pPr>
      <w:r>
        <w:rPr>
          <w:rFonts w:ascii="Times New Roman" w:hAnsi="Times New Roman" w:cs="Times New Roman"/>
          <w:color w:val="000000"/>
          <w:spacing w:val="-1"/>
          <w:w w:val="100"/>
          <w:position w:val="0"/>
          <w:sz w:val="24"/>
          <w:u w:val="none"/>
        </w:rPr>
        <w:t>10</w:t>
      </w:r>
      <w:r>
        <w:rPr>
          <w:rFonts w:ascii="Calibri" w:hAnsi="Calibri" w:cs="Calibri"/>
          <w:color w:val="000000"/>
          <w:spacing w:val="0"/>
          <w:w w:val="185"/>
          <w:sz w:val="24"/>
          <w:u w:val="none"/>
        </w:rPr>
        <w:t> </w:t>
      </w:r>
      <w:r>
        <w:rPr>
          <w:rFonts w:ascii="宋体" w:eastAsia="宋体" w:hAnsi="宋体" w:cs="宋体"/>
          <w:color w:val="000000"/>
          <w:spacing w:val="-1"/>
          <w:w w:val="100"/>
          <w:position w:val="0"/>
          <w:sz w:val="24"/>
          <w:u w:val="none"/>
        </w:rPr>
        <w:t>部分</w:t>
      </w:r>
      <w:r>
        <w:rPr>
          <w:rFonts w:ascii="Times New Roman" w:hAnsi="Times New Roman" w:cs="Times New Roman"/>
          <w:color w:val="000000"/>
          <w:spacing w:val="-1"/>
          <w:w w:val="100"/>
          <w:position w:val="0"/>
          <w:sz w:val="24"/>
          <w:u w:val="none"/>
        </w:rPr>
        <w:t>:</w:t>
      </w:r>
      <w:r>
        <w:rPr>
          <w:rFonts w:ascii="Calibri" w:hAnsi="Calibri" w:cs="Calibri"/>
          <w:color w:val="000000"/>
          <w:spacing w:val="0"/>
          <w:w w:val="222"/>
          <w:sz w:val="24"/>
          <w:u w:val="none"/>
        </w:rPr>
        <w:t> </w:t>
      </w:r>
      <w:r>
        <w:rPr>
          <w:rFonts w:ascii="宋体" w:hAnsi="宋体" w:cs="宋体"/>
          <w:color w:val="000000"/>
          <w:spacing w:val="0"/>
          <w:w w:val="100"/>
          <w:position w:val="0"/>
          <w:sz w:val="24"/>
          <w:u w:val="none"/>
        </w:rPr>
        <w:t>声级测定》</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1094.10</w:t>
      </w:r>
      <w:r>
        <w:rPr>
          <w:rFonts w:ascii="Calibri" w:hAnsi="Calibri" w:cs="Calibri"/>
          <w:color w:val="000000"/>
          <w:spacing w:val="0"/>
          <w:w w:val="186"/>
          <w:sz w:val="24"/>
          <w:u w:val="none"/>
        </w:rPr>
        <w:t> </w:t>
      </w:r>
      <w:r>
        <w:rPr>
          <w:rFonts w:ascii="宋体" w:hAnsi="宋体" w:cs="宋体"/>
          <w:color w:val="000000"/>
          <w:spacing w:val="0"/>
          <w:w w:val="100"/>
          <w:position w:val="0"/>
          <w:sz w:val="24"/>
          <w:u w:val="none"/>
        </w:rPr>
        <w:t>以及《油浸式电力变压器技术参数和要求》</w:t>
      </w:r>
    </w:p>
    <w:p>
      <w:pPr>
        <w:spacing w:before="0" w:after="0" w:line="468" w:lineRule="exact"/>
        <w:ind w:left="151"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6451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871"/>
        </w:tabs>
        <w:spacing w:before="0" w:after="0" w:line="468" w:lineRule="exact"/>
        <w:ind w:left="151" w:firstLine="0"/>
        <w:jc w:val="left"/>
      </w:pPr>
      <w:r>
        <w:rPr>
          <w:rFonts w:ascii="Times New Roman" w:hAnsi="Times New Roman" w:cs="Times New Roman"/>
          <w:b/>
          <w:color w:val="000000"/>
          <w:spacing w:val="-1"/>
          <w:w w:val="95"/>
          <w:position w:val="0"/>
          <w:sz w:val="24"/>
          <w:u w:val="none"/>
        </w:rPr>
        <w:t>4.2.2</w:t>
      </w:r>
      <w:r>
        <w:rPr>
          <w:rFonts w:cs="Calibri"/>
          <w:spacing w:val="-1"/>
          <w:w w:val="100"/>
        </w:rPr>
        <w:tab/>
      </w:r>
      <w:r>
        <w:rPr>
          <w:rFonts w:ascii="宋体" w:hAnsi="宋体" w:cs="宋体"/>
          <w:color w:val="000000"/>
          <w:spacing w:val="0"/>
          <w:w w:val="100"/>
          <w:position w:val="0"/>
          <w:sz w:val="24"/>
          <w:u w:val="none"/>
        </w:rPr>
        <w:t>主变压器宜采用油浸式变压器。</w:t>
      </w:r>
    </w:p>
    <w:p>
      <w:pPr>
        <w:tabs>
          <w:tab w:val="left" w:pos="871"/>
        </w:tabs>
        <w:spacing w:before="0" w:after="0" w:line="469" w:lineRule="exact"/>
        <w:ind w:left="151" w:firstLine="0"/>
        <w:jc w:val="left"/>
      </w:pPr>
      <w:r>
        <w:rPr>
          <w:rFonts w:ascii="Times New Roman" w:hAnsi="Times New Roman" w:cs="Times New Roman"/>
          <w:b/>
          <w:color w:val="000000"/>
          <w:spacing w:val="-1"/>
          <w:w w:val="95"/>
          <w:position w:val="0"/>
          <w:sz w:val="24"/>
          <w:u w:val="none"/>
        </w:rPr>
        <w:t>4.2.3</w:t>
      </w:r>
      <w:r>
        <w:rPr>
          <w:rFonts w:cs="Calibri"/>
          <w:spacing w:val="-1"/>
          <w:w w:val="100"/>
        </w:rPr>
        <w:tab/>
      </w:r>
      <w:r>
        <w:rPr>
          <w:rFonts w:ascii="宋体" w:eastAsia="宋体" w:hAnsi="宋体" w:cs="宋体"/>
          <w:color w:val="000000"/>
          <w:spacing w:val="0"/>
          <w:w w:val="100"/>
          <w:position w:val="0"/>
          <w:sz w:val="24"/>
          <w:u w:val="none"/>
        </w:rPr>
        <w:t>主变压器结构型式选择应符合下列要求：</w:t>
      </w:r>
    </w:p>
    <w:p>
      <w:pPr>
        <w:tabs>
          <w:tab w:val="left" w:pos="881"/>
        </w:tabs>
        <w:spacing w:before="0" w:after="0" w:line="468" w:lineRule="exact"/>
        <w:ind w:left="151"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3"/>
          <w:w w:val="100"/>
          <w:position w:val="0"/>
          <w:sz w:val="24"/>
          <w:u w:val="none"/>
        </w:rPr>
        <w:t>主变压器应优先采用三相变压器，当运输条件受限制时可选用三相组合</w:t>
      </w:r>
    </w:p>
    <w:p>
      <w:pPr>
        <w:spacing w:before="0" w:after="0" w:line="450" w:lineRule="exact"/>
        <w:ind w:left="151" w:firstLine="0"/>
        <w:jc w:val="left"/>
      </w:pPr>
      <w:r>
        <w:rPr>
          <w:rFonts w:ascii="宋体" w:hAnsi="宋体" w:cs="宋体"/>
          <w:color w:val="000000"/>
          <w:spacing w:val="0"/>
          <w:w w:val="100"/>
          <w:position w:val="0"/>
          <w:sz w:val="24"/>
          <w:u w:val="none"/>
        </w:rPr>
        <w:t>式电力变压器、单相变压器组或解体运输电力变压器。</w:t>
      </w:r>
    </w:p>
    <w:p>
      <w:pPr>
        <w:spacing w:before="0" w:after="0" w:line="228" w:lineRule="exact"/>
        <w:ind w:left="151" w:firstLine="0"/>
      </w:pPr>
    </w:p>
    <w:p>
      <w:pPr>
        <w:tabs>
          <w:tab w:val="left" w:pos="881"/>
        </w:tabs>
        <w:spacing w:before="0" w:after="0" w:line="258" w:lineRule="exact"/>
        <w:ind w:left="151" w:firstLine="36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eastAsia="宋体" w:hAnsi="宋体" w:cs="宋体"/>
          <w:color w:val="000000"/>
          <w:spacing w:val="3"/>
          <w:w w:val="100"/>
          <w:position w:val="0"/>
          <w:sz w:val="24"/>
          <w:u w:val="none"/>
        </w:rPr>
        <w:t>扩大单元接线的主变压器宜采用升压型双绕组变压器，当需限制短路电</w:t>
      </w:r>
    </w:p>
    <w:p>
      <w:pPr>
        <w:spacing w:before="0" w:after="0" w:line="450" w:lineRule="exact"/>
        <w:ind w:left="151" w:firstLine="0"/>
        <w:jc w:val="left"/>
      </w:pPr>
      <w:r>
        <w:rPr>
          <w:rFonts w:ascii="宋体" w:hAnsi="宋体" w:cs="宋体"/>
          <w:color w:val="000000"/>
          <w:spacing w:val="-1"/>
          <w:w w:val="100"/>
          <w:position w:val="0"/>
          <w:sz w:val="24"/>
          <w:u w:val="none"/>
        </w:rPr>
        <w:t>流时可采用低压侧分裂绕组的变压器。</w:t>
      </w:r>
    </w:p>
    <w:p>
      <w:pPr>
        <w:spacing w:before="0" w:after="0" w:line="228" w:lineRule="exact"/>
        <w:ind w:left="151" w:firstLine="0"/>
      </w:pPr>
    </w:p>
    <w:p>
      <w:pPr>
        <w:tabs>
          <w:tab w:val="left" w:pos="881"/>
        </w:tabs>
        <w:spacing w:before="0" w:after="0" w:line="258" w:lineRule="exact"/>
        <w:ind w:left="151"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3"/>
          <w:w w:val="100"/>
          <w:position w:val="0"/>
          <w:sz w:val="24"/>
          <w:u w:val="none"/>
        </w:rPr>
        <w:t>连接两种不同升高电压母线之间的联络变压器，当两种升高电压均为直</w:t>
      </w:r>
    </w:p>
    <w:p>
      <w:pPr>
        <w:spacing w:before="0" w:after="0" w:line="450" w:lineRule="exact"/>
        <w:ind w:left="151" w:firstLine="0"/>
        <w:jc w:val="left"/>
      </w:pPr>
      <w:r>
        <w:rPr>
          <w:rFonts w:ascii="宋体" w:eastAsia="宋体" w:hAnsi="宋体" w:cs="宋体"/>
          <w:color w:val="000000"/>
          <w:spacing w:val="-1"/>
          <w:w w:val="100"/>
          <w:position w:val="0"/>
          <w:sz w:val="24"/>
          <w:u w:val="none"/>
        </w:rPr>
        <w:t>接接地系统时宜采用</w:t>
      </w:r>
      <w:r>
        <w:rPr>
          <w:rFonts w:ascii="宋体" w:eastAsia="宋体" w:hAnsi="宋体" w:cs="宋体"/>
          <w:color w:val="000000"/>
          <w:spacing w:val="0"/>
          <w:w w:val="100"/>
          <w:position w:val="0"/>
          <w:sz w:val="24"/>
          <w:u w:val="none"/>
        </w:rPr>
        <w:t>降压</w:t>
      </w:r>
      <w:r>
        <w:rPr>
          <w:rFonts w:ascii="宋体" w:eastAsia="宋体" w:hAnsi="宋体" w:cs="宋体"/>
          <w:color w:val="000000"/>
          <w:spacing w:val="-1"/>
          <w:w w:val="100"/>
          <w:position w:val="0"/>
          <w:sz w:val="24"/>
          <w:u w:val="none"/>
        </w:rPr>
        <w:t>型自耦变压器，自</w:t>
      </w:r>
      <w:r>
        <w:rPr>
          <w:rFonts w:ascii="宋体" w:eastAsia="宋体" w:hAnsi="宋体" w:cs="宋体"/>
          <w:color w:val="000000"/>
          <w:spacing w:val="0"/>
          <w:w w:val="100"/>
          <w:position w:val="0"/>
          <w:sz w:val="24"/>
          <w:u w:val="none"/>
        </w:rPr>
        <w:t>耦变</w:t>
      </w:r>
      <w:r>
        <w:rPr>
          <w:rFonts w:ascii="宋体" w:eastAsia="宋体" w:hAnsi="宋体" w:cs="宋体"/>
          <w:color w:val="000000"/>
          <w:spacing w:val="-1"/>
          <w:w w:val="100"/>
          <w:position w:val="0"/>
          <w:sz w:val="24"/>
          <w:u w:val="none"/>
        </w:rPr>
        <w:t>压器应设置三角形</w:t>
      </w:r>
      <w:r>
        <w:rPr>
          <w:rFonts w:ascii="宋体" w:eastAsia="宋体" w:hAnsi="宋体" w:cs="宋体"/>
          <w:color w:val="000000"/>
          <w:spacing w:val="0"/>
          <w:w w:val="100"/>
          <w:position w:val="0"/>
          <w:sz w:val="24"/>
          <w:u w:val="none"/>
        </w:rPr>
        <w:t>接线</w:t>
      </w:r>
      <w:r>
        <w:rPr>
          <w:rFonts w:ascii="宋体" w:eastAsia="宋体" w:hAnsi="宋体" w:cs="宋体"/>
          <w:color w:val="000000"/>
          <w:spacing w:val="-1"/>
          <w:w w:val="100"/>
          <w:position w:val="0"/>
          <w:sz w:val="24"/>
          <w:u w:val="none"/>
        </w:rPr>
        <w:t>的第三</w:t>
      </w:r>
    </w:p>
    <w:p>
      <w:pPr>
        <w:spacing w:before="0" w:after="0" w:line="468" w:lineRule="exact"/>
        <w:ind w:left="151" w:firstLine="0"/>
        <w:jc w:val="left"/>
      </w:pPr>
      <w:r>
        <w:rPr>
          <w:rFonts w:ascii="宋体" w:hAnsi="宋体" w:cs="宋体"/>
          <w:color w:val="000000"/>
          <w:spacing w:val="-1"/>
          <w:w w:val="100"/>
          <w:position w:val="0"/>
          <w:sz w:val="24"/>
          <w:u w:val="none"/>
        </w:rPr>
        <w:t>绕组。</w:t>
      </w:r>
    </w:p>
    <w:p>
      <w:pPr>
        <w:spacing w:before="0" w:after="0" w:line="228" w:lineRule="exact"/>
        <w:ind w:left="151" w:firstLine="0"/>
      </w:pPr>
    </w:p>
    <w:p>
      <w:pPr>
        <w:tabs>
          <w:tab w:val="left" w:pos="871"/>
        </w:tabs>
        <w:spacing w:before="0" w:after="0" w:line="258" w:lineRule="exact"/>
        <w:ind w:left="151"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0"/>
          <w:w w:val="100"/>
          <w:position w:val="0"/>
          <w:sz w:val="24"/>
          <w:u w:val="none"/>
        </w:rPr>
        <w:t>单相变压器组有下列情况之一者，可设置一台备用相变压器：</w:t>
      </w:r>
    </w:p>
    <w:p>
      <w:pPr>
        <w:spacing w:before="0" w:after="0" w:line="468" w:lineRule="exact"/>
        <w:ind w:left="151" w:firstLine="420"/>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0"/>
          <w:w w:val="100"/>
          <w:position w:val="0"/>
          <w:sz w:val="24"/>
          <w:u w:val="none"/>
        </w:rPr>
        <w:t>）水力发电厂的年利用小时数在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4000</w:t>
      </w:r>
      <w:r>
        <w:rPr>
          <w:rFonts w:ascii="Calibri" w:hAnsi="Calibri" w:cs="Calibri"/>
          <w:color w:val="000000"/>
          <w:spacing w:val="0"/>
          <w:w w:val="168"/>
          <w:sz w:val="24"/>
          <w:u w:val="none"/>
        </w:rPr>
        <w:t> </w:t>
      </w:r>
      <w:r>
        <w:rPr>
          <w:rFonts w:ascii="Times New Roman" w:hAnsi="Times New Roman" w:cs="Times New Roman"/>
          <w:color w:val="000000"/>
          <w:spacing w:val="-1"/>
          <w:w w:val="100"/>
          <w:position w:val="0"/>
          <w:sz w:val="24"/>
          <w:u w:val="none"/>
        </w:rPr>
        <w:t>h</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及以上，且设有四组及以上相同容</w:t>
      </w:r>
    </w:p>
    <w:p>
      <w:pPr>
        <w:spacing w:before="0" w:after="0" w:line="450" w:lineRule="exact"/>
        <w:ind w:left="151" w:firstLine="780"/>
        <w:jc w:val="left"/>
      </w:pPr>
      <w:r>
        <w:rPr>
          <w:rFonts w:ascii="宋体" w:hAnsi="宋体" w:cs="宋体"/>
          <w:color w:val="000000"/>
          <w:spacing w:val="-1"/>
          <w:w w:val="100"/>
          <w:position w:val="0"/>
          <w:sz w:val="24"/>
          <w:u w:val="none"/>
        </w:rPr>
        <w:t>量的单相变压器组。</w:t>
      </w:r>
    </w:p>
    <w:p>
      <w:pPr>
        <w:spacing w:before="0" w:after="0" w:line="228" w:lineRule="exact"/>
        <w:ind w:left="151" w:firstLine="780"/>
      </w:pPr>
    </w:p>
    <w:p>
      <w:pPr>
        <w:spacing w:before="0" w:after="0" w:line="258" w:lineRule="exact"/>
        <w:ind w:left="151" w:firstLine="420"/>
        <w:jc w:val="left"/>
      </w:pPr>
      <w:r>
        <w:rPr>
          <w:rFonts w:ascii="Times New Roman" w:hAnsi="Times New Roman" w:cs="Times New Roman"/>
          <w:b/>
          <w:color w:val="000000"/>
          <w:spacing w:val="-1"/>
          <w:w w:val="95"/>
          <w:position w:val="0"/>
          <w:sz w:val="24"/>
          <w:u w:val="none"/>
        </w:rPr>
        <w:t>2</w:t>
      </w:r>
      <w:r>
        <w:rPr>
          <w:rFonts w:ascii="宋体" w:eastAsia="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全厂只有一组单相</w:t>
      </w:r>
      <w:r>
        <w:rPr>
          <w:rFonts w:ascii="宋体" w:eastAsia="宋体" w:hAnsi="宋体" w:cs="宋体"/>
          <w:color w:val="000000"/>
          <w:spacing w:val="0"/>
          <w:w w:val="100"/>
          <w:position w:val="0"/>
          <w:sz w:val="24"/>
          <w:u w:val="none"/>
        </w:rPr>
        <w:t>变压器组，且单相变压器组停止运行将造成大量电能</w:t>
      </w:r>
    </w:p>
    <w:p>
      <w:pPr>
        <w:spacing w:before="0" w:after="0" w:line="450" w:lineRule="exact"/>
        <w:ind w:left="151" w:firstLine="660"/>
        <w:jc w:val="left"/>
      </w:pPr>
      <w:r>
        <w:rPr>
          <w:rFonts w:ascii="宋体" w:hAnsi="宋体" w:cs="宋体"/>
          <w:color w:val="000000"/>
          <w:spacing w:val="-1"/>
          <w:w w:val="100"/>
          <w:position w:val="0"/>
          <w:sz w:val="24"/>
          <w:u w:val="none"/>
        </w:rPr>
        <w:t>损失。</w:t>
      </w:r>
    </w:p>
    <w:p>
      <w:pPr>
        <w:spacing w:before="0" w:after="0" w:line="228" w:lineRule="exact"/>
        <w:ind w:left="151" w:firstLine="660"/>
      </w:pPr>
    </w:p>
    <w:p>
      <w:pPr>
        <w:spacing w:before="0" w:after="0" w:line="258" w:lineRule="exact"/>
        <w:ind w:left="151" w:firstLine="420"/>
        <w:jc w:val="left"/>
      </w:pPr>
      <w:r>
        <w:rPr>
          <w:rFonts w:ascii="Times New Roman" w:hAnsi="Times New Roman" w:cs="Times New Roman"/>
          <w:b/>
          <w:color w:val="000000"/>
          <w:spacing w:val="-1"/>
          <w:w w:val="95"/>
          <w:position w:val="0"/>
          <w:sz w:val="24"/>
          <w:u w:val="none"/>
        </w:rPr>
        <w:t>3</w:t>
      </w:r>
      <w:r>
        <w:rPr>
          <w:rFonts w:ascii="宋体" w:eastAsia="宋体" w:hAnsi="宋体" w:cs="宋体"/>
          <w:color w:val="000000"/>
          <w:spacing w:val="9"/>
          <w:w w:val="100"/>
          <w:position w:val="0"/>
          <w:sz w:val="24"/>
          <w:u w:val="none"/>
        </w:rPr>
        <w:t>）全厂只有一组联络单相变压器组，两种升高电压间经常有较大交换容</w:t>
      </w:r>
    </w:p>
    <w:p>
      <w:pPr>
        <w:spacing w:before="0" w:after="0" w:line="450" w:lineRule="exact"/>
        <w:ind w:left="151" w:firstLine="660"/>
        <w:jc w:val="left"/>
      </w:pPr>
      <w:r>
        <w:rPr>
          <w:rFonts w:ascii="宋体" w:hAnsi="宋体" w:cs="宋体"/>
          <w:color w:val="000000"/>
          <w:spacing w:val="-1"/>
          <w:w w:val="100"/>
          <w:position w:val="0"/>
          <w:sz w:val="24"/>
          <w:u w:val="none"/>
        </w:rPr>
        <w:t>量，且不允许长时间停电检修。</w:t>
      </w:r>
    </w:p>
    <w:p>
      <w:pPr>
        <w:spacing w:before="0" w:after="0" w:line="228" w:lineRule="exact"/>
        <w:ind w:left="151" w:firstLine="660"/>
      </w:pPr>
    </w:p>
    <w:p>
      <w:pPr>
        <w:tabs>
          <w:tab w:val="left" w:pos="871"/>
        </w:tabs>
        <w:spacing w:before="0" w:after="0" w:line="258" w:lineRule="exact"/>
        <w:ind w:left="151" w:firstLine="0"/>
        <w:jc w:val="left"/>
      </w:pPr>
      <w:r>
        <w:rPr>
          <w:rFonts w:ascii="Times New Roman" w:hAnsi="Times New Roman" w:cs="Times New Roman"/>
          <w:b/>
          <w:color w:val="000000"/>
          <w:spacing w:val="-1"/>
          <w:w w:val="95"/>
          <w:position w:val="0"/>
          <w:sz w:val="24"/>
          <w:u w:val="none"/>
        </w:rPr>
        <w:t>4.2.4</w:t>
      </w:r>
      <w:r>
        <w:rPr>
          <w:rFonts w:cs="Calibri"/>
          <w:spacing w:val="4"/>
          <w:w w:val="100"/>
        </w:rPr>
        <w:tab/>
      </w:r>
      <w:r>
        <w:rPr>
          <w:rFonts w:ascii="宋体" w:eastAsia="宋体" w:hAnsi="宋体" w:cs="宋体"/>
          <w:color w:val="000000"/>
          <w:spacing w:val="0"/>
          <w:w w:val="100"/>
          <w:position w:val="0"/>
          <w:sz w:val="24"/>
          <w:u w:val="none"/>
        </w:rPr>
        <w:t>主变压器额定容量选择应符合下列要求：</w:t>
      </w:r>
    </w:p>
    <w:p>
      <w:pPr>
        <w:tabs>
          <w:tab w:val="left" w:pos="881"/>
        </w:tabs>
        <w:spacing w:before="0" w:after="0" w:line="468" w:lineRule="exact"/>
        <w:ind w:left="151"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eastAsia="宋体" w:hAnsi="宋体" w:cs="宋体"/>
          <w:color w:val="000000"/>
          <w:spacing w:val="3"/>
          <w:w w:val="100"/>
          <w:position w:val="0"/>
          <w:sz w:val="24"/>
          <w:u w:val="none"/>
        </w:rPr>
        <w:t>主变压器额定容量应与所连接的水轮发电机额定容量相匹配</w:t>
      </w:r>
      <w:r>
        <w:rPr>
          <w:rFonts w:ascii="宋体" w:eastAsia="宋体" w:hAnsi="宋体" w:cs="宋体"/>
          <w:color w:val="000000"/>
          <w:spacing w:val="2"/>
          <w:w w:val="100"/>
          <w:position w:val="0"/>
          <w:sz w:val="24"/>
          <w:u w:val="none"/>
        </w:rPr>
        <w:t>，额定容量</w:t>
      </w:r>
    </w:p>
    <w:p>
      <w:pPr>
        <w:spacing w:before="0" w:after="0" w:line="468" w:lineRule="exact"/>
        <w:ind w:left="151" w:firstLine="0"/>
        <w:jc w:val="left"/>
      </w:pPr>
      <w:r>
        <w:rPr>
          <w:rFonts w:ascii="宋体" w:hAnsi="宋体" w:cs="宋体"/>
          <w:color w:val="000000"/>
          <w:spacing w:val="-1"/>
          <w:w w:val="100"/>
          <w:position w:val="0"/>
          <w:sz w:val="24"/>
          <w:u w:val="none"/>
        </w:rPr>
        <w:t>宜从现行国家标准《优先数和优先数系》</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321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中的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R10</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系列中选取。</w:t>
      </w:r>
    </w:p>
    <w:p>
      <w:pPr>
        <w:tabs>
          <w:tab w:val="left" w:pos="881"/>
        </w:tabs>
        <w:spacing w:before="0" w:after="0" w:line="468" w:lineRule="exact"/>
        <w:ind w:left="151"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3"/>
          <w:w w:val="100"/>
          <w:position w:val="0"/>
          <w:sz w:val="24"/>
          <w:u w:val="none"/>
        </w:rPr>
        <w:t>联络变压器的额定容量应根据不同运行方式下两种不同升高电压系统间</w:t>
      </w:r>
    </w:p>
    <w:p>
      <w:pPr>
        <w:spacing w:before="0" w:after="0" w:line="450" w:lineRule="exact"/>
        <w:ind w:left="151" w:firstLine="0"/>
        <w:jc w:val="left"/>
      </w:pPr>
      <w:r>
        <w:rPr>
          <w:rFonts w:ascii="宋体" w:eastAsia="宋体" w:hAnsi="宋体" w:cs="宋体"/>
          <w:color w:val="000000"/>
          <w:spacing w:val="-1"/>
          <w:w w:val="100"/>
          <w:position w:val="0"/>
          <w:sz w:val="24"/>
          <w:u w:val="none"/>
        </w:rPr>
        <w:t>的有功和无功功率交</w:t>
      </w:r>
      <w:r>
        <w:rPr>
          <w:rFonts w:ascii="宋体" w:eastAsia="宋体" w:hAnsi="宋体" w:cs="宋体"/>
          <w:color w:val="000000"/>
          <w:spacing w:val="0"/>
          <w:w w:val="100"/>
          <w:position w:val="0"/>
          <w:sz w:val="24"/>
          <w:u w:val="none"/>
        </w:rPr>
        <w:t>换要</w:t>
      </w:r>
      <w:r>
        <w:rPr>
          <w:rFonts w:ascii="宋体" w:eastAsia="宋体" w:hAnsi="宋体" w:cs="宋体"/>
          <w:color w:val="000000"/>
          <w:spacing w:val="-1"/>
          <w:w w:val="100"/>
          <w:position w:val="0"/>
          <w:sz w:val="24"/>
          <w:u w:val="none"/>
        </w:rPr>
        <w:t>求确定，其容量不</w:t>
      </w:r>
      <w:r>
        <w:rPr>
          <w:rFonts w:ascii="宋体" w:eastAsia="宋体" w:hAnsi="宋体" w:cs="宋体"/>
          <w:color w:val="000000"/>
          <w:spacing w:val="0"/>
          <w:w w:val="100"/>
          <w:position w:val="0"/>
          <w:sz w:val="24"/>
          <w:u w:val="none"/>
        </w:rPr>
        <w:t>应小</w:t>
      </w:r>
      <w:r>
        <w:rPr>
          <w:rFonts w:ascii="宋体" w:eastAsia="宋体" w:hAnsi="宋体" w:cs="宋体"/>
          <w:color w:val="000000"/>
          <w:spacing w:val="-1"/>
          <w:w w:val="100"/>
          <w:position w:val="0"/>
          <w:sz w:val="24"/>
          <w:u w:val="none"/>
        </w:rPr>
        <w:t>于接在两种电压母</w:t>
      </w:r>
      <w:r>
        <w:rPr>
          <w:rFonts w:ascii="宋体" w:eastAsia="宋体" w:hAnsi="宋体" w:cs="宋体"/>
          <w:color w:val="000000"/>
          <w:spacing w:val="0"/>
          <w:w w:val="100"/>
          <w:position w:val="0"/>
          <w:sz w:val="24"/>
          <w:u w:val="none"/>
        </w:rPr>
        <w:t>线上</w:t>
      </w:r>
      <w:r>
        <w:rPr>
          <w:rFonts w:ascii="宋体" w:eastAsia="宋体" w:hAnsi="宋体" w:cs="宋体"/>
          <w:color w:val="000000"/>
          <w:spacing w:val="-1"/>
          <w:w w:val="100"/>
          <w:position w:val="0"/>
          <w:sz w:val="24"/>
          <w:u w:val="none"/>
        </w:rPr>
        <w:t>最大一</w:t>
      </w:r>
    </w:p>
    <w:p>
      <w:pPr>
        <w:spacing w:before="0" w:after="0" w:line="468" w:lineRule="exact"/>
        <w:ind w:left="151" w:firstLine="0"/>
        <w:jc w:val="left"/>
      </w:pPr>
      <w:r>
        <w:rPr>
          <w:rFonts w:ascii="宋体" w:hAnsi="宋体" w:cs="宋体"/>
          <w:color w:val="000000"/>
          <w:spacing w:val="-1"/>
          <w:w w:val="100"/>
          <w:position w:val="0"/>
          <w:sz w:val="24"/>
          <w:u w:val="none"/>
        </w:rPr>
        <w:t>台机组的容量。</w:t>
      </w:r>
    </w:p>
    <w:p>
      <w:pPr>
        <w:spacing w:before="0" w:after="0" w:line="228" w:lineRule="exact"/>
        <w:ind w:left="151" w:firstLine="0"/>
      </w:pPr>
    </w:p>
    <w:p>
      <w:pPr>
        <w:tabs>
          <w:tab w:val="left" w:pos="881"/>
        </w:tabs>
        <w:spacing w:before="0" w:after="0" w:line="258" w:lineRule="exact"/>
        <w:ind w:left="151"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3"/>
          <w:w w:val="100"/>
          <w:position w:val="0"/>
          <w:sz w:val="24"/>
          <w:u w:val="none"/>
        </w:rPr>
        <w:t>抽水蓄能电站主变压器额定容量应计算主变压器索连接机组发</w:t>
      </w:r>
      <w:r>
        <w:rPr>
          <w:rFonts w:ascii="宋体" w:eastAsia="宋体" w:hAnsi="宋体" w:cs="宋体"/>
          <w:color w:val="000000"/>
          <w:spacing w:val="2"/>
          <w:w w:val="100"/>
          <w:position w:val="0"/>
          <w:sz w:val="24"/>
          <w:u w:val="none"/>
        </w:rPr>
        <w:t>电工况容</w:t>
      </w:r>
    </w:p>
    <w:p>
      <w:pPr>
        <w:spacing w:before="0" w:after="0" w:line="240" w:lineRule="exact"/>
        <w:ind w:left="151" w:firstLine="360"/>
      </w:pPr>
    </w:p>
    <w:p>
      <w:pPr>
        <w:spacing w:before="0" w:after="0" w:line="240" w:lineRule="exact"/>
        <w:ind w:left="151" w:firstLine="360"/>
      </w:pPr>
    </w:p>
    <w:p>
      <w:pPr>
        <w:spacing w:before="0" w:after="0" w:line="240" w:lineRule="exact"/>
        <w:ind w:left="151" w:firstLine="360"/>
      </w:pPr>
    </w:p>
    <w:p>
      <w:pPr>
        <w:spacing w:before="0" w:after="0" w:line="182" w:lineRule="exact"/>
        <w:ind w:left="151" w:firstLine="4066"/>
        <w:jc w:val="left"/>
      </w:pPr>
      <w:r>
        <w:rPr>
          <w:rFonts w:ascii="宋体" w:hAnsi="宋体" w:cs="宋体"/>
          <w:color w:val="000000"/>
          <w:spacing w:val="0"/>
          <w:w w:val="100"/>
          <w:position w:val="0"/>
          <w:sz w:val="18"/>
          <w:u w:val="none"/>
        </w:rPr>
        <w:t>13</w:t>
      </w:r>
    </w:p>
    <w:p>
      <w:pPr>
        <w:spacing w:before="0" w:after="0" w:line="240" w:lineRule="exact"/>
        <w:ind w:left="151" w:firstLine="4066"/>
      </w:pPr>
    </w:p>
    <w:p>
      <w:pPr>
        <w:spacing w:before="0" w:after="0" w:line="240" w:lineRule="exact"/>
        <w:ind w:left="151" w:firstLine="4066"/>
      </w:pPr>
    </w:p>
    <w:p>
      <w:pPr>
        <w:spacing w:before="0" w:after="0" w:line="332" w:lineRule="exact"/>
        <w:ind w:left="151" w:firstLine="2726"/>
        <w:jc w:val="left"/>
        <w:rPr>
          <w:rFonts w:hint="eastAsia"/>
        </w:rPr>
        <w:sectPr>
          <w:type w:val="continuous"/>
          <w:pgSz w:w="11906" w:h="16842"/>
          <w:pgMar w:top="147" w:right="1287" w:bottom="0" w:left="1647" w:header="0" w:footer="0" w:gutter="0"/>
          <w:pgNumType w:start="69"/>
          <w:cols w:num="1" w:space="720"/>
        </w:sectPr>
      </w:pPr>
    </w:p>
    <w:p>
      <w:pPr>
        <w:spacing w:before="0" w:after="0" w:line="240" w:lineRule="exact"/>
      </w:pPr>
      <w:bookmarkStart w:id="22" w:name="22"/>
      <w:bookmarkEnd w:id="2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185" w:firstLine="0"/>
        <w:jc w:val="left"/>
      </w:pPr>
      <w:r>
        <w:rPr>
          <w:rFonts w:ascii="宋体" w:eastAsia="宋体" w:hAnsi="宋体" w:cs="宋体"/>
          <w:color w:val="000000"/>
          <w:spacing w:val="-1"/>
          <w:w w:val="100"/>
          <w:position w:val="0"/>
          <w:sz w:val="24"/>
          <w:u w:val="none"/>
        </w:rPr>
        <w:t>量和电动工况容量；</w:t>
      </w:r>
      <w:r>
        <w:rPr>
          <w:rFonts w:ascii="宋体" w:eastAsia="宋体" w:hAnsi="宋体" w:cs="宋体"/>
          <w:color w:val="000000"/>
          <w:spacing w:val="0"/>
          <w:w w:val="100"/>
          <w:position w:val="0"/>
          <w:sz w:val="24"/>
          <w:u w:val="none"/>
        </w:rPr>
        <w:t>对电</w:t>
      </w:r>
      <w:r>
        <w:rPr>
          <w:rFonts w:ascii="宋体" w:eastAsia="宋体" w:hAnsi="宋体" w:cs="宋体"/>
          <w:color w:val="000000"/>
          <w:spacing w:val="-1"/>
          <w:w w:val="100"/>
          <w:position w:val="0"/>
          <w:sz w:val="24"/>
          <w:u w:val="none"/>
        </w:rPr>
        <w:t>动工况，还应计及</w:t>
      </w:r>
      <w:r>
        <w:rPr>
          <w:rFonts w:ascii="宋体" w:eastAsia="宋体" w:hAnsi="宋体" w:cs="宋体"/>
          <w:color w:val="000000"/>
          <w:spacing w:val="0"/>
          <w:w w:val="100"/>
          <w:position w:val="0"/>
          <w:sz w:val="24"/>
          <w:u w:val="none"/>
        </w:rPr>
        <w:t>厂用</w:t>
      </w:r>
      <w:r>
        <w:rPr>
          <w:rFonts w:ascii="宋体" w:eastAsia="宋体" w:hAnsi="宋体" w:cs="宋体"/>
          <w:color w:val="000000"/>
          <w:spacing w:val="-1"/>
          <w:w w:val="100"/>
          <w:position w:val="0"/>
          <w:sz w:val="24"/>
          <w:u w:val="none"/>
        </w:rPr>
        <w:t>电最大计算负荷和</w:t>
      </w:r>
      <w:r>
        <w:rPr>
          <w:rFonts w:ascii="宋体" w:eastAsia="宋体" w:hAnsi="宋体" w:cs="宋体"/>
          <w:color w:val="000000"/>
          <w:spacing w:val="0"/>
          <w:w w:val="100"/>
          <w:position w:val="0"/>
          <w:sz w:val="24"/>
          <w:u w:val="none"/>
        </w:rPr>
        <w:t>变频</w:t>
      </w:r>
      <w:r>
        <w:rPr>
          <w:rFonts w:ascii="宋体" w:eastAsia="宋体" w:hAnsi="宋体" w:cs="宋体"/>
          <w:color w:val="000000"/>
          <w:spacing w:val="-1"/>
          <w:w w:val="100"/>
          <w:position w:val="0"/>
          <w:sz w:val="24"/>
          <w:u w:val="none"/>
        </w:rPr>
        <w:t>启动装</w:t>
      </w:r>
    </w:p>
    <w:p>
      <w:pPr>
        <w:spacing w:before="0" w:after="0" w:line="468" w:lineRule="exact"/>
        <w:ind w:left="185" w:firstLine="0"/>
        <w:jc w:val="left"/>
      </w:pPr>
      <w:r>
        <w:rPr>
          <w:rFonts w:ascii="宋体" w:hAnsi="宋体" w:cs="宋体"/>
          <w:color w:val="000000"/>
          <w:spacing w:val="-1"/>
          <w:w w:val="100"/>
          <w:position w:val="0"/>
          <w:sz w:val="24"/>
          <w:u w:val="none"/>
        </w:rPr>
        <w:t>置的负荷。</w:t>
      </w:r>
    </w:p>
    <w:p>
      <w:pPr>
        <w:spacing w:before="0" w:after="0" w:line="228" w:lineRule="exact"/>
        <w:ind w:left="185" w:firstLine="0"/>
      </w:pPr>
    </w:p>
    <w:p>
      <w:pPr>
        <w:tabs>
          <w:tab w:val="left" w:pos="905"/>
        </w:tabs>
        <w:spacing w:before="0" w:after="0" w:line="258" w:lineRule="exact"/>
        <w:ind w:left="185" w:firstLine="0"/>
        <w:jc w:val="left"/>
      </w:pPr>
      <w:r>
        <w:rPr>
          <w:rFonts w:ascii="Times New Roman" w:hAnsi="Times New Roman" w:cs="Times New Roman"/>
          <w:b/>
          <w:color w:val="000000"/>
          <w:spacing w:val="-1"/>
          <w:w w:val="95"/>
          <w:position w:val="0"/>
          <w:sz w:val="24"/>
          <w:u w:val="none"/>
        </w:rPr>
        <w:t>4.2.5</w:t>
      </w:r>
      <w:r>
        <w:rPr>
          <w:rFonts w:cs="Calibri"/>
          <w:spacing w:val="-1"/>
          <w:w w:val="100"/>
        </w:rPr>
        <w:tab/>
      </w:r>
      <w:r>
        <w:rPr>
          <w:rFonts w:ascii="宋体" w:hAnsi="宋体" w:cs="宋体"/>
          <w:color w:val="000000"/>
          <w:spacing w:val="0"/>
          <w:w w:val="100"/>
          <w:position w:val="0"/>
          <w:sz w:val="24"/>
          <w:u w:val="none"/>
        </w:rPr>
        <w:t>变压器绕组的额定电压、分接和电压调节的选择应满足下列要求：</w:t>
      </w:r>
    </w:p>
    <w:p>
      <w:pPr>
        <w:tabs>
          <w:tab w:val="left" w:pos="914"/>
        </w:tabs>
        <w:spacing w:before="0" w:after="0" w:line="468" w:lineRule="exact"/>
        <w:ind w:left="185"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hAnsi="宋体" w:cs="宋体"/>
          <w:color w:val="000000"/>
          <w:spacing w:val="3"/>
          <w:w w:val="100"/>
          <w:position w:val="0"/>
          <w:sz w:val="24"/>
          <w:u w:val="none"/>
        </w:rPr>
        <w:t>变压器绕组的额定电压、分接方式及电压调节范围应根据电站接入电力</w:t>
      </w:r>
    </w:p>
    <w:p>
      <w:pPr>
        <w:spacing w:before="0" w:after="0" w:line="450" w:lineRule="exact"/>
        <w:ind w:left="185" w:firstLine="0"/>
        <w:jc w:val="left"/>
      </w:pPr>
      <w:r>
        <w:rPr>
          <w:rFonts w:ascii="宋体" w:hAnsi="宋体" w:cs="宋体"/>
          <w:color w:val="000000"/>
          <w:spacing w:val="-1"/>
          <w:w w:val="100"/>
          <w:position w:val="0"/>
          <w:sz w:val="24"/>
          <w:u w:val="none"/>
        </w:rPr>
        <w:t>系统设计确定。</w:t>
      </w:r>
    </w:p>
    <w:p>
      <w:pPr>
        <w:spacing w:before="0" w:after="0" w:line="228" w:lineRule="exact"/>
        <w:ind w:left="185" w:firstLine="0"/>
      </w:pPr>
    </w:p>
    <w:p>
      <w:pPr>
        <w:tabs>
          <w:tab w:val="left" w:pos="914"/>
        </w:tabs>
        <w:spacing w:before="0" w:after="0" w:line="258" w:lineRule="exact"/>
        <w:ind w:left="185"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3"/>
          <w:w w:val="100"/>
          <w:position w:val="0"/>
          <w:sz w:val="24"/>
          <w:u w:val="none"/>
        </w:rPr>
        <w:t>抽水蓄能电站在接入系统设计确定其调压范围时应充分考虑机组调相与</w:t>
      </w:r>
    </w:p>
    <w:p>
      <w:pPr>
        <w:spacing w:before="0" w:after="0" w:line="450" w:lineRule="exact"/>
        <w:ind w:left="185" w:firstLine="0"/>
        <w:jc w:val="left"/>
      </w:pPr>
      <w:r>
        <w:rPr>
          <w:rFonts w:ascii="宋体" w:eastAsia="宋体" w:hAnsi="宋体" w:cs="宋体"/>
          <w:color w:val="000000"/>
          <w:spacing w:val="-1"/>
          <w:w w:val="100"/>
          <w:position w:val="0"/>
          <w:sz w:val="24"/>
          <w:u w:val="none"/>
        </w:rPr>
        <w:t>进相能力和抽水工况</w:t>
      </w:r>
      <w:r>
        <w:rPr>
          <w:rFonts w:ascii="宋体" w:eastAsia="宋体" w:hAnsi="宋体" w:cs="宋体"/>
          <w:color w:val="000000"/>
          <w:spacing w:val="0"/>
          <w:w w:val="100"/>
          <w:position w:val="0"/>
          <w:sz w:val="24"/>
          <w:u w:val="none"/>
        </w:rPr>
        <w:t>的调</w:t>
      </w:r>
      <w:r>
        <w:rPr>
          <w:rFonts w:ascii="宋体" w:eastAsia="宋体" w:hAnsi="宋体" w:cs="宋体"/>
          <w:color w:val="000000"/>
          <w:spacing w:val="-1"/>
          <w:w w:val="100"/>
          <w:position w:val="0"/>
          <w:sz w:val="24"/>
          <w:u w:val="none"/>
        </w:rPr>
        <w:t>压作用，尽量避免</w:t>
      </w:r>
      <w:r>
        <w:rPr>
          <w:rFonts w:ascii="宋体" w:eastAsia="宋体" w:hAnsi="宋体" w:cs="宋体"/>
          <w:color w:val="000000"/>
          <w:spacing w:val="0"/>
          <w:w w:val="100"/>
          <w:position w:val="0"/>
          <w:sz w:val="24"/>
          <w:u w:val="none"/>
        </w:rPr>
        <w:t>在电</w:t>
      </w:r>
      <w:r>
        <w:rPr>
          <w:rFonts w:ascii="宋体" w:eastAsia="宋体" w:hAnsi="宋体" w:cs="宋体"/>
          <w:color w:val="000000"/>
          <w:spacing w:val="-1"/>
          <w:w w:val="100"/>
          <w:position w:val="0"/>
          <w:sz w:val="24"/>
          <w:u w:val="none"/>
        </w:rPr>
        <w:t>厂内设置有载调压</w:t>
      </w:r>
      <w:r>
        <w:rPr>
          <w:rFonts w:ascii="宋体" w:eastAsia="宋体" w:hAnsi="宋体" w:cs="宋体"/>
          <w:color w:val="000000"/>
          <w:spacing w:val="0"/>
          <w:w w:val="100"/>
          <w:position w:val="0"/>
          <w:sz w:val="24"/>
          <w:u w:val="none"/>
        </w:rPr>
        <w:t>措施</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确需</w:t>
      </w:r>
    </w:p>
    <w:p>
      <w:pPr>
        <w:spacing w:before="0" w:after="0" w:line="469" w:lineRule="exact"/>
        <w:ind w:left="185" w:firstLine="0"/>
        <w:jc w:val="left"/>
      </w:pPr>
      <w:r>
        <w:rPr>
          <w:rFonts w:ascii="宋体" w:eastAsia="宋体" w:hAnsi="宋体" w:cs="宋体"/>
          <w:color w:val="000000"/>
          <w:spacing w:val="-1"/>
          <w:w w:val="100"/>
          <w:position w:val="0"/>
          <w:sz w:val="24"/>
          <w:u w:val="none"/>
        </w:rPr>
        <w:t>设置时，应对适当加</w:t>
      </w:r>
      <w:r>
        <w:rPr>
          <w:rFonts w:ascii="宋体" w:eastAsia="宋体" w:hAnsi="宋体" w:cs="宋体"/>
          <w:color w:val="000000"/>
          <w:spacing w:val="0"/>
          <w:w w:val="100"/>
          <w:position w:val="0"/>
          <w:sz w:val="24"/>
          <w:u w:val="none"/>
        </w:rPr>
        <w:t>大发</w:t>
      </w:r>
      <w:r>
        <w:rPr>
          <w:rFonts w:ascii="宋体" w:eastAsia="宋体" w:hAnsi="宋体" w:cs="宋体"/>
          <w:color w:val="000000"/>
          <w:spacing w:val="-1"/>
          <w:w w:val="100"/>
          <w:position w:val="0"/>
          <w:sz w:val="24"/>
          <w:u w:val="none"/>
        </w:rPr>
        <w:t>电电动机调压范围</w:t>
      </w:r>
      <w:r>
        <w:rPr>
          <w:rFonts w:ascii="宋体" w:eastAsia="宋体" w:hAnsi="宋体" w:cs="宋体"/>
          <w:color w:val="000000"/>
          <w:spacing w:val="0"/>
          <w:w w:val="100"/>
          <w:position w:val="0"/>
          <w:sz w:val="24"/>
          <w:u w:val="none"/>
        </w:rPr>
        <w:t>和采</w:t>
      </w:r>
      <w:r>
        <w:rPr>
          <w:rFonts w:ascii="宋体" w:eastAsia="宋体" w:hAnsi="宋体" w:cs="宋体"/>
          <w:color w:val="000000"/>
          <w:spacing w:val="-1"/>
          <w:w w:val="100"/>
          <w:position w:val="0"/>
          <w:sz w:val="24"/>
          <w:u w:val="none"/>
        </w:rPr>
        <w:t>用有载调压变压器</w:t>
      </w:r>
      <w:r>
        <w:rPr>
          <w:rFonts w:ascii="宋体" w:eastAsia="宋体" w:hAnsi="宋体" w:cs="宋体"/>
          <w:color w:val="000000"/>
          <w:spacing w:val="0"/>
          <w:w w:val="100"/>
          <w:position w:val="0"/>
          <w:sz w:val="24"/>
          <w:u w:val="none"/>
        </w:rPr>
        <w:t>两种</w:t>
      </w:r>
      <w:r>
        <w:rPr>
          <w:rFonts w:ascii="宋体" w:eastAsia="宋体" w:hAnsi="宋体" w:cs="宋体"/>
          <w:color w:val="000000"/>
          <w:spacing w:val="-1"/>
          <w:w w:val="100"/>
          <w:position w:val="0"/>
          <w:sz w:val="24"/>
          <w:u w:val="none"/>
        </w:rPr>
        <w:t>调压方</w:t>
      </w:r>
    </w:p>
    <w:p>
      <w:pPr>
        <w:spacing w:before="0" w:after="0" w:line="468" w:lineRule="exact"/>
        <w:ind w:left="185" w:firstLine="0"/>
        <w:jc w:val="left"/>
      </w:pPr>
      <w:r>
        <w:rPr>
          <w:rFonts w:ascii="宋体" w:eastAsia="宋体" w:hAnsi="宋体" w:cs="宋体"/>
          <w:color w:val="000000"/>
          <w:spacing w:val="-1"/>
          <w:w w:val="100"/>
          <w:position w:val="0"/>
          <w:sz w:val="24"/>
          <w:u w:val="none"/>
        </w:rPr>
        <w:t>式进行技术经济比较</w:t>
      </w:r>
      <w:r>
        <w:rPr>
          <w:rFonts w:ascii="宋体" w:eastAsia="宋体" w:hAnsi="宋体" w:cs="宋体"/>
          <w:color w:val="000000"/>
          <w:spacing w:val="0"/>
          <w:w w:val="100"/>
          <w:position w:val="0"/>
          <w:sz w:val="24"/>
          <w:u w:val="none"/>
        </w:rPr>
        <w:t>，选</w:t>
      </w:r>
      <w:r>
        <w:rPr>
          <w:rFonts w:ascii="宋体" w:eastAsia="宋体" w:hAnsi="宋体" w:cs="宋体"/>
          <w:color w:val="000000"/>
          <w:spacing w:val="-1"/>
          <w:w w:val="100"/>
          <w:position w:val="0"/>
          <w:sz w:val="24"/>
          <w:u w:val="none"/>
        </w:rPr>
        <w:t>定调压方式</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当变</w:t>
      </w:r>
      <w:r>
        <w:rPr>
          <w:rFonts w:ascii="宋体" w:eastAsia="宋体" w:hAnsi="宋体" w:cs="宋体"/>
          <w:color w:val="000000"/>
          <w:spacing w:val="0"/>
          <w:w w:val="100"/>
          <w:position w:val="0"/>
          <w:sz w:val="24"/>
          <w:u w:val="none"/>
        </w:rPr>
        <w:t>压器</w:t>
      </w:r>
      <w:r>
        <w:rPr>
          <w:rFonts w:ascii="宋体" w:eastAsia="宋体" w:hAnsi="宋体" w:cs="宋体"/>
          <w:color w:val="000000"/>
          <w:spacing w:val="-1"/>
          <w:w w:val="100"/>
          <w:position w:val="0"/>
          <w:sz w:val="24"/>
          <w:u w:val="none"/>
        </w:rPr>
        <w:t>布置在地下洞室时</w:t>
      </w:r>
      <w:r>
        <w:rPr>
          <w:rFonts w:ascii="宋体" w:eastAsia="宋体" w:hAnsi="宋体" w:cs="宋体"/>
          <w:color w:val="000000"/>
          <w:spacing w:val="0"/>
          <w:w w:val="100"/>
          <w:position w:val="0"/>
          <w:sz w:val="24"/>
          <w:u w:val="none"/>
        </w:rPr>
        <w:t>，宜</w:t>
      </w:r>
      <w:r>
        <w:rPr>
          <w:rFonts w:ascii="宋体" w:eastAsia="宋体" w:hAnsi="宋体" w:cs="宋体"/>
          <w:color w:val="000000"/>
          <w:spacing w:val="-1"/>
          <w:w w:val="100"/>
          <w:position w:val="0"/>
          <w:sz w:val="24"/>
          <w:u w:val="none"/>
        </w:rPr>
        <w:t>优先采</w:t>
      </w:r>
    </w:p>
    <w:p>
      <w:pPr>
        <w:spacing w:before="0" w:after="0" w:line="468" w:lineRule="exact"/>
        <w:ind w:left="185" w:firstLine="0"/>
        <w:jc w:val="left"/>
      </w:pPr>
      <w:r>
        <w:rPr>
          <w:rFonts w:ascii="宋体" w:hAnsi="宋体" w:cs="宋体"/>
          <w:color w:val="000000"/>
          <w:spacing w:val="-1"/>
          <w:w w:val="100"/>
          <w:position w:val="0"/>
          <w:sz w:val="24"/>
          <w:u w:val="none"/>
        </w:rPr>
        <w:t>用适当加大发电电动机调压范围的方式。</w:t>
      </w:r>
    </w:p>
    <w:p>
      <w:pPr>
        <w:spacing w:before="0" w:after="0" w:line="228" w:lineRule="exact"/>
        <w:ind w:left="185" w:firstLine="0"/>
      </w:pPr>
    </w:p>
    <w:p>
      <w:pPr>
        <w:tabs>
          <w:tab w:val="left" w:pos="905"/>
        </w:tabs>
        <w:spacing w:before="0" w:after="0" w:line="258" w:lineRule="exact"/>
        <w:ind w:left="185" w:firstLine="0"/>
        <w:jc w:val="left"/>
      </w:pPr>
      <w:r>
        <w:rPr>
          <w:rFonts w:ascii="Times New Roman" w:hAnsi="Times New Roman" w:cs="Times New Roman"/>
          <w:b/>
          <w:color w:val="000000"/>
          <w:spacing w:val="-1"/>
          <w:w w:val="95"/>
          <w:position w:val="0"/>
          <w:sz w:val="24"/>
          <w:u w:val="none"/>
        </w:rPr>
        <w:t>4.2.6</w:t>
      </w:r>
      <w:r>
        <w:rPr>
          <w:rFonts w:cs="Calibri"/>
          <w:spacing w:val="-1"/>
          <w:w w:val="100"/>
        </w:rPr>
        <w:tab/>
      </w:r>
      <w:r>
        <w:rPr>
          <w:rFonts w:ascii="宋体" w:eastAsia="宋体" w:hAnsi="宋体" w:cs="宋体"/>
          <w:color w:val="000000"/>
          <w:spacing w:val="-1"/>
          <w:w w:val="100"/>
          <w:position w:val="0"/>
          <w:sz w:val="24"/>
          <w:u w:val="none"/>
        </w:rPr>
        <w:t>阻抗电压选择应满足以下要求：</w:t>
      </w:r>
    </w:p>
    <w:p>
      <w:pPr>
        <w:tabs>
          <w:tab w:val="left" w:pos="905"/>
        </w:tabs>
        <w:spacing w:before="0" w:after="0" w:line="468" w:lineRule="exact"/>
        <w:ind w:left="185"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1"/>
          <w:w w:val="100"/>
          <w:position w:val="0"/>
          <w:sz w:val="24"/>
          <w:u w:val="none"/>
        </w:rPr>
        <w:t>阻抗电压应根据接入系统设计和电气设备进行选择。</w:t>
      </w:r>
    </w:p>
    <w:p>
      <w:pPr>
        <w:tabs>
          <w:tab w:val="left" w:pos="914"/>
        </w:tabs>
        <w:spacing w:before="0" w:after="0" w:line="468" w:lineRule="exact"/>
        <w:ind w:left="185"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3"/>
          <w:w w:val="100"/>
          <w:position w:val="0"/>
          <w:sz w:val="24"/>
          <w:u w:val="none"/>
        </w:rPr>
        <w:t>双绕组变压器的阻抗电压应按主分接规定；多绕组变压器应分别规定各</w:t>
      </w:r>
    </w:p>
    <w:p>
      <w:pPr>
        <w:spacing w:before="0" w:after="0" w:line="450" w:lineRule="exact"/>
        <w:ind w:left="185" w:firstLine="0"/>
        <w:jc w:val="left"/>
      </w:pPr>
      <w:r>
        <w:rPr>
          <w:rFonts w:ascii="宋体" w:hAnsi="宋体" w:cs="宋体"/>
          <w:color w:val="000000"/>
          <w:spacing w:val="-1"/>
          <w:w w:val="100"/>
          <w:position w:val="0"/>
          <w:sz w:val="24"/>
          <w:u w:val="none"/>
        </w:rPr>
        <w:t>对绕组的阻抗电压。</w:t>
      </w:r>
    </w:p>
    <w:p>
      <w:pPr>
        <w:spacing w:before="0" w:after="0" w:line="228" w:lineRule="exact"/>
        <w:ind w:left="185" w:firstLine="0"/>
      </w:pPr>
    </w:p>
    <w:p>
      <w:pPr>
        <w:tabs>
          <w:tab w:val="left" w:pos="905"/>
        </w:tabs>
        <w:spacing w:before="0" w:after="0" w:line="258" w:lineRule="exact"/>
        <w:ind w:left="185" w:firstLine="0"/>
        <w:jc w:val="left"/>
      </w:pPr>
      <w:r>
        <w:rPr>
          <w:rFonts w:ascii="Times New Roman" w:hAnsi="Times New Roman" w:cs="Times New Roman"/>
          <w:b/>
          <w:color w:val="000000"/>
          <w:spacing w:val="-1"/>
          <w:w w:val="95"/>
          <w:position w:val="0"/>
          <w:sz w:val="24"/>
          <w:u w:val="none"/>
        </w:rPr>
        <w:t>4.2.7</w:t>
      </w:r>
      <w:r>
        <w:rPr>
          <w:rFonts w:cs="Calibri"/>
          <w:spacing w:val="-1"/>
          <w:w w:val="100"/>
        </w:rPr>
        <w:tab/>
      </w:r>
      <w:r>
        <w:rPr>
          <w:rFonts w:ascii="宋体" w:hAnsi="宋体" w:cs="宋体"/>
          <w:color w:val="000000"/>
          <w:spacing w:val="-1"/>
          <w:w w:val="100"/>
          <w:position w:val="0"/>
          <w:sz w:val="24"/>
          <w:u w:val="none"/>
        </w:rPr>
        <w:t>变压器的局部放电测量方法应符合现行国家标准《电力变压器第</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w:t>
      </w:r>
    </w:p>
    <w:p>
      <w:pPr>
        <w:spacing w:before="0" w:after="0" w:line="468" w:lineRule="exact"/>
        <w:ind w:left="185" w:firstLine="0"/>
        <w:jc w:val="left"/>
      </w:pPr>
      <w:r>
        <w:rPr>
          <w:rFonts w:ascii="宋体" w:hAnsi="宋体" w:cs="宋体"/>
          <w:color w:val="000000"/>
          <w:spacing w:val="-1"/>
          <w:w w:val="100"/>
          <w:position w:val="0"/>
          <w:sz w:val="24"/>
          <w:u w:val="none"/>
        </w:rPr>
        <w:t>绝缘水平、绝缘试验和外绝缘空气间隙》</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tabs>
          <w:tab w:val="left" w:pos="905"/>
        </w:tabs>
        <w:spacing w:before="0" w:after="0" w:line="468" w:lineRule="exact"/>
        <w:ind w:left="185" w:firstLine="0"/>
        <w:jc w:val="left"/>
      </w:pPr>
      <w:r>
        <w:rPr>
          <w:rFonts w:ascii="Times New Roman" w:hAnsi="Times New Roman" w:cs="Times New Roman"/>
          <w:b/>
          <w:color w:val="000000"/>
          <w:spacing w:val="-1"/>
          <w:w w:val="95"/>
          <w:position w:val="0"/>
          <w:sz w:val="24"/>
          <w:u w:val="none"/>
        </w:rPr>
        <w:t>4.2.8</w:t>
      </w:r>
      <w:r>
        <w:rPr>
          <w:rFonts w:cs="Calibri"/>
          <w:spacing w:val="-1"/>
          <w:w w:val="100"/>
        </w:rPr>
        <w:tab/>
      </w:r>
      <w:r>
        <w:rPr>
          <w:rFonts w:ascii="宋体" w:hAnsi="宋体" w:cs="宋体"/>
          <w:color w:val="000000"/>
          <w:spacing w:val="0"/>
          <w:w w:val="100"/>
          <w:position w:val="0"/>
          <w:sz w:val="24"/>
          <w:u w:val="none"/>
        </w:rPr>
        <w:t>变压器的噪声水平的测量方法应符合现行国家标准《电力变压器第</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w:t>
      </w:r>
    </w:p>
    <w:p>
      <w:pPr>
        <w:spacing w:before="0" w:after="0" w:line="468" w:lineRule="exact"/>
        <w:ind w:left="185" w:firstLine="0"/>
        <w:jc w:val="left"/>
      </w:pPr>
      <w:r>
        <w:rPr>
          <w:rFonts w:ascii="宋体" w:hAnsi="宋体" w:cs="宋体"/>
          <w:color w:val="000000"/>
          <w:spacing w:val="-5"/>
          <w:w w:val="100"/>
          <w:position w:val="0"/>
          <w:sz w:val="24"/>
          <w:u w:val="none"/>
        </w:rPr>
        <w:t>分：声级测定》</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1094.10</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的有关规定，噪声水平的取值应符合现行行业标准</w:t>
      </w:r>
    </w:p>
    <w:p>
      <w:pPr>
        <w:spacing w:before="0" w:after="0" w:line="468" w:lineRule="exact"/>
        <w:ind w:left="185" w:firstLine="0"/>
        <w:jc w:val="left"/>
      </w:pP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6kV~1000kV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级电力变压器声级》</w:t>
      </w:r>
      <w:r>
        <w:rPr>
          <w:rFonts w:ascii="Times New Roman" w:hAnsi="Times New Roman" w:cs="Times New Roman"/>
          <w:color w:val="000000"/>
          <w:spacing w:val="0"/>
          <w:w w:val="100"/>
          <w:position w:val="0"/>
          <w:sz w:val="24"/>
          <w:u w:val="none"/>
        </w:rPr>
        <w:t>JB/T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10088</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中的有关规定。</w:t>
      </w:r>
    </w:p>
    <w:p>
      <w:pPr>
        <w:tabs>
          <w:tab w:val="left" w:pos="905"/>
        </w:tabs>
        <w:spacing w:before="0" w:after="0" w:line="468" w:lineRule="exact"/>
        <w:ind w:left="185" w:firstLine="0"/>
        <w:jc w:val="left"/>
      </w:pPr>
      <w:r>
        <w:rPr>
          <w:rFonts w:ascii="Times New Roman" w:hAnsi="Times New Roman" w:cs="Times New Roman"/>
          <w:b/>
          <w:color w:val="000000"/>
          <w:spacing w:val="-1"/>
          <w:w w:val="95"/>
          <w:position w:val="0"/>
          <w:sz w:val="24"/>
          <w:u w:val="none"/>
        </w:rPr>
        <w:t>4.2.9</w:t>
      </w:r>
      <w:r>
        <w:rPr>
          <w:rFonts w:cs="Calibri"/>
          <w:spacing w:val="4"/>
          <w:w w:val="100"/>
        </w:rPr>
        <w:tab/>
      </w:r>
      <w:r>
        <w:rPr>
          <w:rFonts w:ascii="宋体" w:hAnsi="宋体" w:cs="宋体"/>
          <w:color w:val="000000"/>
          <w:spacing w:val="-3"/>
          <w:w w:val="100"/>
          <w:position w:val="0"/>
          <w:sz w:val="24"/>
          <w:u w:val="none"/>
        </w:rPr>
        <w:t>主变压器冷却方式应综合考虑主变压器使用环境、容量、布置位置等因素</w:t>
      </w:r>
    </w:p>
    <w:p>
      <w:pPr>
        <w:spacing w:before="0" w:after="0" w:line="450" w:lineRule="exact"/>
        <w:ind w:left="185" w:firstLine="0"/>
        <w:jc w:val="left"/>
      </w:pPr>
      <w:r>
        <w:rPr>
          <w:rFonts w:ascii="宋体" w:hAnsi="宋体" w:cs="宋体"/>
          <w:color w:val="000000"/>
          <w:spacing w:val="-6"/>
          <w:w w:val="100"/>
          <w:position w:val="0"/>
          <w:sz w:val="24"/>
          <w:u w:val="none"/>
        </w:rPr>
        <w:t>后确定，户外变压器宜采用风冷或自冷方式，户内大容量变压器应采用水冷方式。</w:t>
      </w:r>
    </w:p>
    <w:p>
      <w:pPr>
        <w:spacing w:before="0" w:after="0" w:line="229" w:lineRule="exact"/>
        <w:ind w:left="185" w:firstLine="0"/>
      </w:pPr>
    </w:p>
    <w:p>
      <w:pPr>
        <w:tabs>
          <w:tab w:val="left" w:pos="1025"/>
        </w:tabs>
        <w:spacing w:before="0" w:after="0" w:line="258" w:lineRule="exact"/>
        <w:ind w:left="185" w:firstLine="0"/>
        <w:jc w:val="left"/>
      </w:pPr>
      <w:r>
        <w:rPr>
          <w:rFonts w:ascii="Times New Roman" w:hAnsi="Times New Roman" w:cs="Times New Roman"/>
          <w:b/>
          <w:color w:val="000000"/>
          <w:spacing w:val="-1"/>
          <w:w w:val="95"/>
          <w:position w:val="0"/>
          <w:sz w:val="24"/>
          <w:u w:val="none"/>
        </w:rPr>
        <w:t>4.2.10</w:t>
      </w:r>
      <w:r>
        <w:rPr>
          <w:rFonts w:cs="Calibri"/>
          <w:spacing w:val="-2"/>
          <w:w w:val="100"/>
        </w:rPr>
        <w:tab/>
      </w:r>
      <w:r>
        <w:rPr>
          <w:rFonts w:ascii="宋体" w:eastAsia="宋体" w:hAnsi="宋体" w:cs="宋体"/>
          <w:color w:val="000000"/>
          <w:spacing w:val="0"/>
          <w:w w:val="100"/>
          <w:position w:val="0"/>
          <w:sz w:val="24"/>
          <w:u w:val="none"/>
        </w:rPr>
        <w:t>变压器铁芯和金属结构零件的接地方式和接地要求应符合现行国家标准</w:t>
      </w:r>
    </w:p>
    <w:p>
      <w:pPr>
        <w:spacing w:before="0" w:after="0" w:line="468" w:lineRule="exact"/>
        <w:ind w:left="185" w:firstLine="0"/>
        <w:jc w:val="left"/>
      </w:pPr>
      <w:r>
        <w:rPr>
          <w:rFonts w:ascii="宋体" w:hAnsi="宋体" w:cs="宋体"/>
          <w:color w:val="000000"/>
          <w:spacing w:val="-1"/>
          <w:w w:val="100"/>
          <w:position w:val="0"/>
          <w:sz w:val="24"/>
          <w:u w:val="none"/>
        </w:rPr>
        <w:t>《油浸式电力变压器技术参数和要求》</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6451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的有关规定；变压器中性点应</w:t>
      </w:r>
    </w:p>
    <w:p>
      <w:pPr>
        <w:spacing w:before="0" w:after="0" w:line="450" w:lineRule="exact"/>
        <w:ind w:left="185" w:firstLine="0"/>
        <w:jc w:val="left"/>
      </w:pPr>
      <w:r>
        <w:rPr>
          <w:rFonts w:ascii="宋体" w:eastAsia="宋体" w:hAnsi="宋体" w:cs="宋体"/>
          <w:color w:val="000000"/>
          <w:spacing w:val="-3"/>
          <w:w w:val="100"/>
          <w:position w:val="0"/>
          <w:sz w:val="24"/>
          <w:u w:val="none"/>
        </w:rPr>
        <w:t>有两根与主接地网主网格不同边连接的接地引下线，并且每根接地引下线均应符</w:t>
      </w:r>
    </w:p>
    <w:p>
      <w:pPr>
        <w:spacing w:before="0" w:after="0" w:line="468" w:lineRule="exact"/>
        <w:ind w:left="185" w:firstLine="0"/>
        <w:jc w:val="left"/>
      </w:pPr>
      <w:r>
        <w:rPr>
          <w:rFonts w:ascii="宋体" w:hAnsi="宋体" w:cs="宋体"/>
          <w:color w:val="000000"/>
          <w:spacing w:val="-1"/>
          <w:w w:val="100"/>
          <w:position w:val="0"/>
          <w:sz w:val="24"/>
          <w:u w:val="none"/>
        </w:rPr>
        <w:t>合热稳定校核的要求。</w:t>
      </w:r>
    </w:p>
    <w:p>
      <w:pPr>
        <w:spacing w:before="0" w:after="0" w:line="228" w:lineRule="exact"/>
        <w:ind w:left="185" w:firstLine="0"/>
      </w:pPr>
    </w:p>
    <w:p>
      <w:pPr>
        <w:tabs>
          <w:tab w:val="left" w:pos="1010"/>
        </w:tabs>
        <w:spacing w:before="0" w:after="0" w:line="258" w:lineRule="exact"/>
        <w:ind w:left="185" w:firstLine="0"/>
        <w:jc w:val="left"/>
      </w:pPr>
      <w:r>
        <w:rPr>
          <w:rFonts w:ascii="Times New Roman" w:hAnsi="Times New Roman" w:cs="Times New Roman"/>
          <w:b/>
          <w:color w:val="000000"/>
          <w:spacing w:val="-3"/>
          <w:w w:val="95"/>
          <w:position w:val="0"/>
          <w:sz w:val="24"/>
          <w:u w:val="none"/>
        </w:rPr>
        <w:t>4.2.11</w:t>
      </w:r>
      <w:r>
        <w:rPr>
          <w:rFonts w:cs="Calibri"/>
          <w:spacing w:val="-1"/>
          <w:w w:val="100"/>
        </w:rPr>
        <w:tab/>
      </w:r>
      <w:r>
        <w:rPr>
          <w:rFonts w:ascii="宋体" w:hAnsi="宋体" w:cs="宋体"/>
          <w:color w:val="000000"/>
          <w:spacing w:val="0"/>
          <w:w w:val="100"/>
          <w:position w:val="0"/>
          <w:sz w:val="24"/>
          <w:u w:val="none"/>
        </w:rPr>
        <w:t>变压器与架空线的连接，出线套管的接线端子应符合现行国家标准《高</w:t>
      </w:r>
    </w:p>
    <w:p>
      <w:pPr>
        <w:spacing w:before="0" w:after="0" w:line="468" w:lineRule="exact"/>
        <w:ind w:left="185" w:firstLine="0"/>
        <w:jc w:val="left"/>
      </w:pPr>
      <w:r>
        <w:rPr>
          <w:rFonts w:ascii="宋体" w:hAnsi="宋体" w:cs="宋体"/>
          <w:color w:val="000000"/>
          <w:spacing w:val="-1"/>
          <w:w w:val="100"/>
          <w:position w:val="0"/>
          <w:sz w:val="24"/>
          <w:u w:val="none"/>
        </w:rPr>
        <w:t>压电器端子尺寸标准化》</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5273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1102"/>
        </w:tabs>
        <w:spacing w:before="0" w:after="0" w:line="468" w:lineRule="exact"/>
        <w:ind w:left="185" w:firstLine="0"/>
        <w:jc w:val="left"/>
      </w:pPr>
      <w:r>
        <w:rPr>
          <w:rFonts w:ascii="Times New Roman" w:hAnsi="Times New Roman" w:cs="Times New Roman"/>
          <w:b/>
          <w:color w:val="000000"/>
          <w:spacing w:val="-1"/>
          <w:w w:val="95"/>
          <w:position w:val="0"/>
          <w:sz w:val="24"/>
          <w:u w:val="none"/>
        </w:rPr>
        <w:t>4.2.12</w:t>
      </w:r>
      <w:r>
        <w:rPr>
          <w:rFonts w:cs="Calibri"/>
          <w:color w:val="000000"/>
          <w:spacing w:val="4"/>
          <w:w w:val="100"/>
          <w:u w:val="none"/>
        </w:rPr>
        <w:tab/>
      </w:r>
      <w:r>
        <w:rPr>
          <w:rFonts w:ascii="宋体" w:hAnsi="宋体" w:cs="宋体"/>
          <w:color w:val="000000"/>
          <w:spacing w:val="0"/>
          <w:w w:val="115"/>
          <w:position w:val="0"/>
          <w:sz w:val="24"/>
          <w:u w:val="none"/>
        </w:rPr>
        <w:t>变压器与电缆的连接应符合现行行业标准《水力发电厂交流</w:t>
      </w:r>
    </w:p>
    <w:p>
      <w:pPr>
        <w:spacing w:before="0" w:after="0" w:line="468" w:lineRule="exact"/>
        <w:ind w:left="185" w:firstLine="0"/>
        <w:jc w:val="left"/>
      </w:pPr>
      <w:r>
        <w:rPr>
          <w:rFonts w:ascii="Times New Roman" w:hAnsi="Times New Roman" w:cs="Times New Roman"/>
          <w:color w:val="000000"/>
          <w:spacing w:val="-1"/>
          <w:w w:val="100"/>
          <w:position w:val="0"/>
          <w:sz w:val="24"/>
          <w:u w:val="none"/>
        </w:rPr>
        <w:t>110kV~500kV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电力电缆工程设计规范》</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5228</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spacing w:before="0" w:after="0" w:line="240" w:lineRule="exact"/>
        <w:ind w:left="185" w:firstLine="0"/>
      </w:pPr>
    </w:p>
    <w:p>
      <w:pPr>
        <w:spacing w:before="0" w:after="0" w:line="240" w:lineRule="exact"/>
        <w:ind w:left="185" w:firstLine="0"/>
      </w:pPr>
    </w:p>
    <w:p>
      <w:pPr>
        <w:spacing w:before="0" w:after="0" w:line="240" w:lineRule="exact"/>
        <w:ind w:left="185" w:firstLine="0"/>
      </w:pPr>
    </w:p>
    <w:p>
      <w:pPr>
        <w:spacing w:before="0" w:after="0" w:line="182" w:lineRule="exact"/>
        <w:ind w:left="185" w:firstLine="4066"/>
        <w:jc w:val="left"/>
      </w:pPr>
      <w:r>
        <w:rPr>
          <w:rFonts w:ascii="宋体" w:hAnsi="宋体" w:cs="宋体"/>
          <w:color w:val="000000"/>
          <w:spacing w:val="0"/>
          <w:w w:val="100"/>
          <w:position w:val="0"/>
          <w:sz w:val="18"/>
          <w:u w:val="none"/>
        </w:rPr>
        <w:t>14</w:t>
      </w:r>
    </w:p>
    <w:p>
      <w:pPr>
        <w:spacing w:before="0" w:after="0" w:line="240" w:lineRule="exact"/>
        <w:ind w:left="185" w:firstLine="4066"/>
      </w:pPr>
    </w:p>
    <w:p>
      <w:pPr>
        <w:spacing w:before="0" w:after="0" w:line="240" w:lineRule="exact"/>
        <w:ind w:left="185" w:firstLine="4066"/>
      </w:pPr>
    </w:p>
    <w:p>
      <w:pPr>
        <w:spacing w:before="0" w:after="0" w:line="332" w:lineRule="exact"/>
        <w:ind w:left="185" w:firstLine="2726"/>
        <w:jc w:val="left"/>
        <w:rPr>
          <w:rFonts w:hint="eastAsia"/>
        </w:rPr>
        <w:sectPr>
          <w:type w:val="continuous"/>
          <w:pgSz w:w="11906" w:h="16841"/>
          <w:pgMar w:top="147" w:right="1253" w:bottom="0" w:left="1613" w:header="0" w:footer="0" w:gutter="0"/>
          <w:pgNumType w:start="70"/>
          <w:cols w:num="1" w:space="720"/>
        </w:sectPr>
      </w:pPr>
    </w:p>
    <w:p>
      <w:pPr>
        <w:spacing w:before="0" w:after="0" w:line="240" w:lineRule="exact"/>
      </w:pPr>
      <w:bookmarkStart w:id="23" w:name="23"/>
      <w:bookmarkEnd w:id="23"/>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926"/>
        </w:tabs>
        <w:spacing w:before="0" w:after="0" w:line="467" w:lineRule="exact"/>
        <w:ind w:left="67" w:firstLine="0"/>
        <w:jc w:val="left"/>
      </w:pPr>
      <w:r>
        <w:rPr>
          <w:rFonts w:ascii="Times New Roman" w:hAnsi="Times New Roman" w:cs="Times New Roman"/>
          <w:b/>
          <w:color w:val="000000"/>
          <w:spacing w:val="-1"/>
          <w:w w:val="95"/>
          <w:position w:val="0"/>
          <w:sz w:val="24"/>
          <w:u w:val="none"/>
        </w:rPr>
        <w:t>4.2.13</w:t>
      </w:r>
      <w:r>
        <w:rPr>
          <w:rFonts w:cs="Calibri"/>
          <w:color w:val="000000"/>
          <w:spacing w:val="0"/>
          <w:w w:val="100"/>
          <w:u w:val="none"/>
        </w:rPr>
        <w:tab/>
      </w:r>
      <w:r>
        <w:rPr>
          <w:rFonts w:ascii="宋体" w:eastAsia="宋体" w:hAnsi="宋体" w:cs="宋体"/>
          <w:color w:val="000000"/>
          <w:spacing w:val="-1"/>
          <w:w w:val="100"/>
          <w:position w:val="0"/>
          <w:sz w:val="24"/>
          <w:u w:val="none"/>
        </w:rPr>
        <w:t>变压器与</w:t>
      </w:r>
      <w:r>
        <w:rPr>
          <w:rFonts w:ascii="Calibri" w:hAnsi="Calibri" w:cs="Calibri"/>
          <w:color w:val="000000"/>
          <w:spacing w:val="0"/>
          <w:w w:val="240"/>
          <w:sz w:val="24"/>
          <w:u w:val="none"/>
        </w:rPr>
        <w:t> </w:t>
      </w:r>
      <w:r>
        <w:rPr>
          <w:rFonts w:ascii="Times New Roman" w:hAnsi="Times New Roman" w:cs="Times New Roman"/>
          <w:color w:val="000000"/>
          <w:spacing w:val="0"/>
          <w:w w:val="100"/>
          <w:position w:val="0"/>
          <w:sz w:val="24"/>
          <w:u w:val="none"/>
        </w:rPr>
        <w:t>GIS</w:t>
      </w:r>
      <w:r>
        <w:rPr>
          <w:rFonts w:ascii="Calibri" w:hAnsi="Calibri" w:cs="Calibri"/>
          <w:color w:val="000000"/>
          <w:spacing w:val="0"/>
          <w:w w:val="239"/>
          <w:sz w:val="24"/>
          <w:u w:val="none"/>
        </w:rPr>
        <w:t> </w:t>
      </w:r>
      <w:r>
        <w:rPr>
          <w:rFonts w:ascii="宋体" w:eastAsia="宋体" w:hAnsi="宋体" w:cs="宋体"/>
          <w:color w:val="000000"/>
          <w:spacing w:val="-1"/>
          <w:w w:val="100"/>
          <w:position w:val="0"/>
          <w:sz w:val="24"/>
          <w:u w:val="none"/>
        </w:rPr>
        <w:t>或</w:t>
      </w:r>
      <w:r>
        <w:rPr>
          <w:rFonts w:ascii="Calibri" w:hAnsi="Calibri" w:cs="Calibri"/>
          <w:color w:val="000000"/>
          <w:spacing w:val="0"/>
          <w:w w:val="238"/>
          <w:sz w:val="24"/>
          <w:u w:val="none"/>
        </w:rPr>
        <w:t> </w:t>
      </w:r>
      <w:r>
        <w:rPr>
          <w:rFonts w:ascii="Times New Roman" w:hAnsi="Times New Roman" w:cs="Times New Roman"/>
          <w:color w:val="000000"/>
          <w:spacing w:val="-1"/>
          <w:w w:val="100"/>
          <w:position w:val="0"/>
          <w:sz w:val="24"/>
          <w:u w:val="none"/>
        </w:rPr>
        <w:t>GIL</w:t>
      </w:r>
      <w:r>
        <w:rPr>
          <w:rFonts w:ascii="Calibri" w:hAnsi="Calibri" w:cs="Calibri"/>
          <w:color w:val="000000"/>
          <w:spacing w:val="0"/>
          <w:w w:val="234"/>
          <w:sz w:val="24"/>
          <w:u w:val="none"/>
        </w:rPr>
        <w:t> </w:t>
      </w:r>
      <w:r>
        <w:rPr>
          <w:rFonts w:ascii="宋体" w:eastAsia="宋体" w:hAnsi="宋体" w:cs="宋体"/>
          <w:color w:val="000000"/>
          <w:spacing w:val="-1"/>
          <w:w w:val="100"/>
          <w:position w:val="0"/>
          <w:sz w:val="24"/>
          <w:u w:val="none"/>
        </w:rPr>
        <w:t>的直接连接应符合现行国家标准</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额定电压</w:t>
      </w:r>
    </w:p>
    <w:p>
      <w:pPr>
        <w:spacing w:before="0" w:after="0" w:line="468" w:lineRule="exact"/>
        <w:ind w:left="67" w:firstLine="0"/>
        <w:jc w:val="left"/>
      </w:pPr>
      <w:r>
        <w:rPr>
          <w:rFonts w:ascii="Times New Roman" w:hAnsi="Times New Roman" w:cs="Times New Roman"/>
          <w:color w:val="000000"/>
          <w:spacing w:val="-1"/>
          <w:w w:val="100"/>
          <w:position w:val="0"/>
          <w:sz w:val="24"/>
          <w:u w:val="none"/>
        </w:rPr>
        <w:t>72.5kV</w:t>
      </w:r>
      <w:r>
        <w:rPr>
          <w:rFonts w:ascii="Calibri" w:hAnsi="Calibri" w:cs="Calibri"/>
          <w:color w:val="000000"/>
          <w:spacing w:val="0"/>
          <w:w w:val="242"/>
          <w:sz w:val="24"/>
          <w:u w:val="none"/>
        </w:rPr>
        <w:t> </w:t>
      </w:r>
      <w:r>
        <w:rPr>
          <w:rFonts w:ascii="宋体" w:eastAsia="宋体" w:hAnsi="宋体" w:cs="宋体"/>
          <w:color w:val="000000"/>
          <w:spacing w:val="-1"/>
          <w:w w:val="100"/>
          <w:position w:val="0"/>
          <w:sz w:val="24"/>
          <w:u w:val="none"/>
        </w:rPr>
        <w:t>及以上气体绝缘金属封闭开关设备与电力变压器之间的直接连接</w:t>
      </w:r>
      <w:r>
        <w:rPr>
          <w:rFonts w:ascii="宋体" w:hAnsi="宋体" w:cs="宋体"/>
          <w:color w:val="000000"/>
          <w:spacing w:val="-1"/>
          <w:w w:val="100"/>
          <w:position w:val="0"/>
          <w:sz w:val="24"/>
          <w:u w:val="none"/>
        </w:rPr>
        <w: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22382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4.2.14</w:t>
      </w:r>
      <w:r>
        <w:rPr>
          <w:rFonts w:cs="Calibri"/>
          <w:spacing w:val="-1"/>
          <w:w w:val="100"/>
        </w:rPr>
        <w:tab/>
      </w:r>
      <w:r>
        <w:rPr>
          <w:rFonts w:ascii="宋体" w:eastAsia="宋体" w:hAnsi="宋体" w:cs="宋体"/>
          <w:color w:val="000000"/>
          <w:spacing w:val="-1"/>
          <w:w w:val="100"/>
          <w:position w:val="0"/>
          <w:sz w:val="24"/>
          <w:u w:val="none"/>
        </w:rPr>
        <w:t>与</w:t>
      </w:r>
      <w:r>
        <w:rPr>
          <w:rFonts w:ascii="Calibri" w:hAnsi="Calibri" w:cs="Calibri"/>
          <w:color w:val="000000"/>
          <w:spacing w:val="-7"/>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6"/>
          <w:w w:val="100"/>
          <w:sz w:val="24"/>
          <w:u w:val="none"/>
        </w:rPr>
        <w:t> </w:t>
      </w:r>
      <w:r>
        <w:rPr>
          <w:rFonts w:ascii="宋体" w:eastAsia="宋体" w:hAnsi="宋体" w:cs="宋体"/>
          <w:color w:val="000000"/>
          <w:spacing w:val="0"/>
          <w:w w:val="100"/>
          <w:position w:val="0"/>
          <w:sz w:val="24"/>
          <w:u w:val="none"/>
        </w:rPr>
        <w:t>直接连接的</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330kV</w:t>
      </w:r>
      <w:r>
        <w:rPr>
          <w:rFonts w:ascii="Calibri" w:hAnsi="Calibri" w:cs="Calibri"/>
          <w:color w:val="000000"/>
          <w:spacing w:val="-7"/>
          <w:w w:val="100"/>
          <w:sz w:val="24"/>
          <w:u w:val="none"/>
        </w:rPr>
        <w:t> </w:t>
      </w:r>
      <w:r>
        <w:rPr>
          <w:rFonts w:ascii="宋体" w:eastAsia="宋体" w:hAnsi="宋体" w:cs="宋体"/>
          <w:color w:val="000000"/>
          <w:spacing w:val="-1"/>
          <w:w w:val="100"/>
          <w:position w:val="0"/>
          <w:sz w:val="24"/>
          <w:u w:val="none"/>
        </w:rPr>
        <w:t>及以上电压等级变压器应考虑</w:t>
      </w:r>
      <w:r>
        <w:rPr>
          <w:rFonts w:ascii="Calibri" w:hAnsi="Calibri" w:cs="Calibri"/>
          <w:color w:val="000000"/>
          <w:spacing w:val="-6"/>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3"/>
          <w:w w:val="100"/>
          <w:sz w:val="24"/>
          <w:u w:val="none"/>
        </w:rPr>
        <w:t> </w:t>
      </w:r>
      <w:r>
        <w:rPr>
          <w:rFonts w:ascii="宋体" w:eastAsia="宋体" w:hAnsi="宋体" w:cs="宋体"/>
          <w:color w:val="000000"/>
          <w:spacing w:val="-1"/>
          <w:w w:val="100"/>
          <w:position w:val="0"/>
          <w:sz w:val="24"/>
          <w:u w:val="none"/>
        </w:rPr>
        <w:t>中开关操作</w:t>
      </w:r>
    </w:p>
    <w:p>
      <w:pPr>
        <w:spacing w:before="0" w:after="0" w:line="450" w:lineRule="exact"/>
        <w:ind w:left="67" w:firstLine="0"/>
        <w:jc w:val="left"/>
      </w:pPr>
      <w:r>
        <w:rPr>
          <w:rFonts w:ascii="宋体" w:hAnsi="宋体" w:cs="宋体"/>
          <w:color w:val="000000"/>
          <w:spacing w:val="0"/>
          <w:w w:val="100"/>
          <w:position w:val="0"/>
          <w:sz w:val="24"/>
          <w:u w:val="none"/>
        </w:rPr>
        <w:t>产生的特快速暂态过电压对变压器绕组绝缘的影响。</w:t>
      </w:r>
    </w:p>
    <w:p>
      <w:pPr>
        <w:spacing w:before="0" w:after="0" w:line="228" w:lineRule="exact"/>
        <w:ind w:left="67" w:firstLine="0"/>
      </w:pPr>
    </w:p>
    <w:p>
      <w:pPr>
        <w:tabs>
          <w:tab w:val="left" w:pos="907"/>
        </w:tabs>
        <w:spacing w:before="0" w:after="0" w:line="258" w:lineRule="exact"/>
        <w:ind w:left="67" w:firstLine="0"/>
        <w:jc w:val="left"/>
      </w:pPr>
      <w:r>
        <w:rPr>
          <w:rFonts w:ascii="Times New Roman" w:hAnsi="Times New Roman" w:cs="Times New Roman"/>
          <w:b/>
          <w:color w:val="000000"/>
          <w:spacing w:val="-1"/>
          <w:w w:val="95"/>
          <w:position w:val="0"/>
          <w:sz w:val="24"/>
          <w:u w:val="none"/>
        </w:rPr>
        <w:t>4.2.15</w:t>
      </w:r>
      <w:r>
        <w:rPr>
          <w:rFonts w:cs="Calibri"/>
          <w:spacing w:val="-1"/>
          <w:w w:val="100"/>
        </w:rPr>
        <w:tab/>
      </w:r>
      <w:r>
        <w:rPr>
          <w:rFonts w:ascii="宋体" w:hAnsi="宋体" w:cs="宋体"/>
          <w:color w:val="000000"/>
          <w:spacing w:val="0"/>
          <w:w w:val="100"/>
          <w:position w:val="0"/>
          <w:sz w:val="24"/>
          <w:u w:val="none"/>
        </w:rPr>
        <w:t>变压器性能应满足电力系统对直流偏磁的要求。</w:t>
      </w:r>
    </w:p>
    <w:p>
      <w:pPr>
        <w:spacing w:before="0" w:after="0" w:line="240" w:lineRule="exact"/>
        <w:ind w:left="67" w:firstLine="0"/>
      </w:pPr>
    </w:p>
    <w:p>
      <w:pPr>
        <w:spacing w:before="0" w:after="0" w:line="240" w:lineRule="exact"/>
        <w:ind w:left="67" w:firstLine="0"/>
      </w:pPr>
    </w:p>
    <w:p>
      <w:pPr>
        <w:tabs>
          <w:tab w:val="left" w:pos="3694"/>
        </w:tabs>
        <w:spacing w:before="0" w:after="0" w:line="353" w:lineRule="exact"/>
        <w:ind w:left="67" w:firstLine="2998"/>
        <w:jc w:val="left"/>
      </w:pPr>
      <w:r>
        <w:rPr>
          <w:rFonts w:ascii="Times New Roman" w:hAnsi="Times New Roman" w:cs="Times New Roman"/>
          <w:b/>
          <w:color w:val="000000"/>
          <w:spacing w:val="0"/>
          <w:w w:val="95"/>
          <w:position w:val="0"/>
          <w:sz w:val="28"/>
          <w:u w:val="none"/>
        </w:rPr>
        <w:t>4.3</w:t>
      </w:r>
      <w:r>
        <w:rPr>
          <w:rFonts w:cs="Calibri"/>
          <w:spacing w:val="0"/>
          <w:w w:val="100"/>
        </w:rPr>
        <w:tab/>
      </w:r>
      <w:r>
        <w:rPr>
          <w:rFonts w:ascii="黑体" w:eastAsia="黑体" w:hAnsi="黑体" w:cs="黑体"/>
          <w:color w:val="000000"/>
          <w:spacing w:val="0"/>
          <w:w w:val="100"/>
          <w:position w:val="2"/>
          <w:sz w:val="28"/>
          <w:u w:val="none"/>
        </w:rPr>
        <w:t>厂用电变压器</w:t>
      </w:r>
    </w:p>
    <w:p>
      <w:pPr>
        <w:spacing w:before="0" w:after="0" w:line="240" w:lineRule="exact"/>
        <w:ind w:left="67" w:firstLine="2998"/>
      </w:pPr>
    </w:p>
    <w:p>
      <w:pPr>
        <w:spacing w:before="0" w:after="0" w:line="240" w:lineRule="exact"/>
        <w:ind w:left="67" w:firstLine="2998"/>
      </w:pPr>
    </w:p>
    <w:p>
      <w:pPr>
        <w:tabs>
          <w:tab w:val="left" w:pos="787"/>
        </w:tabs>
        <w:spacing w:before="0" w:after="0" w:line="301" w:lineRule="exact"/>
        <w:ind w:left="67" w:firstLine="0"/>
        <w:jc w:val="left"/>
      </w:pPr>
      <w:r>
        <w:rPr>
          <w:rFonts w:ascii="Times New Roman" w:hAnsi="Times New Roman" w:cs="Times New Roman"/>
          <w:b/>
          <w:color w:val="000000"/>
          <w:spacing w:val="-1"/>
          <w:w w:val="95"/>
          <w:position w:val="0"/>
          <w:sz w:val="24"/>
          <w:u w:val="none"/>
        </w:rPr>
        <w:t>4.3.1</w:t>
      </w:r>
      <w:r>
        <w:rPr>
          <w:rFonts w:cs="Calibri"/>
          <w:spacing w:val="-1"/>
          <w:w w:val="100"/>
        </w:rPr>
        <w:tab/>
      </w:r>
      <w:r>
        <w:rPr>
          <w:rFonts w:ascii="宋体" w:hAnsi="宋体" w:cs="宋体"/>
          <w:color w:val="000000"/>
          <w:spacing w:val="0"/>
          <w:w w:val="100"/>
          <w:position w:val="0"/>
          <w:sz w:val="24"/>
          <w:u w:val="none"/>
        </w:rPr>
        <w:t>厂用电变压器的技术参数选择应符合现行国家标准《电力变压器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1"/>
          <w:w w:val="100"/>
          <w:sz w:val="24"/>
          <w:u w:val="none"/>
        </w:rPr>
        <w:t> </w:t>
      </w:r>
      <w:r>
        <w:rPr>
          <w:rFonts w:ascii="宋体" w:eastAsia="宋体" w:hAnsi="宋体" w:cs="宋体"/>
          <w:color w:val="000000"/>
          <w:spacing w:val="-1"/>
          <w:w w:val="100"/>
          <w:position w:val="0"/>
          <w:sz w:val="24"/>
          <w:u w:val="none"/>
        </w:rPr>
        <w:t>部</w:t>
      </w:r>
    </w:p>
    <w:p>
      <w:pPr>
        <w:spacing w:before="0" w:after="0" w:line="468" w:lineRule="exact"/>
        <w:ind w:left="67" w:firstLine="0"/>
        <w:jc w:val="left"/>
      </w:pPr>
      <w:r>
        <w:rPr>
          <w:rFonts w:ascii="宋体" w:hAnsi="宋体" w:cs="宋体"/>
          <w:color w:val="000000"/>
          <w:spacing w:val="-1"/>
          <w:w w:val="100"/>
          <w:position w:val="0"/>
          <w:sz w:val="24"/>
          <w:u w:val="none"/>
        </w:rPr>
        <w:t>分：总则》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1094.1</w:t>
      </w:r>
      <w:r>
        <w:rPr>
          <w:rFonts w:ascii="宋体" w:hAnsi="宋体" w:cs="宋体"/>
          <w:color w:val="000000"/>
          <w:spacing w:val="-5"/>
          <w:w w:val="100"/>
          <w:position w:val="0"/>
          <w:sz w:val="24"/>
          <w:u w:val="none"/>
        </w:rPr>
        <w:t>、《电力变压器</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部分：液浸式变压器的温升》</w:t>
      </w:r>
      <w:r>
        <w:rPr>
          <w:rFonts w:ascii="Times New Roman" w:hAnsi="Times New Roman" w:cs="Times New Roman"/>
          <w:color w:val="000000"/>
          <w:spacing w:val="0"/>
          <w:w w:val="100"/>
          <w:position w:val="0"/>
          <w:sz w:val="24"/>
          <w:u w:val="none"/>
        </w:rPr>
        <w:t>GB/T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1094.2</w:t>
      </w:r>
      <w:r>
        <w:rPr>
          <w:rFonts w:ascii="宋体" w:hAnsi="宋体" w:cs="宋体"/>
          <w:color w:val="000000"/>
          <w:spacing w:val="-16"/>
          <w:w w:val="100"/>
          <w:position w:val="0"/>
          <w:sz w:val="24"/>
          <w:u w:val="none"/>
        </w:rPr>
        <w:t>、《电力变压器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部分：绝缘水平、绝缘试验和外绝缘空气间隙》</w:t>
      </w:r>
      <w:r>
        <w:rPr>
          <w:rFonts w:ascii="Times New Roman" w:hAnsi="Times New Roman" w:cs="Times New Roman"/>
          <w:color w:val="000000"/>
          <w:spacing w:val="0"/>
          <w:w w:val="100"/>
          <w:position w:val="0"/>
          <w:sz w:val="24"/>
          <w:u w:val="none"/>
        </w:rPr>
        <w:t>GB/T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1094.3</w:t>
      </w:r>
      <w:r>
        <w:rPr>
          <w:rFonts w:ascii="宋体" w:hAnsi="宋体" w:cs="宋体"/>
          <w:color w:val="000000"/>
          <w:spacing w:val="-1"/>
          <w:w w:val="100"/>
          <w:position w:val="0"/>
          <w:sz w:val="24"/>
          <w:u w:val="none"/>
        </w:rPr>
        <w:t>、《电力变压器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4"/>
          <w:u w:val="none"/>
        </w:rPr>
        <w:t>部分：电力变压器和电抗器的雷电冲击和操作冲击</w:t>
      </w:r>
    </w:p>
    <w:p>
      <w:pPr>
        <w:spacing w:before="0" w:after="0" w:line="468" w:lineRule="exact"/>
        <w:ind w:left="67" w:firstLine="0"/>
        <w:jc w:val="left"/>
      </w:pPr>
      <w:r>
        <w:rPr>
          <w:rFonts w:ascii="宋体" w:hAnsi="宋体" w:cs="宋体"/>
          <w:color w:val="000000"/>
          <w:spacing w:val="4"/>
          <w:w w:val="100"/>
          <w:position w:val="0"/>
          <w:sz w:val="24"/>
          <w:u w:val="none"/>
        </w:rPr>
        <w:t>试验导则》</w:t>
      </w:r>
      <w:r>
        <w:rPr>
          <w:rFonts w:ascii="Times New Roman" w:hAnsi="Times New Roman" w:cs="Times New Roman"/>
          <w:color w:val="000000"/>
          <w:spacing w:val="0"/>
          <w:w w:val="100"/>
          <w:position w:val="0"/>
          <w:sz w:val="24"/>
          <w:u w:val="none"/>
        </w:rPr>
        <w:t>GB/T</w:t>
      </w:r>
      <w:r>
        <w:rPr>
          <w:rFonts w:ascii="Calibri" w:hAnsi="Calibri" w:cs="Calibri"/>
          <w:color w:val="000000"/>
          <w:spacing w:val="0"/>
          <w:w w:val="224"/>
          <w:sz w:val="24"/>
          <w:u w:val="none"/>
        </w:rPr>
        <w:t> </w:t>
      </w:r>
      <w:r>
        <w:rPr>
          <w:rFonts w:ascii="Times New Roman" w:hAnsi="Times New Roman" w:cs="Times New Roman"/>
          <w:color w:val="000000"/>
          <w:spacing w:val="0"/>
          <w:w w:val="100"/>
          <w:position w:val="0"/>
          <w:sz w:val="24"/>
          <w:u w:val="none"/>
        </w:rPr>
        <w:t>1094.4</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电力变压器</w:t>
      </w:r>
      <w:r>
        <w:rPr>
          <w:rFonts w:ascii="Calibri" w:hAnsi="Calibri" w:cs="Calibri"/>
          <w:color w:val="000000"/>
          <w:spacing w:val="0"/>
          <w:w w:val="248"/>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0"/>
          <w:w w:val="238"/>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0"/>
          <w:w w:val="234"/>
          <w:sz w:val="24"/>
          <w:u w:val="none"/>
        </w:rPr>
        <w:t> </w:t>
      </w:r>
      <w:r>
        <w:rPr>
          <w:rFonts w:ascii="宋体" w:eastAsia="宋体" w:hAnsi="宋体" w:cs="宋体"/>
          <w:color w:val="000000"/>
          <w:spacing w:val="-1"/>
          <w:w w:val="100"/>
          <w:position w:val="0"/>
          <w:sz w:val="24"/>
          <w:u w:val="none"/>
        </w:rPr>
        <w:t>部分：承受短路的能力</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GB/T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1094.5</w:t>
      </w:r>
      <w:r>
        <w:rPr>
          <w:rFonts w:ascii="宋体" w:hAnsi="宋体" w:cs="宋体"/>
          <w:color w:val="000000"/>
          <w:spacing w:val="-3"/>
          <w:w w:val="100"/>
          <w:position w:val="0"/>
          <w:sz w:val="24"/>
          <w:u w:val="none"/>
        </w:rPr>
        <w:t>、《电力变压器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部分：油浸式电力变压器负载导则》</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1094.7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和</w:t>
      </w:r>
    </w:p>
    <w:p>
      <w:pPr>
        <w:spacing w:before="0" w:after="0" w:line="468" w:lineRule="exact"/>
        <w:ind w:left="67" w:firstLine="0"/>
        <w:jc w:val="left"/>
      </w:pPr>
      <w:r>
        <w:rPr>
          <w:rFonts w:ascii="宋体" w:hAnsi="宋体" w:cs="宋体"/>
          <w:color w:val="000000"/>
          <w:spacing w:val="-1"/>
          <w:w w:val="100"/>
          <w:position w:val="0"/>
          <w:sz w:val="24"/>
          <w:u w:val="none"/>
        </w:rPr>
        <w:t>《电力变压器</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w:t>
      </w:r>
      <w:r>
        <w:rPr>
          <w:rFonts w:ascii="Times New Roman" w:hAnsi="Times New Roman" w:cs="Times New Roman"/>
          <w:color w:val="000000"/>
          <w:spacing w:val="-1"/>
          <w:w w:val="100"/>
          <w:position w:val="0"/>
          <w:sz w:val="24"/>
          <w:u w:val="none"/>
        </w:rPr>
        <w:t>:</w:t>
      </w:r>
      <w:r>
        <w:rPr>
          <w:rFonts w:ascii="Calibri" w:hAnsi="Calibri" w:cs="Calibri"/>
          <w:color w:val="000000"/>
          <w:spacing w:val="0"/>
          <w:w w:val="222"/>
          <w:sz w:val="24"/>
          <w:u w:val="none"/>
        </w:rPr>
        <w:t> </w:t>
      </w:r>
      <w:r>
        <w:rPr>
          <w:rFonts w:ascii="宋体" w:hAnsi="宋体" w:cs="宋体"/>
          <w:color w:val="000000"/>
          <w:spacing w:val="-1"/>
          <w:w w:val="100"/>
          <w:position w:val="0"/>
          <w:sz w:val="24"/>
          <w:u w:val="none"/>
        </w:rPr>
        <w:t>声级测定》</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1094.10</w:t>
      </w:r>
      <w:r>
        <w:rPr>
          <w:rFonts w:ascii="宋体" w:hAnsi="宋体" w:cs="宋体"/>
          <w:color w:val="000000"/>
          <w:spacing w:val="-3"/>
          <w:w w:val="100"/>
          <w:position w:val="0"/>
          <w:sz w:val="24"/>
          <w:u w:val="none"/>
        </w:rPr>
        <w:t>、《电力变压器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5"/>
          <w:w w:val="100"/>
          <w:position w:val="0"/>
          <w:sz w:val="24"/>
          <w:u w:val="none"/>
        </w:rPr>
        <w:t>11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w:t>
      </w:r>
      <w:r>
        <w:rPr>
          <w:rFonts w:ascii="Times New Roman" w:hAnsi="Times New Roman" w:cs="Times New Roman"/>
          <w:color w:val="000000"/>
          <w:spacing w:val="-1"/>
          <w:w w:val="100"/>
          <w:position w:val="0"/>
          <w:sz w:val="24"/>
          <w:u w:val="none"/>
        </w:rPr>
        <w:t>:</w:t>
      </w:r>
    </w:p>
    <w:p>
      <w:pPr>
        <w:spacing w:before="0" w:after="0" w:line="468" w:lineRule="exact"/>
        <w:ind w:left="67" w:firstLine="0"/>
        <w:jc w:val="left"/>
      </w:pPr>
      <w:r>
        <w:rPr>
          <w:rFonts w:ascii="宋体" w:hAnsi="宋体" w:cs="宋体"/>
          <w:color w:val="000000"/>
          <w:spacing w:val="-1"/>
          <w:w w:val="100"/>
          <w:position w:val="0"/>
          <w:sz w:val="24"/>
          <w:u w:val="none"/>
        </w:rPr>
        <w:t>干式变压器》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1094.11</w:t>
      </w:r>
      <w:r>
        <w:rPr>
          <w:rFonts w:ascii="Calibri" w:hAnsi="Calibri" w:cs="Calibri"/>
          <w:color w:val="000000"/>
          <w:spacing w:val="4"/>
          <w:w w:val="100"/>
          <w:sz w:val="24"/>
          <w:u w:val="none"/>
        </w:rPr>
        <w:t> </w:t>
      </w:r>
      <w:r>
        <w:rPr>
          <w:rFonts w:ascii="宋体" w:hAnsi="宋体" w:cs="宋体"/>
          <w:color w:val="000000"/>
          <w:spacing w:val="-6"/>
          <w:w w:val="100"/>
          <w:position w:val="0"/>
          <w:sz w:val="24"/>
          <w:u w:val="none"/>
        </w:rPr>
        <w:t>和《电力变压器</w:t>
      </w:r>
      <w:r>
        <w:rPr>
          <w:rFonts w:ascii="Calibri" w:hAnsi="Calibri" w:cs="Calibri"/>
          <w:color w:val="000000"/>
          <w:spacing w:val="0"/>
          <w:w w:val="226"/>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12</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部分：干式电力变压器负载导</w:t>
      </w:r>
    </w:p>
    <w:p>
      <w:pPr>
        <w:spacing w:before="0" w:after="0" w:line="468" w:lineRule="exact"/>
        <w:ind w:left="67" w:firstLine="0"/>
        <w:jc w:val="left"/>
      </w:pPr>
      <w:r>
        <w:rPr>
          <w:rFonts w:ascii="宋体" w:hAnsi="宋体" w:cs="宋体"/>
          <w:color w:val="000000"/>
          <w:spacing w:val="-1"/>
          <w:w w:val="100"/>
          <w:position w:val="0"/>
          <w:sz w:val="24"/>
          <w:u w:val="none"/>
        </w:rPr>
        <w:t>则》</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1094.12</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797"/>
        </w:tabs>
        <w:spacing w:before="0" w:after="0" w:line="468" w:lineRule="exact"/>
        <w:ind w:left="67" w:firstLine="0"/>
        <w:jc w:val="left"/>
      </w:pPr>
      <w:r>
        <w:rPr>
          <w:rFonts w:ascii="Times New Roman" w:hAnsi="Times New Roman" w:cs="Times New Roman"/>
          <w:b/>
          <w:color w:val="000000"/>
          <w:spacing w:val="-1"/>
          <w:w w:val="95"/>
          <w:position w:val="0"/>
          <w:sz w:val="24"/>
          <w:u w:val="none"/>
        </w:rPr>
        <w:t>4.3.2</w:t>
      </w:r>
      <w:r>
        <w:rPr>
          <w:rFonts w:cs="Calibri"/>
          <w:color w:val="000000"/>
          <w:spacing w:val="-1"/>
          <w:w w:val="100"/>
          <w:u w:val="none"/>
        </w:rPr>
        <w:tab/>
      </w:r>
      <w:r>
        <w:rPr>
          <w:rFonts w:ascii="宋体" w:eastAsia="宋体" w:hAnsi="宋体" w:cs="宋体"/>
          <w:color w:val="000000"/>
          <w:spacing w:val="3"/>
          <w:w w:val="100"/>
          <w:position w:val="0"/>
          <w:sz w:val="24"/>
          <w:u w:val="none"/>
        </w:rPr>
        <w:t>布置在室内的厂用电变压器宜采用带外壳的干式变压器，布置在室外的</w:t>
      </w:r>
    </w:p>
    <w:p>
      <w:pPr>
        <w:spacing w:before="0" w:after="0" w:line="450" w:lineRule="exact"/>
        <w:ind w:left="67" w:firstLine="0"/>
        <w:jc w:val="left"/>
      </w:pPr>
      <w:r>
        <w:rPr>
          <w:rFonts w:ascii="宋体" w:hAnsi="宋体" w:cs="宋体"/>
          <w:color w:val="000000"/>
          <w:spacing w:val="-1"/>
          <w:w w:val="100"/>
          <w:position w:val="0"/>
          <w:sz w:val="24"/>
          <w:u w:val="none"/>
        </w:rPr>
        <w:t>厂用电变压器可选用油浸式变压器。</w:t>
      </w:r>
    </w:p>
    <w:p>
      <w:pPr>
        <w:spacing w:before="0" w:after="0" w:line="228" w:lineRule="exact"/>
        <w:ind w:left="67" w:firstLine="0"/>
      </w:pPr>
    </w:p>
    <w:p>
      <w:pPr>
        <w:tabs>
          <w:tab w:val="left" w:pos="797"/>
        </w:tabs>
        <w:spacing w:before="0" w:after="0" w:line="258" w:lineRule="exact"/>
        <w:ind w:left="67" w:firstLine="0"/>
        <w:jc w:val="left"/>
      </w:pPr>
      <w:r>
        <w:rPr>
          <w:rFonts w:ascii="Times New Roman" w:hAnsi="Times New Roman" w:cs="Times New Roman"/>
          <w:b/>
          <w:color w:val="000000"/>
          <w:spacing w:val="-1"/>
          <w:w w:val="95"/>
          <w:position w:val="0"/>
          <w:sz w:val="24"/>
          <w:u w:val="none"/>
        </w:rPr>
        <w:t>4.3.3</w:t>
      </w:r>
      <w:r>
        <w:rPr>
          <w:rFonts w:cs="Calibri"/>
          <w:color w:val="000000"/>
          <w:spacing w:val="-1"/>
          <w:w w:val="100"/>
          <w:u w:val="none"/>
        </w:rPr>
        <w:tab/>
      </w:r>
      <w:r>
        <w:rPr>
          <w:rFonts w:ascii="宋体" w:eastAsia="宋体" w:hAnsi="宋体" w:cs="宋体"/>
          <w:color w:val="000000"/>
          <w:spacing w:val="3"/>
          <w:w w:val="100"/>
          <w:position w:val="0"/>
          <w:sz w:val="24"/>
          <w:u w:val="none"/>
        </w:rPr>
        <w:t>与离相封闭母线分支连接的厂用电变压器宜采用单相干式变压器，高压</w:t>
      </w:r>
    </w:p>
    <w:p>
      <w:pPr>
        <w:spacing w:before="0" w:after="0" w:line="450" w:lineRule="exact"/>
        <w:ind w:left="67" w:firstLine="0"/>
        <w:jc w:val="left"/>
      </w:pPr>
      <w:r>
        <w:rPr>
          <w:rFonts w:ascii="宋体" w:hAnsi="宋体" w:cs="宋体"/>
          <w:color w:val="000000"/>
          <w:spacing w:val="0"/>
          <w:w w:val="100"/>
          <w:position w:val="0"/>
          <w:sz w:val="24"/>
          <w:u w:val="none"/>
        </w:rPr>
        <w:t>侧加装限流电抗器和断路器的厂用电变压器可选用三相式变压器。</w:t>
      </w:r>
    </w:p>
    <w:p>
      <w:pPr>
        <w:spacing w:before="0" w:after="0" w:line="229" w:lineRule="exact"/>
        <w:ind w:left="67" w:firstLine="0"/>
      </w:pPr>
    </w:p>
    <w:p>
      <w:pPr>
        <w:tabs>
          <w:tab w:val="left" w:pos="797"/>
        </w:tabs>
        <w:spacing w:before="0" w:after="0" w:line="258" w:lineRule="exact"/>
        <w:ind w:left="67" w:firstLine="0"/>
        <w:jc w:val="left"/>
      </w:pPr>
      <w:r>
        <w:rPr>
          <w:rFonts w:ascii="Times New Roman" w:hAnsi="Times New Roman" w:cs="Times New Roman"/>
          <w:b/>
          <w:color w:val="000000"/>
          <w:spacing w:val="-1"/>
          <w:w w:val="95"/>
          <w:position w:val="0"/>
          <w:sz w:val="24"/>
          <w:u w:val="none"/>
        </w:rPr>
        <w:t>4.3.4</w:t>
      </w:r>
      <w:r>
        <w:rPr>
          <w:rFonts w:cs="Calibri"/>
          <w:color w:val="000000"/>
          <w:spacing w:val="4"/>
          <w:w w:val="100"/>
          <w:u w:val="none"/>
        </w:rPr>
        <w:tab/>
      </w:r>
      <w:r>
        <w:rPr>
          <w:rFonts w:ascii="宋体" w:hAnsi="宋体" w:cs="宋体"/>
          <w:color w:val="000000"/>
          <w:spacing w:val="3"/>
          <w:w w:val="100"/>
          <w:position w:val="0"/>
          <w:sz w:val="24"/>
          <w:u w:val="none"/>
        </w:rPr>
        <w:t>厂用电变压器容量选择应符合现行行业标准《水力发电厂厂用电设计规</w:t>
      </w:r>
    </w:p>
    <w:p>
      <w:pPr>
        <w:spacing w:before="0" w:after="0" w:line="468" w:lineRule="exact"/>
        <w:ind w:left="67" w:firstLine="0"/>
        <w:jc w:val="left"/>
      </w:pPr>
      <w:r>
        <w:rPr>
          <w:rFonts w:ascii="宋体" w:hAnsi="宋体" w:cs="宋体"/>
          <w:color w:val="000000"/>
          <w:spacing w:val="-1"/>
          <w:w w:val="100"/>
          <w:position w:val="0"/>
          <w:sz w:val="24"/>
          <w:u w:val="none"/>
        </w:rPr>
        <w:t>程》</w:t>
      </w: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35044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797"/>
        </w:tabs>
        <w:spacing w:before="0" w:after="0" w:line="468" w:lineRule="exact"/>
        <w:ind w:left="67" w:firstLine="0"/>
        <w:jc w:val="left"/>
      </w:pPr>
      <w:r>
        <w:rPr>
          <w:rFonts w:ascii="Times New Roman" w:hAnsi="Times New Roman" w:cs="Times New Roman"/>
          <w:b/>
          <w:color w:val="000000"/>
          <w:spacing w:val="-1"/>
          <w:w w:val="95"/>
          <w:position w:val="0"/>
          <w:sz w:val="24"/>
          <w:u w:val="none"/>
        </w:rPr>
        <w:t>4.3.5</w:t>
      </w:r>
      <w:r>
        <w:rPr>
          <w:rFonts w:cs="Calibri"/>
          <w:color w:val="000000"/>
          <w:spacing w:val="-2"/>
          <w:w w:val="100"/>
          <w:u w:val="none"/>
        </w:rPr>
        <w:tab/>
      </w:r>
      <w:r>
        <w:rPr>
          <w:rFonts w:ascii="宋体" w:hAnsi="宋体" w:cs="宋体"/>
          <w:color w:val="000000"/>
          <w:spacing w:val="3"/>
          <w:w w:val="100"/>
          <w:position w:val="0"/>
          <w:sz w:val="24"/>
          <w:u w:val="none"/>
        </w:rPr>
        <w:t>厂用电变压器阻抗选择应考虑厂用电系统电气设备选择、电动机正常启</w:t>
      </w:r>
    </w:p>
    <w:p>
      <w:pPr>
        <w:spacing w:before="0" w:after="0" w:line="450" w:lineRule="exact"/>
        <w:ind w:left="67" w:firstLine="0"/>
        <w:jc w:val="left"/>
      </w:pPr>
      <w:r>
        <w:rPr>
          <w:rFonts w:ascii="宋体" w:hAnsi="宋体" w:cs="宋体"/>
          <w:color w:val="000000"/>
          <w:spacing w:val="-1"/>
          <w:w w:val="100"/>
          <w:position w:val="0"/>
          <w:sz w:val="24"/>
          <w:u w:val="none"/>
        </w:rPr>
        <w:t>动或成组自启动的电压水平及对电压调整的影响等因素。</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4.3.6</w:t>
      </w:r>
      <w:r>
        <w:rPr>
          <w:rFonts w:cs="Calibri"/>
          <w:spacing w:val="-1"/>
          <w:w w:val="100"/>
        </w:rPr>
        <w:tab/>
      </w:r>
      <w:r>
        <w:rPr>
          <w:rFonts w:ascii="宋体" w:hAnsi="宋体" w:cs="宋体"/>
          <w:color w:val="000000"/>
          <w:spacing w:val="-3"/>
          <w:w w:val="100"/>
          <w:position w:val="0"/>
          <w:sz w:val="24"/>
          <w:u w:val="none"/>
        </w:rPr>
        <w:t>厂用电变压器的损耗应符合现行国家标准《三相配电变压器能效限定值及</w:t>
      </w:r>
    </w:p>
    <w:p>
      <w:pPr>
        <w:spacing w:before="0" w:after="0" w:line="468" w:lineRule="exact"/>
        <w:ind w:left="67" w:firstLine="0"/>
        <w:jc w:val="left"/>
      </w:pPr>
      <w:r>
        <w:rPr>
          <w:rFonts w:ascii="宋体" w:hAnsi="宋体" w:cs="宋体"/>
          <w:color w:val="000000"/>
          <w:spacing w:val="-1"/>
          <w:w w:val="100"/>
          <w:position w:val="0"/>
          <w:sz w:val="24"/>
          <w:u w:val="none"/>
        </w:rPr>
        <w:t>能效等级》</w:t>
      </w:r>
      <w:r>
        <w:rPr>
          <w:rFonts w:ascii="Times New Roman" w:hAnsi="Times New Roman" w:cs="Times New Roman"/>
          <w:color w:val="000000"/>
          <w:spacing w:val="-1"/>
          <w:w w:val="100"/>
          <w:position w:val="0"/>
          <w:sz w:val="24"/>
          <w:u w:val="none"/>
        </w:rPr>
        <w:t>GB</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20052</w:t>
      </w:r>
      <w:r>
        <w:rPr>
          <w:rFonts w:ascii="Calibri" w:hAnsi="Calibri" w:cs="Calibri"/>
          <w:color w:val="000000"/>
          <w:spacing w:val="7"/>
          <w:w w:val="100"/>
          <w:sz w:val="24"/>
          <w:u w:val="none"/>
        </w:rPr>
        <w:t> </w:t>
      </w:r>
      <w:r>
        <w:rPr>
          <w:rFonts w:ascii="宋体" w:hAnsi="宋体" w:cs="宋体"/>
          <w:color w:val="000000"/>
          <w:spacing w:val="-1"/>
          <w:w w:val="100"/>
          <w:position w:val="0"/>
          <w:sz w:val="24"/>
          <w:u w:val="none"/>
        </w:rPr>
        <w:t>和《电力变压器能效限定值及能效等级》</w:t>
      </w:r>
      <w:r>
        <w:rPr>
          <w:rFonts w:ascii="Times New Roman" w:hAnsi="Times New Roman" w:cs="Times New Roman"/>
          <w:color w:val="000000"/>
          <w:spacing w:val="-1"/>
          <w:w w:val="100"/>
          <w:position w:val="0"/>
          <w:sz w:val="24"/>
          <w:u w:val="none"/>
        </w:rPr>
        <w:t>GB</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24790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的有关</w:t>
      </w:r>
    </w:p>
    <w:p>
      <w:pPr>
        <w:spacing w:before="0" w:after="0" w:line="450" w:lineRule="exact"/>
        <w:ind w:left="67" w:firstLine="0"/>
        <w:jc w:val="left"/>
      </w:pPr>
      <w:r>
        <w:rPr>
          <w:rFonts w:ascii="宋体" w:hAnsi="宋体" w:cs="宋体"/>
          <w:color w:val="000000"/>
          <w:spacing w:val="-1"/>
          <w:w w:val="100"/>
          <w:position w:val="0"/>
          <w:sz w:val="24"/>
          <w:u w:val="none"/>
        </w:rPr>
        <w:t>规定。</w:t>
      </w: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20" w:lineRule="exact"/>
        <w:ind w:left="67" w:firstLine="4066"/>
        <w:jc w:val="left"/>
      </w:pPr>
      <w:r>
        <w:rPr>
          <w:rFonts w:ascii="宋体" w:hAnsi="宋体" w:cs="宋体"/>
          <w:color w:val="000000"/>
          <w:spacing w:val="0"/>
          <w:w w:val="100"/>
          <w:position w:val="0"/>
          <w:sz w:val="18"/>
          <w:u w:val="none"/>
        </w:rPr>
        <w:t>15</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71"/>
          <w:cols w:num="1" w:space="720"/>
        </w:sectPr>
      </w:pPr>
    </w:p>
    <w:p>
      <w:pPr>
        <w:spacing w:before="0" w:after="0" w:line="240" w:lineRule="exact"/>
      </w:pPr>
      <w:bookmarkStart w:id="24" w:name="24"/>
      <w:bookmarkEnd w:id="2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3692"/>
        </w:tabs>
        <w:spacing w:before="0" w:after="0" w:line="332" w:lineRule="exact"/>
        <w:ind w:left="65" w:firstLine="2998"/>
        <w:jc w:val="left"/>
      </w:pPr>
      <w:r>
        <w:rPr>
          <w:rFonts w:ascii="Times New Roman" w:hAnsi="Times New Roman" w:cs="Times New Roman"/>
          <w:b/>
          <w:color w:val="000000"/>
          <w:spacing w:val="0"/>
          <w:w w:val="95"/>
          <w:position w:val="0"/>
          <w:sz w:val="28"/>
          <w:u w:val="none"/>
        </w:rPr>
        <w:t>4.4</w:t>
      </w:r>
      <w:r>
        <w:rPr>
          <w:rFonts w:cs="Calibri"/>
          <w:spacing w:val="3"/>
          <w:w w:val="100"/>
        </w:rPr>
        <w:tab/>
      </w:r>
      <w:r>
        <w:rPr>
          <w:rFonts w:ascii="黑体" w:eastAsia="黑体" w:hAnsi="黑体" w:cs="黑体"/>
          <w:color w:val="000000"/>
          <w:spacing w:val="0"/>
          <w:w w:val="100"/>
          <w:position w:val="2"/>
          <w:sz w:val="28"/>
          <w:u w:val="none"/>
        </w:rPr>
        <w:t>发电机断路器</w:t>
      </w:r>
    </w:p>
    <w:p>
      <w:pPr>
        <w:spacing w:before="0" w:after="0" w:line="240" w:lineRule="exact"/>
        <w:ind w:left="65" w:firstLine="2998"/>
      </w:pPr>
    </w:p>
    <w:p>
      <w:pPr>
        <w:spacing w:before="0" w:after="0" w:line="240" w:lineRule="exact"/>
        <w:ind w:left="65" w:firstLine="2998"/>
      </w:pPr>
    </w:p>
    <w:p>
      <w:pPr>
        <w:tabs>
          <w:tab w:val="left" w:pos="794"/>
        </w:tabs>
        <w:spacing w:before="0" w:after="0" w:line="298" w:lineRule="exact"/>
        <w:ind w:left="65" w:firstLine="0"/>
        <w:jc w:val="left"/>
      </w:pPr>
      <w:r>
        <w:rPr>
          <w:rFonts w:ascii="Times New Roman" w:hAnsi="Times New Roman" w:cs="Times New Roman"/>
          <w:b/>
          <w:color w:val="000000"/>
          <w:spacing w:val="-1"/>
          <w:w w:val="95"/>
          <w:position w:val="0"/>
          <w:sz w:val="24"/>
          <w:u w:val="none"/>
        </w:rPr>
        <w:t>4.4.1</w:t>
      </w:r>
      <w:r>
        <w:rPr>
          <w:rFonts w:cs="Calibri"/>
          <w:color w:val="000000"/>
          <w:spacing w:val="-1"/>
          <w:w w:val="100"/>
          <w:u w:val="none"/>
        </w:rPr>
        <w:tab/>
      </w:r>
      <w:r>
        <w:rPr>
          <w:rFonts w:ascii="宋体" w:hAnsi="宋体" w:cs="宋体"/>
          <w:color w:val="000000"/>
          <w:spacing w:val="3"/>
          <w:w w:val="100"/>
          <w:position w:val="0"/>
          <w:sz w:val="24"/>
          <w:u w:val="none"/>
        </w:rPr>
        <w:t>发电机断路器技术参数应符合现行国家标准《高压交流发电机断路器》</w:t>
      </w:r>
    </w:p>
    <w:p>
      <w:pPr>
        <w:spacing w:before="0" w:after="0" w:line="468" w:lineRule="exact"/>
        <w:ind w:left="65"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14824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785"/>
        </w:tabs>
        <w:spacing w:before="0" w:after="0" w:line="470" w:lineRule="exact"/>
        <w:ind w:left="65" w:firstLine="0"/>
        <w:jc w:val="left"/>
      </w:pPr>
      <w:r>
        <w:rPr>
          <w:rFonts w:ascii="Times New Roman" w:hAnsi="Times New Roman" w:cs="Times New Roman"/>
          <w:b/>
          <w:color w:val="000000"/>
          <w:spacing w:val="-1"/>
          <w:w w:val="95"/>
          <w:position w:val="0"/>
          <w:sz w:val="24"/>
          <w:u w:val="none"/>
        </w:rPr>
        <w:t>4.4.2</w:t>
      </w:r>
      <w:r>
        <w:rPr>
          <w:rFonts w:cs="Calibri"/>
          <w:spacing w:val="-1"/>
          <w:w w:val="100"/>
        </w:rPr>
        <w:tab/>
      </w:r>
      <w:r>
        <w:rPr>
          <w:rFonts w:ascii="宋体" w:eastAsia="宋体" w:hAnsi="宋体" w:cs="宋体"/>
          <w:color w:val="000000"/>
          <w:spacing w:val="-1"/>
          <w:w w:val="100"/>
          <w:position w:val="2"/>
          <w:sz w:val="24"/>
          <w:u w:val="none"/>
        </w:rPr>
        <w:t>额定短路开断电流在</w:t>
      </w:r>
      <w:r>
        <w:rPr>
          <w:rFonts w:ascii="Calibri" w:hAnsi="Calibri" w:cs="Calibri"/>
          <w:color w:val="000000"/>
          <w:spacing w:val="0"/>
          <w:w w:val="182"/>
          <w:sz w:val="24"/>
          <w:u w:val="none"/>
        </w:rPr>
        <w:t> </w:t>
      </w:r>
      <w:r>
        <w:rPr>
          <w:rFonts w:ascii="Times New Roman" w:hAnsi="Times New Roman" w:cs="Times New Roman"/>
          <w:color w:val="000000"/>
          <w:spacing w:val="-1"/>
          <w:w w:val="100"/>
          <w:position w:val="0"/>
          <w:sz w:val="24"/>
          <w:u w:val="none"/>
        </w:rPr>
        <w:t>63</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kA</w:t>
      </w:r>
      <w:r>
        <w:rPr>
          <w:rFonts w:ascii="Calibri" w:hAnsi="Calibri" w:cs="Calibri"/>
          <w:color w:val="000000"/>
          <w:spacing w:val="0"/>
          <w:w w:val="180"/>
          <w:sz w:val="24"/>
          <w:u w:val="none"/>
        </w:rPr>
        <w:t> </w:t>
      </w:r>
      <w:r>
        <w:rPr>
          <w:rFonts w:ascii="宋体" w:eastAsia="宋体" w:hAnsi="宋体" w:cs="宋体"/>
          <w:color w:val="000000"/>
          <w:spacing w:val="0"/>
          <w:w w:val="100"/>
          <w:position w:val="2"/>
          <w:sz w:val="24"/>
          <w:u w:val="none"/>
        </w:rPr>
        <w:t>以上的发电机断路器宜采用</w:t>
      </w:r>
      <w:r>
        <w:rPr>
          <w:rFonts w:ascii="Calibri" w:hAnsi="Calibri" w:cs="Calibri"/>
          <w:color w:val="000000"/>
          <w:spacing w:val="0"/>
          <w:w w:val="182"/>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3"/>
          <w:w w:val="100"/>
          <w:sz w:val="24"/>
          <w:u w:val="none"/>
        </w:rPr>
        <w:t> </w:t>
      </w:r>
      <w:r>
        <w:rPr>
          <w:rFonts w:ascii="宋体" w:eastAsia="宋体" w:hAnsi="宋体" w:cs="宋体"/>
          <w:color w:val="000000"/>
          <w:spacing w:val="-1"/>
          <w:w w:val="100"/>
          <w:position w:val="2"/>
          <w:sz w:val="24"/>
          <w:u w:val="none"/>
        </w:rPr>
        <w:t>发电机断路</w:t>
      </w:r>
    </w:p>
    <w:p>
      <w:pPr>
        <w:spacing w:before="0" w:after="0" w:line="468" w:lineRule="exact"/>
        <w:ind w:left="65" w:firstLine="0"/>
        <w:jc w:val="left"/>
      </w:pPr>
      <w:r>
        <w:rPr>
          <w:rFonts w:ascii="宋体" w:eastAsia="宋体" w:hAnsi="宋体" w:cs="宋体"/>
          <w:color w:val="000000"/>
          <w:spacing w:val="-1"/>
          <w:w w:val="100"/>
          <w:position w:val="2"/>
          <w:sz w:val="24"/>
          <w:u w:val="none"/>
        </w:rPr>
        <w:t>器，额定短路开断电流在</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63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kA</w:t>
      </w:r>
      <w:r>
        <w:rPr>
          <w:rFonts w:ascii="Calibri" w:hAnsi="Calibri" w:cs="Calibri"/>
          <w:color w:val="000000"/>
          <w:spacing w:val="-10"/>
          <w:w w:val="100"/>
          <w:sz w:val="24"/>
          <w:u w:val="none"/>
        </w:rPr>
        <w:t> </w:t>
      </w:r>
      <w:r>
        <w:rPr>
          <w:rFonts w:ascii="宋体" w:eastAsia="宋体" w:hAnsi="宋体" w:cs="宋体"/>
          <w:color w:val="000000"/>
          <w:spacing w:val="0"/>
          <w:w w:val="100"/>
          <w:position w:val="2"/>
          <w:sz w:val="24"/>
          <w:u w:val="none"/>
        </w:rPr>
        <w:t>及以下的发电机断路器可采用真空或</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18"/>
          <w:w w:val="100"/>
          <w:sz w:val="24"/>
          <w:u w:val="none"/>
        </w:rPr>
        <w:t> </w:t>
      </w:r>
      <w:r>
        <w:rPr>
          <w:rFonts w:ascii="宋体" w:eastAsia="宋体" w:hAnsi="宋体" w:cs="宋体"/>
          <w:color w:val="000000"/>
          <w:spacing w:val="-1"/>
          <w:w w:val="100"/>
          <w:position w:val="2"/>
          <w:sz w:val="24"/>
          <w:u w:val="none"/>
        </w:rPr>
        <w:t>发电机</w:t>
      </w:r>
    </w:p>
    <w:p>
      <w:pPr>
        <w:spacing w:before="0" w:after="0" w:line="448" w:lineRule="exact"/>
        <w:ind w:left="65" w:firstLine="0"/>
        <w:jc w:val="left"/>
      </w:pPr>
      <w:r>
        <w:rPr>
          <w:rFonts w:ascii="宋体" w:hAnsi="宋体" w:cs="宋体"/>
          <w:color w:val="000000"/>
          <w:spacing w:val="-1"/>
          <w:w w:val="100"/>
          <w:position w:val="0"/>
          <w:sz w:val="24"/>
          <w:u w:val="none"/>
        </w:rPr>
        <w:t>断路器。</w:t>
      </w:r>
    </w:p>
    <w:p>
      <w:pPr>
        <w:spacing w:before="0" w:after="0" w:line="229" w:lineRule="exact"/>
        <w:ind w:left="65" w:firstLine="0"/>
      </w:pPr>
    </w:p>
    <w:p>
      <w:pPr>
        <w:tabs>
          <w:tab w:val="left" w:pos="794"/>
        </w:tabs>
        <w:spacing w:before="0" w:after="0" w:line="258" w:lineRule="exact"/>
        <w:ind w:left="65" w:firstLine="0"/>
        <w:jc w:val="left"/>
      </w:pPr>
      <w:r>
        <w:rPr>
          <w:rFonts w:ascii="Times New Roman" w:hAnsi="Times New Roman" w:cs="Times New Roman"/>
          <w:b/>
          <w:color w:val="000000"/>
          <w:spacing w:val="-1"/>
          <w:w w:val="95"/>
          <w:position w:val="0"/>
          <w:sz w:val="24"/>
          <w:u w:val="none"/>
        </w:rPr>
        <w:t>4.4.3</w:t>
      </w:r>
      <w:r>
        <w:rPr>
          <w:rFonts w:cs="Calibri"/>
          <w:color w:val="000000"/>
          <w:spacing w:val="-2"/>
          <w:w w:val="100"/>
          <w:u w:val="none"/>
        </w:rPr>
        <w:tab/>
      </w:r>
      <w:r>
        <w:rPr>
          <w:rFonts w:ascii="宋体" w:eastAsia="宋体" w:hAnsi="宋体" w:cs="宋体"/>
          <w:color w:val="000000"/>
          <w:spacing w:val="3"/>
          <w:w w:val="100"/>
          <w:position w:val="0"/>
          <w:sz w:val="24"/>
          <w:u w:val="none"/>
        </w:rPr>
        <w:t>发电机断路器应分别按照系统侧和发电机侧的短路开断电流进行选择，</w:t>
      </w:r>
    </w:p>
    <w:p>
      <w:pPr>
        <w:spacing w:before="0" w:after="0" w:line="450" w:lineRule="exact"/>
        <w:ind w:left="65" w:firstLine="0"/>
        <w:jc w:val="left"/>
      </w:pPr>
      <w:r>
        <w:rPr>
          <w:rFonts w:ascii="宋体" w:hAnsi="宋体" w:cs="宋体"/>
          <w:color w:val="000000"/>
          <w:spacing w:val="-1"/>
          <w:w w:val="100"/>
          <w:position w:val="0"/>
          <w:sz w:val="24"/>
          <w:u w:val="none"/>
        </w:rPr>
        <w:t>并应考虑暂态恢复电压和直流分量的要求。</w:t>
      </w:r>
    </w:p>
    <w:p>
      <w:pPr>
        <w:spacing w:before="0" w:after="0" w:line="228" w:lineRule="exact"/>
        <w:ind w:left="65" w:firstLine="0"/>
      </w:pPr>
    </w:p>
    <w:p>
      <w:pPr>
        <w:tabs>
          <w:tab w:val="left" w:pos="785"/>
        </w:tabs>
        <w:spacing w:before="0" w:after="0" w:line="258" w:lineRule="exact"/>
        <w:ind w:left="65" w:firstLine="0"/>
        <w:jc w:val="left"/>
      </w:pPr>
      <w:r>
        <w:rPr>
          <w:rFonts w:ascii="Times New Roman" w:hAnsi="Times New Roman" w:cs="Times New Roman"/>
          <w:b/>
          <w:color w:val="000000"/>
          <w:spacing w:val="-1"/>
          <w:w w:val="95"/>
          <w:position w:val="0"/>
          <w:sz w:val="24"/>
          <w:u w:val="none"/>
        </w:rPr>
        <w:t>4.4.4</w:t>
      </w:r>
      <w:r>
        <w:rPr>
          <w:rFonts w:cs="Calibri"/>
          <w:spacing w:val="-1"/>
          <w:w w:val="100"/>
        </w:rPr>
        <w:tab/>
      </w:r>
      <w:r>
        <w:rPr>
          <w:rFonts w:ascii="宋体" w:hAnsi="宋体" w:cs="宋体"/>
          <w:color w:val="000000"/>
          <w:spacing w:val="-1"/>
          <w:w w:val="100"/>
          <w:position w:val="0"/>
          <w:sz w:val="24"/>
          <w:u w:val="none"/>
        </w:rPr>
        <w:t>发电机断路器应具有失步开断能力。</w:t>
      </w:r>
    </w:p>
    <w:p>
      <w:pPr>
        <w:tabs>
          <w:tab w:val="left" w:pos="785"/>
        </w:tabs>
        <w:spacing w:before="0" w:after="0" w:line="468" w:lineRule="exact"/>
        <w:ind w:left="65" w:firstLine="0"/>
        <w:jc w:val="left"/>
      </w:pPr>
      <w:r>
        <w:rPr>
          <w:rFonts w:ascii="Times New Roman" w:hAnsi="Times New Roman" w:cs="Times New Roman"/>
          <w:b/>
          <w:color w:val="000000"/>
          <w:spacing w:val="-1"/>
          <w:w w:val="95"/>
          <w:position w:val="0"/>
          <w:sz w:val="24"/>
          <w:u w:val="none"/>
        </w:rPr>
        <w:t>4.4.5</w:t>
      </w:r>
      <w:r>
        <w:rPr>
          <w:rFonts w:cs="Calibri"/>
          <w:spacing w:val="0"/>
          <w:w w:val="100"/>
        </w:rPr>
        <w:tab/>
      </w:r>
      <w:r>
        <w:rPr>
          <w:rFonts w:ascii="宋体" w:hAnsi="宋体" w:cs="宋体"/>
          <w:color w:val="000000"/>
          <w:spacing w:val="0"/>
          <w:w w:val="100"/>
          <w:position w:val="0"/>
          <w:sz w:val="24"/>
          <w:u w:val="none"/>
        </w:rPr>
        <w:t>发电机断路器的选择应考虑载流量及绝缘水平的海拔修正。</w:t>
      </w:r>
    </w:p>
    <w:p>
      <w:pPr>
        <w:tabs>
          <w:tab w:val="left" w:pos="785"/>
        </w:tabs>
        <w:spacing w:before="0" w:after="0" w:line="468" w:lineRule="exact"/>
        <w:ind w:left="65" w:firstLine="0"/>
        <w:jc w:val="left"/>
      </w:pPr>
      <w:r>
        <w:rPr>
          <w:rFonts w:ascii="Times New Roman" w:hAnsi="Times New Roman" w:cs="Times New Roman"/>
          <w:b/>
          <w:color w:val="000000"/>
          <w:spacing w:val="-1"/>
          <w:w w:val="95"/>
          <w:position w:val="0"/>
          <w:sz w:val="24"/>
          <w:u w:val="none"/>
        </w:rPr>
        <w:t>4.4.6</w:t>
      </w:r>
      <w:r>
        <w:rPr>
          <w:rFonts w:cs="Calibri"/>
          <w:spacing w:val="-1"/>
          <w:w w:val="100"/>
        </w:rPr>
        <w:tab/>
      </w:r>
      <w:r>
        <w:rPr>
          <w:rFonts w:ascii="宋体" w:hAnsi="宋体" w:cs="宋体"/>
          <w:color w:val="000000"/>
          <w:spacing w:val="-1"/>
          <w:w w:val="100"/>
          <w:position w:val="0"/>
          <w:sz w:val="24"/>
          <w:u w:val="none"/>
        </w:rPr>
        <w:t>真空发电机断路器两侧宜装设阻容吸收装置。</w:t>
      </w:r>
    </w:p>
    <w:p>
      <w:pPr>
        <w:spacing w:before="0" w:after="0" w:line="240" w:lineRule="exact"/>
        <w:ind w:left="65" w:firstLine="0"/>
      </w:pPr>
    </w:p>
    <w:p>
      <w:pPr>
        <w:spacing w:before="0" w:after="0" w:line="240" w:lineRule="exact"/>
        <w:ind w:left="65" w:firstLine="0"/>
      </w:pPr>
    </w:p>
    <w:p>
      <w:pPr>
        <w:tabs>
          <w:tab w:val="left" w:pos="3831"/>
        </w:tabs>
        <w:spacing w:before="0" w:after="0" w:line="352" w:lineRule="exact"/>
        <w:ind w:left="65" w:firstLine="3137"/>
        <w:jc w:val="left"/>
      </w:pPr>
      <w:r>
        <w:rPr>
          <w:rFonts w:ascii="Times New Roman" w:hAnsi="Times New Roman" w:cs="Times New Roman"/>
          <w:b/>
          <w:color w:val="000000"/>
          <w:spacing w:val="0"/>
          <w:w w:val="95"/>
          <w:position w:val="0"/>
          <w:sz w:val="28"/>
          <w:u w:val="none"/>
        </w:rPr>
        <w:t>4.5</w:t>
      </w:r>
      <w:r>
        <w:rPr>
          <w:rFonts w:cs="Calibri"/>
          <w:spacing w:val="0"/>
          <w:w w:val="100"/>
        </w:rPr>
        <w:tab/>
      </w:r>
      <w:r>
        <w:rPr>
          <w:rFonts w:ascii="黑体" w:eastAsia="黑体" w:hAnsi="黑体" w:cs="黑体"/>
          <w:color w:val="000000"/>
          <w:spacing w:val="0"/>
          <w:w w:val="100"/>
          <w:position w:val="2"/>
          <w:sz w:val="28"/>
          <w:u w:val="none"/>
        </w:rPr>
        <w:t>电制动开关</w:t>
      </w:r>
    </w:p>
    <w:p>
      <w:pPr>
        <w:spacing w:before="0" w:after="0" w:line="240" w:lineRule="exact"/>
        <w:ind w:left="65" w:firstLine="3137"/>
      </w:pPr>
    </w:p>
    <w:p>
      <w:pPr>
        <w:spacing w:before="0" w:after="0" w:line="240" w:lineRule="exact"/>
        <w:ind w:left="65" w:firstLine="3137"/>
      </w:pPr>
    </w:p>
    <w:p>
      <w:pPr>
        <w:tabs>
          <w:tab w:val="left" w:pos="785"/>
        </w:tabs>
        <w:spacing w:before="0" w:after="0" w:line="301" w:lineRule="exact"/>
        <w:ind w:left="65" w:firstLine="0"/>
        <w:jc w:val="left"/>
      </w:pPr>
      <w:r>
        <w:rPr>
          <w:rFonts w:ascii="Times New Roman" w:hAnsi="Times New Roman" w:cs="Times New Roman"/>
          <w:b/>
          <w:color w:val="000000"/>
          <w:spacing w:val="-1"/>
          <w:w w:val="95"/>
          <w:position w:val="0"/>
          <w:sz w:val="24"/>
          <w:u w:val="none"/>
        </w:rPr>
        <w:t>4.5.1</w:t>
      </w:r>
      <w:r>
        <w:rPr>
          <w:rFonts w:cs="Calibri"/>
          <w:spacing w:val="0"/>
          <w:w w:val="100"/>
        </w:rPr>
        <w:tab/>
      </w:r>
      <w:r>
        <w:rPr>
          <w:rFonts w:ascii="宋体" w:hAnsi="宋体" w:cs="宋体"/>
          <w:color w:val="000000"/>
          <w:spacing w:val="-1"/>
          <w:w w:val="100"/>
          <w:position w:val="0"/>
          <w:sz w:val="24"/>
          <w:u w:val="none"/>
        </w:rPr>
        <w:t>冲击式或频繁启动的水轮发电机宜装设电制动开关。</w:t>
      </w:r>
    </w:p>
    <w:p>
      <w:pPr>
        <w:tabs>
          <w:tab w:val="left" w:pos="785"/>
        </w:tabs>
        <w:spacing w:before="0" w:after="0" w:line="468" w:lineRule="exact"/>
        <w:ind w:left="65" w:firstLine="0"/>
        <w:jc w:val="left"/>
      </w:pPr>
      <w:r>
        <w:rPr>
          <w:rFonts w:ascii="Times New Roman" w:hAnsi="Times New Roman" w:cs="Times New Roman"/>
          <w:b/>
          <w:color w:val="000000"/>
          <w:spacing w:val="-1"/>
          <w:w w:val="95"/>
          <w:position w:val="0"/>
          <w:sz w:val="24"/>
          <w:u w:val="none"/>
        </w:rPr>
        <w:t>4.5.2</w:t>
      </w:r>
      <w:r>
        <w:rPr>
          <w:rFonts w:cs="Calibri"/>
          <w:spacing w:val="-1"/>
          <w:w w:val="100"/>
        </w:rPr>
        <w:tab/>
      </w:r>
      <w:r>
        <w:rPr>
          <w:rFonts w:ascii="宋体" w:hAnsi="宋体" w:cs="宋体"/>
          <w:color w:val="000000"/>
          <w:spacing w:val="-1"/>
          <w:w w:val="100"/>
          <w:position w:val="0"/>
          <w:sz w:val="24"/>
          <w:u w:val="none"/>
        </w:rPr>
        <w:t>电制动开关可采用断路器或具有分合回路电流能力的隔离开关。</w:t>
      </w:r>
    </w:p>
    <w:p>
      <w:pPr>
        <w:tabs>
          <w:tab w:val="left" w:pos="794"/>
        </w:tabs>
        <w:spacing w:before="0" w:after="0" w:line="468" w:lineRule="exact"/>
        <w:ind w:left="65" w:firstLine="0"/>
        <w:jc w:val="left"/>
      </w:pPr>
      <w:r>
        <w:rPr>
          <w:rFonts w:ascii="Times New Roman" w:hAnsi="Times New Roman" w:cs="Times New Roman"/>
          <w:b/>
          <w:color w:val="000000"/>
          <w:spacing w:val="-1"/>
          <w:w w:val="95"/>
          <w:position w:val="0"/>
          <w:sz w:val="24"/>
          <w:u w:val="none"/>
        </w:rPr>
        <w:t>4.5.3</w:t>
      </w:r>
      <w:r>
        <w:rPr>
          <w:rFonts w:cs="Calibri"/>
          <w:color w:val="000000"/>
          <w:spacing w:val="0"/>
          <w:w w:val="100"/>
          <w:u w:val="none"/>
        </w:rPr>
        <w:tab/>
      </w:r>
      <w:r>
        <w:rPr>
          <w:rFonts w:ascii="宋体" w:eastAsia="宋体" w:hAnsi="宋体" w:cs="宋体"/>
          <w:color w:val="000000"/>
          <w:spacing w:val="3"/>
          <w:w w:val="100"/>
          <w:position w:val="0"/>
          <w:sz w:val="24"/>
          <w:u w:val="none"/>
        </w:rPr>
        <w:t>电制动开关额定电流应满足定子回路制动电流和发电机短路干燥情况下</w:t>
      </w:r>
    </w:p>
    <w:p>
      <w:pPr>
        <w:spacing w:before="0" w:after="0" w:line="450" w:lineRule="exact"/>
        <w:ind w:left="65" w:firstLine="0"/>
        <w:jc w:val="left"/>
      </w:pPr>
      <w:r>
        <w:rPr>
          <w:rFonts w:ascii="宋体" w:eastAsia="宋体" w:hAnsi="宋体" w:cs="宋体"/>
          <w:color w:val="000000"/>
          <w:spacing w:val="-1"/>
          <w:w w:val="100"/>
          <w:position w:val="0"/>
          <w:sz w:val="24"/>
          <w:u w:val="none"/>
        </w:rPr>
        <w:t>短时运行的要求，短</w:t>
      </w:r>
      <w:r>
        <w:rPr>
          <w:rFonts w:ascii="宋体" w:eastAsia="宋体" w:hAnsi="宋体" w:cs="宋体"/>
          <w:color w:val="000000"/>
          <w:spacing w:val="0"/>
          <w:w w:val="100"/>
          <w:position w:val="0"/>
          <w:sz w:val="24"/>
          <w:u w:val="none"/>
        </w:rPr>
        <w:t>时耐</w:t>
      </w:r>
      <w:r>
        <w:rPr>
          <w:rFonts w:ascii="宋体" w:eastAsia="宋体" w:hAnsi="宋体" w:cs="宋体"/>
          <w:color w:val="000000"/>
          <w:spacing w:val="-1"/>
          <w:w w:val="100"/>
          <w:position w:val="0"/>
          <w:sz w:val="24"/>
          <w:u w:val="none"/>
        </w:rPr>
        <w:t>受电流应根据机组</w:t>
      </w:r>
      <w:r>
        <w:rPr>
          <w:rFonts w:ascii="宋体" w:eastAsia="宋体" w:hAnsi="宋体" w:cs="宋体"/>
          <w:color w:val="000000"/>
          <w:spacing w:val="0"/>
          <w:w w:val="100"/>
          <w:position w:val="0"/>
          <w:sz w:val="24"/>
          <w:u w:val="none"/>
        </w:rPr>
        <w:t>制动</w:t>
      </w:r>
      <w:r>
        <w:rPr>
          <w:rFonts w:ascii="宋体" w:eastAsia="宋体" w:hAnsi="宋体" w:cs="宋体"/>
          <w:color w:val="000000"/>
          <w:spacing w:val="-1"/>
          <w:w w:val="100"/>
          <w:position w:val="0"/>
          <w:sz w:val="24"/>
          <w:u w:val="none"/>
        </w:rPr>
        <w:t>要求和电制动开关</w:t>
      </w:r>
      <w:r>
        <w:rPr>
          <w:rFonts w:ascii="宋体" w:eastAsia="宋体" w:hAnsi="宋体" w:cs="宋体"/>
          <w:color w:val="000000"/>
          <w:spacing w:val="0"/>
          <w:w w:val="100"/>
          <w:position w:val="0"/>
          <w:sz w:val="24"/>
          <w:u w:val="none"/>
        </w:rPr>
        <w:t>的结</w:t>
      </w:r>
      <w:r>
        <w:rPr>
          <w:rFonts w:ascii="宋体" w:eastAsia="宋体" w:hAnsi="宋体" w:cs="宋体"/>
          <w:color w:val="000000"/>
          <w:spacing w:val="-1"/>
          <w:w w:val="100"/>
          <w:position w:val="0"/>
          <w:sz w:val="24"/>
          <w:u w:val="none"/>
        </w:rPr>
        <w:t>构特点</w:t>
      </w:r>
    </w:p>
    <w:p>
      <w:pPr>
        <w:spacing w:before="0" w:after="0" w:line="468" w:lineRule="exact"/>
        <w:ind w:left="65" w:firstLine="0"/>
        <w:jc w:val="left"/>
      </w:pPr>
      <w:r>
        <w:rPr>
          <w:rFonts w:ascii="宋体" w:hAnsi="宋体" w:cs="宋体"/>
          <w:color w:val="000000"/>
          <w:spacing w:val="-1"/>
          <w:w w:val="100"/>
          <w:position w:val="0"/>
          <w:sz w:val="24"/>
          <w:u w:val="none"/>
        </w:rPr>
        <w:t>合理经济地进行选择。</w:t>
      </w:r>
    </w:p>
    <w:p>
      <w:pPr>
        <w:spacing w:before="0" w:after="0" w:line="228" w:lineRule="exact"/>
        <w:ind w:left="65" w:firstLine="0"/>
      </w:pPr>
    </w:p>
    <w:p>
      <w:pPr>
        <w:tabs>
          <w:tab w:val="left" w:pos="809"/>
        </w:tabs>
        <w:spacing w:before="0" w:after="0" w:line="258" w:lineRule="exact"/>
        <w:ind w:left="65" w:firstLine="0"/>
        <w:jc w:val="left"/>
      </w:pPr>
      <w:r>
        <w:rPr>
          <w:rFonts w:ascii="Times New Roman" w:hAnsi="Times New Roman" w:cs="Times New Roman"/>
          <w:b/>
          <w:color w:val="000000"/>
          <w:spacing w:val="-1"/>
          <w:w w:val="95"/>
          <w:position w:val="0"/>
          <w:sz w:val="24"/>
          <w:u w:val="none"/>
        </w:rPr>
        <w:t>4.5.4</w:t>
      </w:r>
      <w:r>
        <w:rPr>
          <w:rFonts w:cs="Calibri"/>
          <w:color w:val="000000"/>
          <w:spacing w:val="-1"/>
          <w:w w:val="100"/>
          <w:u w:val="none"/>
        </w:rPr>
        <w:tab/>
      </w:r>
      <w:r>
        <w:rPr>
          <w:rFonts w:ascii="宋体" w:eastAsia="宋体" w:hAnsi="宋体" w:cs="宋体"/>
          <w:color w:val="000000"/>
          <w:spacing w:val="10"/>
          <w:w w:val="100"/>
          <w:position w:val="0"/>
          <w:sz w:val="24"/>
          <w:u w:val="none"/>
        </w:rPr>
        <w:t>兼做发电机升流试验短路点的电制动开关应满足发电机升流试验的要</w:t>
      </w:r>
    </w:p>
    <w:p>
      <w:pPr>
        <w:spacing w:before="0" w:after="0" w:line="450" w:lineRule="exact"/>
        <w:ind w:left="65" w:firstLine="0"/>
        <w:jc w:val="left"/>
      </w:pPr>
      <w:r>
        <w:rPr>
          <w:rFonts w:ascii="宋体" w:hAnsi="宋体" w:cs="宋体"/>
          <w:color w:val="000000"/>
          <w:spacing w:val="-1"/>
          <w:w w:val="100"/>
          <w:position w:val="0"/>
          <w:sz w:val="24"/>
          <w:u w:val="none"/>
        </w:rPr>
        <w:t>求。</w:t>
      </w:r>
    </w:p>
    <w:p>
      <w:pPr>
        <w:spacing w:before="0" w:after="0" w:line="240" w:lineRule="exact"/>
        <w:ind w:left="65" w:firstLine="0"/>
      </w:pPr>
    </w:p>
    <w:p>
      <w:pPr>
        <w:spacing w:before="0" w:after="0" w:line="240" w:lineRule="exact"/>
        <w:ind w:left="65" w:firstLine="0"/>
      </w:pPr>
    </w:p>
    <w:p>
      <w:pPr>
        <w:tabs>
          <w:tab w:val="left" w:pos="3836"/>
        </w:tabs>
        <w:spacing w:before="0" w:after="0" w:line="371" w:lineRule="exact"/>
        <w:ind w:left="65" w:firstLine="3142"/>
        <w:jc w:val="left"/>
      </w:pPr>
      <w:r>
        <w:rPr>
          <w:rFonts w:ascii="Times New Roman" w:hAnsi="Times New Roman" w:cs="Times New Roman"/>
          <w:color w:val="000000"/>
          <w:spacing w:val="0"/>
          <w:w w:val="100"/>
          <w:position w:val="0"/>
          <w:sz w:val="28"/>
          <w:u w:val="none"/>
        </w:rPr>
        <w:t>4.6</w:t>
      </w:r>
      <w:r>
        <w:rPr>
          <w:rFonts w:cs="Calibri"/>
          <w:spacing w:val="-1"/>
          <w:w w:val="100"/>
        </w:rPr>
        <w:tab/>
      </w:r>
      <w:r>
        <w:rPr>
          <w:rFonts w:ascii="黑体" w:eastAsia="黑体" w:hAnsi="黑体" w:cs="黑体"/>
          <w:color w:val="000000"/>
          <w:spacing w:val="0"/>
          <w:w w:val="100"/>
          <w:position w:val="2"/>
          <w:sz w:val="28"/>
          <w:u w:val="none"/>
        </w:rPr>
        <w:t>高压断路器</w:t>
      </w:r>
    </w:p>
    <w:p>
      <w:pPr>
        <w:spacing w:before="0" w:after="0" w:line="240" w:lineRule="exact"/>
        <w:ind w:left="65" w:firstLine="3142"/>
      </w:pPr>
    </w:p>
    <w:p>
      <w:pPr>
        <w:spacing w:before="0" w:after="0" w:line="240" w:lineRule="exact"/>
        <w:ind w:left="65" w:firstLine="3142"/>
      </w:pPr>
    </w:p>
    <w:p>
      <w:pPr>
        <w:tabs>
          <w:tab w:val="left" w:pos="785"/>
        </w:tabs>
        <w:spacing w:before="0" w:after="0" w:line="301" w:lineRule="exact"/>
        <w:ind w:left="65" w:firstLine="0"/>
        <w:jc w:val="left"/>
      </w:pPr>
      <w:r>
        <w:rPr>
          <w:rFonts w:ascii="Times New Roman" w:hAnsi="Times New Roman" w:cs="Times New Roman"/>
          <w:b/>
          <w:color w:val="000000"/>
          <w:spacing w:val="-1"/>
          <w:w w:val="95"/>
          <w:position w:val="0"/>
          <w:sz w:val="24"/>
          <w:u w:val="none"/>
        </w:rPr>
        <w:t>4.6.1</w:t>
      </w:r>
      <w:r>
        <w:rPr>
          <w:rFonts w:cs="Calibri"/>
          <w:spacing w:val="-1"/>
          <w:w w:val="100"/>
        </w:rPr>
        <w:tab/>
      </w:r>
      <w:r>
        <w:rPr>
          <w:rFonts w:ascii="宋体" w:hAnsi="宋体" w:cs="宋体"/>
          <w:color w:val="000000"/>
          <w:spacing w:val="0"/>
          <w:w w:val="100"/>
          <w:position w:val="0"/>
          <w:sz w:val="24"/>
          <w:u w:val="none"/>
        </w:rPr>
        <w:t>高压断路器技术参数应符合现行国家标准《高压交流断路器》</w:t>
      </w:r>
      <w:r>
        <w:rPr>
          <w:rFonts w:ascii="Times New Roman" w:hAnsi="Times New Roman" w:cs="Times New Roman"/>
          <w:color w:val="000000"/>
          <w:spacing w:val="-1"/>
          <w:w w:val="100"/>
          <w:position w:val="0"/>
          <w:sz w:val="24"/>
          <w:u w:val="none"/>
        </w:rPr>
        <w:t>GB/T</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1984</w:t>
      </w:r>
    </w:p>
    <w:p>
      <w:pPr>
        <w:spacing w:before="0" w:after="0" w:line="450" w:lineRule="exact"/>
        <w:ind w:left="65" w:firstLine="0"/>
        <w:jc w:val="left"/>
      </w:pPr>
      <w:r>
        <w:rPr>
          <w:rFonts w:ascii="宋体" w:hAnsi="宋体" w:cs="宋体"/>
          <w:color w:val="000000"/>
          <w:spacing w:val="-1"/>
          <w:w w:val="100"/>
          <w:position w:val="0"/>
          <w:sz w:val="24"/>
          <w:u w:val="none"/>
        </w:rPr>
        <w:t>的有关规定。</w:t>
      </w:r>
    </w:p>
    <w:p>
      <w:pPr>
        <w:spacing w:before="0" w:after="0" w:line="228" w:lineRule="exact"/>
        <w:ind w:left="65" w:firstLine="0"/>
      </w:pPr>
    </w:p>
    <w:p>
      <w:pPr>
        <w:tabs>
          <w:tab w:val="left" w:pos="785"/>
        </w:tabs>
        <w:spacing w:before="0" w:after="0" w:line="260" w:lineRule="exact"/>
        <w:ind w:left="65" w:firstLine="0"/>
        <w:jc w:val="left"/>
      </w:pPr>
      <w:r>
        <w:rPr>
          <w:rFonts w:ascii="Times New Roman" w:hAnsi="Times New Roman" w:cs="Times New Roman"/>
          <w:b/>
          <w:color w:val="000000"/>
          <w:spacing w:val="-1"/>
          <w:w w:val="95"/>
          <w:position w:val="0"/>
          <w:sz w:val="24"/>
          <w:u w:val="none"/>
        </w:rPr>
        <w:t>4.6.2</w:t>
      </w:r>
      <w:r>
        <w:rPr>
          <w:rFonts w:cs="Calibri"/>
          <w:spacing w:val="-1"/>
          <w:w w:val="100"/>
        </w:rPr>
        <w:tab/>
      </w:r>
      <w:r>
        <w:rPr>
          <w:rFonts w:ascii="Times New Roman" w:hAnsi="Times New Roman" w:cs="Times New Roman"/>
          <w:color w:val="000000"/>
          <w:spacing w:val="-1"/>
          <w:w w:val="100"/>
          <w:position w:val="0"/>
          <w:sz w:val="24"/>
          <w:u w:val="none"/>
        </w:rPr>
        <w:t>40.5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7"/>
          <w:w w:val="100"/>
          <w:sz w:val="24"/>
          <w:u w:val="none"/>
        </w:rPr>
        <w:t> </w:t>
      </w:r>
      <w:r>
        <w:rPr>
          <w:rFonts w:ascii="宋体" w:eastAsia="宋体" w:hAnsi="宋体" w:cs="宋体"/>
          <w:color w:val="000000"/>
          <w:spacing w:val="0"/>
          <w:w w:val="100"/>
          <w:position w:val="2"/>
          <w:sz w:val="24"/>
          <w:u w:val="none"/>
        </w:rPr>
        <w:t>及以下电压等级高压断路器可选用真空或</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18"/>
          <w:w w:val="100"/>
          <w:sz w:val="24"/>
          <w:u w:val="none"/>
        </w:rPr>
        <w:t> </w:t>
      </w:r>
      <w:r>
        <w:rPr>
          <w:rFonts w:ascii="宋体" w:eastAsia="宋体" w:hAnsi="宋体" w:cs="宋体"/>
          <w:color w:val="000000"/>
          <w:spacing w:val="0"/>
          <w:w w:val="100"/>
          <w:position w:val="2"/>
          <w:sz w:val="24"/>
          <w:u w:val="none"/>
        </w:rPr>
        <w:t>断路器；</w:t>
      </w:r>
      <w:r>
        <w:rPr>
          <w:rFonts w:ascii="Times New Roman" w:hAnsi="Times New Roman" w:cs="Times New Roman"/>
          <w:color w:val="000000"/>
          <w:spacing w:val="-1"/>
          <w:w w:val="100"/>
          <w:position w:val="0"/>
          <w:sz w:val="24"/>
          <w:u w:val="none"/>
        </w:rPr>
        <w:t>40.5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7"/>
          <w:w w:val="100"/>
          <w:sz w:val="24"/>
          <w:u w:val="none"/>
        </w:rPr>
        <w:t> </w:t>
      </w:r>
      <w:r>
        <w:rPr>
          <w:rFonts w:ascii="宋体" w:eastAsia="宋体" w:hAnsi="宋体" w:cs="宋体"/>
          <w:color w:val="000000"/>
          <w:spacing w:val="-1"/>
          <w:w w:val="100"/>
          <w:position w:val="2"/>
          <w:sz w:val="24"/>
          <w:u w:val="none"/>
        </w:rPr>
        <w:t>以</w:t>
      </w:r>
    </w:p>
    <w:p>
      <w:pPr>
        <w:spacing w:before="0" w:after="0" w:line="468" w:lineRule="exact"/>
        <w:ind w:left="65" w:firstLine="0"/>
        <w:jc w:val="left"/>
      </w:pPr>
      <w:r>
        <w:rPr>
          <w:rFonts w:ascii="宋体" w:eastAsia="宋体" w:hAnsi="宋体" w:cs="宋体"/>
          <w:color w:val="000000"/>
          <w:spacing w:val="1"/>
          <w:w w:val="100"/>
          <w:position w:val="2"/>
          <w:sz w:val="24"/>
          <w:u w:val="none"/>
        </w:rPr>
        <w:t>上电压等级高压断路器宜选用</w:t>
      </w:r>
      <w:r>
        <w:rPr>
          <w:rFonts w:ascii="Calibri" w:hAnsi="Calibri" w:cs="Calibri"/>
          <w:color w:val="000000"/>
          <w:spacing w:val="0"/>
          <w:w w:val="227"/>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27"/>
          <w:w w:val="100"/>
          <w:sz w:val="24"/>
          <w:u w:val="none"/>
        </w:rPr>
        <w:t> </w:t>
      </w:r>
      <w:r>
        <w:rPr>
          <w:rFonts w:ascii="宋体" w:hAnsi="宋体" w:cs="宋体"/>
          <w:color w:val="000000"/>
          <w:spacing w:val="1"/>
          <w:w w:val="100"/>
          <w:position w:val="2"/>
          <w:sz w:val="24"/>
          <w:u w:val="none"/>
        </w:rPr>
        <w:t>断路器，在地震烈度高、重污秽、高海拔、</w:t>
      </w:r>
    </w:p>
    <w:p>
      <w:pPr>
        <w:spacing w:before="0" w:after="0" w:line="468" w:lineRule="exact"/>
        <w:ind w:left="65" w:firstLine="0"/>
        <w:jc w:val="left"/>
      </w:pPr>
      <w:r>
        <w:rPr>
          <w:rFonts w:ascii="宋体" w:eastAsia="宋体" w:hAnsi="宋体" w:cs="宋体"/>
          <w:color w:val="000000"/>
          <w:spacing w:val="-1"/>
          <w:w w:val="100"/>
          <w:position w:val="2"/>
          <w:sz w:val="24"/>
          <w:u w:val="none"/>
        </w:rPr>
        <w:t>高寒地区宜选用落地罐式</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13"/>
          <w:w w:val="100"/>
          <w:sz w:val="24"/>
          <w:u w:val="none"/>
        </w:rPr>
        <w:t> </w:t>
      </w:r>
      <w:r>
        <w:rPr>
          <w:rFonts w:ascii="宋体" w:hAnsi="宋体" w:cs="宋体"/>
          <w:color w:val="000000"/>
          <w:spacing w:val="-1"/>
          <w:w w:val="100"/>
          <w:position w:val="2"/>
          <w:sz w:val="24"/>
          <w:u w:val="none"/>
        </w:rPr>
        <w:t>断路器。</w:t>
      </w:r>
    </w:p>
    <w:p>
      <w:pPr>
        <w:tabs>
          <w:tab w:val="left" w:pos="794"/>
        </w:tabs>
        <w:spacing w:before="0" w:after="0" w:line="466" w:lineRule="exact"/>
        <w:ind w:left="65" w:firstLine="0"/>
        <w:jc w:val="left"/>
      </w:pPr>
      <w:r>
        <w:rPr>
          <w:rFonts w:ascii="Times New Roman" w:hAnsi="Times New Roman" w:cs="Times New Roman"/>
          <w:b/>
          <w:color w:val="000000"/>
          <w:spacing w:val="-1"/>
          <w:w w:val="95"/>
          <w:position w:val="0"/>
          <w:sz w:val="24"/>
          <w:u w:val="none"/>
        </w:rPr>
        <w:t>4.6.3</w:t>
      </w:r>
      <w:r>
        <w:rPr>
          <w:rFonts w:cs="Calibri"/>
          <w:color w:val="000000"/>
          <w:spacing w:val="0"/>
          <w:w w:val="100"/>
          <w:u w:val="none"/>
        </w:rPr>
        <w:tab/>
      </w:r>
      <w:r>
        <w:rPr>
          <w:rFonts w:ascii="宋体" w:eastAsia="宋体" w:hAnsi="宋体" w:cs="宋体"/>
          <w:color w:val="000000"/>
          <w:spacing w:val="3"/>
          <w:w w:val="100"/>
          <w:position w:val="0"/>
          <w:sz w:val="24"/>
          <w:u w:val="none"/>
        </w:rPr>
        <w:t>当断路器安装地点的短路电流直流分量不超过断路器额定短路开断电流</w:t>
      </w:r>
    </w:p>
    <w:p>
      <w:pPr>
        <w:spacing w:before="0" w:after="0" w:line="240" w:lineRule="exact"/>
        <w:ind w:left="65" w:firstLine="0"/>
      </w:pPr>
    </w:p>
    <w:p>
      <w:pPr>
        <w:spacing w:before="0" w:after="0" w:line="297" w:lineRule="exact"/>
        <w:ind w:left="65" w:firstLine="4066"/>
        <w:jc w:val="left"/>
      </w:pPr>
      <w:r>
        <w:rPr>
          <w:rFonts w:ascii="宋体" w:hAnsi="宋体" w:cs="宋体"/>
          <w:color w:val="000000"/>
          <w:spacing w:val="0"/>
          <w:w w:val="100"/>
          <w:position w:val="0"/>
          <w:sz w:val="18"/>
          <w:u w:val="none"/>
        </w:rPr>
        <w:t>16</w:t>
      </w:r>
    </w:p>
    <w:p>
      <w:pPr>
        <w:spacing w:before="0" w:after="0" w:line="240" w:lineRule="exact"/>
        <w:ind w:left="65" w:firstLine="4066"/>
      </w:pPr>
    </w:p>
    <w:p>
      <w:pPr>
        <w:spacing w:before="0" w:after="0" w:line="240" w:lineRule="exact"/>
        <w:ind w:left="65" w:firstLine="4066"/>
      </w:pPr>
    </w:p>
    <w:p>
      <w:pPr>
        <w:spacing w:before="0" w:after="0" w:line="332" w:lineRule="exact"/>
        <w:ind w:left="65" w:firstLine="2726"/>
        <w:jc w:val="left"/>
        <w:rPr>
          <w:rFonts w:hint="eastAsia"/>
        </w:rPr>
        <w:sectPr>
          <w:type w:val="continuous"/>
          <w:pgSz w:w="11906" w:h="16841"/>
          <w:pgMar w:top="147" w:right="1373" w:bottom="0" w:left="1733" w:header="0" w:footer="0" w:gutter="0"/>
          <w:pgNumType w:start="72"/>
          <w:cols w:num="1" w:space="720"/>
        </w:sectPr>
      </w:pPr>
    </w:p>
    <w:p>
      <w:pPr>
        <w:spacing w:before="0" w:after="0" w:line="240" w:lineRule="exact"/>
      </w:pPr>
      <w:bookmarkStart w:id="25" w:name="25"/>
      <w:bookmarkEnd w:id="25"/>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2"/>
          <w:pgMar w:top="147" w:right="1371" w:bottom="0" w:left="1731" w:header="0" w:footer="0" w:gutter="0"/>
          <w:pgNumType w:start="73"/>
          <w:cols w:num="1" w:space="720"/>
          <w:docGrid w:type="lines" w:linePitch="312" w:charSpace="0"/>
        </w:sectPr>
      </w:pPr>
    </w:p>
    <w:p>
      <w:pPr>
        <w:spacing w:before="0" w:after="0" w:line="258" w:lineRule="exact"/>
        <w:ind w:left="67" w:firstLine="0"/>
        <w:jc w:val="left"/>
      </w:pPr>
      <w:r>
        <w:pict>
          <v:shape id="WS_polygon121" o:spid="_x0000_s1040" type="#_x0000_t12" style="width:10.65pt;height:15.6pt;margin-top:484.25pt;margin-left:153.95pt;mso-height-relative:page;mso-position-horizontal-relative:page;mso-position-vertical-relative:page;mso-width-relative:page;position:absolute;z-index:-251642880" coordsize="21600,21600" fillcolor="white" stroked="f">
            <v:stroke joinstyle="miter"/>
          </v:shape>
        </w:pict>
      </w:r>
      <w:r>
        <w:rPr>
          <w:rFonts w:ascii="宋体" w:eastAsia="宋体" w:hAnsi="宋体" w:cs="宋体"/>
          <w:color w:val="000000"/>
          <w:spacing w:val="0"/>
          <w:w w:val="100"/>
          <w:position w:val="0"/>
          <w:sz w:val="24"/>
          <w:u w:val="none"/>
        </w:rPr>
        <w:t>幅值的</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20%</w:t>
      </w:r>
      <w:r>
        <w:rPr>
          <w:rFonts w:ascii="宋体" w:hAnsi="宋体" w:cs="宋体"/>
          <w:color w:val="000000"/>
          <w:spacing w:val="1"/>
          <w:w w:val="100"/>
          <w:position w:val="0"/>
          <w:sz w:val="24"/>
          <w:u w:val="none"/>
        </w:rPr>
        <w:t>时，可不校验断路器的直流分断能力。当断路器安装地点的短路电</w:t>
      </w:r>
    </w:p>
    <w:p>
      <w:pPr>
        <w:spacing w:before="0" w:after="0" w:line="468" w:lineRule="exact"/>
        <w:ind w:left="67" w:firstLine="0"/>
        <w:jc w:val="left"/>
      </w:pPr>
      <w:r>
        <w:rPr>
          <w:rFonts w:ascii="宋体" w:eastAsia="宋体" w:hAnsi="宋体" w:cs="宋体"/>
          <w:color w:val="000000"/>
          <w:spacing w:val="1"/>
          <w:w w:val="100"/>
          <w:position w:val="0"/>
          <w:sz w:val="24"/>
          <w:u w:val="none"/>
        </w:rPr>
        <w:t>流直流分量超过断路器额定短路开断电流幅值的</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0"/>
          <w:sz w:val="24"/>
          <w:u w:val="none"/>
        </w:rPr>
        <w:t>时，直流分量应根据所在</w:t>
      </w:r>
    </w:p>
    <w:p>
      <w:pPr>
        <w:spacing w:before="0" w:after="0" w:line="468" w:lineRule="exact"/>
        <w:ind w:left="67" w:firstLine="0"/>
        <w:jc w:val="left"/>
      </w:pPr>
      <w:r>
        <w:rPr>
          <w:rFonts w:ascii="宋体" w:hAnsi="宋体" w:cs="宋体"/>
          <w:color w:val="000000"/>
          <w:spacing w:val="-1"/>
          <w:w w:val="100"/>
          <w:position w:val="0"/>
          <w:sz w:val="24"/>
          <w:u w:val="none"/>
        </w:rPr>
        <w:t>工程的直流分量时间常数和现行国家标准《高压交流断路器》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1984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的规定</w:t>
      </w:r>
    </w:p>
    <w:p>
      <w:pPr>
        <w:spacing w:before="0" w:after="0" w:line="450" w:lineRule="exact"/>
        <w:ind w:left="67" w:firstLine="0"/>
        <w:jc w:val="left"/>
      </w:pPr>
      <w:r>
        <w:rPr>
          <w:rFonts w:ascii="宋体" w:hAnsi="宋体" w:cs="宋体"/>
          <w:color w:val="000000"/>
          <w:spacing w:val="-1"/>
          <w:w w:val="100"/>
          <w:position w:val="0"/>
          <w:sz w:val="24"/>
          <w:u w:val="none"/>
        </w:rPr>
        <w:t>确定。</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4.6.4</w:t>
      </w:r>
      <w:r>
        <w:rPr>
          <w:rFonts w:cs="Calibri"/>
          <w:spacing w:val="4"/>
          <w:w w:val="100"/>
        </w:rPr>
        <w:tab/>
      </w:r>
      <w:r>
        <w:rPr>
          <w:rFonts w:ascii="宋体" w:eastAsia="宋体" w:hAnsi="宋体" w:cs="宋体"/>
          <w:color w:val="000000"/>
          <w:spacing w:val="0"/>
          <w:w w:val="100"/>
          <w:position w:val="0"/>
          <w:sz w:val="24"/>
          <w:u w:val="none"/>
        </w:rPr>
        <w:t>断路器的额定短时耐受电流持续时间应符合下列规定：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1"/>
          <w:w w:val="100"/>
          <w:position w:val="0"/>
          <w:sz w:val="24"/>
          <w:u w:val="none"/>
        </w:rPr>
        <w:t>断路器额定电压为</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550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kV~750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时，持续时间应为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2s</w:t>
      </w:r>
      <w:r>
        <w:rPr>
          <w:rFonts w:ascii="宋体" w:hAnsi="宋体" w:cs="宋体"/>
          <w:color w:val="000000"/>
          <w:spacing w:val="-1"/>
          <w:w w:val="100"/>
          <w:position w:val="0"/>
          <w:sz w:val="24"/>
          <w:u w:val="none"/>
        </w:rPr>
        <w:t>。</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4"/>
          <w:w w:val="100"/>
          <w:u w:val="none"/>
        </w:rPr>
        <w:tab/>
      </w:r>
      <w:r>
        <w:rPr>
          <w:rFonts w:ascii="宋体" w:eastAsia="宋体" w:hAnsi="宋体" w:cs="宋体"/>
          <w:color w:val="000000"/>
          <w:spacing w:val="-1"/>
          <w:w w:val="100"/>
          <w:position w:val="0"/>
          <w:sz w:val="24"/>
          <w:u w:val="none"/>
        </w:rPr>
        <w:t>断路器额定电压为</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126</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kV~363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时，持续时间应为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3s</w:t>
      </w:r>
      <w:r>
        <w:rPr>
          <w:rFonts w:ascii="宋体" w:hAnsi="宋体" w:cs="宋体"/>
          <w:color w:val="000000"/>
          <w:spacing w:val="-1"/>
          <w:w w:val="100"/>
          <w:position w:val="0"/>
          <w:sz w:val="24"/>
          <w:u w:val="none"/>
        </w:rPr>
        <w:t>。</w:t>
      </w:r>
    </w:p>
    <w:p>
      <w:pPr>
        <w:tabs>
          <w:tab w:val="left" w:pos="787"/>
        </w:tabs>
        <w:spacing w:before="0" w:after="0" w:line="469"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宋体" w:eastAsia="宋体" w:hAnsi="宋体" w:cs="宋体"/>
          <w:color w:val="000000"/>
          <w:spacing w:val="-1"/>
          <w:w w:val="100"/>
          <w:position w:val="0"/>
          <w:sz w:val="24"/>
          <w:u w:val="none"/>
        </w:rPr>
        <w:t>断路器额定电压为</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72.5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及以下时，持续时间应为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4s</w:t>
      </w:r>
      <w:r>
        <w:rPr>
          <w:rFonts w:ascii="宋体" w:hAnsi="宋体" w:cs="宋体"/>
          <w:color w:val="000000"/>
          <w:spacing w:val="-1"/>
          <w:w w:val="100"/>
          <w:position w:val="0"/>
          <w:sz w:val="24"/>
          <w:u w:val="none"/>
        </w:rPr>
        <w:t>。</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4.6.5</w:t>
      </w:r>
      <w:r>
        <w:rPr>
          <w:rFonts w:cs="Calibri"/>
          <w:spacing w:val="-1"/>
          <w:w w:val="100"/>
        </w:rPr>
        <w:tab/>
      </w:r>
      <w:r>
        <w:rPr>
          <w:rFonts w:ascii="宋体" w:eastAsia="宋体" w:hAnsi="宋体" w:cs="宋体"/>
          <w:color w:val="000000"/>
          <w:spacing w:val="-1"/>
          <w:w w:val="100"/>
          <w:position w:val="0"/>
          <w:sz w:val="24"/>
          <w:u w:val="none"/>
        </w:rPr>
        <w:t>断路器额定短路关合电流的选择应符合下列规定：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eastAsia="宋体" w:hAnsi="宋体" w:cs="宋体"/>
          <w:color w:val="000000"/>
          <w:spacing w:val="-1"/>
          <w:w w:val="100"/>
          <w:position w:val="0"/>
          <w:sz w:val="24"/>
          <w:u w:val="none"/>
        </w:rPr>
        <w:t>额定频率为</w:t>
      </w:r>
      <w:r>
        <w:rPr>
          <w:rFonts w:ascii="Calibri" w:hAnsi="Calibri" w:cs="Calibri"/>
          <w:color w:val="000000"/>
          <w:spacing w:val="0"/>
          <w:w w:val="191"/>
          <w:sz w:val="24"/>
          <w:u w:val="none"/>
        </w:rPr>
        <w:t> </w:t>
      </w:r>
      <w:r>
        <w:rPr>
          <w:rFonts w:ascii="Times New Roman" w:hAnsi="Times New Roman" w:cs="Times New Roman"/>
          <w:color w:val="000000"/>
          <w:spacing w:val="0"/>
          <w:w w:val="100"/>
          <w:position w:val="0"/>
          <w:sz w:val="24"/>
          <w:u w:val="none"/>
        </w:rPr>
        <w:t>50Hz</w:t>
      </w:r>
      <w:r>
        <w:rPr>
          <w:rFonts w:ascii="宋体" w:hAnsi="宋体" w:cs="宋体"/>
          <w:color w:val="000000"/>
          <w:spacing w:val="-1"/>
          <w:w w:val="100"/>
          <w:position w:val="0"/>
          <w:sz w:val="24"/>
          <w:u w:val="none"/>
        </w:rPr>
        <w:t>、时间常数标准值为</w:t>
      </w:r>
      <w:r>
        <w:rPr>
          <w:rFonts w:ascii="Calibri" w:hAnsi="Calibri" w:cs="Calibri"/>
          <w:color w:val="000000"/>
          <w:spacing w:val="0"/>
          <w:w w:val="191"/>
          <w:sz w:val="24"/>
          <w:u w:val="none"/>
        </w:rPr>
        <w:t> </w:t>
      </w:r>
      <w:r>
        <w:rPr>
          <w:rFonts w:ascii="Times New Roman" w:hAnsi="Times New Roman" w:cs="Times New Roman"/>
          <w:color w:val="000000"/>
          <w:spacing w:val="-1"/>
          <w:w w:val="100"/>
          <w:position w:val="0"/>
          <w:sz w:val="24"/>
          <w:u w:val="none"/>
        </w:rPr>
        <w:t>45ms</w:t>
      </w:r>
      <w:r>
        <w:rPr>
          <w:rFonts w:ascii="Calibri" w:hAnsi="Calibri" w:cs="Calibri"/>
          <w:color w:val="000000"/>
          <w:spacing w:val="0"/>
          <w:w w:val="191"/>
          <w:sz w:val="24"/>
          <w:u w:val="none"/>
        </w:rPr>
        <w:t> </w:t>
      </w:r>
      <w:r>
        <w:rPr>
          <w:rFonts w:ascii="宋体" w:eastAsia="宋体" w:hAnsi="宋体" w:cs="宋体"/>
          <w:color w:val="000000"/>
          <w:spacing w:val="0"/>
          <w:w w:val="100"/>
          <w:position w:val="0"/>
          <w:sz w:val="24"/>
          <w:u w:val="none"/>
        </w:rPr>
        <w:t>时，额定短路关合电流应为</w:t>
      </w:r>
    </w:p>
    <w:p>
      <w:pPr>
        <w:spacing w:before="0" w:after="0" w:line="468" w:lineRule="exact"/>
        <w:ind w:left="67" w:firstLine="0"/>
        <w:jc w:val="left"/>
      </w:pPr>
      <w:r>
        <w:rPr>
          <w:rFonts w:ascii="宋体" w:eastAsia="宋体" w:hAnsi="宋体" w:cs="宋体"/>
          <w:color w:val="000000"/>
          <w:spacing w:val="-1"/>
          <w:w w:val="100"/>
          <w:position w:val="0"/>
          <w:sz w:val="24"/>
          <w:u w:val="none"/>
        </w:rPr>
        <w:t>额定短路开断电流交流分量有效值的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2.5</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倍。</w:t>
      </w:r>
    </w:p>
    <w:p>
      <w:pPr>
        <w:tabs>
          <w:tab w:val="left" w:pos="796"/>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3"/>
          <w:w w:val="100"/>
          <w:position w:val="0"/>
          <w:sz w:val="24"/>
          <w:u w:val="none"/>
        </w:rPr>
        <w:t>特殊工况时，额定短路关合电流应为额定短路开断电流交流分量有效值</w:t>
      </w:r>
    </w:p>
    <w:p>
      <w:pPr>
        <w:spacing w:before="0" w:after="0" w:line="468" w:lineRule="exact"/>
        <w:ind w:left="67" w:firstLine="0"/>
        <w:jc w:val="left"/>
      </w:pPr>
      <w:r>
        <w:rPr>
          <w:rFonts w:ascii="宋体" w:eastAsia="宋体" w:hAnsi="宋体" w:cs="宋体"/>
          <w:color w:val="000000"/>
          <w:spacing w:val="-1"/>
          <w:w w:val="100"/>
          <w:position w:val="0"/>
          <w:sz w:val="24"/>
          <w:u w:val="none"/>
        </w:rPr>
        <w:t>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2.7</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倍，与系统额定频率无关。</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4.6.6</w:t>
      </w:r>
      <w:r>
        <w:rPr>
          <w:rFonts w:cs="Calibri"/>
          <w:spacing w:val="-7"/>
          <w:w w:val="100"/>
        </w:rPr>
        <w:tab/>
      </w:r>
      <w:r>
        <w:rPr>
          <w:rFonts w:ascii="Times New Roman" w:hAnsi="Times New Roman" w:cs="Times New Roman"/>
          <w:color w:val="000000"/>
          <w:spacing w:val="-1"/>
          <w:w w:val="100"/>
          <w:position w:val="0"/>
          <w:sz w:val="24"/>
          <w:u w:val="none"/>
        </w:rPr>
        <w:t>363kV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及以上断路器应根据过电压水平确定是否装设合闸电阻。</w:t>
      </w:r>
    </w:p>
    <w:p>
      <w:pPr>
        <w:spacing w:before="0" w:after="0" w:line="240" w:lineRule="exact"/>
        <w:ind w:left="67" w:firstLine="0"/>
      </w:pPr>
    </w:p>
    <w:p>
      <w:pPr>
        <w:spacing w:before="0" w:after="0" w:line="240" w:lineRule="exact"/>
        <w:ind w:left="67" w:firstLine="0"/>
      </w:pPr>
    </w:p>
    <w:p>
      <w:pPr>
        <w:tabs>
          <w:tab w:val="left" w:pos="3694"/>
        </w:tabs>
        <w:spacing w:before="0" w:after="0" w:line="352" w:lineRule="exact"/>
        <w:ind w:left="67" w:firstLine="2998"/>
        <w:jc w:val="left"/>
      </w:pPr>
      <w:r>
        <w:rPr>
          <w:rFonts w:ascii="Times New Roman" w:hAnsi="Times New Roman" w:cs="Times New Roman"/>
          <w:b/>
          <w:color w:val="000000"/>
          <w:spacing w:val="0"/>
          <w:w w:val="95"/>
          <w:position w:val="0"/>
          <w:sz w:val="28"/>
          <w:u w:val="none"/>
        </w:rPr>
        <w:t>4.7</w:t>
      </w:r>
      <w:r>
        <w:rPr>
          <w:rFonts w:cs="Calibri"/>
          <w:spacing w:val="0"/>
          <w:w w:val="100"/>
        </w:rPr>
        <w:tab/>
      </w:r>
      <w:r>
        <w:rPr>
          <w:rFonts w:ascii="黑体" w:eastAsia="黑体" w:hAnsi="黑体" w:cs="黑体"/>
          <w:color w:val="000000"/>
          <w:spacing w:val="0"/>
          <w:w w:val="100"/>
          <w:position w:val="2"/>
          <w:sz w:val="28"/>
          <w:u w:val="none"/>
        </w:rPr>
        <w:t>高压负荷开关</w:t>
      </w:r>
    </w:p>
    <w:p>
      <w:pPr>
        <w:spacing w:before="0" w:after="0" w:line="240" w:lineRule="exact"/>
        <w:ind w:left="67" w:firstLine="2998"/>
      </w:pPr>
    </w:p>
    <w:p>
      <w:pPr>
        <w:spacing w:before="0" w:after="0" w:line="240" w:lineRule="exact"/>
        <w:ind w:left="67" w:firstLine="2998"/>
      </w:pPr>
    </w:p>
    <w:p>
      <w:pPr>
        <w:tabs>
          <w:tab w:val="left" w:pos="787"/>
        </w:tabs>
        <w:spacing w:before="0" w:after="0" w:line="301" w:lineRule="exact"/>
        <w:ind w:left="67" w:firstLine="0"/>
        <w:jc w:val="left"/>
      </w:pPr>
      <w:r>
        <w:rPr>
          <w:rFonts w:ascii="Times New Roman" w:hAnsi="Times New Roman" w:cs="Times New Roman"/>
          <w:b/>
          <w:color w:val="000000"/>
          <w:spacing w:val="-1"/>
          <w:w w:val="95"/>
          <w:position w:val="0"/>
          <w:sz w:val="24"/>
          <w:u w:val="none"/>
        </w:rPr>
        <w:t>4.7.1</w:t>
      </w:r>
      <w:r>
        <w:rPr>
          <w:rFonts w:cs="Calibri"/>
          <w:spacing w:val="-1"/>
          <w:w w:val="100"/>
        </w:rPr>
        <w:tab/>
      </w:r>
      <w:r>
        <w:rPr>
          <w:rFonts w:ascii="宋体" w:hAnsi="宋体" w:cs="宋体"/>
          <w:color w:val="000000"/>
          <w:spacing w:val="-4"/>
          <w:w w:val="100"/>
          <w:position w:val="0"/>
          <w:sz w:val="24"/>
          <w:u w:val="none"/>
        </w:rPr>
        <w:t>高压负荷开关技术参数应符合现行国家标准《</w:t>
      </w:r>
      <w:r>
        <w:rPr>
          <w:rFonts w:ascii="Times New Roman" w:hAnsi="Times New Roman" w:cs="Times New Roman"/>
          <w:color w:val="000000"/>
          <w:spacing w:val="-1"/>
          <w:w w:val="100"/>
          <w:position w:val="0"/>
          <w:sz w:val="24"/>
          <w:u w:val="none"/>
        </w:rPr>
        <w:t>3.6</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kV~40.5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0"/>
          <w:w w:val="212"/>
          <w:sz w:val="24"/>
          <w:u w:val="none"/>
        </w:rPr>
        <w:t> </w:t>
      </w:r>
      <w:r>
        <w:rPr>
          <w:rFonts w:ascii="宋体" w:eastAsia="宋体" w:hAnsi="宋体" w:cs="宋体"/>
          <w:color w:val="000000"/>
          <w:spacing w:val="-1"/>
          <w:w w:val="100"/>
          <w:position w:val="0"/>
          <w:sz w:val="24"/>
          <w:u w:val="none"/>
        </w:rPr>
        <w:t>高压交流负</w:t>
      </w:r>
    </w:p>
    <w:p>
      <w:pPr>
        <w:spacing w:before="0" w:after="0" w:line="468" w:lineRule="exact"/>
        <w:ind w:left="67" w:firstLine="0"/>
        <w:jc w:val="left"/>
      </w:pPr>
      <w:r>
        <w:rPr>
          <w:rFonts w:ascii="宋体" w:hAnsi="宋体" w:cs="宋体"/>
          <w:color w:val="000000"/>
          <w:spacing w:val="-1"/>
          <w:w w:val="100"/>
          <w:position w:val="0"/>
          <w:sz w:val="24"/>
          <w:u w:val="none"/>
        </w:rPr>
        <w:t>荷开关》</w:t>
      </w:r>
      <w:r>
        <w:rPr>
          <w:rFonts w:ascii="Times New Roman" w:hAnsi="Times New Roman" w:cs="Times New Roman"/>
          <w:color w:val="000000"/>
          <w:spacing w:val="-1"/>
          <w:w w:val="100"/>
          <w:position w:val="0"/>
          <w:sz w:val="24"/>
          <w:u w:val="none"/>
        </w:rPr>
        <w:t>GB/T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3804</w:t>
      </w:r>
      <w:r>
        <w:rPr>
          <w:rFonts w:ascii="Calibri" w:hAnsi="Calibri" w:cs="Calibri"/>
          <w:color w:val="000000"/>
          <w:spacing w:val="5"/>
          <w:w w:val="100"/>
          <w:sz w:val="24"/>
          <w:u w:val="none"/>
        </w:rPr>
        <w:t> </w:t>
      </w:r>
      <w:r>
        <w:rPr>
          <w:rFonts w:ascii="宋体" w:hAnsi="宋体" w:cs="宋体"/>
          <w:color w:val="000000"/>
          <w:spacing w:val="-2"/>
          <w:w w:val="100"/>
          <w:position w:val="0"/>
          <w:sz w:val="24"/>
          <w:u w:val="none"/>
        </w:rPr>
        <w:t>和《额定电压</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72.5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及以上交流负荷开关》</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14810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w:t>
      </w:r>
    </w:p>
    <w:p>
      <w:pPr>
        <w:spacing w:before="0" w:after="0" w:line="450" w:lineRule="exact"/>
        <w:ind w:left="67" w:firstLine="0"/>
        <w:jc w:val="left"/>
      </w:pPr>
      <w:r>
        <w:rPr>
          <w:rFonts w:ascii="宋体" w:hAnsi="宋体" w:cs="宋体"/>
          <w:color w:val="000000"/>
          <w:spacing w:val="-1"/>
          <w:w w:val="100"/>
          <w:position w:val="0"/>
          <w:sz w:val="24"/>
          <w:u w:val="none"/>
        </w:rPr>
        <w:t>有关规定。</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4.7.2</w:t>
      </w:r>
      <w:r>
        <w:rPr>
          <w:rFonts w:cs="Calibri"/>
          <w:spacing w:val="-1"/>
          <w:w w:val="100"/>
        </w:rPr>
        <w:tab/>
      </w:r>
      <w:r>
        <w:rPr>
          <w:rFonts w:ascii="宋体" w:hAnsi="宋体" w:cs="宋体"/>
          <w:color w:val="000000"/>
          <w:spacing w:val="0"/>
          <w:w w:val="100"/>
          <w:position w:val="0"/>
          <w:sz w:val="24"/>
          <w:u w:val="none"/>
        </w:rPr>
        <w:t>高压负荷开关可用于未设置断路器的厂用分支回路或环网柜。</w:t>
      </w:r>
    </w:p>
    <w:p>
      <w:pPr>
        <w:tabs>
          <w:tab w:val="left" w:pos="787"/>
        </w:tabs>
        <w:spacing w:before="0" w:after="0" w:line="471" w:lineRule="exact"/>
        <w:ind w:left="67" w:firstLine="0"/>
        <w:jc w:val="left"/>
      </w:pPr>
      <w:r>
        <w:rPr>
          <w:rFonts w:ascii="Times New Roman" w:hAnsi="Times New Roman" w:cs="Times New Roman"/>
          <w:b/>
          <w:color w:val="000000"/>
          <w:spacing w:val="-1"/>
          <w:w w:val="95"/>
          <w:position w:val="0"/>
          <w:sz w:val="24"/>
          <w:u w:val="none"/>
        </w:rPr>
        <w:t>4.7.3</w:t>
      </w:r>
      <w:r>
        <w:rPr>
          <w:rFonts w:cs="Calibri"/>
          <w:spacing w:val="-1"/>
          <w:w w:val="100"/>
        </w:rPr>
        <w:tab/>
      </w:r>
      <w:r>
        <w:rPr>
          <w:rFonts w:ascii="宋体" w:eastAsia="宋体" w:hAnsi="宋体" w:cs="宋体"/>
          <w:color w:val="000000"/>
          <w:spacing w:val="-1"/>
          <w:w w:val="100"/>
          <w:position w:val="2"/>
          <w:sz w:val="24"/>
          <w:u w:val="none"/>
        </w:rPr>
        <w:t>高压负荷开关宜选用</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SF</w:t>
      </w:r>
      <w:r>
        <w:rPr>
          <w:rFonts w:ascii="Times New Roman" w:hAnsi="Times New Roman" w:cs="Times New Roman"/>
          <w:color w:val="000000"/>
          <w:spacing w:val="0"/>
          <w:w w:val="100"/>
          <w:position w:val="0"/>
          <w:sz w:val="16"/>
          <w:u w:val="none"/>
        </w:rPr>
        <w:t>6</w:t>
      </w:r>
      <w:r>
        <w:rPr>
          <w:rFonts w:ascii="Calibri" w:hAnsi="Calibri" w:cs="Calibri"/>
          <w:color w:val="000000"/>
          <w:spacing w:val="-13"/>
          <w:w w:val="100"/>
          <w:sz w:val="24"/>
          <w:u w:val="none"/>
        </w:rPr>
        <w:t> </w:t>
      </w:r>
      <w:r>
        <w:rPr>
          <w:rFonts w:ascii="宋体" w:hAnsi="宋体" w:cs="宋体"/>
          <w:color w:val="000000"/>
          <w:spacing w:val="-1"/>
          <w:w w:val="100"/>
          <w:position w:val="2"/>
          <w:sz w:val="24"/>
          <w:u w:val="none"/>
        </w:rPr>
        <w:t>或真空负荷开关。</w:t>
      </w:r>
    </w:p>
    <w:p>
      <w:pPr>
        <w:tabs>
          <w:tab w:val="left" w:pos="796"/>
        </w:tabs>
        <w:spacing w:before="0" w:after="0" w:line="466" w:lineRule="exact"/>
        <w:ind w:left="67" w:firstLine="0"/>
        <w:jc w:val="left"/>
      </w:pPr>
      <w:r>
        <w:rPr>
          <w:rFonts w:ascii="Times New Roman" w:hAnsi="Times New Roman" w:cs="Times New Roman"/>
          <w:b/>
          <w:color w:val="000000"/>
          <w:spacing w:val="-1"/>
          <w:w w:val="95"/>
          <w:position w:val="0"/>
          <w:sz w:val="24"/>
          <w:u w:val="none"/>
        </w:rPr>
        <w:t>4.7.4</w:t>
      </w:r>
      <w:r>
        <w:rPr>
          <w:rFonts w:cs="Calibri"/>
          <w:color w:val="000000"/>
          <w:spacing w:val="4"/>
          <w:w w:val="100"/>
          <w:u w:val="none"/>
        </w:rPr>
        <w:tab/>
      </w:r>
      <w:r>
        <w:rPr>
          <w:rFonts w:ascii="宋体" w:eastAsia="宋体" w:hAnsi="宋体" w:cs="宋体"/>
          <w:color w:val="000000"/>
          <w:spacing w:val="3"/>
          <w:w w:val="100"/>
          <w:position w:val="0"/>
          <w:sz w:val="24"/>
          <w:u w:val="none"/>
        </w:rPr>
        <w:t>高压负荷开关与熔断器组合使用时，负荷开关应能关合组合电器中可能</w:t>
      </w:r>
    </w:p>
    <w:p>
      <w:pPr>
        <w:spacing w:before="0" w:after="0" w:line="450" w:lineRule="exact"/>
        <w:ind w:left="67" w:firstLine="0"/>
        <w:jc w:val="left"/>
      </w:pPr>
      <w:r>
        <w:rPr>
          <w:rFonts w:ascii="宋体" w:hAnsi="宋体" w:cs="宋体"/>
          <w:color w:val="000000"/>
          <w:spacing w:val="-1"/>
          <w:w w:val="100"/>
          <w:position w:val="0"/>
          <w:sz w:val="24"/>
          <w:u w:val="none"/>
        </w:rPr>
        <w:t>配用熔断器的最大截止电流。</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4.7.5</w:t>
      </w:r>
      <w:r>
        <w:rPr>
          <w:rFonts w:cs="Calibri"/>
          <w:spacing w:val="-1"/>
          <w:w w:val="100"/>
        </w:rPr>
        <w:tab/>
      </w:r>
      <w:r>
        <w:rPr>
          <w:rFonts w:ascii="宋体" w:hAnsi="宋体" w:cs="宋体"/>
          <w:color w:val="000000"/>
          <w:spacing w:val="-1"/>
          <w:w w:val="100"/>
          <w:position w:val="0"/>
          <w:sz w:val="24"/>
          <w:u w:val="none"/>
        </w:rPr>
        <w:t>高压负荷开关的开断电流应大于转移电流和交接电流。</w:t>
      </w:r>
    </w:p>
    <w:p>
      <w:pPr>
        <w:tabs>
          <w:tab w:val="left" w:pos="796"/>
        </w:tabs>
        <w:spacing w:before="0" w:after="0" w:line="468" w:lineRule="exact"/>
        <w:ind w:left="67" w:firstLine="0"/>
        <w:jc w:val="left"/>
      </w:pPr>
      <w:r>
        <w:rPr>
          <w:rFonts w:ascii="Times New Roman" w:hAnsi="Times New Roman" w:cs="Times New Roman"/>
          <w:b/>
          <w:color w:val="000000"/>
          <w:spacing w:val="-1"/>
          <w:w w:val="95"/>
          <w:position w:val="0"/>
          <w:sz w:val="24"/>
          <w:u w:val="none"/>
        </w:rPr>
        <w:t>4.7.6</w:t>
      </w:r>
      <w:r>
        <w:rPr>
          <w:rFonts w:cs="Calibri"/>
          <w:color w:val="000000"/>
          <w:spacing w:val="4"/>
          <w:w w:val="100"/>
          <w:u w:val="none"/>
        </w:rPr>
        <w:tab/>
      </w:r>
      <w:r>
        <w:rPr>
          <w:rFonts w:ascii="宋体" w:eastAsia="宋体" w:hAnsi="宋体" w:cs="宋体"/>
          <w:color w:val="000000"/>
          <w:spacing w:val="3"/>
          <w:w w:val="100"/>
          <w:position w:val="0"/>
          <w:sz w:val="24"/>
          <w:u w:val="none"/>
        </w:rPr>
        <w:t>高压负荷开关的有功负荷开断能力和闭环电流开断能力不应小于回路额</w:t>
      </w:r>
    </w:p>
    <w:p>
      <w:pPr>
        <w:spacing w:before="0" w:after="0" w:line="450" w:lineRule="exact"/>
        <w:ind w:left="67" w:firstLine="0"/>
        <w:jc w:val="left"/>
      </w:pPr>
      <w:r>
        <w:rPr>
          <w:rFonts w:ascii="宋体" w:hAnsi="宋体" w:cs="宋体"/>
          <w:color w:val="000000"/>
          <w:spacing w:val="-1"/>
          <w:w w:val="100"/>
          <w:position w:val="0"/>
          <w:sz w:val="24"/>
          <w:u w:val="none"/>
        </w:rPr>
        <w:t>定电流。</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4.7.7</w:t>
      </w:r>
      <w:r>
        <w:rPr>
          <w:rFonts w:cs="Calibri"/>
          <w:spacing w:val="-1"/>
          <w:w w:val="100"/>
        </w:rPr>
        <w:tab/>
      </w:r>
      <w:r>
        <w:rPr>
          <w:rFonts w:ascii="宋体" w:hAnsi="宋体" w:cs="宋体"/>
          <w:color w:val="000000"/>
          <w:spacing w:val="-1"/>
          <w:w w:val="100"/>
          <w:position w:val="0"/>
          <w:sz w:val="24"/>
          <w:u w:val="none"/>
        </w:rPr>
        <w:t>高压负荷开关应具有切合电感性和电容性小电流的能力。</w:t>
      </w:r>
    </w:p>
    <w:p>
      <w:pPr>
        <w:widowControl/>
        <w:jc w:val="left"/>
        <w:sectPr>
          <w:type w:val="continuous"/>
          <w:pgSz w:w="11906" w:h="16842"/>
          <w:pgMar w:top="147" w:right="1371" w:bottom="0" w:left="1731" w:header="0" w:footer="0" w:gutter="0"/>
          <w:pgNumType w:start="74"/>
          <w:cols w:num="1" w:space="708" w:equalWidth="0">
            <w:col w:w="8804"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50" w:lineRule="exact"/>
        <w:ind w:left="67" w:firstLine="0"/>
      </w:pPr>
    </w:p>
    <w:p>
      <w:pPr>
        <w:widowControl/>
        <w:jc w:val="left"/>
        <w:sectPr>
          <w:type w:val="continuous"/>
          <w:pgSz w:w="11906" w:h="16842"/>
          <w:pgMar w:top="147" w:right="1371" w:bottom="0" w:left="1731" w:header="0" w:footer="0" w:gutter="0"/>
          <w:pgNumType w:start="75"/>
          <w:cols w:num="1" w:space="720"/>
          <w:docGrid w:type="lines" w:linePitch="312" w:charSpace="0"/>
        </w:sectPr>
      </w:pPr>
    </w:p>
    <w:p>
      <w:pPr>
        <w:spacing w:before="0" w:after="0" w:line="180" w:lineRule="exact"/>
        <w:ind w:left="2793" w:firstLine="1340"/>
        <w:jc w:val="left"/>
      </w:pPr>
      <w:r>
        <w:rPr>
          <w:rFonts w:ascii="宋体" w:hAnsi="宋体" w:cs="宋体"/>
          <w:color w:val="000000"/>
          <w:spacing w:val="0"/>
          <w:w w:val="100"/>
          <w:position w:val="0"/>
          <w:sz w:val="18"/>
          <w:u w:val="none"/>
        </w:rPr>
        <w:t>17</w:t>
      </w:r>
    </w:p>
    <w:p>
      <w:pPr>
        <w:spacing w:before="0" w:after="0" w:line="240" w:lineRule="exact"/>
        <w:ind w:left="2793" w:firstLine="1340"/>
      </w:pPr>
    </w:p>
    <w:p>
      <w:pPr>
        <w:spacing w:before="0" w:after="0" w:line="240" w:lineRule="exact"/>
        <w:ind w:left="2793" w:firstLine="1340"/>
      </w:pPr>
    </w:p>
    <w:p>
      <w:pPr>
        <w:spacing w:before="0" w:after="0" w:line="332" w:lineRule="exact"/>
        <w:ind w:left="2793" w:firstLine="0"/>
        <w:jc w:val="left"/>
        <w:rPr>
          <w:rFonts w:hint="eastAsia"/>
        </w:rPr>
      </w:pPr>
    </w:p>
    <w:p>
      <w:pPr>
        <w:widowControl/>
        <w:jc w:val="left"/>
        <w:sectPr>
          <w:type w:val="continuous"/>
          <w:pgSz w:w="11906" w:h="16842"/>
          <w:pgMar w:top="147" w:right="1371" w:bottom="0" w:left="1731" w:header="0" w:footer="0" w:gutter="0"/>
          <w:pgNumType w:start="76"/>
          <w:cols w:num="1" w:space="708" w:equalWidth="0">
            <w:col w:w="8804" w:space="0"/>
          </w:cols>
          <w:docGrid w:type="lines" w:linePitch="312" w:charSpace="0"/>
        </w:sectPr>
      </w:pPr>
    </w:p>
    <w:p>
      <w:pPr>
        <w:spacing w:before="0" w:after="0" w:line="240" w:lineRule="exact"/>
      </w:pPr>
      <w:bookmarkStart w:id="26" w:name="26"/>
      <w:bookmarkEnd w:id="2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2991"/>
        </w:tabs>
        <w:spacing w:before="0" w:after="0" w:line="332" w:lineRule="exact"/>
        <w:ind w:left="67" w:firstLine="2295"/>
        <w:jc w:val="left"/>
      </w:pPr>
      <w:r>
        <w:rPr>
          <w:rFonts w:ascii="Times New Roman" w:hAnsi="Times New Roman" w:cs="Times New Roman"/>
          <w:b/>
          <w:color w:val="000000"/>
          <w:spacing w:val="0"/>
          <w:w w:val="95"/>
          <w:position w:val="0"/>
          <w:sz w:val="28"/>
          <w:u w:val="none"/>
        </w:rPr>
        <w:t>4.8</w:t>
      </w:r>
      <w:r>
        <w:rPr>
          <w:rFonts w:cs="Calibri"/>
          <w:spacing w:val="-1"/>
          <w:w w:val="100"/>
        </w:rPr>
        <w:tab/>
      </w:r>
      <w:r>
        <w:rPr>
          <w:rFonts w:ascii="黑体" w:eastAsia="黑体" w:hAnsi="黑体" w:cs="黑体"/>
          <w:color w:val="000000"/>
          <w:spacing w:val="0"/>
          <w:w w:val="100"/>
          <w:position w:val="2"/>
          <w:sz w:val="28"/>
          <w:u w:val="none"/>
        </w:rPr>
        <w:t>高压隔离开关和接地开关</w:t>
      </w:r>
    </w:p>
    <w:p>
      <w:pPr>
        <w:spacing w:before="0" w:after="0" w:line="240" w:lineRule="exact"/>
        <w:ind w:left="67" w:firstLine="2295"/>
      </w:pPr>
    </w:p>
    <w:p>
      <w:pPr>
        <w:spacing w:before="0" w:after="0" w:line="240" w:lineRule="exact"/>
        <w:ind w:left="67" w:firstLine="2295"/>
      </w:pPr>
    </w:p>
    <w:p>
      <w:pPr>
        <w:tabs>
          <w:tab w:val="left" w:pos="787"/>
        </w:tabs>
        <w:spacing w:before="0" w:after="0" w:line="298" w:lineRule="exact"/>
        <w:ind w:left="67" w:firstLine="0"/>
        <w:jc w:val="left"/>
      </w:pPr>
      <w:r>
        <w:rPr>
          <w:rFonts w:ascii="Times New Roman" w:hAnsi="Times New Roman" w:cs="Times New Roman"/>
          <w:b/>
          <w:color w:val="000000"/>
          <w:spacing w:val="-1"/>
          <w:w w:val="95"/>
          <w:position w:val="0"/>
          <w:sz w:val="24"/>
          <w:u w:val="none"/>
        </w:rPr>
        <w:t>4.8.1</w:t>
      </w:r>
      <w:r>
        <w:rPr>
          <w:rFonts w:cs="Calibri"/>
          <w:spacing w:val="0"/>
          <w:w w:val="100"/>
        </w:rPr>
        <w:tab/>
      </w:r>
      <w:r>
        <w:rPr>
          <w:rFonts w:ascii="宋体" w:hAnsi="宋体" w:cs="宋体"/>
          <w:color w:val="000000"/>
          <w:spacing w:val="-3"/>
          <w:w w:val="100"/>
          <w:position w:val="0"/>
          <w:sz w:val="24"/>
          <w:u w:val="none"/>
        </w:rPr>
        <w:t>高压隔离开关和接地开关技术参数应符合现行国家标准《高压交流隔离开</w:t>
      </w:r>
    </w:p>
    <w:p>
      <w:pPr>
        <w:spacing w:before="0" w:after="0" w:line="468" w:lineRule="exact"/>
        <w:ind w:left="67" w:firstLine="0"/>
        <w:jc w:val="left"/>
      </w:pPr>
      <w:r>
        <w:rPr>
          <w:rFonts w:ascii="宋体" w:hAnsi="宋体" w:cs="宋体"/>
          <w:color w:val="000000"/>
          <w:spacing w:val="-1"/>
          <w:w w:val="100"/>
          <w:position w:val="0"/>
          <w:sz w:val="24"/>
          <w:u w:val="none"/>
        </w:rPr>
        <w:t>关和接地开关》</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1985</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tabs>
          <w:tab w:val="left" w:pos="797"/>
        </w:tabs>
        <w:spacing w:before="0" w:after="0" w:line="468" w:lineRule="exact"/>
        <w:ind w:left="67" w:firstLine="0"/>
        <w:jc w:val="left"/>
      </w:pPr>
      <w:r>
        <w:rPr>
          <w:rFonts w:ascii="Times New Roman" w:hAnsi="Times New Roman" w:cs="Times New Roman"/>
          <w:b/>
          <w:color w:val="000000"/>
          <w:spacing w:val="-1"/>
          <w:w w:val="95"/>
          <w:position w:val="0"/>
          <w:sz w:val="24"/>
          <w:u w:val="none"/>
        </w:rPr>
        <w:t>4.8.2</w:t>
      </w:r>
      <w:r>
        <w:rPr>
          <w:rFonts w:cs="Calibri"/>
          <w:color w:val="000000"/>
          <w:spacing w:val="0"/>
          <w:w w:val="100"/>
          <w:u w:val="none"/>
        </w:rPr>
        <w:tab/>
      </w:r>
      <w:r>
        <w:rPr>
          <w:rFonts w:ascii="宋体" w:hAnsi="宋体" w:cs="宋体"/>
          <w:color w:val="000000"/>
          <w:spacing w:val="3"/>
          <w:w w:val="100"/>
          <w:position w:val="0"/>
          <w:sz w:val="24"/>
          <w:u w:val="none"/>
        </w:rPr>
        <w:t>隔离开关操动机构的型式根据工程实际情况可选择电动操动机构、手动</w:t>
      </w:r>
    </w:p>
    <w:p>
      <w:pPr>
        <w:spacing w:before="0" w:after="0" w:line="450" w:lineRule="exact"/>
        <w:ind w:left="67" w:firstLine="0"/>
        <w:jc w:val="left"/>
      </w:pPr>
      <w:r>
        <w:rPr>
          <w:rFonts w:ascii="宋体" w:hAnsi="宋体" w:cs="宋体"/>
          <w:color w:val="000000"/>
          <w:spacing w:val="-1"/>
          <w:w w:val="100"/>
          <w:position w:val="0"/>
          <w:sz w:val="24"/>
          <w:u w:val="none"/>
        </w:rPr>
        <w:t>操动机构。</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4.8.3</w:t>
      </w:r>
      <w:r>
        <w:rPr>
          <w:rFonts w:cs="Calibri"/>
          <w:spacing w:val="-1"/>
          <w:w w:val="100"/>
        </w:rPr>
        <w:tab/>
      </w:r>
      <w:r>
        <w:rPr>
          <w:rFonts w:ascii="宋体" w:eastAsia="宋体" w:hAnsi="宋体" w:cs="宋体"/>
          <w:color w:val="000000"/>
          <w:spacing w:val="-1"/>
          <w:w w:val="100"/>
          <w:position w:val="0"/>
          <w:sz w:val="24"/>
          <w:u w:val="none"/>
        </w:rPr>
        <w:t>隔离开关根据机械寿命和与断路器关联操作的情况可选用</w:t>
      </w:r>
      <w:r>
        <w:rPr>
          <w:rFonts w:ascii="Calibri" w:hAnsi="Calibri" w:cs="Calibri"/>
          <w:color w:val="000000"/>
          <w:spacing w:val="-15"/>
          <w:w w:val="100"/>
          <w:sz w:val="24"/>
          <w:u w:val="none"/>
        </w:rPr>
        <w:t> </w:t>
      </w:r>
      <w:r>
        <w:rPr>
          <w:rFonts w:ascii="Times New Roman" w:hAnsi="Times New Roman" w:cs="Times New Roman"/>
          <w:color w:val="000000"/>
          <w:spacing w:val="0"/>
          <w:w w:val="100"/>
          <w:position w:val="0"/>
          <w:sz w:val="24"/>
          <w:u w:val="none"/>
        </w:rPr>
        <w:t>M0</w:t>
      </w:r>
      <w:r>
        <w:rPr>
          <w:rFonts w:ascii="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M1</w:t>
      </w:r>
      <w:r>
        <w:rPr>
          <w:rFonts w:ascii="Calibri" w:hAnsi="Calibri" w:cs="Calibri"/>
          <w:color w:val="000000"/>
          <w:spacing w:val="-16"/>
          <w:w w:val="100"/>
          <w:sz w:val="24"/>
          <w:u w:val="none"/>
        </w:rPr>
        <w:t> </w:t>
      </w:r>
      <w:r>
        <w:rPr>
          <w:rFonts w:ascii="宋体" w:eastAsia="宋体" w:hAnsi="宋体" w:cs="宋体"/>
          <w:color w:val="000000"/>
          <w:spacing w:val="-1"/>
          <w:w w:val="100"/>
          <w:position w:val="0"/>
          <w:sz w:val="24"/>
          <w:u w:val="none"/>
        </w:rPr>
        <w:t>或</w:t>
      </w:r>
      <w:r>
        <w:rPr>
          <w:rFonts w:ascii="Calibri" w:hAnsi="Calibri" w:cs="Calibri"/>
          <w:color w:val="000000"/>
          <w:spacing w:val="-16"/>
          <w:w w:val="100"/>
          <w:sz w:val="24"/>
          <w:u w:val="none"/>
        </w:rPr>
        <w:t> </w:t>
      </w:r>
      <w:r>
        <w:rPr>
          <w:rFonts w:ascii="Times New Roman" w:hAnsi="Times New Roman" w:cs="Times New Roman"/>
          <w:color w:val="000000"/>
          <w:spacing w:val="0"/>
          <w:w w:val="100"/>
          <w:position w:val="0"/>
          <w:sz w:val="24"/>
          <w:u w:val="none"/>
        </w:rPr>
        <w:t>M2</w:t>
      </w:r>
    </w:p>
    <w:p>
      <w:pPr>
        <w:spacing w:before="0" w:after="0" w:line="450" w:lineRule="exact"/>
        <w:ind w:left="67" w:firstLine="0"/>
        <w:jc w:val="left"/>
      </w:pPr>
      <w:r>
        <w:rPr>
          <w:rFonts w:ascii="宋体" w:hAnsi="宋体" w:cs="宋体"/>
          <w:color w:val="000000"/>
          <w:spacing w:val="-1"/>
          <w:w w:val="100"/>
          <w:position w:val="0"/>
          <w:sz w:val="24"/>
          <w:u w:val="none"/>
        </w:rPr>
        <w:t>三个等级。</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4.8.4</w:t>
      </w:r>
      <w:r>
        <w:rPr>
          <w:rFonts w:cs="Calibri"/>
          <w:spacing w:val="-1"/>
          <w:w w:val="100"/>
        </w:rPr>
        <w:tab/>
      </w:r>
      <w:r>
        <w:rPr>
          <w:rFonts w:ascii="宋体" w:eastAsia="宋体" w:hAnsi="宋体" w:cs="宋体"/>
          <w:color w:val="000000"/>
          <w:spacing w:val="-1"/>
          <w:w w:val="100"/>
          <w:position w:val="0"/>
          <w:sz w:val="24"/>
          <w:u w:val="none"/>
        </w:rPr>
        <w:t>接地开关根据短路关合能力的要求可选用</w:t>
      </w:r>
      <w:r>
        <w:rPr>
          <w:rFonts w:ascii="Calibri" w:hAnsi="Calibri" w:cs="Calibri"/>
          <w:color w:val="000000"/>
          <w:spacing w:val="0"/>
          <w:w w:val="192"/>
          <w:sz w:val="24"/>
          <w:u w:val="none"/>
        </w:rPr>
        <w:t> </w:t>
      </w:r>
      <w:r>
        <w:rPr>
          <w:rFonts w:ascii="Times New Roman" w:hAnsi="Times New Roman" w:cs="Times New Roman"/>
          <w:color w:val="000000"/>
          <w:spacing w:val="-1"/>
          <w:w w:val="100"/>
          <w:position w:val="0"/>
          <w:sz w:val="24"/>
          <w:u w:val="none"/>
        </w:rPr>
        <w:t>E0</w:t>
      </w:r>
      <w:r>
        <w:rPr>
          <w:rFonts w:ascii="Calibri" w:hAnsi="Calibri" w:cs="Calibri"/>
          <w:color w:val="000000"/>
          <w:spacing w:val="0"/>
          <w:w w:val="220"/>
          <w:sz w:val="24"/>
          <w:u w:val="none"/>
        </w:rPr>
        <w:t> </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E1</w:t>
      </w:r>
      <w:r>
        <w:rPr>
          <w:rFonts w:ascii="Calibri" w:hAnsi="Calibri" w:cs="Calibri"/>
          <w:color w:val="000000"/>
          <w:spacing w:val="0"/>
          <w:w w:val="190"/>
          <w:sz w:val="24"/>
          <w:u w:val="none"/>
        </w:rPr>
        <w:t> </w:t>
      </w:r>
      <w:r>
        <w:rPr>
          <w:rFonts w:ascii="宋体" w:eastAsia="宋体" w:hAnsi="宋体" w:cs="宋体"/>
          <w:color w:val="000000"/>
          <w:spacing w:val="-1"/>
          <w:w w:val="100"/>
          <w:position w:val="0"/>
          <w:sz w:val="24"/>
          <w:u w:val="none"/>
        </w:rPr>
        <w:t>或</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E2</w:t>
      </w:r>
      <w:r>
        <w:rPr>
          <w:rFonts w:ascii="Calibri" w:hAnsi="Calibri" w:cs="Calibri"/>
          <w:color w:val="000000"/>
          <w:spacing w:val="0"/>
          <w:w w:val="191"/>
          <w:sz w:val="24"/>
          <w:u w:val="none"/>
        </w:rPr>
        <w:t> </w:t>
      </w:r>
      <w:r>
        <w:rPr>
          <w:rFonts w:ascii="宋体" w:eastAsia="宋体" w:hAnsi="宋体" w:cs="宋体"/>
          <w:color w:val="000000"/>
          <w:spacing w:val="0"/>
          <w:w w:val="100"/>
          <w:position w:val="0"/>
          <w:sz w:val="24"/>
          <w:u w:val="none"/>
        </w:rPr>
        <w:t>三个等级；接</w:t>
      </w:r>
    </w:p>
    <w:p>
      <w:pPr>
        <w:spacing w:before="0" w:after="0" w:line="468" w:lineRule="exact"/>
        <w:ind w:left="67" w:firstLine="0"/>
        <w:jc w:val="left"/>
      </w:pPr>
      <w:r>
        <w:rPr>
          <w:rFonts w:ascii="宋体" w:eastAsia="宋体" w:hAnsi="宋体" w:cs="宋体"/>
          <w:color w:val="000000"/>
          <w:spacing w:val="-1"/>
          <w:w w:val="100"/>
          <w:position w:val="0"/>
          <w:sz w:val="24"/>
          <w:u w:val="none"/>
        </w:rPr>
        <w:t>地开关根据机械寿命和与断路器关联操作的情况可选用</w:t>
      </w:r>
      <w:r>
        <w:rPr>
          <w:rFonts w:ascii="Calibri" w:hAnsi="Calibri" w:cs="Calibri"/>
          <w:color w:val="000000"/>
          <w:spacing w:val="0"/>
          <w:w w:val="165"/>
          <w:sz w:val="24"/>
          <w:u w:val="none"/>
        </w:rPr>
        <w:t> </w:t>
      </w:r>
      <w:r>
        <w:rPr>
          <w:rFonts w:ascii="Times New Roman" w:hAnsi="Times New Roman" w:cs="Times New Roman"/>
          <w:color w:val="000000"/>
          <w:spacing w:val="0"/>
          <w:w w:val="100"/>
          <w:position w:val="0"/>
          <w:sz w:val="24"/>
          <w:u w:val="none"/>
        </w:rPr>
        <w:t>M0</w:t>
      </w:r>
      <w:r>
        <w:rPr>
          <w:rFonts w:ascii="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M1</w:t>
      </w:r>
      <w:r>
        <w:rPr>
          <w:rFonts w:ascii="Calibri" w:hAnsi="Calibri" w:cs="Calibri"/>
          <w:color w:val="000000"/>
          <w:spacing w:val="0"/>
          <w:w w:val="164"/>
          <w:sz w:val="24"/>
          <w:u w:val="none"/>
        </w:rPr>
        <w:t> </w:t>
      </w:r>
      <w:r>
        <w:rPr>
          <w:rFonts w:ascii="宋体" w:eastAsia="宋体" w:hAnsi="宋体" w:cs="宋体"/>
          <w:color w:val="000000"/>
          <w:spacing w:val="-1"/>
          <w:w w:val="100"/>
          <w:position w:val="0"/>
          <w:sz w:val="24"/>
          <w:u w:val="none"/>
        </w:rPr>
        <w:t>或</w:t>
      </w:r>
      <w:r>
        <w:rPr>
          <w:rFonts w:ascii="Calibri" w:hAnsi="Calibri" w:cs="Calibri"/>
          <w:color w:val="000000"/>
          <w:spacing w:val="0"/>
          <w:w w:val="159"/>
          <w:sz w:val="24"/>
          <w:u w:val="none"/>
        </w:rPr>
        <w:t> </w:t>
      </w:r>
      <w:r>
        <w:rPr>
          <w:rFonts w:ascii="Times New Roman" w:hAnsi="Times New Roman" w:cs="Times New Roman"/>
          <w:color w:val="000000"/>
          <w:spacing w:val="0"/>
          <w:w w:val="100"/>
          <w:position w:val="0"/>
          <w:sz w:val="24"/>
          <w:u w:val="none"/>
        </w:rPr>
        <w:t>M2</w:t>
      </w:r>
      <w:r>
        <w:rPr>
          <w:rFonts w:ascii="Calibri" w:hAnsi="Calibri" w:cs="Calibri"/>
          <w:color w:val="000000"/>
          <w:spacing w:val="0"/>
          <w:w w:val="163"/>
          <w:sz w:val="24"/>
          <w:u w:val="none"/>
        </w:rPr>
        <w:t> </w:t>
      </w:r>
      <w:r>
        <w:rPr>
          <w:rFonts w:ascii="宋体" w:eastAsia="宋体" w:hAnsi="宋体" w:cs="宋体"/>
          <w:color w:val="000000"/>
          <w:spacing w:val="-1"/>
          <w:w w:val="100"/>
          <w:position w:val="0"/>
          <w:sz w:val="24"/>
          <w:u w:val="none"/>
        </w:rPr>
        <w:t>三个等</w:t>
      </w:r>
    </w:p>
    <w:p>
      <w:pPr>
        <w:spacing w:before="0" w:after="0" w:line="450" w:lineRule="exact"/>
        <w:ind w:left="67" w:firstLine="0"/>
        <w:jc w:val="left"/>
      </w:pPr>
      <w:r>
        <w:rPr>
          <w:rFonts w:ascii="宋体" w:hAnsi="宋体" w:cs="宋体"/>
          <w:color w:val="000000"/>
          <w:spacing w:val="-1"/>
          <w:w w:val="100"/>
          <w:position w:val="0"/>
          <w:sz w:val="24"/>
          <w:u w:val="none"/>
        </w:rPr>
        <w:t>级。</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4.8.5</w:t>
      </w:r>
      <w:r>
        <w:rPr>
          <w:rFonts w:cs="Calibri"/>
          <w:spacing w:val="0"/>
          <w:w w:val="100"/>
        </w:rPr>
        <w:tab/>
      </w:r>
      <w:r>
        <w:rPr>
          <w:rFonts w:ascii="宋体" w:eastAsia="宋体" w:hAnsi="宋体" w:cs="宋体"/>
          <w:color w:val="000000"/>
          <w:spacing w:val="-1"/>
          <w:w w:val="100"/>
          <w:position w:val="0"/>
          <w:sz w:val="24"/>
          <w:u w:val="none"/>
        </w:rPr>
        <w:t>额定电压</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72.5kV</w:t>
      </w:r>
      <w:r>
        <w:rPr>
          <w:rFonts w:ascii="Calibri" w:hAnsi="Calibri" w:cs="Calibri"/>
          <w:color w:val="000000"/>
          <w:spacing w:val="23"/>
          <w:w w:val="100"/>
          <w:sz w:val="24"/>
          <w:u w:val="none"/>
        </w:rPr>
        <w:t> </w:t>
      </w:r>
      <w:r>
        <w:rPr>
          <w:rFonts w:ascii="宋体" w:eastAsia="宋体" w:hAnsi="宋体" w:cs="宋体"/>
          <w:color w:val="000000"/>
          <w:spacing w:val="0"/>
          <w:w w:val="100"/>
          <w:position w:val="0"/>
          <w:sz w:val="24"/>
          <w:u w:val="none"/>
        </w:rPr>
        <w:t>及以上的多路架空输电线临近布置时，线路接地开关应</w:t>
      </w:r>
    </w:p>
    <w:p>
      <w:pPr>
        <w:spacing w:before="0" w:after="0" w:line="450" w:lineRule="exact"/>
        <w:ind w:left="67" w:firstLine="0"/>
        <w:jc w:val="left"/>
      </w:pPr>
      <w:r>
        <w:rPr>
          <w:rFonts w:ascii="宋体" w:eastAsia="宋体" w:hAnsi="宋体" w:cs="宋体"/>
          <w:color w:val="000000"/>
          <w:spacing w:val="-1"/>
          <w:w w:val="100"/>
          <w:position w:val="0"/>
          <w:sz w:val="24"/>
          <w:u w:val="none"/>
        </w:rPr>
        <w:t>能够开合感应电流，并保证下列运行条件：</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3"/>
          <w:w w:val="100"/>
          <w:position w:val="0"/>
          <w:sz w:val="24"/>
          <w:u w:val="none"/>
        </w:rPr>
        <w:t>接地连接线的一端开路，接地开关在线路的另一端操作时接地</w:t>
      </w:r>
      <w:r>
        <w:rPr>
          <w:rFonts w:ascii="宋体" w:eastAsia="宋体" w:hAnsi="宋体" w:cs="宋体"/>
          <w:color w:val="000000"/>
          <w:spacing w:val="2"/>
          <w:w w:val="100"/>
          <w:position w:val="0"/>
          <w:sz w:val="24"/>
          <w:u w:val="none"/>
        </w:rPr>
        <w:t>开关应能</w:t>
      </w:r>
    </w:p>
    <w:p>
      <w:pPr>
        <w:spacing w:before="0" w:after="0" w:line="450" w:lineRule="exact"/>
        <w:ind w:left="67" w:firstLine="0"/>
        <w:jc w:val="left"/>
      </w:pPr>
      <w:r>
        <w:rPr>
          <w:rFonts w:ascii="宋体" w:hAnsi="宋体" w:cs="宋体"/>
          <w:color w:val="000000"/>
          <w:spacing w:val="-1"/>
          <w:w w:val="100"/>
          <w:position w:val="0"/>
          <w:sz w:val="24"/>
          <w:u w:val="none"/>
        </w:rPr>
        <w:t>开断和关合容性电流。</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eastAsia="宋体" w:hAnsi="宋体" w:cs="宋体"/>
          <w:color w:val="000000"/>
          <w:spacing w:val="3"/>
          <w:w w:val="100"/>
          <w:position w:val="0"/>
          <w:sz w:val="24"/>
          <w:u w:val="none"/>
        </w:rPr>
        <w:t>线路的一端接地，接地开关在线路的另一端操作时接地开关应能开断和</w:t>
      </w:r>
    </w:p>
    <w:p>
      <w:pPr>
        <w:spacing w:before="0" w:after="0" w:line="450" w:lineRule="exact"/>
        <w:ind w:left="67" w:firstLine="0"/>
        <w:jc w:val="left"/>
      </w:pPr>
      <w:r>
        <w:rPr>
          <w:rFonts w:ascii="宋体" w:hAnsi="宋体" w:cs="宋体"/>
          <w:color w:val="000000"/>
          <w:spacing w:val="-1"/>
          <w:w w:val="100"/>
          <w:position w:val="0"/>
          <w:sz w:val="24"/>
          <w:u w:val="none"/>
        </w:rPr>
        <w:t>关合感性电流。</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0"/>
          <w:w w:val="100"/>
          <w:position w:val="0"/>
          <w:sz w:val="24"/>
          <w:u w:val="none"/>
        </w:rPr>
        <w:t>接地开关应能持续承载容性和感性电流。</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4.8.6</w:t>
      </w:r>
      <w:r>
        <w:rPr>
          <w:rFonts w:cs="Calibri"/>
          <w:spacing w:val="-1"/>
          <w:w w:val="100"/>
        </w:rPr>
        <w:tab/>
      </w:r>
      <w:r>
        <w:rPr>
          <w:rFonts w:ascii="宋体" w:eastAsia="宋体" w:hAnsi="宋体" w:cs="宋体"/>
          <w:color w:val="000000"/>
          <w:spacing w:val="-1"/>
          <w:w w:val="100"/>
          <w:position w:val="0"/>
          <w:sz w:val="24"/>
          <w:u w:val="none"/>
        </w:rPr>
        <w:t>额定电压</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40.5</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及以上能够开合母线转换电流的隔离开关，其额定母线</w:t>
      </w:r>
    </w:p>
    <w:p>
      <w:pPr>
        <w:spacing w:before="0" w:after="0" w:line="468" w:lineRule="exact"/>
        <w:ind w:left="67" w:firstLine="0"/>
        <w:jc w:val="left"/>
      </w:pPr>
      <w:r>
        <w:rPr>
          <w:rFonts w:ascii="宋体" w:eastAsia="宋体" w:hAnsi="宋体" w:cs="宋体"/>
          <w:color w:val="000000"/>
          <w:spacing w:val="-1"/>
          <w:w w:val="100"/>
          <w:position w:val="0"/>
          <w:sz w:val="24"/>
          <w:u w:val="none"/>
        </w:rPr>
        <w:t>转换电流值应为</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80</w:t>
      </w:r>
      <w:r>
        <w:rPr>
          <w:rFonts w:ascii="宋体" w:eastAsia="宋体" w:hAnsi="宋体" w:cs="宋体"/>
          <w:color w:val="000000"/>
          <w:spacing w:val="-1"/>
          <w:w w:val="100"/>
          <w:position w:val="0"/>
          <w:sz w:val="24"/>
          <w:u w:val="none"/>
        </w:rPr>
        <w:t>％的隔离开关额定电流，额定母线转换电流值超过</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1600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1"/>
          <w:w w:val="100"/>
          <w:sz w:val="24"/>
          <w:u w:val="none"/>
        </w:rPr>
        <w:t> </w:t>
      </w:r>
      <w:r>
        <w:rPr>
          <w:rFonts w:ascii="宋体" w:eastAsia="宋体" w:hAnsi="宋体" w:cs="宋体"/>
          <w:color w:val="000000"/>
          <w:spacing w:val="-1"/>
          <w:w w:val="100"/>
          <w:position w:val="0"/>
          <w:sz w:val="24"/>
          <w:u w:val="none"/>
        </w:rPr>
        <w:t>时</w:t>
      </w:r>
    </w:p>
    <w:p>
      <w:pPr>
        <w:spacing w:before="0" w:after="0" w:line="450" w:lineRule="exact"/>
        <w:ind w:left="67" w:firstLine="0"/>
        <w:jc w:val="left"/>
      </w:pPr>
      <w:r>
        <w:rPr>
          <w:rFonts w:ascii="宋体" w:hAnsi="宋体" w:cs="宋体"/>
          <w:color w:val="000000"/>
          <w:spacing w:val="-1"/>
          <w:w w:val="100"/>
          <w:position w:val="0"/>
          <w:sz w:val="24"/>
          <w:u w:val="none"/>
        </w:rPr>
        <w:t>应与制造厂协商。</w:t>
      </w:r>
    </w:p>
    <w:p>
      <w:pPr>
        <w:spacing w:before="0" w:after="0" w:line="229"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4.8.7</w:t>
      </w:r>
      <w:r>
        <w:rPr>
          <w:rFonts w:cs="Calibri"/>
          <w:spacing w:val="-1"/>
          <w:w w:val="100"/>
        </w:rPr>
        <w:tab/>
      </w:r>
      <w:r>
        <w:rPr>
          <w:rFonts w:ascii="宋体" w:eastAsia="宋体" w:hAnsi="宋体" w:cs="宋体"/>
          <w:color w:val="000000"/>
          <w:spacing w:val="-1"/>
          <w:w w:val="100"/>
          <w:position w:val="0"/>
          <w:sz w:val="24"/>
          <w:u w:val="none"/>
        </w:rPr>
        <w:t>额定电压</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72.5</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及以上用于开合母线充电电流的隔离开关，其开合的能</w:t>
      </w:r>
    </w:p>
    <w:p>
      <w:pPr>
        <w:spacing w:before="0" w:after="0" w:line="450" w:lineRule="exact"/>
        <w:ind w:left="67" w:firstLine="0"/>
        <w:jc w:val="left"/>
      </w:pPr>
      <w:r>
        <w:rPr>
          <w:rFonts w:ascii="宋体" w:hAnsi="宋体" w:cs="宋体"/>
          <w:color w:val="000000"/>
          <w:spacing w:val="0"/>
          <w:w w:val="100"/>
          <w:position w:val="0"/>
          <w:sz w:val="24"/>
          <w:u w:val="none"/>
        </w:rPr>
        <w:t>力应满足回路的实际要求。</w:t>
      </w:r>
    </w:p>
    <w:p>
      <w:pPr>
        <w:spacing w:before="0" w:after="0" w:line="240" w:lineRule="exact"/>
        <w:ind w:left="67" w:firstLine="0"/>
      </w:pPr>
    </w:p>
    <w:p>
      <w:pPr>
        <w:spacing w:before="0" w:after="0" w:line="240" w:lineRule="exact"/>
        <w:ind w:left="67" w:firstLine="0"/>
      </w:pPr>
    </w:p>
    <w:p>
      <w:pPr>
        <w:tabs>
          <w:tab w:val="left" w:pos="2849"/>
        </w:tabs>
        <w:spacing w:before="0" w:after="0" w:line="370" w:lineRule="exact"/>
        <w:ind w:left="67" w:firstLine="2153"/>
        <w:jc w:val="left"/>
      </w:pPr>
      <w:r>
        <w:rPr>
          <w:rFonts w:ascii="Times New Roman" w:hAnsi="Times New Roman" w:cs="Times New Roman"/>
          <w:b/>
          <w:color w:val="000000"/>
          <w:spacing w:val="0"/>
          <w:w w:val="95"/>
          <w:position w:val="0"/>
          <w:sz w:val="28"/>
          <w:u w:val="none"/>
        </w:rPr>
        <w:t>4.9</w:t>
      </w:r>
      <w:r>
        <w:rPr>
          <w:rFonts w:cs="Calibri"/>
          <w:spacing w:val="-1"/>
          <w:w w:val="100"/>
        </w:rPr>
        <w:tab/>
      </w:r>
      <w:r>
        <w:rPr>
          <w:rFonts w:ascii="黑体" w:eastAsia="黑体" w:hAnsi="黑体" w:cs="黑体"/>
          <w:color w:val="000000"/>
          <w:spacing w:val="0"/>
          <w:w w:val="100"/>
          <w:position w:val="2"/>
          <w:sz w:val="28"/>
          <w:u w:val="none"/>
        </w:rPr>
        <w:t>气体绝缘金属封闭开关设备</w:t>
      </w:r>
    </w:p>
    <w:p>
      <w:pPr>
        <w:spacing w:before="0" w:after="0" w:line="240" w:lineRule="exact"/>
        <w:ind w:left="67" w:firstLine="2153"/>
      </w:pPr>
    </w:p>
    <w:p>
      <w:pPr>
        <w:spacing w:before="0" w:after="0" w:line="240" w:lineRule="exact"/>
        <w:ind w:left="67" w:firstLine="2153"/>
      </w:pPr>
    </w:p>
    <w:p>
      <w:pPr>
        <w:tabs>
          <w:tab w:val="left" w:pos="787"/>
        </w:tabs>
        <w:spacing w:before="0" w:after="0" w:line="301" w:lineRule="exact"/>
        <w:ind w:left="67" w:firstLine="0"/>
        <w:jc w:val="left"/>
      </w:pPr>
      <w:r>
        <w:rPr>
          <w:rFonts w:ascii="Times New Roman" w:hAnsi="Times New Roman" w:cs="Times New Roman"/>
          <w:b/>
          <w:color w:val="000000"/>
          <w:spacing w:val="-1"/>
          <w:w w:val="95"/>
          <w:position w:val="0"/>
          <w:sz w:val="24"/>
          <w:u w:val="none"/>
        </w:rPr>
        <w:t>4.9.1</w:t>
      </w:r>
      <w:r>
        <w:rPr>
          <w:rFonts w:cs="Calibri"/>
          <w:spacing w:val="-4"/>
          <w:w w:val="100"/>
        </w:rPr>
        <w:tab/>
      </w:r>
      <w:r>
        <w:rPr>
          <w:rFonts w:ascii="宋体" w:eastAsia="宋体" w:hAnsi="宋体" w:cs="宋体"/>
          <w:color w:val="000000"/>
          <w:spacing w:val="-1"/>
          <w:w w:val="100"/>
          <w:position w:val="0"/>
          <w:sz w:val="24"/>
          <w:u w:val="none"/>
        </w:rPr>
        <w:t>额定电压</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72.5kV</w:t>
      </w:r>
      <w:r>
        <w:rPr>
          <w:rFonts w:ascii="Calibri" w:hAnsi="Calibri" w:cs="Calibri"/>
          <w:color w:val="000000"/>
          <w:spacing w:val="7"/>
          <w:w w:val="100"/>
          <w:sz w:val="24"/>
          <w:u w:val="none"/>
        </w:rPr>
        <w:t> </w:t>
      </w:r>
      <w:r>
        <w:rPr>
          <w:rFonts w:ascii="宋体" w:eastAsia="宋体" w:hAnsi="宋体" w:cs="宋体"/>
          <w:color w:val="000000"/>
          <w:spacing w:val="-1"/>
          <w:w w:val="100"/>
          <w:position w:val="0"/>
          <w:sz w:val="24"/>
          <w:u w:val="none"/>
        </w:rPr>
        <w:t>及以上</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GIS</w:t>
      </w:r>
      <w:r>
        <w:rPr>
          <w:rFonts w:ascii="Calibri" w:hAnsi="Calibri" w:cs="Calibri"/>
          <w:color w:val="000000"/>
          <w:spacing w:val="8"/>
          <w:w w:val="100"/>
          <w:sz w:val="24"/>
          <w:u w:val="none"/>
        </w:rPr>
        <w:t> </w:t>
      </w:r>
      <w:r>
        <w:rPr>
          <w:rFonts w:ascii="宋体" w:hAnsi="宋体" w:cs="宋体"/>
          <w:color w:val="000000"/>
          <w:spacing w:val="0"/>
          <w:w w:val="100"/>
          <w:position w:val="0"/>
          <w:sz w:val="24"/>
          <w:u w:val="none"/>
        </w:rPr>
        <w:t>技术参数选择应符合现行国家标准《额定电</w:t>
      </w:r>
    </w:p>
    <w:p>
      <w:pPr>
        <w:spacing w:before="0" w:after="0" w:line="468" w:lineRule="exact"/>
        <w:ind w:left="67" w:firstLine="0"/>
        <w:jc w:val="left"/>
      </w:pPr>
      <w:r>
        <w:rPr>
          <w:rFonts w:ascii="宋体" w:eastAsia="宋体" w:hAnsi="宋体" w:cs="宋体"/>
          <w:color w:val="000000"/>
          <w:spacing w:val="-1"/>
          <w:w w:val="100"/>
          <w:position w:val="0"/>
          <w:sz w:val="24"/>
          <w:u w:val="none"/>
        </w:rPr>
        <w:t>压</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72.5kV</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及以上气体绝缘金属封闭开关设备》</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7674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4.9.2</w:t>
      </w:r>
      <w:r>
        <w:rPr>
          <w:rFonts w:cs="Calibri"/>
          <w:spacing w:val="-1"/>
          <w:w w:val="100"/>
        </w:rPr>
        <w:tab/>
      </w:r>
      <w:r>
        <w:rPr>
          <w:rFonts w:ascii="Times New Roman" w:hAnsi="Times New Roman" w:cs="Times New Roman"/>
          <w:color w:val="000000"/>
          <w:spacing w:val="-1"/>
          <w:w w:val="100"/>
          <w:position w:val="0"/>
          <w:sz w:val="24"/>
          <w:u w:val="none"/>
        </w:rPr>
        <w:t>GIS</w:t>
      </w:r>
      <w:r>
        <w:rPr>
          <w:rFonts w:ascii="Calibri" w:hAnsi="Calibri" w:cs="Calibri"/>
          <w:color w:val="000000"/>
          <w:spacing w:val="-18"/>
          <w:w w:val="100"/>
          <w:sz w:val="24"/>
          <w:u w:val="none"/>
        </w:rPr>
        <w:t> </w:t>
      </w:r>
      <w:r>
        <w:rPr>
          <w:rFonts w:ascii="宋体" w:eastAsia="宋体" w:hAnsi="宋体" w:cs="宋体"/>
          <w:color w:val="000000"/>
          <w:spacing w:val="0"/>
          <w:w w:val="100"/>
          <w:position w:val="0"/>
          <w:sz w:val="24"/>
          <w:u w:val="none"/>
        </w:rPr>
        <w:t>的断路器断口数应根据设备制造能力和电压等级来确定，</w:t>
      </w:r>
      <w:r>
        <w:rPr>
          <w:rFonts w:ascii="Times New Roman" w:hAnsi="Times New Roman" w:cs="Times New Roman"/>
          <w:color w:val="000000"/>
          <w:spacing w:val="-1"/>
          <w:w w:val="100"/>
          <w:position w:val="0"/>
          <w:sz w:val="24"/>
          <w:u w:val="none"/>
        </w:rPr>
        <w:t>363kV</w:t>
      </w:r>
      <w:r>
        <w:rPr>
          <w:rFonts w:ascii="Calibri" w:hAnsi="Calibri" w:cs="Calibri"/>
          <w:color w:val="000000"/>
          <w:spacing w:val="-19"/>
          <w:w w:val="100"/>
          <w:sz w:val="24"/>
          <w:u w:val="none"/>
        </w:rPr>
        <w:t> </w:t>
      </w:r>
      <w:r>
        <w:rPr>
          <w:rFonts w:ascii="宋体" w:eastAsia="宋体" w:hAnsi="宋体" w:cs="宋体"/>
          <w:color w:val="000000"/>
          <w:spacing w:val="-1"/>
          <w:w w:val="100"/>
          <w:position w:val="0"/>
          <w:sz w:val="24"/>
          <w:u w:val="none"/>
        </w:rPr>
        <w:t>及以</w:t>
      </w:r>
    </w:p>
    <w:p>
      <w:pPr>
        <w:spacing w:before="0" w:after="0" w:line="468" w:lineRule="exact"/>
        <w:ind w:left="67" w:firstLine="0"/>
        <w:jc w:val="left"/>
      </w:pPr>
      <w:r>
        <w:rPr>
          <w:rFonts w:ascii="宋体" w:eastAsia="宋体" w:hAnsi="宋体" w:cs="宋体"/>
          <w:color w:val="000000"/>
          <w:spacing w:val="1"/>
          <w:w w:val="100"/>
          <w:position w:val="0"/>
          <w:sz w:val="24"/>
          <w:u w:val="none"/>
        </w:rPr>
        <w:t>下断路器应选用单断口；</w:t>
      </w:r>
      <w:r>
        <w:rPr>
          <w:rFonts w:ascii="Times New Roman" w:hAnsi="Times New Roman" w:cs="Times New Roman"/>
          <w:color w:val="000000"/>
          <w:spacing w:val="-1"/>
          <w:w w:val="100"/>
          <w:position w:val="0"/>
          <w:sz w:val="24"/>
          <w:u w:val="none"/>
        </w:rPr>
        <w:t>550kV</w:t>
      </w:r>
      <w:r>
        <w:rPr>
          <w:rFonts w:ascii="Calibri" w:hAnsi="Calibri" w:cs="Calibri"/>
          <w:color w:val="000000"/>
          <w:spacing w:val="0"/>
          <w:w w:val="224"/>
          <w:sz w:val="24"/>
          <w:u w:val="none"/>
        </w:rPr>
        <w:t> </w:t>
      </w:r>
      <w:r>
        <w:rPr>
          <w:rFonts w:ascii="宋体" w:eastAsia="宋体" w:hAnsi="宋体" w:cs="宋体"/>
          <w:color w:val="000000"/>
          <w:spacing w:val="2"/>
          <w:w w:val="100"/>
          <w:position w:val="0"/>
          <w:sz w:val="24"/>
          <w:u w:val="none"/>
        </w:rPr>
        <w:t>及以上断路器可选用单断口或双断口，选用双</w:t>
      </w:r>
    </w:p>
    <w:p>
      <w:pPr>
        <w:spacing w:before="0" w:after="0" w:line="240" w:lineRule="exact"/>
        <w:ind w:left="67" w:firstLine="0"/>
      </w:pPr>
    </w:p>
    <w:p>
      <w:pPr>
        <w:spacing w:before="0" w:after="0" w:line="240" w:lineRule="exact"/>
        <w:ind w:left="67" w:firstLine="0"/>
      </w:pPr>
    </w:p>
    <w:p>
      <w:pPr>
        <w:spacing w:before="0" w:after="0" w:line="266" w:lineRule="exact"/>
        <w:ind w:left="67" w:firstLine="4066"/>
        <w:jc w:val="left"/>
      </w:pPr>
      <w:r>
        <w:rPr>
          <w:rFonts w:ascii="宋体" w:hAnsi="宋体" w:cs="宋体"/>
          <w:color w:val="000000"/>
          <w:spacing w:val="0"/>
          <w:w w:val="100"/>
          <w:position w:val="0"/>
          <w:sz w:val="18"/>
          <w:u w:val="none"/>
        </w:rPr>
        <w:t>18</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1"/>
          <w:pgMar w:top="147" w:right="1371" w:bottom="0" w:left="1731" w:header="0" w:footer="0" w:gutter="0"/>
          <w:pgNumType w:start="77"/>
          <w:cols w:num="1" w:space="720"/>
        </w:sectPr>
      </w:pPr>
    </w:p>
    <w:p>
      <w:pPr>
        <w:spacing w:before="0" w:after="0" w:line="240" w:lineRule="exact"/>
      </w:pPr>
      <w:bookmarkStart w:id="27" w:name="27"/>
      <w:bookmarkEnd w:id="2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7" w:firstLine="0"/>
        <w:jc w:val="left"/>
      </w:pPr>
      <w:r>
        <w:rPr>
          <w:rFonts w:ascii="宋体" w:hAnsi="宋体" w:cs="宋体"/>
          <w:color w:val="000000"/>
          <w:spacing w:val="-1"/>
          <w:w w:val="100"/>
          <w:position w:val="0"/>
          <w:sz w:val="24"/>
          <w:u w:val="none"/>
        </w:rPr>
        <w:t>断口时应采取防止铁磁谐振的措施。</w:t>
      </w:r>
    </w:p>
    <w:p>
      <w:pPr>
        <w:spacing w:before="0" w:after="0" w:line="228" w:lineRule="exact"/>
        <w:ind w:left="67" w:firstLine="0"/>
      </w:pPr>
    </w:p>
    <w:p>
      <w:pPr>
        <w:tabs>
          <w:tab w:val="left" w:pos="811"/>
        </w:tabs>
        <w:spacing w:before="0" w:after="0" w:line="258" w:lineRule="exact"/>
        <w:ind w:left="67" w:firstLine="0"/>
        <w:jc w:val="left"/>
      </w:pPr>
      <w:r>
        <w:rPr>
          <w:rFonts w:ascii="Times New Roman" w:hAnsi="Times New Roman" w:cs="Times New Roman"/>
          <w:b/>
          <w:color w:val="000000"/>
          <w:spacing w:val="-1"/>
          <w:w w:val="95"/>
          <w:position w:val="0"/>
          <w:sz w:val="24"/>
          <w:u w:val="none"/>
        </w:rPr>
        <w:t>4.9.3</w:t>
      </w:r>
      <w:r>
        <w:rPr>
          <w:rFonts w:cs="Calibri"/>
          <w:color w:val="000000"/>
          <w:spacing w:val="-1"/>
          <w:w w:val="100"/>
          <w:u w:val="none"/>
        </w:rPr>
        <w:tab/>
      </w:r>
      <w:r>
        <w:rPr>
          <w:rFonts w:ascii="Times New Roman" w:hAnsi="Times New Roman" w:cs="Times New Roman"/>
          <w:color w:val="000000"/>
          <w:spacing w:val="-1"/>
          <w:w w:val="100"/>
          <w:position w:val="0"/>
          <w:sz w:val="24"/>
          <w:u w:val="none"/>
        </w:rPr>
        <w:t>GIS</w:t>
      </w:r>
      <w:r>
        <w:rPr>
          <w:rFonts w:ascii="Calibri" w:hAnsi="Calibri" w:cs="Calibri"/>
          <w:color w:val="000000"/>
          <w:spacing w:val="0"/>
          <w:w w:val="245"/>
          <w:sz w:val="24"/>
          <w:u w:val="none"/>
        </w:rPr>
        <w:t> </w:t>
      </w:r>
      <w:r>
        <w:rPr>
          <w:rFonts w:ascii="宋体" w:eastAsia="宋体" w:hAnsi="宋体" w:cs="宋体"/>
          <w:color w:val="000000"/>
          <w:spacing w:val="-1"/>
          <w:w w:val="100"/>
          <w:position w:val="0"/>
          <w:sz w:val="24"/>
          <w:u w:val="none"/>
        </w:rPr>
        <w:t>隔室划分应考虑分期安装</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试验</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运行</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故障</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检修等方面的要</w:t>
      </w:r>
    </w:p>
    <w:p>
      <w:pPr>
        <w:spacing w:before="0" w:after="0" w:line="450" w:lineRule="exact"/>
        <w:ind w:left="67" w:firstLine="0"/>
        <w:jc w:val="left"/>
      </w:pPr>
      <w:r>
        <w:rPr>
          <w:rFonts w:ascii="宋体" w:eastAsia="宋体" w:hAnsi="宋体" w:cs="宋体"/>
          <w:color w:val="000000"/>
          <w:spacing w:val="-1"/>
          <w:w w:val="100"/>
          <w:position w:val="0"/>
          <w:sz w:val="24"/>
          <w:u w:val="none"/>
        </w:rPr>
        <w:t>求，并应符合下列要求：</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1"/>
          <w:w w:val="100"/>
          <w:position w:val="0"/>
          <w:sz w:val="24"/>
          <w:u w:val="none"/>
        </w:rPr>
        <w:t>间隔元件设备检修应不影响未检修间隔的正常运行。</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0"/>
          <w:w w:val="100"/>
          <w:position w:val="0"/>
          <w:sz w:val="24"/>
          <w:u w:val="none"/>
        </w:rPr>
        <w:t>内部故障应限制在故障隔室内。</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1"/>
          <w:w w:val="100"/>
          <w:position w:val="0"/>
          <w:sz w:val="24"/>
          <w:u w:val="none"/>
        </w:rPr>
        <w:t>断路器、电压互感器、避雷器应设置单独隔室。</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20"/>
          <w:w w:val="100"/>
          <w:sz w:val="24"/>
          <w:u w:val="none"/>
        </w:rPr>
        <w:t> </w:t>
      </w:r>
      <w:r>
        <w:rPr>
          <w:rFonts w:ascii="宋体" w:hAnsi="宋体" w:cs="宋体"/>
          <w:color w:val="000000"/>
          <w:spacing w:val="0"/>
          <w:w w:val="100"/>
          <w:position w:val="0"/>
          <w:sz w:val="24"/>
          <w:u w:val="none"/>
        </w:rPr>
        <w:t>与变压器、电抗器、高压电缆、</w:t>
      </w:r>
      <w:r>
        <w:rPr>
          <w:rFonts w:ascii="Times New Roman" w:hAnsi="Times New Roman" w:cs="Times New Roman"/>
          <w:color w:val="000000"/>
          <w:spacing w:val="-1"/>
          <w:w w:val="100"/>
          <w:position w:val="0"/>
          <w:sz w:val="24"/>
          <w:u w:val="none"/>
        </w:rPr>
        <w:t>SF6/</w:t>
      </w:r>
      <w:r>
        <w:rPr>
          <w:rFonts w:ascii="宋体" w:eastAsia="宋体" w:hAnsi="宋体" w:cs="宋体"/>
          <w:color w:val="000000"/>
          <w:spacing w:val="0"/>
          <w:w w:val="100"/>
          <w:position w:val="0"/>
          <w:sz w:val="24"/>
          <w:u w:val="none"/>
        </w:rPr>
        <w:t>空气套管等设备的连接部位应设</w:t>
      </w:r>
    </w:p>
    <w:p>
      <w:pPr>
        <w:spacing w:before="0" w:after="0" w:line="450" w:lineRule="exact"/>
        <w:ind w:left="67" w:firstLine="0"/>
        <w:jc w:val="left"/>
      </w:pPr>
      <w:r>
        <w:rPr>
          <w:rFonts w:ascii="宋体" w:hAnsi="宋体" w:cs="宋体"/>
          <w:color w:val="000000"/>
          <w:spacing w:val="-1"/>
          <w:w w:val="100"/>
          <w:position w:val="0"/>
          <w:sz w:val="24"/>
          <w:u w:val="none"/>
        </w:rPr>
        <w:t>置单独隔室。</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eastAsia="宋体" w:hAnsi="宋体" w:cs="宋体"/>
          <w:color w:val="000000"/>
          <w:spacing w:val="-1"/>
          <w:w w:val="100"/>
          <w:position w:val="0"/>
          <w:sz w:val="24"/>
          <w:u w:val="none"/>
        </w:rPr>
        <w:t>隔室内的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SF6</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气体容量应考虑回收时间和气体回收装置的容量。</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4.9.4</w:t>
      </w:r>
      <w:r>
        <w:rPr>
          <w:rFonts w:cs="Calibri"/>
          <w:spacing w:val="-1"/>
          <w:w w:val="100"/>
        </w:rPr>
        <w:tab/>
      </w:r>
      <w:r>
        <w:rPr>
          <w:rFonts w:ascii="宋体" w:eastAsia="宋体" w:hAnsi="宋体" w:cs="宋体"/>
          <w:color w:val="000000"/>
          <w:spacing w:val="-1"/>
          <w:w w:val="100"/>
          <w:position w:val="0"/>
          <w:sz w:val="24"/>
          <w:u w:val="none"/>
        </w:rPr>
        <w:t>伸缩节的配置应符合下列要求：</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3"/>
          <w:w w:val="100"/>
          <w:position w:val="0"/>
          <w:sz w:val="24"/>
          <w:u w:val="none"/>
        </w:rPr>
        <w:t>伸缩节的设置应能调节和吸收基础的不均匀沉陷、土建施工误差、设备</w:t>
      </w:r>
    </w:p>
    <w:p>
      <w:pPr>
        <w:spacing w:before="0" w:after="0" w:line="450" w:lineRule="exact"/>
        <w:ind w:left="67" w:firstLine="0"/>
        <w:jc w:val="left"/>
      </w:pPr>
      <w:r>
        <w:rPr>
          <w:rFonts w:ascii="宋体" w:eastAsia="宋体" w:hAnsi="宋体" w:cs="宋体"/>
          <w:color w:val="000000"/>
          <w:spacing w:val="-1"/>
          <w:w w:val="100"/>
          <w:position w:val="0"/>
          <w:sz w:val="24"/>
          <w:u w:val="none"/>
        </w:rPr>
        <w:t>制造误差</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安装误差</w:t>
      </w:r>
      <w:r>
        <w:rPr>
          <w:rFonts w:ascii="宋体" w:hAnsi="宋体" w:cs="宋体"/>
          <w:color w:val="000000"/>
          <w:spacing w:val="0"/>
          <w:w w:val="100"/>
          <w:position w:val="0"/>
          <w:sz w:val="24"/>
          <w:u w:val="none"/>
        </w:rPr>
        <w:t>、补</w:t>
      </w:r>
      <w:r>
        <w:rPr>
          <w:rFonts w:ascii="宋体" w:eastAsia="宋体" w:hAnsi="宋体" w:cs="宋体"/>
          <w:color w:val="000000"/>
          <w:spacing w:val="-1"/>
          <w:w w:val="100"/>
          <w:position w:val="0"/>
          <w:sz w:val="24"/>
          <w:u w:val="none"/>
        </w:rPr>
        <w:t>偿温度应力</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地震</w:t>
      </w:r>
      <w:r>
        <w:rPr>
          <w:rFonts w:ascii="宋体" w:hAnsi="宋体" w:cs="宋体"/>
          <w:color w:val="000000"/>
          <w:spacing w:val="0"/>
          <w:w w:val="100"/>
          <w:position w:val="0"/>
          <w:sz w:val="24"/>
          <w:u w:val="none"/>
        </w:rPr>
        <w:t>力、</w:t>
      </w:r>
      <w:r>
        <w:rPr>
          <w:rFonts w:ascii="宋体" w:eastAsia="宋体" w:hAnsi="宋体" w:cs="宋体"/>
          <w:color w:val="000000"/>
          <w:spacing w:val="-1"/>
          <w:w w:val="100"/>
          <w:position w:val="0"/>
          <w:sz w:val="24"/>
          <w:u w:val="none"/>
        </w:rPr>
        <w:t>断路器操作时的暂</w:t>
      </w:r>
      <w:r>
        <w:rPr>
          <w:rFonts w:ascii="宋体" w:eastAsia="宋体" w:hAnsi="宋体" w:cs="宋体"/>
          <w:color w:val="000000"/>
          <w:spacing w:val="0"/>
          <w:w w:val="100"/>
          <w:position w:val="0"/>
          <w:sz w:val="24"/>
          <w:u w:val="none"/>
        </w:rPr>
        <w:t>时变</w:t>
      </w:r>
      <w:r>
        <w:rPr>
          <w:rFonts w:ascii="宋体" w:eastAsia="宋体" w:hAnsi="宋体" w:cs="宋体"/>
          <w:color w:val="000000"/>
          <w:spacing w:val="-1"/>
          <w:w w:val="100"/>
          <w:position w:val="0"/>
          <w:sz w:val="24"/>
          <w:u w:val="none"/>
        </w:rPr>
        <w:t>位以及</w:t>
      </w:r>
    </w:p>
    <w:p>
      <w:pPr>
        <w:spacing w:before="0" w:after="0" w:line="468" w:lineRule="exact"/>
        <w:ind w:left="67" w:firstLine="0"/>
        <w:jc w:val="left"/>
      </w:pPr>
      <w:r>
        <w:rPr>
          <w:rFonts w:ascii="宋体" w:hAnsi="宋体" w:cs="宋体"/>
          <w:color w:val="000000"/>
          <w:spacing w:val="-1"/>
          <w:w w:val="100"/>
          <w:position w:val="0"/>
          <w:sz w:val="24"/>
          <w:u w:val="none"/>
        </w:rPr>
        <w:t>变压器或电抗器微震等方面产生的位移。</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0"/>
          <w:w w:val="100"/>
          <w:position w:val="0"/>
          <w:sz w:val="24"/>
          <w:u w:val="none"/>
        </w:rPr>
        <w:t>伸缩节配置方案应根据工程具体情况和</w:t>
      </w:r>
      <w:r>
        <w:rPr>
          <w:rFonts w:ascii="Calibri" w:hAnsi="Calibri" w:cs="Calibri"/>
          <w:color w:val="000000"/>
          <w:spacing w:val="0"/>
          <w:w w:val="222"/>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0"/>
          <w:w w:val="223"/>
          <w:sz w:val="24"/>
          <w:u w:val="none"/>
        </w:rPr>
        <w:t> </w:t>
      </w:r>
      <w:r>
        <w:rPr>
          <w:rFonts w:ascii="宋体" w:hAnsi="宋体" w:cs="宋体"/>
          <w:color w:val="000000"/>
          <w:spacing w:val="0"/>
          <w:w w:val="100"/>
          <w:position w:val="0"/>
          <w:sz w:val="24"/>
          <w:u w:val="none"/>
        </w:rPr>
        <w:t>的总体结构确定。长母线和</w:t>
      </w:r>
    </w:p>
    <w:p>
      <w:pPr>
        <w:spacing w:before="0" w:after="0" w:line="468" w:lineRule="exact"/>
        <w:ind w:left="67" w:firstLine="0"/>
        <w:jc w:val="left"/>
      </w:pPr>
      <w:r>
        <w:rPr>
          <w:rFonts w:ascii="宋体" w:eastAsia="宋体" w:hAnsi="宋体" w:cs="宋体"/>
          <w:color w:val="000000"/>
          <w:spacing w:val="2"/>
          <w:w w:val="100"/>
          <w:position w:val="0"/>
          <w:sz w:val="24"/>
          <w:u w:val="none"/>
        </w:rPr>
        <w:t>土建结构缝处宜设置伸缩节，</w:t>
      </w:r>
      <w:r>
        <w:rPr>
          <w:rFonts w:ascii="Times New Roman" w:hAnsi="Times New Roman" w:cs="Times New Roman"/>
          <w:color w:val="000000"/>
          <w:spacing w:val="-3"/>
          <w:w w:val="100"/>
          <w:position w:val="0"/>
          <w:sz w:val="24"/>
          <w:u w:val="none"/>
        </w:rPr>
        <w:t>GIS</w:t>
      </w:r>
      <w:r>
        <w:rPr>
          <w:rFonts w:ascii="Calibri" w:hAnsi="Calibri" w:cs="Calibri"/>
          <w:color w:val="000000"/>
          <w:spacing w:val="0"/>
          <w:w w:val="231"/>
          <w:sz w:val="24"/>
          <w:u w:val="none"/>
        </w:rPr>
        <w:t> </w:t>
      </w:r>
      <w:r>
        <w:rPr>
          <w:rFonts w:ascii="宋体" w:hAnsi="宋体" w:cs="宋体"/>
          <w:color w:val="000000"/>
          <w:spacing w:val="2"/>
          <w:w w:val="100"/>
          <w:position w:val="0"/>
          <w:sz w:val="24"/>
          <w:u w:val="none"/>
        </w:rPr>
        <w:t>分支母线与变压器、电抗器的连接处应设置</w:t>
      </w:r>
    </w:p>
    <w:p>
      <w:pPr>
        <w:spacing w:before="0" w:after="0" w:line="450" w:lineRule="exact"/>
        <w:ind w:left="67" w:firstLine="0"/>
        <w:jc w:val="left"/>
      </w:pPr>
      <w:r>
        <w:rPr>
          <w:rFonts w:ascii="宋体" w:hAnsi="宋体" w:cs="宋体"/>
          <w:color w:val="000000"/>
          <w:spacing w:val="-1"/>
          <w:w w:val="100"/>
          <w:position w:val="0"/>
          <w:sz w:val="24"/>
          <w:u w:val="none"/>
        </w:rPr>
        <w:t>伸缩节。</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4.9.5</w:t>
      </w:r>
      <w:r>
        <w:rPr>
          <w:rFonts w:cs="Calibri"/>
          <w:spacing w:val="0"/>
          <w:w w:val="100"/>
        </w:rPr>
        <w:tab/>
      </w:r>
      <w:r>
        <w:rPr>
          <w:rFonts w:ascii="Times New Roman" w:hAnsi="Times New Roman" w:cs="Times New Roman"/>
          <w:color w:val="000000"/>
          <w:spacing w:val="-1"/>
          <w:w w:val="100"/>
          <w:position w:val="0"/>
          <w:sz w:val="24"/>
          <w:u w:val="none"/>
        </w:rPr>
        <w:t>GIS</w:t>
      </w:r>
      <w:r>
        <w:rPr>
          <w:rFonts w:ascii="Calibri" w:hAnsi="Calibri" w:cs="Calibri"/>
          <w:color w:val="000000"/>
          <w:spacing w:val="5"/>
          <w:w w:val="100"/>
          <w:sz w:val="24"/>
          <w:u w:val="none"/>
        </w:rPr>
        <w:t> </w:t>
      </w:r>
      <w:r>
        <w:rPr>
          <w:rFonts w:ascii="宋体" w:hAnsi="宋体" w:cs="宋体"/>
          <w:color w:val="000000"/>
          <w:spacing w:val="-2"/>
          <w:w w:val="100"/>
          <w:position w:val="0"/>
          <w:sz w:val="24"/>
          <w:u w:val="none"/>
        </w:rPr>
        <w:t>出线套管与架空线连接的端子应符合现行国家标准《高压电器端子尺</w:t>
      </w:r>
    </w:p>
    <w:p>
      <w:pPr>
        <w:spacing w:before="0" w:after="0" w:line="468" w:lineRule="exact"/>
        <w:ind w:left="67" w:firstLine="0"/>
        <w:jc w:val="left"/>
      </w:pPr>
      <w:r>
        <w:rPr>
          <w:rFonts w:ascii="宋体" w:hAnsi="宋体" w:cs="宋体"/>
          <w:color w:val="000000"/>
          <w:spacing w:val="-1"/>
          <w:w w:val="100"/>
          <w:position w:val="0"/>
          <w:sz w:val="24"/>
          <w:u w:val="none"/>
        </w:rPr>
        <w:t>寸标准化》</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5273</w:t>
      </w:r>
      <w:r>
        <w:rPr>
          <w:rFonts w:ascii="Calibri" w:hAnsi="Calibri" w:cs="Calibri"/>
          <w:color w:val="000000"/>
          <w:spacing w:val="7"/>
          <w:w w:val="100"/>
          <w:sz w:val="24"/>
          <w:u w:val="none"/>
        </w:rPr>
        <w:t> </w:t>
      </w:r>
      <w:r>
        <w:rPr>
          <w:rFonts w:ascii="宋体" w:hAnsi="宋体" w:cs="宋体"/>
          <w:color w:val="000000"/>
          <w:spacing w:val="-1"/>
          <w:w w:val="100"/>
          <w:position w:val="0"/>
          <w:sz w:val="24"/>
          <w:u w:val="none"/>
        </w:rPr>
        <w:t>的有关规定。</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4.9.6</w:t>
      </w:r>
      <w:r>
        <w:rPr>
          <w:rFonts w:cs="Calibri"/>
          <w:spacing w:val="-3"/>
          <w:w w:val="100"/>
        </w:rPr>
        <w:tab/>
      </w:r>
      <w:r>
        <w:rPr>
          <w:rFonts w:ascii="Times New Roman" w:hAnsi="Times New Roman" w:cs="Times New Roman"/>
          <w:color w:val="000000"/>
          <w:spacing w:val="-1"/>
          <w:w w:val="100"/>
          <w:position w:val="0"/>
          <w:sz w:val="24"/>
          <w:u w:val="none"/>
        </w:rPr>
        <w:t>GIS</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与变压器、电抗器的直接连接应符合下列规定：</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232"/>
          <w:sz w:val="24"/>
          <w:u w:val="none"/>
        </w:rPr>
        <w:t> </w:t>
      </w:r>
      <w:r>
        <w:rPr>
          <w:rFonts w:ascii="宋体" w:hAnsi="宋体" w:cs="宋体"/>
          <w:color w:val="000000"/>
          <w:spacing w:val="2"/>
          <w:w w:val="100"/>
          <w:position w:val="0"/>
          <w:sz w:val="24"/>
          <w:u w:val="none"/>
        </w:rPr>
        <w:t>与变压器、电抗器的外壳连接部位应设置绝缘元件加以隔离，绝缘</w:t>
      </w:r>
    </w:p>
    <w:p>
      <w:pPr>
        <w:spacing w:before="0" w:after="0" w:line="468" w:lineRule="exact"/>
        <w:ind w:left="67" w:firstLine="0"/>
        <w:jc w:val="left"/>
      </w:pPr>
      <w:r>
        <w:rPr>
          <w:rFonts w:ascii="宋体" w:eastAsia="宋体" w:hAnsi="宋体" w:cs="宋体"/>
          <w:color w:val="000000"/>
          <w:spacing w:val="-1"/>
          <w:w w:val="100"/>
          <w:position w:val="0"/>
          <w:sz w:val="24"/>
          <w:u w:val="none"/>
        </w:rPr>
        <w:t>元件应能承受外壳上出现的最大感应电压，并应能承受</w:t>
      </w:r>
      <w:r>
        <w:rPr>
          <w:rFonts w:ascii="Calibri" w:hAnsi="Calibri" w:cs="Calibri"/>
          <w:color w:val="000000"/>
          <w:spacing w:val="15"/>
          <w:w w:val="100"/>
          <w:sz w:val="24"/>
          <w:u w:val="none"/>
        </w:rPr>
        <w:t> </w:t>
      </w:r>
      <w:r>
        <w:rPr>
          <w:rFonts w:ascii="Times New Roman" w:hAnsi="Times New Roman" w:cs="Times New Roman"/>
          <w:color w:val="000000"/>
          <w:spacing w:val="-1"/>
          <w:w w:val="100"/>
          <w:position w:val="0"/>
          <w:sz w:val="24"/>
          <w:u w:val="none"/>
        </w:rPr>
        <w:t>2kV</w:t>
      </w:r>
      <w:r>
        <w:rPr>
          <w:rFonts w:ascii="Calibri" w:hAnsi="Calibri" w:cs="Calibri"/>
          <w:color w:val="000000"/>
          <w:spacing w:val="13"/>
          <w:w w:val="100"/>
          <w:sz w:val="24"/>
          <w:u w:val="none"/>
        </w:rPr>
        <w:t> </w:t>
      </w:r>
      <w:r>
        <w:rPr>
          <w:rFonts w:ascii="宋体" w:eastAsia="宋体" w:hAnsi="宋体" w:cs="宋体"/>
          <w:color w:val="000000"/>
          <w:spacing w:val="-1"/>
          <w:w w:val="100"/>
          <w:position w:val="0"/>
          <w:sz w:val="24"/>
          <w:u w:val="none"/>
        </w:rPr>
        <w:t>工频电压</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1min</w:t>
      </w:r>
      <w:r>
        <w:rPr>
          <w:rFonts w:ascii="宋体" w:eastAsia="宋体" w:hAnsi="宋体" w:cs="宋体"/>
          <w:color w:val="000000"/>
          <w:spacing w:val="-1"/>
          <w:w w:val="100"/>
          <w:position w:val="0"/>
          <w:sz w:val="24"/>
          <w:u w:val="none"/>
        </w:rPr>
        <w:t>，绝</w:t>
      </w:r>
    </w:p>
    <w:p>
      <w:pPr>
        <w:spacing w:before="0" w:after="0" w:line="450" w:lineRule="exact"/>
        <w:ind w:left="67" w:firstLine="0"/>
        <w:jc w:val="left"/>
      </w:pPr>
      <w:r>
        <w:rPr>
          <w:rFonts w:ascii="宋体" w:hAnsi="宋体" w:cs="宋体"/>
          <w:color w:val="000000"/>
          <w:spacing w:val="-1"/>
          <w:w w:val="100"/>
          <w:position w:val="0"/>
          <w:sz w:val="24"/>
          <w:u w:val="none"/>
        </w:rPr>
        <w:t>缘元件的两侧应装设氧化锌限压器。</w:t>
      </w:r>
    </w:p>
    <w:p>
      <w:pPr>
        <w:spacing w:before="0" w:after="0" w:line="228" w:lineRule="exact"/>
        <w:ind w:left="67" w:firstLine="0"/>
      </w:pPr>
    </w:p>
    <w:p>
      <w:pPr>
        <w:tabs>
          <w:tab w:val="left" w:pos="792"/>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4"/>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227"/>
          <w:sz w:val="24"/>
          <w:u w:val="none"/>
        </w:rPr>
        <w:t> </w:t>
      </w:r>
      <w:r>
        <w:rPr>
          <w:rFonts w:ascii="宋体" w:hAnsi="宋体" w:cs="宋体"/>
          <w:color w:val="000000"/>
          <w:spacing w:val="0"/>
          <w:w w:val="100"/>
          <w:position w:val="0"/>
          <w:sz w:val="24"/>
          <w:u w:val="none"/>
        </w:rPr>
        <w:t>分支母线与变压器、电抗器的油</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0"/>
          <w:sz w:val="24"/>
          <w:u w:val="none"/>
        </w:rPr>
        <w:t>气套管连接处的导电回路应设置可</w:t>
      </w:r>
    </w:p>
    <w:p>
      <w:pPr>
        <w:spacing w:before="0" w:after="0" w:line="450" w:lineRule="exact"/>
        <w:ind w:left="67" w:firstLine="0"/>
        <w:jc w:val="left"/>
      </w:pPr>
      <w:r>
        <w:rPr>
          <w:rFonts w:ascii="宋体" w:hAnsi="宋体" w:cs="宋体"/>
          <w:color w:val="000000"/>
          <w:spacing w:val="-1"/>
          <w:w w:val="100"/>
          <w:position w:val="0"/>
          <w:sz w:val="24"/>
          <w:u w:val="none"/>
        </w:rPr>
        <w:t>拆卸断口，可拆卸断口应设置在小的隔室内。</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宋体" w:hAnsi="宋体" w:cs="宋体"/>
          <w:color w:val="000000"/>
          <w:spacing w:val="-1"/>
          <w:w w:val="100"/>
          <w:position w:val="0"/>
          <w:sz w:val="24"/>
          <w:u w:val="none"/>
        </w:rPr>
        <w:t>可拆卸断口的间距应能承受各种试验电压。</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hAnsi="宋体" w:cs="宋体"/>
          <w:color w:val="000000"/>
          <w:spacing w:val="-1"/>
          <w:w w:val="100"/>
          <w:position w:val="0"/>
          <w:sz w:val="24"/>
          <w:u w:val="none"/>
        </w:rPr>
        <w:t>正常运行时连接处的小隔室可与相邻隔室用旁通管连通。</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5</w:t>
      </w:r>
      <w:r>
        <w:rPr>
          <w:rFonts w:cs="Calibri"/>
          <w:color w:val="000000"/>
          <w:spacing w:val="0"/>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20"/>
          <w:w w:val="100"/>
          <w:sz w:val="24"/>
          <w:u w:val="none"/>
        </w:rPr>
        <w:t> </w:t>
      </w:r>
      <w:r>
        <w:rPr>
          <w:rFonts w:ascii="宋体" w:eastAsia="宋体" w:hAnsi="宋体" w:cs="宋体"/>
          <w:color w:val="000000"/>
          <w:spacing w:val="0"/>
          <w:w w:val="100"/>
          <w:position w:val="0"/>
          <w:sz w:val="24"/>
          <w:u w:val="none"/>
        </w:rPr>
        <w:t>与变压器直接连接时，变压器升高座与</w:t>
      </w:r>
      <w:r>
        <w:rPr>
          <w:rFonts w:ascii="Calibri" w:hAnsi="Calibri" w:cs="Calibri"/>
          <w:color w:val="000000"/>
          <w:spacing w:val="-20"/>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20"/>
          <w:w w:val="100"/>
          <w:sz w:val="24"/>
          <w:u w:val="none"/>
        </w:rPr>
        <w:t> </w:t>
      </w:r>
      <w:r>
        <w:rPr>
          <w:rFonts w:ascii="宋体" w:eastAsia="宋体" w:hAnsi="宋体" w:cs="宋体"/>
          <w:color w:val="000000"/>
          <w:spacing w:val="0"/>
          <w:w w:val="100"/>
          <w:position w:val="0"/>
          <w:sz w:val="24"/>
          <w:u w:val="none"/>
        </w:rPr>
        <w:t>外壳连接的绝缘之间可设</w:t>
      </w:r>
    </w:p>
    <w:p>
      <w:pPr>
        <w:spacing w:before="0" w:after="0" w:line="468" w:lineRule="exact"/>
        <w:ind w:left="67" w:firstLine="0"/>
        <w:jc w:val="left"/>
      </w:pPr>
      <w:r>
        <w:rPr>
          <w:rFonts w:ascii="宋体" w:eastAsia="宋体" w:hAnsi="宋体" w:cs="宋体"/>
          <w:color w:val="000000"/>
          <w:spacing w:val="0"/>
          <w:w w:val="100"/>
          <w:position w:val="0"/>
          <w:sz w:val="24"/>
          <w:u w:val="none"/>
        </w:rPr>
        <w:t>置并联非线性电阻，非线性电阻的容量和特性可由</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制造厂确定。</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6</w:t>
      </w:r>
      <w:r>
        <w:rPr>
          <w:rFonts w:cs="Calibri"/>
          <w:color w:val="000000"/>
          <w:spacing w:val="-1"/>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232"/>
          <w:sz w:val="24"/>
          <w:u w:val="none"/>
        </w:rPr>
        <w:t> </w:t>
      </w:r>
      <w:r>
        <w:rPr>
          <w:rFonts w:ascii="宋体" w:eastAsia="宋体" w:hAnsi="宋体" w:cs="宋体"/>
          <w:color w:val="000000"/>
          <w:spacing w:val="2"/>
          <w:w w:val="100"/>
          <w:position w:val="0"/>
          <w:sz w:val="24"/>
          <w:u w:val="none"/>
        </w:rPr>
        <w:t>配电装置投入运行时，若尚未与变压器或电抗器连接，连接处应采</w:t>
      </w:r>
    </w:p>
    <w:p>
      <w:pPr>
        <w:spacing w:before="0" w:after="0" w:line="240" w:lineRule="exact"/>
        <w:ind w:left="67" w:firstLine="360"/>
      </w:pPr>
    </w:p>
    <w:p>
      <w:pPr>
        <w:spacing w:before="0" w:after="0" w:line="240" w:lineRule="exact"/>
        <w:ind w:left="67" w:firstLine="360"/>
      </w:pPr>
    </w:p>
    <w:p>
      <w:pPr>
        <w:spacing w:before="0" w:after="0" w:line="240" w:lineRule="exact"/>
        <w:ind w:left="67" w:firstLine="360"/>
      </w:pPr>
    </w:p>
    <w:p>
      <w:pPr>
        <w:spacing w:before="0" w:after="0" w:line="182" w:lineRule="exact"/>
        <w:ind w:left="67" w:firstLine="4066"/>
        <w:jc w:val="left"/>
      </w:pPr>
      <w:r>
        <w:rPr>
          <w:rFonts w:ascii="宋体" w:hAnsi="宋体" w:cs="宋体"/>
          <w:color w:val="000000"/>
          <w:spacing w:val="0"/>
          <w:w w:val="100"/>
          <w:position w:val="0"/>
          <w:sz w:val="18"/>
          <w:u w:val="none"/>
        </w:rPr>
        <w:t>19</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78"/>
          <w:cols w:num="1" w:space="720"/>
        </w:sectPr>
      </w:pPr>
    </w:p>
    <w:p>
      <w:pPr>
        <w:spacing w:before="0" w:after="0" w:line="240" w:lineRule="exact"/>
      </w:pPr>
      <w:bookmarkStart w:id="28" w:name="28"/>
      <w:bookmarkEnd w:id="2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7" w:firstLine="0"/>
        <w:jc w:val="left"/>
      </w:pPr>
      <w:r>
        <w:rPr>
          <w:rFonts w:ascii="宋体" w:hAnsi="宋体" w:cs="宋体"/>
          <w:color w:val="000000"/>
          <w:spacing w:val="-1"/>
          <w:w w:val="100"/>
          <w:position w:val="0"/>
          <w:sz w:val="24"/>
          <w:u w:val="none"/>
        </w:rPr>
        <w:t>取符合要求的密封措施。</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4.9.7</w:t>
      </w:r>
      <w:r>
        <w:rPr>
          <w:rFonts w:cs="Calibri"/>
          <w:spacing w:val="0"/>
          <w:w w:val="100"/>
        </w:rPr>
        <w:tab/>
      </w:r>
      <w:r>
        <w:rPr>
          <w:rFonts w:ascii="Times New Roman" w:hAnsi="Times New Roman" w:cs="Times New Roman"/>
          <w:color w:val="000000"/>
          <w:spacing w:val="-1"/>
          <w:w w:val="100"/>
          <w:position w:val="0"/>
          <w:sz w:val="24"/>
          <w:u w:val="none"/>
        </w:rPr>
        <w:t>GIS</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与电缆的连接应符合下列要求：</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1"/>
          <w:w w:val="100"/>
          <w:position w:val="0"/>
          <w:sz w:val="24"/>
          <w:u w:val="none"/>
        </w:rPr>
        <w:t>电缆终端与</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8"/>
          <w:w w:val="100"/>
          <w:sz w:val="24"/>
          <w:u w:val="none"/>
        </w:rPr>
        <w:t> </w:t>
      </w:r>
      <w:r>
        <w:rPr>
          <w:rFonts w:ascii="宋体" w:hAnsi="宋体" w:cs="宋体"/>
          <w:color w:val="000000"/>
          <w:spacing w:val="-5"/>
          <w:w w:val="100"/>
          <w:position w:val="0"/>
          <w:sz w:val="24"/>
          <w:u w:val="none"/>
        </w:rPr>
        <w:t>的接口设计及供货范围划分应满足现行国家标准《额定电</w:t>
      </w:r>
    </w:p>
    <w:p>
      <w:pPr>
        <w:spacing w:before="0" w:after="0" w:line="468" w:lineRule="exact"/>
        <w:ind w:left="67" w:firstLine="0"/>
        <w:jc w:val="left"/>
      </w:pPr>
      <w:r>
        <w:rPr>
          <w:rFonts w:ascii="宋体" w:eastAsia="宋体" w:hAnsi="宋体" w:cs="宋体"/>
          <w:color w:val="000000"/>
          <w:spacing w:val="-1"/>
          <w:w w:val="100"/>
          <w:position w:val="0"/>
          <w:sz w:val="24"/>
          <w:u w:val="none"/>
        </w:rPr>
        <w:t>压</w:t>
      </w:r>
      <w:r>
        <w:rPr>
          <w:rFonts w:ascii="Calibri" w:hAnsi="Calibri" w:cs="Calibri"/>
          <w:color w:val="000000"/>
          <w:spacing w:val="23"/>
          <w:w w:val="100"/>
          <w:sz w:val="24"/>
          <w:u w:val="none"/>
        </w:rPr>
        <w:t> </w:t>
      </w:r>
      <w:r>
        <w:rPr>
          <w:rFonts w:ascii="Times New Roman" w:hAnsi="Times New Roman" w:cs="Times New Roman"/>
          <w:color w:val="000000"/>
          <w:spacing w:val="-1"/>
          <w:w w:val="100"/>
          <w:position w:val="0"/>
          <w:sz w:val="24"/>
          <w:u w:val="none"/>
        </w:rPr>
        <w:t>72.5kV</w:t>
      </w:r>
      <w:r>
        <w:rPr>
          <w:rFonts w:ascii="Calibri" w:hAnsi="Calibri" w:cs="Calibri"/>
          <w:color w:val="000000"/>
          <w:spacing w:val="23"/>
          <w:w w:val="100"/>
          <w:sz w:val="24"/>
          <w:u w:val="none"/>
        </w:rPr>
        <w:t> </w:t>
      </w:r>
      <w:r>
        <w:rPr>
          <w:rFonts w:ascii="宋体" w:eastAsia="宋体" w:hAnsi="宋体" w:cs="宋体"/>
          <w:color w:val="000000"/>
          <w:spacing w:val="0"/>
          <w:w w:val="100"/>
          <w:position w:val="0"/>
          <w:sz w:val="24"/>
          <w:u w:val="none"/>
        </w:rPr>
        <w:t>及以上气体绝缘金属封闭开关设备与充流体及挤包绝缘电力电缆的连</w:t>
      </w:r>
    </w:p>
    <w:p>
      <w:pPr>
        <w:spacing w:before="0" w:after="0" w:line="468" w:lineRule="exact"/>
        <w:ind w:left="67" w:firstLine="0"/>
        <w:jc w:val="left"/>
      </w:pPr>
      <w:r>
        <w:rPr>
          <w:rFonts w:ascii="宋体" w:hAnsi="宋体" w:cs="宋体"/>
          <w:color w:val="000000"/>
          <w:spacing w:val="-1"/>
          <w:w w:val="100"/>
          <w:position w:val="0"/>
          <w:sz w:val="24"/>
          <w:u w:val="none"/>
        </w:rPr>
        <w:t>接充流体及干式电缆终端》</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22381</w:t>
      </w:r>
      <w:r>
        <w:rPr>
          <w:rFonts w:ascii="Calibri" w:hAnsi="Calibri" w:cs="Calibri"/>
          <w:color w:val="000000"/>
          <w:spacing w:val="0"/>
          <w:w w:val="169"/>
          <w:sz w:val="24"/>
          <w:u w:val="none"/>
        </w:rPr>
        <w:t> </w:t>
      </w:r>
      <w:r>
        <w:rPr>
          <w:rFonts w:ascii="宋体" w:hAnsi="宋体" w:cs="宋体"/>
          <w:color w:val="000000"/>
          <w:spacing w:val="0"/>
          <w:w w:val="100"/>
          <w:position w:val="0"/>
          <w:sz w:val="24"/>
          <w:u w:val="none"/>
        </w:rPr>
        <w:t>的有关规定，并应便于电缆终端安装、</w:t>
      </w:r>
    </w:p>
    <w:p>
      <w:pPr>
        <w:spacing w:before="0" w:after="0" w:line="450" w:lineRule="exact"/>
        <w:ind w:left="67" w:firstLine="0"/>
        <w:jc w:val="left"/>
      </w:pPr>
      <w:r>
        <w:rPr>
          <w:rFonts w:ascii="宋体" w:hAnsi="宋体" w:cs="宋体"/>
          <w:color w:val="000000"/>
          <w:spacing w:val="-1"/>
          <w:w w:val="100"/>
          <w:position w:val="0"/>
          <w:sz w:val="24"/>
          <w:u w:val="none"/>
        </w:rPr>
        <w:t>运行、检修和试验。</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8"/>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232"/>
          <w:sz w:val="24"/>
          <w:u w:val="none"/>
        </w:rPr>
        <w:t> </w:t>
      </w:r>
      <w:r>
        <w:rPr>
          <w:rFonts w:ascii="宋体" w:eastAsia="宋体" w:hAnsi="宋体" w:cs="宋体"/>
          <w:color w:val="000000"/>
          <w:spacing w:val="2"/>
          <w:w w:val="100"/>
          <w:position w:val="0"/>
          <w:sz w:val="24"/>
          <w:u w:val="none"/>
        </w:rPr>
        <w:t>外壳与电缆金属外护套间应设置绝缘元件加以隔离，绝缘元件应能</w:t>
      </w:r>
    </w:p>
    <w:p>
      <w:pPr>
        <w:spacing w:before="0" w:after="0" w:line="469" w:lineRule="exact"/>
        <w:ind w:left="67" w:firstLine="0"/>
        <w:jc w:val="left"/>
      </w:pPr>
      <w:r>
        <w:rPr>
          <w:rFonts w:ascii="宋体" w:eastAsia="宋体" w:hAnsi="宋体" w:cs="宋体"/>
          <w:color w:val="000000"/>
          <w:spacing w:val="-1"/>
          <w:w w:val="100"/>
          <w:position w:val="0"/>
          <w:sz w:val="24"/>
          <w:u w:val="none"/>
        </w:rPr>
        <w:t>承受各种运行工况下出现的最大感应电压，并应能承受</w:t>
      </w:r>
      <w:r>
        <w:rPr>
          <w:rFonts w:ascii="Calibri" w:hAnsi="Calibri" w:cs="Calibri"/>
          <w:color w:val="000000"/>
          <w:spacing w:val="15"/>
          <w:w w:val="100"/>
          <w:sz w:val="24"/>
          <w:u w:val="none"/>
        </w:rPr>
        <w:t> </w:t>
      </w:r>
      <w:r>
        <w:rPr>
          <w:rFonts w:ascii="Times New Roman" w:hAnsi="Times New Roman" w:cs="Times New Roman"/>
          <w:color w:val="000000"/>
          <w:spacing w:val="-1"/>
          <w:w w:val="100"/>
          <w:position w:val="0"/>
          <w:sz w:val="24"/>
          <w:u w:val="none"/>
        </w:rPr>
        <w:t>2kV</w:t>
      </w:r>
      <w:r>
        <w:rPr>
          <w:rFonts w:ascii="Calibri" w:hAnsi="Calibri" w:cs="Calibri"/>
          <w:color w:val="000000"/>
          <w:spacing w:val="13"/>
          <w:w w:val="100"/>
          <w:sz w:val="24"/>
          <w:u w:val="none"/>
        </w:rPr>
        <w:t> </w:t>
      </w:r>
      <w:r>
        <w:rPr>
          <w:rFonts w:ascii="宋体" w:eastAsia="宋体" w:hAnsi="宋体" w:cs="宋体"/>
          <w:color w:val="000000"/>
          <w:spacing w:val="-1"/>
          <w:w w:val="100"/>
          <w:position w:val="0"/>
          <w:sz w:val="24"/>
          <w:u w:val="none"/>
        </w:rPr>
        <w:t>工频电压</w:t>
      </w:r>
      <w:r>
        <w:rPr>
          <w:rFonts w:ascii="Calibri" w:hAnsi="Calibri" w:cs="Calibri"/>
          <w:color w:val="000000"/>
          <w:spacing w:val="14"/>
          <w:w w:val="100"/>
          <w:sz w:val="24"/>
          <w:u w:val="none"/>
        </w:rPr>
        <w:t> </w:t>
      </w:r>
      <w:r>
        <w:rPr>
          <w:rFonts w:ascii="Times New Roman" w:hAnsi="Times New Roman" w:cs="Times New Roman"/>
          <w:color w:val="000000"/>
          <w:spacing w:val="0"/>
          <w:w w:val="100"/>
          <w:position w:val="0"/>
          <w:sz w:val="24"/>
          <w:u w:val="none"/>
        </w:rPr>
        <w:t>1min</w:t>
      </w:r>
      <w:r>
        <w:rPr>
          <w:rFonts w:ascii="宋体" w:eastAsia="宋体" w:hAnsi="宋体" w:cs="宋体"/>
          <w:color w:val="000000"/>
          <w:spacing w:val="-1"/>
          <w:w w:val="100"/>
          <w:position w:val="0"/>
          <w:sz w:val="24"/>
          <w:u w:val="none"/>
        </w:rPr>
        <w:t>，绝</w:t>
      </w:r>
    </w:p>
    <w:p>
      <w:pPr>
        <w:spacing w:before="0" w:after="0" w:line="450" w:lineRule="exact"/>
        <w:ind w:left="67" w:firstLine="0"/>
        <w:jc w:val="left"/>
      </w:pPr>
      <w:r>
        <w:rPr>
          <w:rFonts w:ascii="宋体" w:hAnsi="宋体" w:cs="宋体"/>
          <w:color w:val="000000"/>
          <w:spacing w:val="-1"/>
          <w:w w:val="100"/>
          <w:position w:val="0"/>
          <w:sz w:val="24"/>
          <w:u w:val="none"/>
        </w:rPr>
        <w:t>缘元件的两侧应装设氧化锌限压器。</w:t>
      </w:r>
    </w:p>
    <w:p>
      <w:pPr>
        <w:spacing w:before="0" w:after="0" w:line="228" w:lineRule="exact"/>
        <w:ind w:left="67" w:firstLine="0"/>
      </w:pPr>
    </w:p>
    <w:p>
      <w:pPr>
        <w:tabs>
          <w:tab w:val="left" w:pos="797"/>
        </w:tabs>
        <w:spacing w:before="0" w:after="0" w:line="25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231"/>
          <w:sz w:val="24"/>
          <w:u w:val="none"/>
        </w:rPr>
        <w:t> </w:t>
      </w:r>
      <w:r>
        <w:rPr>
          <w:rFonts w:ascii="宋体" w:eastAsia="宋体" w:hAnsi="宋体" w:cs="宋体"/>
          <w:color w:val="000000"/>
          <w:spacing w:val="2"/>
          <w:w w:val="100"/>
          <w:position w:val="0"/>
          <w:sz w:val="24"/>
          <w:u w:val="none"/>
        </w:rPr>
        <w:t>分支母线与电缆终端连接处的导电回路应设置可拆卸断口，可拆卸</w:t>
      </w:r>
    </w:p>
    <w:p>
      <w:pPr>
        <w:spacing w:before="0" w:after="0" w:line="450" w:lineRule="exact"/>
        <w:ind w:left="67" w:firstLine="0"/>
        <w:jc w:val="left"/>
      </w:pPr>
      <w:r>
        <w:rPr>
          <w:rFonts w:ascii="宋体" w:hAnsi="宋体" w:cs="宋体"/>
          <w:color w:val="000000"/>
          <w:spacing w:val="-1"/>
          <w:w w:val="100"/>
          <w:position w:val="0"/>
          <w:sz w:val="24"/>
          <w:u w:val="none"/>
        </w:rPr>
        <w:t>断口应设置在小的隔室内。</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2"/>
          <w:w w:val="100"/>
          <w:u w:val="none"/>
        </w:rPr>
        <w:tab/>
      </w:r>
      <w:r>
        <w:rPr>
          <w:rFonts w:ascii="宋体" w:hAnsi="宋体" w:cs="宋体"/>
          <w:color w:val="000000"/>
          <w:spacing w:val="-1"/>
          <w:w w:val="100"/>
          <w:position w:val="0"/>
          <w:sz w:val="24"/>
          <w:u w:val="none"/>
        </w:rPr>
        <w:t>可拆卸断口间距应能承受各种试验电压。</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hAnsi="宋体" w:cs="宋体"/>
          <w:color w:val="000000"/>
          <w:spacing w:val="-1"/>
          <w:w w:val="100"/>
          <w:position w:val="0"/>
          <w:sz w:val="24"/>
          <w:u w:val="none"/>
        </w:rPr>
        <w:t>正常运行时连接处的小隔室可与相邻隔室用旁通管连通。</w:t>
      </w:r>
    </w:p>
    <w:p>
      <w:pPr>
        <w:tabs>
          <w:tab w:val="left" w:pos="787"/>
        </w:tabs>
        <w:spacing w:before="0" w:after="0" w:line="468" w:lineRule="exact"/>
        <w:ind w:left="67" w:firstLine="0"/>
        <w:jc w:val="left"/>
      </w:pPr>
      <w:r>
        <w:rPr>
          <w:rFonts w:ascii="Times New Roman" w:hAnsi="Times New Roman" w:cs="Times New Roman"/>
          <w:b/>
          <w:color w:val="000000"/>
          <w:spacing w:val="-1"/>
          <w:w w:val="95"/>
          <w:position w:val="0"/>
          <w:sz w:val="24"/>
          <w:u w:val="none"/>
        </w:rPr>
        <w:t>4.9.8</w:t>
      </w:r>
      <w:r>
        <w:rPr>
          <w:rFonts w:cs="Calibri"/>
          <w:spacing w:val="-1"/>
          <w:w w:val="100"/>
        </w:rPr>
        <w:tab/>
      </w:r>
      <w:r>
        <w:rPr>
          <w:rFonts w:ascii="Times New Roman" w:hAnsi="Times New Roman" w:cs="Times New Roman"/>
          <w:color w:val="000000"/>
          <w:spacing w:val="-1"/>
          <w:w w:val="100"/>
          <w:position w:val="0"/>
          <w:sz w:val="24"/>
          <w:u w:val="none"/>
        </w:rPr>
        <w:t>GIS</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GIL</w:t>
      </w:r>
      <w:r>
        <w:rPr>
          <w:rFonts w:ascii="Calibri" w:hAnsi="Calibri" w:cs="Calibri"/>
          <w:color w:val="000000"/>
          <w:spacing w:val="2"/>
          <w:w w:val="100"/>
          <w:sz w:val="24"/>
          <w:u w:val="none"/>
        </w:rPr>
        <w:t> </w:t>
      </w:r>
      <w:r>
        <w:rPr>
          <w:rFonts w:ascii="宋体" w:eastAsia="宋体" w:hAnsi="宋体" w:cs="宋体"/>
          <w:color w:val="000000"/>
          <w:spacing w:val="0"/>
          <w:w w:val="100"/>
          <w:position w:val="0"/>
          <w:sz w:val="24"/>
          <w:u w:val="none"/>
        </w:rPr>
        <w:t>的连接应符合下列要求：</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Times New Roman" w:hAnsi="Times New Roman" w:cs="Times New Roman"/>
          <w:color w:val="000000"/>
          <w:spacing w:val="-2"/>
          <w:w w:val="100"/>
          <w:position w:val="0"/>
          <w:sz w:val="24"/>
          <w:u w:val="none"/>
        </w:rPr>
        <w:t>GIS</w:t>
      </w:r>
      <w:r>
        <w:rPr>
          <w:rFonts w:ascii="Calibri" w:hAnsi="Calibri" w:cs="Calibri"/>
          <w:color w:val="000000"/>
          <w:spacing w:val="0"/>
          <w:w w:val="157"/>
          <w:sz w:val="24"/>
          <w:u w:val="none"/>
        </w:rPr>
        <w:t> </w:t>
      </w:r>
      <w:r>
        <w:rPr>
          <w:rFonts w:ascii="宋体" w:eastAsia="宋体" w:hAnsi="宋体" w:cs="宋体"/>
          <w:color w:val="000000"/>
          <w:spacing w:val="-1"/>
          <w:w w:val="100"/>
          <w:position w:val="0"/>
          <w:sz w:val="24"/>
          <w:u w:val="none"/>
        </w:rPr>
        <w:t>与</w:t>
      </w:r>
      <w:r>
        <w:rPr>
          <w:rFonts w:ascii="Calibri" w:hAnsi="Calibri" w:cs="Calibri"/>
          <w:color w:val="000000"/>
          <w:spacing w:val="28"/>
          <w:w w:val="100"/>
          <w:sz w:val="24"/>
          <w:u w:val="none"/>
        </w:rPr>
        <w:t> </w:t>
      </w:r>
      <w:r>
        <w:rPr>
          <w:rFonts w:ascii="Times New Roman" w:hAnsi="Times New Roman" w:cs="Times New Roman"/>
          <w:color w:val="000000"/>
          <w:spacing w:val="0"/>
          <w:w w:val="100"/>
          <w:position w:val="0"/>
          <w:sz w:val="24"/>
          <w:u w:val="none"/>
        </w:rPr>
        <w:t>GIL</w:t>
      </w:r>
      <w:r>
        <w:rPr>
          <w:rFonts w:ascii="Calibri" w:hAnsi="Calibri" w:cs="Calibri"/>
          <w:color w:val="000000"/>
          <w:spacing w:val="26"/>
          <w:w w:val="100"/>
          <w:sz w:val="24"/>
          <w:u w:val="none"/>
        </w:rPr>
        <w:t> </w:t>
      </w:r>
      <w:r>
        <w:rPr>
          <w:rFonts w:ascii="宋体" w:eastAsia="宋体" w:hAnsi="宋体" w:cs="宋体"/>
          <w:color w:val="000000"/>
          <w:spacing w:val="0"/>
          <w:w w:val="100"/>
          <w:position w:val="0"/>
          <w:sz w:val="24"/>
          <w:u w:val="none"/>
        </w:rPr>
        <w:t>连接界面的绝缘隔板宜由</w:t>
      </w:r>
      <w:r>
        <w:rPr>
          <w:rFonts w:ascii="Calibri" w:hAnsi="Calibri" w:cs="Calibri"/>
          <w:color w:val="000000"/>
          <w:spacing w:val="28"/>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0"/>
          <w:w w:val="157"/>
          <w:sz w:val="24"/>
          <w:u w:val="none"/>
        </w:rPr>
        <w:t> </w:t>
      </w:r>
      <w:r>
        <w:rPr>
          <w:rFonts w:ascii="宋体" w:eastAsia="宋体" w:hAnsi="宋体" w:cs="宋体"/>
          <w:color w:val="000000"/>
          <w:spacing w:val="0"/>
          <w:w w:val="100"/>
          <w:position w:val="0"/>
          <w:sz w:val="24"/>
          <w:u w:val="none"/>
        </w:rPr>
        <w:t>制造厂负责设计，绝缘隔板与</w:t>
      </w:r>
    </w:p>
    <w:p>
      <w:pPr>
        <w:spacing w:before="0" w:after="0" w:line="468" w:lineRule="exact"/>
        <w:ind w:left="67" w:firstLine="0"/>
        <w:jc w:val="left"/>
      </w:pPr>
      <w:r>
        <w:rPr>
          <w:rFonts w:ascii="Times New Roman" w:hAnsi="Times New Roman" w:cs="Times New Roman"/>
          <w:color w:val="000000"/>
          <w:spacing w:val="0"/>
          <w:w w:val="100"/>
          <w:position w:val="0"/>
          <w:sz w:val="24"/>
          <w:u w:val="none"/>
        </w:rPr>
        <w:t>GIL</w:t>
      </w:r>
      <w:r>
        <w:rPr>
          <w:rFonts w:ascii="Calibri" w:hAnsi="Calibri" w:cs="Calibri"/>
          <w:color w:val="000000"/>
          <w:spacing w:val="1"/>
          <w:w w:val="100"/>
          <w:sz w:val="24"/>
          <w:u w:val="none"/>
        </w:rPr>
        <w:t> </w:t>
      </w:r>
      <w:r>
        <w:rPr>
          <w:rFonts w:ascii="宋体" w:hAnsi="宋体" w:cs="宋体"/>
          <w:color w:val="000000"/>
          <w:spacing w:val="0"/>
          <w:w w:val="100"/>
          <w:position w:val="0"/>
          <w:sz w:val="24"/>
          <w:u w:val="none"/>
        </w:rPr>
        <w:t>连接的导体连接件、外壳连接件以及密封件宜由</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GIL</w:t>
      </w:r>
      <w:r>
        <w:rPr>
          <w:rFonts w:ascii="Calibri" w:hAnsi="Calibri" w:cs="Calibri"/>
          <w:color w:val="000000"/>
          <w:spacing w:val="1"/>
          <w:w w:val="100"/>
          <w:sz w:val="24"/>
          <w:u w:val="none"/>
        </w:rPr>
        <w:t> </w:t>
      </w:r>
      <w:r>
        <w:rPr>
          <w:rFonts w:ascii="宋体" w:hAnsi="宋体" w:cs="宋体"/>
          <w:color w:val="000000"/>
          <w:spacing w:val="0"/>
          <w:w w:val="100"/>
          <w:position w:val="0"/>
          <w:sz w:val="24"/>
          <w:u w:val="none"/>
        </w:rPr>
        <w:t>制造厂负责设计。</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5"/>
          <w:w w:val="100"/>
          <w:u w:val="none"/>
        </w:rPr>
        <w:tab/>
      </w:r>
      <w:r>
        <w:rPr>
          <w:rFonts w:ascii="Times New Roman" w:hAnsi="Times New Roman" w:cs="Times New Roman"/>
          <w:color w:val="000000"/>
          <w:spacing w:val="-1"/>
          <w:w w:val="100"/>
          <w:position w:val="0"/>
          <w:sz w:val="24"/>
          <w:u w:val="none"/>
        </w:rPr>
        <w:t>GIS</w:t>
      </w:r>
      <w:r>
        <w:rPr>
          <w:rFonts w:ascii="Calibri" w:hAnsi="Calibri" w:cs="Calibri"/>
          <w:color w:val="000000"/>
          <w:spacing w:val="0"/>
          <w:w w:val="201"/>
          <w:sz w:val="24"/>
          <w:u w:val="none"/>
        </w:rPr>
        <w:t> </w:t>
      </w:r>
      <w:r>
        <w:rPr>
          <w:rFonts w:ascii="宋体" w:eastAsia="宋体" w:hAnsi="宋体" w:cs="宋体"/>
          <w:color w:val="000000"/>
          <w:spacing w:val="-1"/>
          <w:w w:val="100"/>
          <w:position w:val="0"/>
          <w:sz w:val="24"/>
          <w:u w:val="none"/>
        </w:rPr>
        <w:t>与</w:t>
      </w:r>
      <w:r>
        <w:rPr>
          <w:rFonts w:ascii="Calibri" w:hAnsi="Calibri" w:cs="Calibri"/>
          <w:color w:val="000000"/>
          <w:spacing w:val="0"/>
          <w:w w:val="199"/>
          <w:sz w:val="24"/>
          <w:u w:val="none"/>
        </w:rPr>
        <w:t> </w:t>
      </w:r>
      <w:r>
        <w:rPr>
          <w:rFonts w:ascii="Times New Roman" w:hAnsi="Times New Roman" w:cs="Times New Roman"/>
          <w:color w:val="000000"/>
          <w:spacing w:val="0"/>
          <w:w w:val="100"/>
          <w:position w:val="0"/>
          <w:sz w:val="24"/>
          <w:u w:val="none"/>
        </w:rPr>
        <w:t>GIL</w:t>
      </w:r>
      <w:r>
        <w:rPr>
          <w:rFonts w:ascii="Calibri" w:hAnsi="Calibri" w:cs="Calibri"/>
          <w:color w:val="000000"/>
          <w:spacing w:val="0"/>
          <w:w w:val="194"/>
          <w:sz w:val="24"/>
          <w:u w:val="none"/>
        </w:rPr>
        <w:t> </w:t>
      </w:r>
      <w:r>
        <w:rPr>
          <w:rFonts w:ascii="宋体" w:eastAsia="宋体" w:hAnsi="宋体" w:cs="宋体"/>
          <w:color w:val="000000"/>
          <w:spacing w:val="0"/>
          <w:w w:val="100"/>
          <w:position w:val="0"/>
          <w:sz w:val="24"/>
          <w:u w:val="none"/>
        </w:rPr>
        <w:t>连接的绝缘隔板应能承受各种运行工况下出现的最大感应电</w:t>
      </w:r>
    </w:p>
    <w:p>
      <w:pPr>
        <w:spacing w:before="0" w:after="0" w:line="468" w:lineRule="exact"/>
        <w:ind w:left="67" w:firstLine="0"/>
        <w:jc w:val="left"/>
      </w:pPr>
      <w:r>
        <w:rPr>
          <w:rFonts w:ascii="宋体" w:eastAsia="宋体" w:hAnsi="宋体" w:cs="宋体"/>
          <w:color w:val="000000"/>
          <w:spacing w:val="-1"/>
          <w:w w:val="100"/>
          <w:position w:val="0"/>
          <w:sz w:val="24"/>
          <w:u w:val="none"/>
        </w:rPr>
        <w:t>压，并应能承受</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工频电压</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1min</w:t>
      </w:r>
      <w:r>
        <w:rPr>
          <w:rFonts w:ascii="宋体" w:hAnsi="宋体" w:cs="宋体"/>
          <w:color w:val="000000"/>
          <w:spacing w:val="-1"/>
          <w:w w:val="100"/>
          <w:position w:val="0"/>
          <w:sz w:val="24"/>
          <w:u w:val="none"/>
        </w:rPr>
        <w:t>。</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0"/>
          <w:w w:val="100"/>
          <w:u w:val="none"/>
        </w:rPr>
        <w:tab/>
      </w:r>
      <w:r>
        <w:rPr>
          <w:rFonts w:ascii="Times New Roman" w:hAnsi="Times New Roman" w:cs="Times New Roman"/>
          <w:color w:val="000000"/>
          <w:spacing w:val="-1"/>
          <w:w w:val="100"/>
          <w:position w:val="0"/>
          <w:sz w:val="24"/>
          <w:u w:val="none"/>
        </w:rPr>
        <w:t>GIS</w:t>
      </w:r>
      <w:r>
        <w:rPr>
          <w:rFonts w:ascii="Calibri" w:hAnsi="Calibri" w:cs="Calibri"/>
          <w:color w:val="000000"/>
          <w:spacing w:val="0"/>
          <w:w w:val="201"/>
          <w:sz w:val="24"/>
          <w:u w:val="none"/>
        </w:rPr>
        <w:t> </w:t>
      </w:r>
      <w:r>
        <w:rPr>
          <w:rFonts w:ascii="宋体" w:eastAsia="宋体" w:hAnsi="宋体" w:cs="宋体"/>
          <w:color w:val="000000"/>
          <w:spacing w:val="0"/>
          <w:w w:val="100"/>
          <w:position w:val="0"/>
          <w:sz w:val="24"/>
          <w:u w:val="none"/>
        </w:rPr>
        <w:t>分支母线与</w:t>
      </w:r>
      <w:r>
        <w:rPr>
          <w:rFonts w:ascii="Calibri" w:hAnsi="Calibri" w:cs="Calibri"/>
          <w:color w:val="000000"/>
          <w:spacing w:val="0"/>
          <w:w w:val="200"/>
          <w:sz w:val="24"/>
          <w:u w:val="none"/>
        </w:rPr>
        <w:t> </w:t>
      </w:r>
      <w:r>
        <w:rPr>
          <w:rFonts w:ascii="Times New Roman" w:hAnsi="Times New Roman" w:cs="Times New Roman"/>
          <w:color w:val="000000"/>
          <w:spacing w:val="0"/>
          <w:w w:val="100"/>
          <w:position w:val="0"/>
          <w:sz w:val="24"/>
          <w:u w:val="none"/>
        </w:rPr>
        <w:t>GIL</w:t>
      </w:r>
      <w:r>
        <w:rPr>
          <w:rFonts w:ascii="Calibri" w:hAnsi="Calibri" w:cs="Calibri"/>
          <w:color w:val="000000"/>
          <w:spacing w:val="0"/>
          <w:w w:val="193"/>
          <w:sz w:val="24"/>
          <w:u w:val="none"/>
        </w:rPr>
        <w:t> </w:t>
      </w:r>
      <w:r>
        <w:rPr>
          <w:rFonts w:ascii="宋体" w:eastAsia="宋体" w:hAnsi="宋体" w:cs="宋体"/>
          <w:color w:val="000000"/>
          <w:spacing w:val="0"/>
          <w:w w:val="100"/>
          <w:position w:val="0"/>
          <w:sz w:val="24"/>
          <w:u w:val="none"/>
        </w:rPr>
        <w:t>连接处的导电回路应设置可拆卸断口，可拆卸断口</w:t>
      </w:r>
    </w:p>
    <w:p>
      <w:pPr>
        <w:spacing w:before="0" w:after="0" w:line="450" w:lineRule="exact"/>
        <w:ind w:left="67" w:firstLine="0"/>
        <w:jc w:val="left"/>
      </w:pPr>
      <w:r>
        <w:rPr>
          <w:rFonts w:ascii="宋体" w:hAnsi="宋体" w:cs="宋体"/>
          <w:color w:val="000000"/>
          <w:spacing w:val="-1"/>
          <w:w w:val="100"/>
          <w:position w:val="0"/>
          <w:sz w:val="24"/>
          <w:u w:val="none"/>
        </w:rPr>
        <w:t>应设置在小的隔室内。</w:t>
      </w:r>
    </w:p>
    <w:p>
      <w:pPr>
        <w:spacing w:before="0" w:after="0" w:line="228" w:lineRule="exact"/>
        <w:ind w:left="67" w:firstLine="0"/>
      </w:pPr>
    </w:p>
    <w:p>
      <w:pPr>
        <w:tabs>
          <w:tab w:val="left" w:pos="787"/>
        </w:tabs>
        <w:spacing w:before="0" w:after="0" w:line="25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hAnsi="宋体" w:cs="宋体"/>
          <w:color w:val="000000"/>
          <w:spacing w:val="-1"/>
          <w:w w:val="100"/>
          <w:position w:val="0"/>
          <w:sz w:val="24"/>
          <w:u w:val="none"/>
        </w:rPr>
        <w:t>可拆卸断口间距应能承受各种试验电压。</w:t>
      </w:r>
    </w:p>
    <w:p>
      <w:pPr>
        <w:tabs>
          <w:tab w:val="left" w:pos="811"/>
        </w:tabs>
        <w:spacing w:before="0" w:after="0" w:line="469" w:lineRule="exact"/>
        <w:ind w:left="67" w:firstLine="360"/>
        <w:jc w:val="left"/>
      </w:pPr>
      <w:r>
        <w:rPr>
          <w:rFonts w:ascii="Times New Roman" w:hAnsi="Times New Roman" w:cs="Times New Roman"/>
          <w:b/>
          <w:color w:val="000000"/>
          <w:spacing w:val="-1"/>
          <w:w w:val="95"/>
          <w:position w:val="0"/>
          <w:sz w:val="24"/>
          <w:u w:val="none"/>
        </w:rPr>
        <w:t>5</w:t>
      </w:r>
      <w:r>
        <w:rPr>
          <w:rFonts w:cs="Calibri"/>
          <w:color w:val="000000"/>
          <w:spacing w:val="0"/>
          <w:w w:val="100"/>
          <w:u w:val="none"/>
        </w:rPr>
        <w:tab/>
      </w:r>
      <w:r>
        <w:rPr>
          <w:rFonts w:ascii="宋体" w:eastAsia="宋体" w:hAnsi="宋体" w:cs="宋体"/>
          <w:color w:val="000000"/>
          <w:spacing w:val="11"/>
          <w:w w:val="100"/>
          <w:position w:val="0"/>
          <w:sz w:val="24"/>
          <w:u w:val="none"/>
        </w:rPr>
        <w:t>正常运行时连接处的小隔室可与相邻隔室用旁通管连通，或设置防爆</w:t>
      </w:r>
    </w:p>
    <w:p>
      <w:pPr>
        <w:spacing w:before="0" w:after="0" w:line="450" w:lineRule="exact"/>
        <w:ind w:left="67" w:firstLine="0"/>
        <w:jc w:val="left"/>
      </w:pPr>
      <w:r>
        <w:rPr>
          <w:rFonts w:ascii="宋体" w:hAnsi="宋体" w:cs="宋体"/>
          <w:color w:val="000000"/>
          <w:spacing w:val="-1"/>
          <w:w w:val="100"/>
          <w:position w:val="0"/>
          <w:sz w:val="24"/>
          <w:u w:val="none"/>
        </w:rPr>
        <w:t>膜。</w:t>
      </w:r>
    </w:p>
    <w:p>
      <w:pPr>
        <w:spacing w:before="0" w:after="0" w:line="228" w:lineRule="exact"/>
        <w:ind w:left="67" w:firstLine="0"/>
      </w:pPr>
    </w:p>
    <w:p>
      <w:pPr>
        <w:tabs>
          <w:tab w:val="left" w:pos="787"/>
        </w:tabs>
        <w:spacing w:before="0" w:after="0" w:line="258" w:lineRule="exact"/>
        <w:ind w:left="67" w:firstLine="0"/>
        <w:jc w:val="left"/>
      </w:pPr>
      <w:r>
        <w:rPr>
          <w:rFonts w:ascii="Times New Roman" w:hAnsi="Times New Roman" w:cs="Times New Roman"/>
          <w:b/>
          <w:color w:val="000000"/>
          <w:spacing w:val="-1"/>
          <w:w w:val="95"/>
          <w:position w:val="0"/>
          <w:sz w:val="24"/>
          <w:u w:val="none"/>
        </w:rPr>
        <w:t>4.9.9</w:t>
      </w:r>
      <w:r>
        <w:rPr>
          <w:rFonts w:cs="Calibri"/>
          <w:spacing w:val="-1"/>
          <w:w w:val="100"/>
        </w:rPr>
        <w:tab/>
      </w:r>
      <w:r>
        <w:rPr>
          <w:rFonts w:ascii="宋体" w:eastAsia="宋体" w:hAnsi="宋体" w:cs="宋体"/>
          <w:color w:val="000000"/>
          <w:spacing w:val="-1"/>
          <w:w w:val="100"/>
          <w:position w:val="0"/>
          <w:sz w:val="24"/>
          <w:u w:val="none"/>
        </w:rPr>
        <w:t>接地开关的配置应符合下列要求：</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1</w:t>
      </w:r>
      <w:r>
        <w:rPr>
          <w:rFonts w:cs="Calibri"/>
          <w:color w:val="000000"/>
          <w:spacing w:val="11"/>
          <w:w w:val="100"/>
          <w:u w:val="none"/>
        </w:rPr>
        <w:tab/>
      </w:r>
      <w:r>
        <w:rPr>
          <w:rFonts w:ascii="Times New Roman" w:hAnsi="Times New Roman" w:cs="Times New Roman"/>
          <w:color w:val="000000"/>
          <w:spacing w:val="-1"/>
          <w:w w:val="100"/>
          <w:position w:val="0"/>
          <w:sz w:val="24"/>
          <w:u w:val="none"/>
        </w:rPr>
        <w:t>E0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级接地开关可用于</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检修期间将检修部分的主回路可靠接地。</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Times New Roman" w:hAnsi="Times New Roman" w:cs="Times New Roman"/>
          <w:color w:val="000000"/>
          <w:spacing w:val="-1"/>
          <w:w w:val="100"/>
          <w:position w:val="0"/>
          <w:sz w:val="24"/>
          <w:u w:val="none"/>
        </w:rPr>
        <w:t>E1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级接地开关可用于不能预先确定是否带电的回路。</w:t>
      </w:r>
    </w:p>
    <w:p>
      <w:pPr>
        <w:tabs>
          <w:tab w:val="left" w:pos="787"/>
        </w:tabs>
        <w:spacing w:before="0" w:after="0" w:line="468" w:lineRule="exact"/>
        <w:ind w:left="67" w:firstLine="360"/>
        <w:jc w:val="left"/>
      </w:pPr>
      <w:r>
        <w:rPr>
          <w:rFonts w:ascii="Times New Roman" w:hAnsi="Times New Roman" w:cs="Times New Roman"/>
          <w:b/>
          <w:color w:val="000000"/>
          <w:spacing w:val="-1"/>
          <w:w w:val="95"/>
          <w:position w:val="0"/>
          <w:sz w:val="24"/>
          <w:u w:val="none"/>
        </w:rPr>
        <w:t>3</w:t>
      </w:r>
      <w:r>
        <w:rPr>
          <w:rFonts w:cs="Calibri"/>
          <w:color w:val="000000"/>
          <w:spacing w:val="-2"/>
          <w:w w:val="100"/>
          <w:u w:val="none"/>
        </w:rPr>
        <w:tab/>
      </w:r>
      <w:r>
        <w:rPr>
          <w:rFonts w:ascii="宋体" w:hAnsi="宋体" w:cs="宋体"/>
          <w:color w:val="000000"/>
          <w:spacing w:val="-1"/>
          <w:w w:val="100"/>
          <w:position w:val="0"/>
          <w:sz w:val="24"/>
          <w:u w:val="none"/>
        </w:rPr>
        <w:t>部分或全部接地开关的接地端子应有与地电位绝缘的措施。</w:t>
      </w:r>
    </w:p>
    <w:p>
      <w:pPr>
        <w:tabs>
          <w:tab w:val="left" w:pos="797"/>
        </w:tabs>
        <w:spacing w:before="0" w:after="0" w:line="468" w:lineRule="exact"/>
        <w:ind w:left="67" w:firstLine="36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eastAsia="宋体" w:hAnsi="宋体" w:cs="宋体"/>
          <w:color w:val="000000"/>
          <w:spacing w:val="3"/>
          <w:w w:val="100"/>
          <w:position w:val="0"/>
          <w:sz w:val="24"/>
          <w:u w:val="none"/>
        </w:rPr>
        <w:t>线路侧快速接地开关应根据同杆多回线路或相邻平行线路的耦合强度，</w:t>
      </w:r>
    </w:p>
    <w:p>
      <w:pPr>
        <w:spacing w:before="0" w:after="0" w:line="450" w:lineRule="exact"/>
        <w:ind w:left="67" w:firstLine="0"/>
        <w:jc w:val="left"/>
      </w:pPr>
      <w:r>
        <w:rPr>
          <w:rFonts w:ascii="宋体" w:hAnsi="宋体" w:cs="宋体"/>
          <w:color w:val="000000"/>
          <w:spacing w:val="-1"/>
          <w:w w:val="100"/>
          <w:position w:val="0"/>
          <w:sz w:val="24"/>
          <w:u w:val="none"/>
        </w:rPr>
        <w:t>合理地选择切合电磁感应和静电感应的能力。</w:t>
      </w: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00" w:lineRule="exact"/>
        <w:ind w:left="67" w:firstLine="4066"/>
        <w:jc w:val="left"/>
      </w:pPr>
      <w:r>
        <w:rPr>
          <w:rFonts w:ascii="宋体" w:hAnsi="宋体" w:cs="宋体"/>
          <w:color w:val="000000"/>
          <w:spacing w:val="0"/>
          <w:w w:val="100"/>
          <w:position w:val="0"/>
          <w:sz w:val="18"/>
          <w:u w:val="none"/>
        </w:rPr>
        <w:t>20</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1"/>
          <w:pgMar w:top="147" w:right="1371" w:bottom="0" w:left="1731" w:header="0" w:footer="0" w:gutter="0"/>
          <w:pgNumType w:start="79"/>
          <w:cols w:num="1" w:space="720"/>
        </w:sectPr>
      </w:pPr>
    </w:p>
    <w:p>
      <w:pPr>
        <w:spacing w:before="0" w:after="0" w:line="240" w:lineRule="exact"/>
      </w:pPr>
      <w:bookmarkStart w:id="29" w:name="29"/>
      <w:bookmarkEnd w:id="29"/>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907"/>
        </w:tabs>
        <w:spacing w:before="0" w:after="0" w:line="467" w:lineRule="exact"/>
        <w:ind w:left="67" w:firstLine="0"/>
        <w:jc w:val="left"/>
      </w:pPr>
      <w:r>
        <w:rPr>
          <w:rFonts w:ascii="Times New Roman" w:hAnsi="Times New Roman" w:cs="Times New Roman"/>
          <w:b/>
          <w:color w:val="000000"/>
          <w:spacing w:val="-1"/>
          <w:w w:val="95"/>
          <w:position w:val="0"/>
          <w:sz w:val="24"/>
          <w:u w:val="none"/>
        </w:rPr>
        <w:t>4.9.10</w:t>
      </w:r>
      <w:r>
        <w:rPr>
          <w:rFonts w:cs="Calibri"/>
          <w:spacing w:val="-1"/>
          <w:w w:val="100"/>
        </w:rPr>
        <w:tab/>
      </w:r>
      <w:r>
        <w:rPr>
          <w:rFonts w:ascii="Times New Roman" w:hAnsi="Times New Roman" w:cs="Times New Roman"/>
          <w:color w:val="000000"/>
          <w:spacing w:val="-1"/>
          <w:w w:val="100"/>
          <w:position w:val="0"/>
          <w:sz w:val="24"/>
          <w:u w:val="none"/>
        </w:rPr>
        <w:t>363kV</w:t>
      </w:r>
      <w:r>
        <w:rPr>
          <w:rFonts w:ascii="Calibri" w:hAnsi="Calibri" w:cs="Calibri"/>
          <w:color w:val="000000"/>
          <w:spacing w:val="1"/>
          <w:w w:val="100"/>
          <w:sz w:val="24"/>
          <w:u w:val="none"/>
        </w:rPr>
        <w:t> </w:t>
      </w:r>
      <w:r>
        <w:rPr>
          <w:rFonts w:ascii="宋体" w:eastAsia="宋体" w:hAnsi="宋体" w:cs="宋体"/>
          <w:color w:val="000000"/>
          <w:spacing w:val="-1"/>
          <w:w w:val="100"/>
          <w:position w:val="0"/>
          <w:sz w:val="24"/>
          <w:u w:val="none"/>
        </w:rPr>
        <w:t>及以上</w:t>
      </w:r>
      <w:r>
        <w:rPr>
          <w:rFonts w:ascii="Calibri" w:hAnsi="Calibri" w:cs="Calibri"/>
          <w:color w:val="000000"/>
          <w:spacing w:val="2"/>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3"/>
          <w:w w:val="100"/>
          <w:sz w:val="24"/>
          <w:u w:val="none"/>
        </w:rPr>
        <w:t> </w:t>
      </w:r>
      <w:r>
        <w:rPr>
          <w:rFonts w:ascii="宋体" w:eastAsia="宋体" w:hAnsi="宋体" w:cs="宋体"/>
          <w:color w:val="000000"/>
          <w:spacing w:val="-1"/>
          <w:w w:val="100"/>
          <w:position w:val="0"/>
          <w:sz w:val="24"/>
          <w:u w:val="none"/>
        </w:rPr>
        <w:t>应避免由于</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GIS</w:t>
      </w:r>
      <w:r>
        <w:rPr>
          <w:rFonts w:ascii="Calibri" w:hAnsi="Calibri" w:cs="Calibri"/>
          <w:color w:val="000000"/>
          <w:spacing w:val="3"/>
          <w:w w:val="100"/>
          <w:sz w:val="24"/>
          <w:u w:val="none"/>
        </w:rPr>
        <w:t> </w:t>
      </w:r>
      <w:r>
        <w:rPr>
          <w:rFonts w:ascii="宋体" w:eastAsia="宋体" w:hAnsi="宋体" w:cs="宋体"/>
          <w:color w:val="000000"/>
          <w:spacing w:val="0"/>
          <w:w w:val="100"/>
          <w:position w:val="0"/>
          <w:sz w:val="24"/>
          <w:u w:val="none"/>
        </w:rPr>
        <w:t>中开关操作产生的特快速暂态过电压</w:t>
      </w:r>
    </w:p>
    <w:p>
      <w:pPr>
        <w:spacing w:before="0" w:after="0" w:line="468" w:lineRule="exact"/>
        <w:ind w:left="67"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2"/>
          <w:w w:val="100"/>
          <w:position w:val="0"/>
          <w:sz w:val="24"/>
          <w:u w:val="none"/>
        </w:rPr>
        <w:t>VFTO</w:t>
      </w:r>
      <w:r>
        <w:rPr>
          <w:rFonts w:ascii="宋体" w:hAnsi="宋体" w:cs="宋体"/>
          <w:color w:val="000000"/>
          <w:spacing w:val="-2"/>
          <w:w w:val="100"/>
          <w:position w:val="0"/>
          <w:sz w:val="24"/>
          <w:u w:val="none"/>
        </w:rPr>
        <w:t>）对设备绝缘造成影响。与</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6"/>
          <w:w w:val="100"/>
          <w:sz w:val="24"/>
          <w:u w:val="none"/>
        </w:rPr>
        <w:t> </w:t>
      </w:r>
      <w:r>
        <w:rPr>
          <w:rFonts w:ascii="宋体" w:eastAsia="宋体" w:hAnsi="宋体" w:cs="宋体"/>
          <w:color w:val="000000"/>
          <w:spacing w:val="0"/>
          <w:w w:val="100"/>
          <w:position w:val="0"/>
          <w:sz w:val="24"/>
          <w:u w:val="none"/>
        </w:rPr>
        <w:t>直接连接的主变压器或电抗器的绝缘强</w:t>
      </w:r>
    </w:p>
    <w:p>
      <w:pPr>
        <w:spacing w:before="0" w:after="0" w:line="468" w:lineRule="exact"/>
        <w:ind w:left="67" w:firstLine="0"/>
        <w:jc w:val="left"/>
      </w:pPr>
      <w:r>
        <w:rPr>
          <w:rFonts w:ascii="宋体" w:eastAsia="宋体" w:hAnsi="宋体" w:cs="宋体"/>
          <w:color w:val="000000"/>
          <w:spacing w:val="-1"/>
          <w:w w:val="100"/>
          <w:position w:val="0"/>
          <w:sz w:val="24"/>
          <w:u w:val="none"/>
        </w:rPr>
        <w:t>度应根据</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VFTO</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的计算分析结果进行复核。</w:t>
      </w:r>
    </w:p>
    <w:p>
      <w:pPr>
        <w:tabs>
          <w:tab w:val="left" w:pos="895"/>
        </w:tabs>
        <w:spacing w:before="0" w:after="0" w:line="468" w:lineRule="exact"/>
        <w:ind w:left="67" w:firstLine="0"/>
        <w:jc w:val="left"/>
      </w:pPr>
      <w:r>
        <w:rPr>
          <w:rFonts w:ascii="Times New Roman" w:hAnsi="Times New Roman" w:cs="Times New Roman"/>
          <w:b/>
          <w:color w:val="000000"/>
          <w:spacing w:val="-3"/>
          <w:w w:val="95"/>
          <w:position w:val="0"/>
          <w:sz w:val="24"/>
          <w:u w:val="none"/>
        </w:rPr>
        <w:t>4.9.11</w:t>
      </w:r>
      <w:r>
        <w:rPr>
          <w:rFonts w:cs="Calibri"/>
          <w:color w:val="000000"/>
          <w:spacing w:val="-20"/>
          <w:w w:val="100"/>
          <w:u w:val="none"/>
        </w:rPr>
        <w:tab/>
      </w:r>
      <w:r>
        <w:rPr>
          <w:rFonts w:ascii="Times New Roman" w:hAnsi="Times New Roman" w:cs="Times New Roman"/>
          <w:color w:val="000000"/>
          <w:spacing w:val="-1"/>
          <w:w w:val="100"/>
          <w:position w:val="0"/>
          <w:sz w:val="24"/>
          <w:u w:val="none"/>
        </w:rPr>
        <w:t>GIS</w:t>
      </w:r>
      <w:r>
        <w:rPr>
          <w:rFonts w:ascii="Calibri" w:hAnsi="Calibri" w:cs="Calibri"/>
          <w:color w:val="000000"/>
          <w:spacing w:val="0"/>
          <w:w w:val="223"/>
          <w:sz w:val="24"/>
          <w:u w:val="none"/>
        </w:rPr>
        <w:t> </w:t>
      </w:r>
      <w:r>
        <w:rPr>
          <w:rFonts w:ascii="宋体" w:hAnsi="宋体" w:cs="宋体"/>
          <w:color w:val="000000"/>
          <w:spacing w:val="0"/>
          <w:w w:val="100"/>
          <w:position w:val="0"/>
          <w:sz w:val="24"/>
          <w:u w:val="none"/>
        </w:rPr>
        <w:t>配电装置外壳接地点的设计应保证设备外壳、构架及易接触部位在</w:t>
      </w:r>
    </w:p>
    <w:p>
      <w:pPr>
        <w:spacing w:before="0" w:after="0" w:line="468" w:lineRule="exact"/>
        <w:ind w:left="67" w:firstLine="0"/>
        <w:jc w:val="left"/>
      </w:pPr>
      <w:r>
        <w:rPr>
          <w:rFonts w:ascii="宋体" w:eastAsia="宋体" w:hAnsi="宋体" w:cs="宋体"/>
          <w:color w:val="000000"/>
          <w:spacing w:val="1"/>
          <w:w w:val="100"/>
          <w:position w:val="0"/>
          <w:sz w:val="24"/>
          <w:u w:val="none"/>
        </w:rPr>
        <w:t>正常运行条件下感应电压不得大于</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24V</w:t>
      </w:r>
      <w:r>
        <w:rPr>
          <w:rFonts w:ascii="宋体" w:eastAsia="宋体" w:hAnsi="宋体" w:cs="宋体"/>
          <w:color w:val="000000"/>
          <w:spacing w:val="1"/>
          <w:w w:val="100"/>
          <w:position w:val="0"/>
          <w:sz w:val="24"/>
          <w:u w:val="none"/>
        </w:rPr>
        <w:t>，故障条件下感应电压应满足现行国家</w:t>
      </w:r>
    </w:p>
    <w:p>
      <w:pPr>
        <w:spacing w:before="0" w:after="0" w:line="468" w:lineRule="exact"/>
        <w:ind w:left="67" w:firstLine="0"/>
        <w:jc w:val="left"/>
      </w:pPr>
      <w:r>
        <w:rPr>
          <w:rFonts w:ascii="宋体" w:hAnsi="宋体" w:cs="宋体"/>
          <w:color w:val="000000"/>
          <w:spacing w:val="-1"/>
          <w:w w:val="100"/>
          <w:position w:val="0"/>
          <w:sz w:val="24"/>
          <w:u w:val="none"/>
        </w:rPr>
        <w:t>标准《交流电气装置的接地设计规范》</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50065</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4.9.12</w:t>
      </w:r>
      <w:r>
        <w:rPr>
          <w:rFonts w:cs="Calibri"/>
          <w:spacing w:val="-20"/>
          <w:w w:val="100"/>
        </w:rPr>
        <w:tab/>
      </w:r>
      <w:r>
        <w:rPr>
          <w:rFonts w:ascii="宋体" w:eastAsia="宋体" w:hAnsi="宋体" w:cs="宋体"/>
          <w:color w:val="000000"/>
          <w:spacing w:val="-1"/>
          <w:w w:val="100"/>
          <w:position w:val="0"/>
          <w:sz w:val="24"/>
          <w:u w:val="none"/>
        </w:rPr>
        <w:t>极寒地区户外</w:t>
      </w:r>
      <w:r>
        <w:rPr>
          <w:rFonts w:ascii="Calibri" w:hAnsi="Calibri" w:cs="Calibri"/>
          <w:color w:val="000000"/>
          <w:spacing w:val="5"/>
          <w:w w:val="100"/>
          <w:sz w:val="24"/>
          <w:u w:val="none"/>
        </w:rPr>
        <w:t> </w:t>
      </w:r>
      <w:r>
        <w:rPr>
          <w:rFonts w:ascii="Times New Roman" w:hAnsi="Times New Roman" w:cs="Times New Roman"/>
          <w:color w:val="000000"/>
          <w:spacing w:val="-2"/>
          <w:w w:val="100"/>
          <w:position w:val="0"/>
          <w:sz w:val="24"/>
          <w:u w:val="none"/>
        </w:rPr>
        <w:t>GIS</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应采取防止绝缘气体液化的措施。</w:t>
      </w:r>
    </w:p>
    <w:p>
      <w:pPr>
        <w:spacing w:before="0" w:after="0" w:line="240" w:lineRule="exact"/>
        <w:ind w:left="67" w:firstLine="0"/>
      </w:pPr>
    </w:p>
    <w:p>
      <w:pPr>
        <w:spacing w:before="0" w:after="0" w:line="240" w:lineRule="exact"/>
        <w:ind w:left="67" w:firstLine="0"/>
      </w:pPr>
    </w:p>
    <w:p>
      <w:pPr>
        <w:tabs>
          <w:tab w:val="left" w:pos="3200"/>
        </w:tabs>
        <w:spacing w:before="0" w:after="0" w:line="353" w:lineRule="exact"/>
        <w:ind w:left="67" w:firstLine="2365"/>
        <w:jc w:val="left"/>
      </w:pPr>
      <w:r>
        <w:rPr>
          <w:rFonts w:ascii="Times New Roman" w:hAnsi="Times New Roman" w:cs="Times New Roman"/>
          <w:b/>
          <w:color w:val="000000"/>
          <w:spacing w:val="0"/>
          <w:w w:val="95"/>
          <w:position w:val="0"/>
          <w:sz w:val="28"/>
          <w:u w:val="none"/>
        </w:rPr>
        <w:t>4.10</w:t>
      </w:r>
      <w:r>
        <w:rPr>
          <w:rFonts w:cs="Calibri"/>
          <w:spacing w:val="0"/>
          <w:w w:val="100"/>
        </w:rPr>
        <w:tab/>
      </w:r>
      <w:r>
        <w:rPr>
          <w:rFonts w:ascii="黑体" w:eastAsia="黑体" w:hAnsi="黑体" w:cs="黑体"/>
          <w:color w:val="000000"/>
          <w:spacing w:val="0"/>
          <w:w w:val="100"/>
          <w:position w:val="2"/>
          <w:sz w:val="28"/>
          <w:u w:val="none"/>
        </w:rPr>
        <w:t>交流金属封闭开关设备</w:t>
      </w:r>
    </w:p>
    <w:p>
      <w:pPr>
        <w:spacing w:before="0" w:after="0" w:line="240" w:lineRule="exact"/>
        <w:ind w:left="67" w:firstLine="2365"/>
      </w:pPr>
    </w:p>
    <w:p>
      <w:pPr>
        <w:spacing w:before="0" w:after="0" w:line="240" w:lineRule="exact"/>
        <w:ind w:left="67" w:firstLine="2365"/>
      </w:pPr>
    </w:p>
    <w:p>
      <w:pPr>
        <w:tabs>
          <w:tab w:val="left" w:pos="912"/>
        </w:tabs>
        <w:spacing w:before="0" w:after="0" w:line="301" w:lineRule="exact"/>
        <w:ind w:left="67" w:firstLine="0"/>
        <w:jc w:val="left"/>
      </w:pPr>
      <w:r>
        <w:rPr>
          <w:rFonts w:ascii="Times New Roman" w:hAnsi="Times New Roman" w:cs="Times New Roman"/>
          <w:b/>
          <w:color w:val="000000"/>
          <w:spacing w:val="-1"/>
          <w:w w:val="95"/>
          <w:position w:val="0"/>
          <w:sz w:val="24"/>
          <w:u w:val="none"/>
        </w:rPr>
        <w:t>4.10.1</w:t>
      </w:r>
      <w:r>
        <w:rPr>
          <w:rFonts w:cs="Calibri"/>
          <w:color w:val="000000"/>
          <w:spacing w:val="-20"/>
          <w:w w:val="100"/>
          <w:u w:val="none"/>
        </w:rPr>
        <w:tab/>
      </w:r>
      <w:r>
        <w:rPr>
          <w:rFonts w:ascii="宋体" w:eastAsia="宋体" w:hAnsi="宋体" w:cs="宋体"/>
          <w:color w:val="000000"/>
          <w:spacing w:val="0"/>
          <w:w w:val="100"/>
          <w:position w:val="0"/>
          <w:sz w:val="24"/>
          <w:u w:val="none"/>
        </w:rPr>
        <w:t>额定电压</w:t>
      </w:r>
      <w:r>
        <w:rPr>
          <w:rFonts w:ascii="Calibri" w:hAnsi="Calibri" w:cs="Calibri"/>
          <w:color w:val="000000"/>
          <w:spacing w:val="0"/>
          <w:w w:val="227"/>
          <w:sz w:val="24"/>
          <w:u w:val="none"/>
        </w:rPr>
        <w:t> </w:t>
      </w:r>
      <w:r>
        <w:rPr>
          <w:rFonts w:ascii="Times New Roman" w:hAnsi="Times New Roman" w:cs="Times New Roman"/>
          <w:color w:val="000000"/>
          <w:spacing w:val="-1"/>
          <w:w w:val="100"/>
          <w:position w:val="0"/>
          <w:sz w:val="24"/>
          <w:u w:val="none"/>
        </w:rPr>
        <w:t>40.5kV</w:t>
      </w:r>
      <w:r>
        <w:rPr>
          <w:rFonts w:ascii="Calibri" w:hAnsi="Calibri" w:cs="Calibri"/>
          <w:color w:val="000000"/>
          <w:spacing w:val="0"/>
          <w:w w:val="224"/>
          <w:sz w:val="24"/>
          <w:u w:val="none"/>
        </w:rPr>
        <w:t> </w:t>
      </w:r>
      <w:r>
        <w:rPr>
          <w:rFonts w:ascii="宋体" w:eastAsia="宋体" w:hAnsi="宋体" w:cs="宋体"/>
          <w:color w:val="000000"/>
          <w:spacing w:val="0"/>
          <w:w w:val="100"/>
          <w:position w:val="0"/>
          <w:sz w:val="24"/>
          <w:u w:val="none"/>
        </w:rPr>
        <w:t>及以下交流金属封闭开关设备技术参数应符合现行国</w:t>
      </w:r>
    </w:p>
    <w:p>
      <w:pPr>
        <w:spacing w:before="0" w:after="0" w:line="468" w:lineRule="exact"/>
        <w:ind w:left="67" w:firstLine="0"/>
        <w:jc w:val="left"/>
      </w:pPr>
      <w:r>
        <w:rPr>
          <w:rFonts w:ascii="宋体" w:hAnsi="宋体" w:cs="宋体"/>
          <w:color w:val="000000"/>
          <w:spacing w:val="-12"/>
          <w:w w:val="100"/>
          <w:position w:val="0"/>
          <w:sz w:val="24"/>
          <w:u w:val="none"/>
        </w:rPr>
        <w:t>家标准《</w:t>
      </w:r>
      <w:r>
        <w:rPr>
          <w:rFonts w:ascii="Times New Roman" w:hAnsi="Times New Roman" w:cs="Times New Roman"/>
          <w:color w:val="000000"/>
          <w:spacing w:val="-1"/>
          <w:w w:val="100"/>
          <w:position w:val="0"/>
          <w:sz w:val="24"/>
          <w:u w:val="none"/>
        </w:rPr>
        <w:t>3.6</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交流金属封闭开关设备和控制设备》</w:t>
      </w:r>
      <w:r>
        <w:rPr>
          <w:rFonts w:ascii="Times New Roman" w:hAnsi="Times New Roman" w:cs="Times New Roman"/>
          <w:color w:val="000000"/>
          <w:spacing w:val="-1"/>
          <w:w w:val="100"/>
          <w:position w:val="0"/>
          <w:sz w:val="24"/>
          <w:u w:val="none"/>
        </w:rPr>
        <w:t>GB/T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3906</w:t>
      </w:r>
      <w:r>
        <w:rPr>
          <w:rFonts w:ascii="Calibri" w:hAnsi="Calibri" w:cs="Calibri"/>
          <w:color w:val="000000"/>
          <w:spacing w:val="4"/>
          <w:w w:val="100"/>
          <w:sz w:val="24"/>
          <w:u w:val="none"/>
        </w:rPr>
        <w:t> </w:t>
      </w:r>
      <w:r>
        <w:rPr>
          <w:rFonts w:ascii="宋体" w:hAnsi="宋体" w:cs="宋体"/>
          <w:color w:val="000000"/>
          <w:spacing w:val="-16"/>
          <w:w w:val="100"/>
          <w:position w:val="0"/>
          <w:sz w:val="24"/>
          <w:u w:val="none"/>
        </w:rPr>
        <w:t>和《高</w:t>
      </w:r>
    </w:p>
    <w:p>
      <w:pPr>
        <w:spacing w:before="0" w:after="0" w:line="468" w:lineRule="exact"/>
        <w:ind w:left="67" w:firstLine="0"/>
        <w:jc w:val="left"/>
      </w:pPr>
      <w:r>
        <w:rPr>
          <w:rFonts w:ascii="宋体" w:hAnsi="宋体" w:cs="宋体"/>
          <w:color w:val="000000"/>
          <w:spacing w:val="-1"/>
          <w:w w:val="100"/>
          <w:position w:val="0"/>
          <w:sz w:val="24"/>
          <w:u w:val="none"/>
        </w:rPr>
        <w:t>压开关设备和控制设备标准的共用技术要求》</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11022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4.10.2</w:t>
      </w:r>
      <w:r>
        <w:rPr>
          <w:rFonts w:cs="Calibri"/>
          <w:color w:val="000000"/>
          <w:spacing w:val="4"/>
          <w:w w:val="100"/>
          <w:u w:val="none"/>
        </w:rPr>
        <w:tab/>
      </w:r>
      <w:r>
        <w:rPr>
          <w:rFonts w:ascii="宋体" w:hAnsi="宋体" w:cs="宋体"/>
          <w:color w:val="000000"/>
          <w:spacing w:val="0"/>
          <w:w w:val="100"/>
          <w:position w:val="0"/>
          <w:sz w:val="24"/>
          <w:u w:val="none"/>
        </w:rPr>
        <w:t>开关柜的柜间、母线室之间及与本柜其他功能隔室之间应采取有效的防</w:t>
      </w:r>
    </w:p>
    <w:p>
      <w:pPr>
        <w:spacing w:before="0" w:after="0" w:line="450" w:lineRule="exact"/>
        <w:ind w:left="67" w:firstLine="0"/>
        <w:jc w:val="left"/>
      </w:pPr>
      <w:r>
        <w:rPr>
          <w:rFonts w:ascii="宋体" w:hAnsi="宋体" w:cs="宋体"/>
          <w:color w:val="000000"/>
          <w:spacing w:val="-1"/>
          <w:w w:val="100"/>
          <w:position w:val="0"/>
          <w:sz w:val="24"/>
          <w:u w:val="none"/>
        </w:rPr>
        <w:t>止火灾蔓延的封堵隔离措施。</w:t>
      </w:r>
    </w:p>
    <w:p>
      <w:pPr>
        <w:spacing w:before="0" w:after="0" w:line="228" w:lineRule="exact"/>
        <w:ind w:left="67" w:firstLine="0"/>
      </w:pPr>
    </w:p>
    <w:p>
      <w:pPr>
        <w:tabs>
          <w:tab w:val="left" w:pos="907"/>
        </w:tabs>
        <w:spacing w:before="0" w:after="0" w:line="258" w:lineRule="exact"/>
        <w:ind w:left="67" w:firstLine="0"/>
        <w:jc w:val="left"/>
      </w:pPr>
      <w:r>
        <w:rPr>
          <w:rFonts w:ascii="Times New Roman" w:hAnsi="Times New Roman" w:cs="Times New Roman"/>
          <w:b/>
          <w:color w:val="000000"/>
          <w:spacing w:val="-1"/>
          <w:w w:val="95"/>
          <w:position w:val="0"/>
          <w:sz w:val="24"/>
          <w:u w:val="none"/>
        </w:rPr>
        <w:t>4.10.3</w:t>
      </w:r>
      <w:r>
        <w:rPr>
          <w:rFonts w:cs="Calibri"/>
          <w:color w:val="000000"/>
          <w:spacing w:val="2"/>
          <w:w w:val="100"/>
          <w:u w:val="none"/>
        </w:rPr>
        <w:tab/>
      </w:r>
      <w:r>
        <w:rPr>
          <w:rFonts w:ascii="宋体" w:hAnsi="宋体" w:cs="宋体"/>
          <w:color w:val="000000"/>
          <w:spacing w:val="0"/>
          <w:w w:val="100"/>
          <w:position w:val="0"/>
          <w:sz w:val="24"/>
          <w:u w:val="none"/>
        </w:rPr>
        <w:t>开关柜应具备下列“五防”措施：</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cs="Calibri"/>
          <w:color w:val="000000"/>
          <w:spacing w:val="4"/>
          <w:w w:val="100"/>
          <w:u w:val="none"/>
        </w:rPr>
        <w:tab/>
      </w:r>
      <w:r>
        <w:rPr>
          <w:rFonts w:ascii="宋体" w:hAnsi="宋体" w:cs="宋体"/>
          <w:color w:val="000000"/>
          <w:spacing w:val="0"/>
          <w:w w:val="100"/>
          <w:position w:val="0"/>
          <w:sz w:val="24"/>
          <w:u w:val="none"/>
        </w:rPr>
        <w:t>防止误拉、合断路器。</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0"/>
          <w:w w:val="100"/>
          <w:position w:val="0"/>
          <w:sz w:val="24"/>
          <w:u w:val="none"/>
        </w:rPr>
        <w:t>防止带负荷分、合隔离开关或隔离插头。</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0"/>
          <w:w w:val="100"/>
          <w:position w:val="0"/>
          <w:sz w:val="24"/>
          <w:u w:val="none"/>
        </w:rPr>
        <w:t>防止带接地开关或接地线送电。</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hAnsi="宋体" w:cs="宋体"/>
          <w:color w:val="000000"/>
          <w:spacing w:val="0"/>
          <w:w w:val="100"/>
          <w:position w:val="0"/>
          <w:sz w:val="24"/>
          <w:u w:val="none"/>
        </w:rPr>
        <w:t>防止带电合接地开关或挂接地线。</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5</w:t>
      </w:r>
      <w:r>
        <w:rPr>
          <w:rFonts w:cs="Calibri"/>
          <w:color w:val="000000"/>
          <w:spacing w:val="4"/>
          <w:w w:val="100"/>
          <w:u w:val="none"/>
        </w:rPr>
        <w:tab/>
      </w:r>
      <w:r>
        <w:rPr>
          <w:rFonts w:ascii="宋体" w:hAnsi="宋体" w:cs="宋体"/>
          <w:color w:val="000000"/>
          <w:spacing w:val="-1"/>
          <w:w w:val="100"/>
          <w:position w:val="0"/>
          <w:sz w:val="24"/>
          <w:u w:val="none"/>
        </w:rPr>
        <w:t>防止误入带电间隔。</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4.10.4</w:t>
      </w:r>
      <w:r>
        <w:rPr>
          <w:rFonts w:cs="Calibri"/>
          <w:color w:val="000000"/>
          <w:spacing w:val="0"/>
          <w:w w:val="100"/>
          <w:u w:val="none"/>
        </w:rPr>
        <w:tab/>
      </w:r>
      <w:r>
        <w:rPr>
          <w:rFonts w:ascii="宋体" w:eastAsia="宋体" w:hAnsi="宋体" w:cs="宋体"/>
          <w:color w:val="000000"/>
          <w:spacing w:val="0"/>
          <w:w w:val="100"/>
          <w:position w:val="0"/>
          <w:sz w:val="24"/>
          <w:u w:val="none"/>
        </w:rPr>
        <w:t>交流金属封闭开关设备在布置场地紧张时宜选用充气式交流金属封闭开</w:t>
      </w:r>
    </w:p>
    <w:p>
      <w:pPr>
        <w:spacing w:before="0" w:after="0" w:line="450" w:lineRule="exact"/>
        <w:ind w:left="67" w:firstLine="0"/>
        <w:jc w:val="left"/>
      </w:pPr>
      <w:r>
        <w:rPr>
          <w:rFonts w:ascii="宋体" w:eastAsia="宋体" w:hAnsi="宋体" w:cs="宋体"/>
          <w:color w:val="000000"/>
          <w:spacing w:val="-1"/>
          <w:w w:val="100"/>
          <w:position w:val="0"/>
          <w:sz w:val="24"/>
          <w:u w:val="none"/>
        </w:rPr>
        <w:t>关设备，在高海拔地</w:t>
      </w:r>
      <w:r>
        <w:rPr>
          <w:rFonts w:ascii="宋体" w:eastAsia="宋体" w:hAnsi="宋体" w:cs="宋体"/>
          <w:color w:val="000000"/>
          <w:spacing w:val="0"/>
          <w:w w:val="100"/>
          <w:position w:val="0"/>
          <w:sz w:val="24"/>
          <w:u w:val="none"/>
        </w:rPr>
        <w:t>区或</w:t>
      </w:r>
      <w:r>
        <w:rPr>
          <w:rFonts w:ascii="宋体" w:eastAsia="宋体" w:hAnsi="宋体" w:cs="宋体"/>
          <w:color w:val="000000"/>
          <w:spacing w:val="-1"/>
          <w:w w:val="100"/>
          <w:position w:val="0"/>
          <w:sz w:val="24"/>
          <w:u w:val="none"/>
        </w:rPr>
        <w:t>运行维护条件差时</w:t>
      </w:r>
      <w:r>
        <w:rPr>
          <w:rFonts w:ascii="宋体" w:eastAsia="宋体" w:hAnsi="宋体" w:cs="宋体"/>
          <w:color w:val="000000"/>
          <w:spacing w:val="0"/>
          <w:w w:val="100"/>
          <w:position w:val="0"/>
          <w:sz w:val="24"/>
          <w:u w:val="none"/>
        </w:rPr>
        <w:t>可选</w:t>
      </w:r>
      <w:r>
        <w:rPr>
          <w:rFonts w:ascii="宋体" w:eastAsia="宋体" w:hAnsi="宋体" w:cs="宋体"/>
          <w:color w:val="000000"/>
          <w:spacing w:val="-1"/>
          <w:w w:val="100"/>
          <w:position w:val="0"/>
          <w:sz w:val="24"/>
          <w:u w:val="none"/>
        </w:rPr>
        <w:t>用充气式交流金属</w:t>
      </w:r>
      <w:r>
        <w:rPr>
          <w:rFonts w:ascii="宋体" w:eastAsia="宋体" w:hAnsi="宋体" w:cs="宋体"/>
          <w:color w:val="000000"/>
          <w:spacing w:val="0"/>
          <w:w w:val="100"/>
          <w:position w:val="0"/>
          <w:sz w:val="24"/>
          <w:u w:val="none"/>
        </w:rPr>
        <w:t>封闭</w:t>
      </w:r>
      <w:r>
        <w:rPr>
          <w:rFonts w:ascii="宋体" w:eastAsia="宋体" w:hAnsi="宋体" w:cs="宋体"/>
          <w:color w:val="000000"/>
          <w:spacing w:val="-1"/>
          <w:w w:val="100"/>
          <w:position w:val="0"/>
          <w:sz w:val="24"/>
          <w:u w:val="none"/>
        </w:rPr>
        <w:t>开关设</w:t>
      </w:r>
    </w:p>
    <w:p>
      <w:pPr>
        <w:spacing w:before="0" w:after="0" w:line="468" w:lineRule="exact"/>
        <w:ind w:left="67" w:firstLine="0"/>
        <w:jc w:val="left"/>
      </w:pPr>
      <w:r>
        <w:rPr>
          <w:rFonts w:ascii="宋体" w:hAnsi="宋体" w:cs="宋体"/>
          <w:color w:val="000000"/>
          <w:spacing w:val="-1"/>
          <w:w w:val="100"/>
          <w:position w:val="0"/>
          <w:sz w:val="24"/>
          <w:u w:val="none"/>
        </w:rPr>
        <w:t>备。</w:t>
      </w:r>
    </w:p>
    <w:p>
      <w:pPr>
        <w:spacing w:before="0" w:after="0" w:line="240" w:lineRule="exact"/>
        <w:ind w:left="67" w:firstLine="0"/>
      </w:pPr>
    </w:p>
    <w:p>
      <w:pPr>
        <w:spacing w:before="0" w:after="0" w:line="240" w:lineRule="exact"/>
        <w:ind w:left="67" w:firstLine="0"/>
      </w:pPr>
    </w:p>
    <w:p>
      <w:pPr>
        <w:tabs>
          <w:tab w:val="left" w:pos="3896"/>
        </w:tabs>
        <w:spacing w:before="0" w:after="0" w:line="370" w:lineRule="exact"/>
        <w:ind w:left="67" w:firstLine="3075"/>
        <w:jc w:val="left"/>
      </w:pPr>
      <w:r>
        <w:rPr>
          <w:rFonts w:ascii="Times New Roman" w:hAnsi="Times New Roman" w:cs="Times New Roman"/>
          <w:b/>
          <w:color w:val="000000"/>
          <w:spacing w:val="-4"/>
          <w:w w:val="95"/>
          <w:position w:val="0"/>
          <w:sz w:val="28"/>
          <w:u w:val="none"/>
        </w:rPr>
        <w:t>4.11</w:t>
      </w:r>
      <w:r>
        <w:rPr>
          <w:rFonts w:cs="Calibri"/>
          <w:spacing w:val="-1"/>
          <w:w w:val="100"/>
        </w:rPr>
        <w:tab/>
      </w:r>
      <w:r>
        <w:rPr>
          <w:rFonts w:ascii="黑体" w:eastAsia="黑体" w:hAnsi="黑体" w:cs="黑体"/>
          <w:color w:val="000000"/>
          <w:spacing w:val="0"/>
          <w:w w:val="100"/>
          <w:position w:val="2"/>
          <w:sz w:val="28"/>
          <w:u w:val="none"/>
        </w:rPr>
        <w:t>高压熔断器</w:t>
      </w:r>
    </w:p>
    <w:p>
      <w:pPr>
        <w:spacing w:before="0" w:after="0" w:line="240" w:lineRule="exact"/>
        <w:ind w:left="67" w:firstLine="3075"/>
      </w:pPr>
    </w:p>
    <w:p>
      <w:pPr>
        <w:spacing w:before="0" w:after="0" w:line="240" w:lineRule="exact"/>
        <w:ind w:left="67" w:firstLine="3075"/>
      </w:pPr>
    </w:p>
    <w:p>
      <w:pPr>
        <w:spacing w:before="0" w:after="0" w:line="298" w:lineRule="exact"/>
        <w:ind w:left="67" w:firstLine="0"/>
        <w:jc w:val="left"/>
      </w:pPr>
      <w:r>
        <w:rPr>
          <w:rFonts w:ascii="Times New Roman" w:hAnsi="Times New Roman" w:cs="Times New Roman"/>
          <w:b/>
          <w:color w:val="000000"/>
          <w:spacing w:val="-3"/>
          <w:w w:val="95"/>
          <w:position w:val="0"/>
          <w:sz w:val="24"/>
          <w:u w:val="none"/>
        </w:rPr>
        <w:t>4.11.1</w:t>
      </w:r>
      <w:r>
        <w:rPr>
          <w:rFonts w:ascii="Calibri" w:hAnsi="Calibri" w:cs="Calibri"/>
          <w:color w:val="000000"/>
          <w:spacing w:val="0"/>
          <w:w w:val="393"/>
          <w:sz w:val="24"/>
          <w:u w:val="none"/>
        </w:rPr>
        <w:t> </w:t>
      </w:r>
      <w:r>
        <w:rPr>
          <w:rFonts w:ascii="宋体" w:hAnsi="宋体" w:cs="宋体"/>
          <w:color w:val="000000"/>
          <w:spacing w:val="-2"/>
          <w:w w:val="100"/>
          <w:position w:val="0"/>
          <w:sz w:val="24"/>
          <w:u w:val="none"/>
        </w:rPr>
        <w:t>高压熔断器技术参数应符合现行国家标准《高压交流熔断器</w:t>
      </w:r>
      <w:r>
        <w:rPr>
          <w:rFonts w:ascii="Calibri" w:hAnsi="Calibri" w:cs="Calibri"/>
          <w:color w:val="000000"/>
          <w:spacing w:val="0"/>
          <w:w w:val="226"/>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w:t>
      </w:r>
    </w:p>
    <w:p>
      <w:pPr>
        <w:spacing w:before="0" w:after="0" w:line="468" w:lineRule="exact"/>
        <w:ind w:left="67" w:firstLine="0"/>
        <w:jc w:val="left"/>
      </w:pPr>
      <w:r>
        <w:rPr>
          <w:rFonts w:ascii="宋体" w:eastAsia="宋体" w:hAnsi="宋体" w:cs="宋体"/>
          <w:color w:val="000000"/>
          <w:spacing w:val="-1"/>
          <w:w w:val="100"/>
          <w:position w:val="0"/>
          <w:sz w:val="24"/>
          <w:u w:val="none"/>
        </w:rPr>
        <w:t>术语</w:t>
      </w:r>
      <w:r>
        <w:rPr>
          <w:rFonts w:ascii="宋体" w:hAnsi="宋体" w:cs="宋体"/>
          <w:color w:val="000000"/>
          <w:spacing w:val="-1"/>
          <w:w w:val="100"/>
          <w:position w:val="0"/>
          <w:sz w:val="24"/>
          <w:u w:val="none"/>
        </w:rPr>
        <w:t>》</w:t>
      </w:r>
      <w:r>
        <w:rPr>
          <w:rFonts w:ascii="Calibri" w:hAnsi="Calibri" w:cs="Calibri"/>
          <w:color w:val="000000"/>
          <w:spacing w:val="0"/>
          <w:w w:val="265"/>
          <w:sz w:val="24"/>
          <w:u w:val="none"/>
        </w:rPr>
        <w:t> </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34"/>
          <w:sz w:val="24"/>
          <w:u w:val="none"/>
        </w:rPr>
        <w:t> </w:t>
      </w:r>
      <w:r>
        <w:rPr>
          <w:rFonts w:ascii="Times New Roman" w:hAnsi="Times New Roman" w:cs="Times New Roman"/>
          <w:color w:val="000000"/>
          <w:spacing w:val="-1"/>
          <w:w w:val="100"/>
          <w:position w:val="0"/>
          <w:sz w:val="24"/>
          <w:u w:val="none"/>
        </w:rPr>
        <w:t>15166.1</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高压交流熔断器</w:t>
      </w:r>
      <w:r>
        <w:rPr>
          <w:rFonts w:ascii="Calibri" w:hAnsi="Calibri" w:cs="Calibri"/>
          <w:color w:val="000000"/>
          <w:spacing w:val="0"/>
          <w:w w:val="26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0"/>
          <w:w w:val="243"/>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0"/>
          <w:w w:val="243"/>
          <w:sz w:val="24"/>
          <w:u w:val="none"/>
        </w:rPr>
        <w:t> </w:t>
      </w:r>
      <w:r>
        <w:rPr>
          <w:rFonts w:ascii="宋体" w:eastAsia="宋体" w:hAnsi="宋体" w:cs="宋体"/>
          <w:color w:val="000000"/>
          <w:spacing w:val="-1"/>
          <w:w w:val="100"/>
          <w:position w:val="0"/>
          <w:sz w:val="24"/>
          <w:u w:val="none"/>
        </w:rPr>
        <w:t>部分：限流熔断器</w:t>
      </w:r>
      <w:r>
        <w:rPr>
          <w:rFonts w:ascii="宋体" w:hAnsi="宋体" w:cs="宋体"/>
          <w:color w:val="000000"/>
          <w:spacing w:val="-1"/>
          <w:w w:val="100"/>
          <w:position w:val="0"/>
          <w:sz w:val="24"/>
          <w:u w:val="none"/>
        </w:rPr>
        <w:t>》</w:t>
      </w:r>
      <w:r>
        <w:rPr>
          <w:rFonts w:ascii="Calibri" w:hAnsi="Calibri" w:cs="Calibri"/>
          <w:color w:val="000000"/>
          <w:spacing w:val="0"/>
          <w:w w:val="265"/>
          <w:sz w:val="24"/>
          <w:u w:val="none"/>
        </w:rPr>
        <w:t> </w:t>
      </w:r>
      <w:r>
        <w:rPr>
          <w:rFonts w:ascii="Times New Roman" w:hAnsi="Times New Roman" w:cs="Times New Roman"/>
          <w:color w:val="000000"/>
          <w:spacing w:val="-1"/>
          <w:w w:val="100"/>
          <w:position w:val="0"/>
          <w:sz w:val="24"/>
          <w:u w:val="none"/>
        </w:rPr>
        <w:t>GB/T</w:t>
      </w:r>
    </w:p>
    <w:p>
      <w:pPr>
        <w:spacing w:before="0" w:after="0" w:line="468" w:lineRule="exact"/>
        <w:ind w:left="67" w:firstLine="0"/>
        <w:jc w:val="left"/>
      </w:pPr>
      <w:r>
        <w:rPr>
          <w:rFonts w:ascii="Times New Roman" w:hAnsi="Times New Roman" w:cs="Times New Roman"/>
          <w:color w:val="000000"/>
          <w:spacing w:val="-1"/>
          <w:w w:val="100"/>
          <w:position w:val="0"/>
          <w:sz w:val="24"/>
          <w:u w:val="none"/>
        </w:rPr>
        <w:t>15166.2</w:t>
      </w:r>
      <w:r>
        <w:rPr>
          <w:rFonts w:ascii="宋体" w:hAnsi="宋体" w:cs="宋体"/>
          <w:color w:val="000000"/>
          <w:spacing w:val="-4"/>
          <w:w w:val="100"/>
          <w:position w:val="0"/>
          <w:sz w:val="24"/>
          <w:u w:val="none"/>
        </w:rPr>
        <w:t>、《高压交流熔断器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部分：喷射熔断器》</w:t>
      </w:r>
      <w:r>
        <w:rPr>
          <w:rFonts w:ascii="Calibri" w:hAnsi="Calibri" w:cs="Calibri"/>
          <w:color w:val="000000"/>
          <w:spacing w:val="0"/>
          <w:w w:val="168"/>
          <w:sz w:val="24"/>
          <w:u w:val="none"/>
        </w:rPr>
        <w:t> </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15166.3</w:t>
      </w:r>
      <w:r>
        <w:rPr>
          <w:rFonts w:ascii="宋体" w:hAnsi="宋体" w:cs="宋体"/>
          <w:color w:val="000000"/>
          <w:spacing w:val="-6"/>
          <w:w w:val="100"/>
          <w:position w:val="0"/>
          <w:sz w:val="24"/>
          <w:u w:val="none"/>
        </w:rPr>
        <w:t>、《高压交</w:t>
      </w:r>
    </w:p>
    <w:p>
      <w:pPr>
        <w:spacing w:before="0" w:after="0" w:line="468" w:lineRule="exact"/>
        <w:ind w:left="67" w:firstLine="0"/>
        <w:jc w:val="left"/>
      </w:pPr>
      <w:r>
        <w:rPr>
          <w:rFonts w:ascii="宋体" w:eastAsia="宋体" w:hAnsi="宋体" w:cs="宋体"/>
          <w:color w:val="000000"/>
          <w:spacing w:val="-1"/>
          <w:w w:val="100"/>
          <w:position w:val="0"/>
          <w:sz w:val="24"/>
          <w:u w:val="none"/>
        </w:rPr>
        <w:t>流熔断器</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4</w:t>
      </w:r>
      <w:r>
        <w:rPr>
          <w:rFonts w:ascii="Calibri" w:hAnsi="Calibri" w:cs="Calibri"/>
          <w:color w:val="000000"/>
          <w:spacing w:val="19"/>
          <w:w w:val="100"/>
          <w:sz w:val="24"/>
          <w:u w:val="none"/>
        </w:rPr>
        <w:t> </w:t>
      </w:r>
      <w:r>
        <w:rPr>
          <w:rFonts w:ascii="宋体" w:hAnsi="宋体" w:cs="宋体"/>
          <w:color w:val="000000"/>
          <w:spacing w:val="0"/>
          <w:w w:val="100"/>
          <w:position w:val="0"/>
          <w:sz w:val="24"/>
          <w:u w:val="none"/>
        </w:rPr>
        <w:t>部分：并联电容器外保护用熔断器》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15166.4</w:t>
      </w:r>
      <w:r>
        <w:rPr>
          <w:rFonts w:ascii="宋体" w:hAnsi="宋体" w:cs="宋体"/>
          <w:color w:val="000000"/>
          <w:spacing w:val="0"/>
          <w:w w:val="100"/>
          <w:position w:val="0"/>
          <w:sz w:val="24"/>
          <w:u w:val="none"/>
        </w:rPr>
        <w:t>、《高压交流</w:t>
      </w:r>
    </w:p>
    <w:p>
      <w:pPr>
        <w:spacing w:before="0" w:after="0" w:line="240" w:lineRule="exact"/>
        <w:ind w:left="67" w:firstLine="0"/>
      </w:pPr>
    </w:p>
    <w:p>
      <w:pPr>
        <w:spacing w:before="0" w:after="0" w:line="247" w:lineRule="exact"/>
        <w:ind w:left="67" w:firstLine="4066"/>
        <w:jc w:val="left"/>
      </w:pPr>
      <w:r>
        <w:rPr>
          <w:rFonts w:ascii="宋体" w:hAnsi="宋体" w:cs="宋体"/>
          <w:color w:val="000000"/>
          <w:spacing w:val="0"/>
          <w:w w:val="100"/>
          <w:position w:val="0"/>
          <w:sz w:val="18"/>
          <w:u w:val="none"/>
        </w:rPr>
        <w:t>21</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80"/>
          <w:cols w:num="1" w:space="720"/>
        </w:sectPr>
      </w:pPr>
    </w:p>
    <w:p>
      <w:pPr>
        <w:spacing w:before="0" w:after="0" w:line="240" w:lineRule="exact"/>
      </w:pPr>
      <w:bookmarkStart w:id="30" w:name="30"/>
      <w:bookmarkEnd w:id="3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67" w:lineRule="exact"/>
        <w:ind w:left="94" w:firstLine="0"/>
        <w:jc w:val="left"/>
      </w:pPr>
      <w:r>
        <w:pict>
          <v:shape id="WS_polygon76" o:spid="_x0000_s1041" type="#_x0000_t12" style="width:93.1pt;height:15.6pt;margin-top:414.05pt;margin-left:125.9pt;mso-height-relative:page;mso-position-horizontal-relative:page;mso-position-vertical-relative:page;mso-width-relative:page;position:absolute;z-index:-251641856" coordsize="21600,21600" fillcolor="white" stroked="f">
            <v:stroke joinstyle="miter"/>
          </v:shape>
        </w:pict>
      </w:r>
      <w:r>
        <w:pict>
          <v:shape id="WS_polygon77" o:spid="_x0000_s1042" type="#_x0000_t12" style="width:10.55pt;height:15.6pt;margin-top:414.05pt;margin-left:495.1pt;mso-height-relative:page;mso-position-horizontal-relative:page;mso-position-vertical-relative:page;mso-width-relative:page;position:absolute;z-index:-251640832" coordsize="21600,21600" fillcolor="white" stroked="f">
            <v:stroke joinstyle="miter"/>
          </v:shape>
        </w:pict>
      </w:r>
      <w:r>
        <w:pict>
          <v:shape id="WS_polygon87" o:spid="_x0000_s1043" type="#_x0000_t12" style="width:96pt;height:15.6pt;margin-top:437.45pt;margin-left:89.9pt;mso-height-relative:page;mso-position-horizontal-relative:page;mso-position-vertical-relative:page;mso-width-relative:page;position:absolute;z-index:-251639808" coordsize="21600,21600" fillcolor="white" stroked="f">
            <v:stroke joinstyle="miter"/>
          </v:shape>
        </w:pict>
      </w:r>
      <w:r>
        <w:pict>
          <v:shape id="WS_polygon88" o:spid="_x0000_s1044" type="#_x0000_t12" style="width:39.1pt;height:15.6pt;margin-top:437.45pt;margin-left:466.5pt;mso-height-relative:page;mso-position-horizontal-relative:page;mso-position-vertical-relative:page;mso-width-relative:page;position:absolute;z-index:-251638784" coordsize="21600,21600" fillcolor="white" stroked="f">
            <v:stroke joinstyle="miter"/>
          </v:shape>
        </w:pict>
      </w:r>
      <w:r>
        <w:pict>
          <v:shape id="WS_polygon100" o:spid="_x0000_s1045" type="#_x0000_t12" style="width:63pt;height:15.6pt;margin-top:460.85pt;margin-left:89.9pt;mso-height-relative:page;mso-position-horizontal-relative:page;mso-position-vertical-relative:page;mso-width-relative:page;position:absolute;z-index:-251637760" coordsize="21600,21600" fillcolor="white" stroked="f">
            <v:stroke joinstyle="miter"/>
          </v:shape>
        </w:pict>
      </w:r>
      <w:r>
        <w:pict>
          <v:shape id="WS_polygon101" o:spid="_x0000_s1046" type="#_x0000_t12" style="width:99.6pt;height:15.6pt;margin-top:460.85pt;margin-left:345.9pt;mso-height-relative:page;mso-position-horizontal-relative:page;mso-position-vertical-relative:page;mso-width-relative:page;position:absolute;z-index:-251636736" coordsize="21600,21600" fillcolor="white" stroked="f">
            <v:stroke joinstyle="miter"/>
          </v:shape>
        </w:pict>
      </w:r>
      <w:r>
        <w:rPr>
          <w:rFonts w:ascii="宋体" w:eastAsia="宋体" w:hAnsi="宋体" w:cs="宋体"/>
          <w:color w:val="000000"/>
          <w:spacing w:val="-1"/>
          <w:w w:val="100"/>
          <w:position w:val="0"/>
          <w:sz w:val="24"/>
          <w:u w:val="none"/>
        </w:rPr>
        <w:t>熔断器</w:t>
      </w:r>
      <w:r>
        <w:rPr>
          <w:rFonts w:ascii="Calibri" w:hAnsi="Calibri" w:cs="Calibri"/>
          <w:color w:val="000000"/>
          <w:spacing w:val="0"/>
          <w:w w:val="265"/>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0"/>
          <w:w w:val="243"/>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0"/>
          <w:w w:val="243"/>
          <w:sz w:val="24"/>
          <w:u w:val="none"/>
        </w:rPr>
        <w:t> </w:t>
      </w:r>
      <w:r>
        <w:rPr>
          <w:rFonts w:ascii="宋体" w:eastAsia="宋体" w:hAnsi="宋体" w:cs="宋体"/>
          <w:color w:val="000000"/>
          <w:spacing w:val="-1"/>
          <w:w w:val="100"/>
          <w:position w:val="0"/>
          <w:sz w:val="24"/>
          <w:u w:val="none"/>
        </w:rPr>
        <w:t>部分</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用于电动机回路的高压熔断器的熔断件选用导则</w:t>
      </w:r>
      <w:r>
        <w:rPr>
          <w:rFonts w:ascii="宋体" w:hAnsi="宋体" w:cs="宋体"/>
          <w:color w:val="000000"/>
          <w:spacing w:val="-1"/>
          <w:w w:val="100"/>
          <w:position w:val="0"/>
          <w:sz w:val="24"/>
          <w:u w:val="none"/>
        </w:rPr>
        <w:t>》</w:t>
      </w:r>
      <w:r>
        <w:rPr>
          <w:rFonts w:ascii="Calibri" w:hAnsi="Calibri" w:cs="Calibri"/>
          <w:color w:val="000000"/>
          <w:spacing w:val="0"/>
          <w:w w:val="265"/>
          <w:sz w:val="24"/>
          <w:u w:val="none"/>
        </w:rPr>
        <w:t> </w:t>
      </w:r>
      <w:r>
        <w:rPr>
          <w:rFonts w:ascii="Times New Roman" w:hAnsi="Times New Roman" w:cs="Times New Roman"/>
          <w:color w:val="000000"/>
          <w:spacing w:val="-1"/>
          <w:w w:val="100"/>
          <w:position w:val="0"/>
          <w:sz w:val="24"/>
          <w:u w:val="none"/>
        </w:rPr>
        <w:t>GB/T</w:t>
      </w:r>
    </w:p>
    <w:p>
      <w:pPr>
        <w:spacing w:before="0" w:after="0" w:line="468" w:lineRule="exact"/>
        <w:ind w:left="94" w:firstLine="0"/>
        <w:jc w:val="left"/>
      </w:pPr>
      <w:r>
        <w:rPr>
          <w:rFonts w:ascii="Times New Roman" w:hAnsi="Times New Roman" w:cs="Times New Roman"/>
          <w:color w:val="000000"/>
          <w:spacing w:val="-1"/>
          <w:w w:val="100"/>
          <w:position w:val="0"/>
          <w:sz w:val="24"/>
          <w:u w:val="none"/>
        </w:rPr>
        <w:t>15166.5</w:t>
      </w:r>
      <w:r>
        <w:rPr>
          <w:rFonts w:ascii="宋体" w:hAnsi="宋体" w:cs="宋体"/>
          <w:color w:val="000000"/>
          <w:spacing w:val="-3"/>
          <w:w w:val="100"/>
          <w:position w:val="0"/>
          <w:sz w:val="24"/>
          <w:u w:val="none"/>
        </w:rPr>
        <w:t>、《高压交流熔断器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部分：用于变压器回路的高压熔断器的熔断件</w:t>
      </w:r>
    </w:p>
    <w:p>
      <w:pPr>
        <w:spacing w:before="0" w:after="0" w:line="468" w:lineRule="exact"/>
        <w:ind w:left="94" w:firstLine="0"/>
        <w:jc w:val="left"/>
      </w:pPr>
      <w:r>
        <w:rPr>
          <w:rFonts w:ascii="宋体" w:hAnsi="宋体" w:cs="宋体"/>
          <w:color w:val="000000"/>
          <w:spacing w:val="-1"/>
          <w:w w:val="100"/>
          <w:position w:val="0"/>
          <w:sz w:val="24"/>
          <w:u w:val="none"/>
        </w:rPr>
        <w:t>选用导则》</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15166.6</w:t>
      </w:r>
      <w:r>
        <w:rPr>
          <w:rFonts w:ascii="宋体" w:hAnsi="宋体" w:cs="宋体"/>
          <w:color w:val="000000"/>
          <w:spacing w:val="-1"/>
          <w:w w:val="100"/>
          <w:position w:val="0"/>
          <w:sz w:val="24"/>
          <w:u w:val="none"/>
        </w:rPr>
        <w:t>。</w:t>
      </w:r>
    </w:p>
    <w:p>
      <w:pPr>
        <w:tabs>
          <w:tab w:val="left" w:pos="919"/>
        </w:tabs>
        <w:spacing w:before="0" w:after="0" w:line="468" w:lineRule="exact"/>
        <w:ind w:left="94" w:firstLine="0"/>
        <w:jc w:val="left"/>
      </w:pPr>
      <w:r>
        <w:rPr>
          <w:rFonts w:ascii="Times New Roman" w:hAnsi="Times New Roman" w:cs="Times New Roman"/>
          <w:b/>
          <w:color w:val="000000"/>
          <w:spacing w:val="-3"/>
          <w:w w:val="95"/>
          <w:position w:val="0"/>
          <w:sz w:val="24"/>
          <w:u w:val="none"/>
        </w:rPr>
        <w:t>4.11.2</w:t>
      </w:r>
      <w:r>
        <w:rPr>
          <w:rFonts w:cs="Calibri"/>
          <w:spacing w:val="-1"/>
          <w:w w:val="100"/>
        </w:rPr>
        <w:tab/>
      </w:r>
      <w:r>
        <w:rPr>
          <w:rFonts w:ascii="宋体" w:hAnsi="宋体" w:cs="宋体"/>
          <w:color w:val="000000"/>
          <w:spacing w:val="0"/>
          <w:w w:val="100"/>
          <w:position w:val="0"/>
          <w:sz w:val="24"/>
          <w:u w:val="none"/>
        </w:rPr>
        <w:t>高压熔断器熔管的额定电流不应小于熔体的额定电流。</w:t>
      </w:r>
    </w:p>
    <w:p>
      <w:pPr>
        <w:tabs>
          <w:tab w:val="left" w:pos="919"/>
        </w:tabs>
        <w:spacing w:before="0" w:after="0" w:line="468" w:lineRule="exact"/>
        <w:ind w:left="94" w:firstLine="0"/>
        <w:jc w:val="left"/>
      </w:pPr>
      <w:r>
        <w:rPr>
          <w:rFonts w:ascii="Times New Roman" w:hAnsi="Times New Roman" w:cs="Times New Roman"/>
          <w:b/>
          <w:color w:val="000000"/>
          <w:spacing w:val="-3"/>
          <w:w w:val="95"/>
          <w:position w:val="0"/>
          <w:sz w:val="24"/>
          <w:u w:val="none"/>
        </w:rPr>
        <w:t>4.11.3</w:t>
      </w:r>
      <w:r>
        <w:rPr>
          <w:rFonts w:cs="Calibri"/>
          <w:spacing w:val="-1"/>
          <w:w w:val="100"/>
        </w:rPr>
        <w:tab/>
      </w:r>
      <w:r>
        <w:rPr>
          <w:rFonts w:ascii="宋体" w:hAnsi="宋体" w:cs="宋体"/>
          <w:color w:val="000000"/>
          <w:spacing w:val="0"/>
          <w:w w:val="100"/>
          <w:position w:val="0"/>
          <w:sz w:val="24"/>
          <w:u w:val="none"/>
        </w:rPr>
        <w:t>高压熔断器熔体的额定电流应根据保护对象的熔断特性选择。</w:t>
      </w:r>
    </w:p>
    <w:p>
      <w:pPr>
        <w:tabs>
          <w:tab w:val="left" w:pos="919"/>
        </w:tabs>
        <w:spacing w:before="0" w:after="0" w:line="468" w:lineRule="exact"/>
        <w:ind w:left="94" w:firstLine="0"/>
        <w:jc w:val="left"/>
      </w:pPr>
      <w:r>
        <w:rPr>
          <w:rFonts w:ascii="Times New Roman" w:hAnsi="Times New Roman" w:cs="Times New Roman"/>
          <w:b/>
          <w:color w:val="000000"/>
          <w:spacing w:val="-3"/>
          <w:w w:val="95"/>
          <w:position w:val="0"/>
          <w:sz w:val="24"/>
          <w:u w:val="none"/>
        </w:rPr>
        <w:t>4.11.4</w:t>
      </w:r>
      <w:r>
        <w:rPr>
          <w:rFonts w:cs="Calibri"/>
          <w:spacing w:val="0"/>
          <w:w w:val="100"/>
        </w:rPr>
        <w:tab/>
      </w:r>
      <w:r>
        <w:rPr>
          <w:rFonts w:ascii="宋体" w:hAnsi="宋体" w:cs="宋体"/>
          <w:color w:val="000000"/>
          <w:spacing w:val="0"/>
          <w:w w:val="100"/>
          <w:position w:val="0"/>
          <w:sz w:val="24"/>
          <w:u w:val="none"/>
        </w:rPr>
        <w:t>限流式高压熔断器不宜使用在工作电压低于其额定电压的电网中。</w:t>
      </w:r>
    </w:p>
    <w:p>
      <w:pPr>
        <w:tabs>
          <w:tab w:val="left" w:pos="919"/>
        </w:tabs>
        <w:spacing w:before="0" w:after="0" w:line="468" w:lineRule="exact"/>
        <w:ind w:left="94" w:firstLine="0"/>
        <w:jc w:val="left"/>
      </w:pPr>
      <w:r>
        <w:rPr>
          <w:rFonts w:ascii="Times New Roman" w:hAnsi="Times New Roman" w:cs="Times New Roman"/>
          <w:b/>
          <w:color w:val="000000"/>
          <w:spacing w:val="-3"/>
          <w:w w:val="95"/>
          <w:position w:val="0"/>
          <w:sz w:val="24"/>
          <w:u w:val="none"/>
        </w:rPr>
        <w:t>4.11.5</w:t>
      </w:r>
      <w:r>
        <w:rPr>
          <w:rFonts w:cs="Calibri"/>
          <w:spacing w:val="0"/>
          <w:w w:val="100"/>
        </w:rPr>
        <w:tab/>
      </w:r>
      <w:r>
        <w:rPr>
          <w:rFonts w:ascii="宋体" w:eastAsia="宋体" w:hAnsi="宋体" w:cs="宋体"/>
          <w:color w:val="000000"/>
          <w:spacing w:val="0"/>
          <w:w w:val="100"/>
          <w:position w:val="0"/>
          <w:sz w:val="24"/>
          <w:u w:val="none"/>
        </w:rPr>
        <w:t>喷射式熔断器按照不同的瞬态恢复电压（</w:t>
      </w:r>
      <w:r>
        <w:rPr>
          <w:rFonts w:ascii="Times New Roman" w:hAnsi="Times New Roman" w:cs="Times New Roman"/>
          <w:color w:val="000000"/>
          <w:spacing w:val="-7"/>
          <w:w w:val="100"/>
          <w:position w:val="0"/>
          <w:sz w:val="24"/>
          <w:u w:val="none"/>
        </w:rPr>
        <w:t>TRV</w:t>
      </w:r>
      <w:r>
        <w:rPr>
          <w:rFonts w:ascii="宋体" w:eastAsia="宋体" w:hAnsi="宋体" w:cs="宋体"/>
          <w:color w:val="000000"/>
          <w:spacing w:val="-1"/>
          <w:w w:val="100"/>
          <w:position w:val="0"/>
          <w:sz w:val="24"/>
          <w:u w:val="none"/>
        </w:rPr>
        <w:t>）可分为</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18"/>
          <w:w w:val="100"/>
          <w:sz w:val="24"/>
          <w:u w:val="none"/>
        </w:rPr>
        <w:t> </w:t>
      </w:r>
      <w:r>
        <w:rPr>
          <w:rFonts w:ascii="宋体" w:hAnsi="宋体" w:cs="宋体"/>
          <w:color w:val="000000"/>
          <w:spacing w:val="-1"/>
          <w:w w:val="100"/>
          <w:position w:val="0"/>
          <w:sz w:val="24"/>
          <w:u w:val="none"/>
        </w:rPr>
        <w:t>级、</w:t>
      </w:r>
      <w:r>
        <w:rPr>
          <w:rFonts w:ascii="Times New Roman" w:hAnsi="Times New Roman" w:cs="Times New Roman"/>
          <w:color w:val="000000"/>
          <w:spacing w:val="-1"/>
          <w:w w:val="100"/>
          <w:position w:val="0"/>
          <w:sz w:val="24"/>
          <w:u w:val="none"/>
        </w:rPr>
        <w:t>B</w:t>
      </w:r>
      <w:r>
        <w:rPr>
          <w:rFonts w:ascii="Calibri" w:hAnsi="Calibri" w:cs="Calibri"/>
          <w:color w:val="000000"/>
          <w:spacing w:val="15"/>
          <w:w w:val="100"/>
          <w:sz w:val="24"/>
          <w:u w:val="none"/>
        </w:rPr>
        <w:t> </w:t>
      </w:r>
      <w:r>
        <w:rPr>
          <w:rFonts w:ascii="宋体" w:eastAsia="宋体" w:hAnsi="宋体" w:cs="宋体"/>
          <w:color w:val="000000"/>
          <w:spacing w:val="-1"/>
          <w:w w:val="100"/>
          <w:position w:val="0"/>
          <w:sz w:val="24"/>
          <w:u w:val="none"/>
        </w:rPr>
        <w:t>级和</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C</w:t>
      </w:r>
    </w:p>
    <w:p>
      <w:pPr>
        <w:spacing w:before="0" w:after="0" w:line="469" w:lineRule="exact"/>
        <w:ind w:left="94" w:firstLine="0"/>
        <w:jc w:val="left"/>
      </w:pPr>
      <w:r>
        <w:rPr>
          <w:rFonts w:ascii="宋体" w:hAnsi="宋体" w:cs="宋体"/>
          <w:color w:val="000000"/>
          <w:spacing w:val="-1"/>
          <w:w w:val="100"/>
          <w:position w:val="0"/>
          <w:sz w:val="24"/>
          <w:u w:val="none"/>
        </w:rPr>
        <w:t>级，具体选择应满足现行国家标准《高压交流熔断器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21"/>
          <w:w w:val="100"/>
          <w:sz w:val="24"/>
          <w:u w:val="none"/>
        </w:rPr>
        <w:t> </w:t>
      </w:r>
      <w:r>
        <w:rPr>
          <w:rFonts w:ascii="宋体" w:hAnsi="宋体" w:cs="宋体"/>
          <w:color w:val="000000"/>
          <w:spacing w:val="-1"/>
          <w:w w:val="100"/>
          <w:position w:val="0"/>
          <w:sz w:val="24"/>
          <w:u w:val="none"/>
        </w:rPr>
        <w:t>部分：喷射熔断器》</w:t>
      </w:r>
    </w:p>
    <w:p>
      <w:pPr>
        <w:spacing w:before="0" w:after="0" w:line="468" w:lineRule="exact"/>
        <w:ind w:left="94"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15166.3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924"/>
        </w:tabs>
        <w:spacing w:before="0" w:after="0" w:line="468" w:lineRule="exact"/>
        <w:ind w:left="94" w:firstLine="0"/>
        <w:jc w:val="left"/>
      </w:pPr>
      <w:r>
        <w:rPr>
          <w:rFonts w:ascii="Times New Roman" w:hAnsi="Times New Roman" w:cs="Times New Roman"/>
          <w:b/>
          <w:color w:val="000000"/>
          <w:spacing w:val="-3"/>
          <w:w w:val="95"/>
          <w:position w:val="0"/>
          <w:sz w:val="24"/>
          <w:u w:val="none"/>
        </w:rPr>
        <w:t>4.11.6</w:t>
      </w:r>
      <w:r>
        <w:rPr>
          <w:rFonts w:cs="Calibri"/>
          <w:color w:val="000000"/>
          <w:spacing w:val="0"/>
          <w:w w:val="100"/>
          <w:u w:val="none"/>
        </w:rPr>
        <w:tab/>
      </w:r>
      <w:r>
        <w:rPr>
          <w:rFonts w:ascii="宋体" w:eastAsia="宋体" w:hAnsi="宋体" w:cs="宋体"/>
          <w:color w:val="000000"/>
          <w:spacing w:val="0"/>
          <w:w w:val="100"/>
          <w:position w:val="0"/>
          <w:sz w:val="24"/>
          <w:u w:val="none"/>
        </w:rPr>
        <w:t>发电机主回路未采用离相封闭母线时，厂用分支回路可采用快速限流熔</w:t>
      </w:r>
    </w:p>
    <w:p>
      <w:pPr>
        <w:spacing w:before="0" w:after="0" w:line="468" w:lineRule="exact"/>
        <w:ind w:left="94" w:firstLine="0"/>
        <w:jc w:val="left"/>
      </w:pPr>
      <w:r>
        <w:rPr>
          <w:rFonts w:ascii="宋体" w:eastAsia="宋体" w:hAnsi="宋体" w:cs="宋体"/>
          <w:color w:val="000000"/>
          <w:spacing w:val="-1"/>
          <w:w w:val="100"/>
          <w:position w:val="0"/>
          <w:sz w:val="24"/>
          <w:u w:val="none"/>
        </w:rPr>
        <w:t>断保护装置（</w:t>
      </w:r>
      <w:r>
        <w:rPr>
          <w:rFonts w:ascii="Times New Roman" w:hAnsi="Times New Roman" w:cs="Times New Roman"/>
          <w:color w:val="000000"/>
          <w:spacing w:val="-1"/>
          <w:w w:val="100"/>
          <w:position w:val="0"/>
          <w:sz w:val="24"/>
          <w:u w:val="none"/>
        </w:rPr>
        <w:t>FUR</w:t>
      </w:r>
      <w:r>
        <w:rPr>
          <w:rFonts w:ascii="宋体" w:hAnsi="宋体" w:cs="宋体"/>
          <w:color w:val="000000"/>
          <w:spacing w:val="-1"/>
          <w:w w:val="100"/>
          <w:position w:val="0"/>
          <w:sz w:val="24"/>
          <w:u w:val="none"/>
        </w:rPr>
        <w:t>）。</w:t>
      </w:r>
    </w:p>
    <w:p>
      <w:pPr>
        <w:spacing w:before="0" w:after="0" w:line="240" w:lineRule="exact"/>
        <w:ind w:left="94" w:firstLine="0"/>
      </w:pPr>
    </w:p>
    <w:p>
      <w:pPr>
        <w:spacing w:before="0" w:after="0" w:line="240" w:lineRule="exact"/>
        <w:ind w:left="94" w:firstLine="0"/>
      </w:pPr>
    </w:p>
    <w:p>
      <w:pPr>
        <w:tabs>
          <w:tab w:val="left" w:pos="3929"/>
        </w:tabs>
        <w:spacing w:before="0" w:after="0" w:line="352" w:lineRule="exact"/>
        <w:ind w:left="94" w:firstLine="3068"/>
        <w:jc w:val="left"/>
      </w:pPr>
      <w:r>
        <w:rPr>
          <w:rFonts w:ascii="Times New Roman" w:hAnsi="Times New Roman" w:cs="Times New Roman"/>
          <w:b/>
          <w:color w:val="000000"/>
          <w:spacing w:val="0"/>
          <w:w w:val="95"/>
          <w:position w:val="0"/>
          <w:sz w:val="28"/>
          <w:u w:val="none"/>
        </w:rPr>
        <w:t>4.12</w:t>
      </w:r>
      <w:r>
        <w:rPr>
          <w:rFonts w:cs="Calibri"/>
          <w:spacing w:val="0"/>
          <w:w w:val="100"/>
        </w:rPr>
        <w:tab/>
      </w:r>
      <w:r>
        <w:rPr>
          <w:rFonts w:ascii="黑体" w:eastAsia="黑体" w:hAnsi="黑体" w:cs="黑体"/>
          <w:color w:val="000000"/>
          <w:spacing w:val="0"/>
          <w:w w:val="100"/>
          <w:position w:val="2"/>
          <w:sz w:val="28"/>
          <w:u w:val="none"/>
        </w:rPr>
        <w:t>电压互感器</w:t>
      </w:r>
    </w:p>
    <w:p>
      <w:pPr>
        <w:spacing w:before="0" w:after="0" w:line="240" w:lineRule="exact"/>
        <w:ind w:left="94" w:firstLine="3068"/>
      </w:pPr>
    </w:p>
    <w:p>
      <w:pPr>
        <w:spacing w:before="0" w:after="0" w:line="240" w:lineRule="exact"/>
        <w:ind w:left="94" w:firstLine="3068"/>
      </w:pPr>
    </w:p>
    <w:p>
      <w:pPr>
        <w:tabs>
          <w:tab w:val="left" w:pos="934"/>
        </w:tabs>
        <w:spacing w:before="0" w:after="0" w:line="301" w:lineRule="exact"/>
        <w:ind w:left="94" w:firstLine="0"/>
        <w:jc w:val="left"/>
      </w:pPr>
      <w:r>
        <w:rPr>
          <w:rFonts w:ascii="Times New Roman" w:hAnsi="Times New Roman" w:cs="Times New Roman"/>
          <w:b/>
          <w:color w:val="000000"/>
          <w:spacing w:val="-1"/>
          <w:w w:val="95"/>
          <w:position w:val="0"/>
          <w:sz w:val="24"/>
          <w:u w:val="none"/>
        </w:rPr>
        <w:t>4.12.1</w:t>
      </w:r>
      <w:r>
        <w:rPr>
          <w:rFonts w:cs="Calibri"/>
          <w:spacing w:val="21"/>
          <w:w w:val="100"/>
        </w:rPr>
        <w:tab/>
      </w:r>
      <w:r>
        <w:rPr>
          <w:rFonts w:ascii="宋体" w:hAnsi="宋体" w:cs="宋体"/>
          <w:color w:val="000000"/>
          <w:spacing w:val="0"/>
          <w:w w:val="100"/>
          <w:position w:val="0"/>
          <w:sz w:val="24"/>
          <w:u w:val="none"/>
        </w:rPr>
        <w:t>电压互感器技术参数应符合国家现行标准《互感器第</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2"/>
          <w:w w:val="100"/>
          <w:sz w:val="24"/>
          <w:u w:val="none"/>
        </w:rPr>
        <w:t> </w:t>
      </w:r>
      <w:r>
        <w:rPr>
          <w:rFonts w:ascii="宋体" w:eastAsia="宋体" w:hAnsi="宋体" w:cs="宋体"/>
          <w:color w:val="000000"/>
          <w:spacing w:val="-1"/>
          <w:w w:val="100"/>
          <w:position w:val="0"/>
          <w:sz w:val="24"/>
          <w:u w:val="none"/>
        </w:rPr>
        <w:t>部分：通用技术</w:t>
      </w:r>
    </w:p>
    <w:p>
      <w:pPr>
        <w:spacing w:before="0" w:after="0" w:line="468" w:lineRule="exact"/>
        <w:ind w:left="94" w:firstLine="0"/>
        <w:jc w:val="left"/>
      </w:pPr>
      <w:r>
        <w:rPr>
          <w:rFonts w:ascii="宋体" w:hAnsi="宋体" w:cs="宋体"/>
          <w:color w:val="000000"/>
          <w:spacing w:val="-1"/>
          <w:w w:val="100"/>
          <w:position w:val="0"/>
          <w:sz w:val="24"/>
          <w:u w:val="none"/>
        </w:rPr>
        <w:t>要求》</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20840.1</w:t>
      </w:r>
      <w:r>
        <w:rPr>
          <w:rFonts w:ascii="宋体" w:hAnsi="宋体" w:cs="宋体"/>
          <w:color w:val="000000"/>
          <w:spacing w:val="0"/>
          <w:w w:val="100"/>
          <w:position w:val="0"/>
          <w:sz w:val="24"/>
          <w:u w:val="none"/>
        </w:rPr>
        <w:t>、《互感器第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部分：电磁式电压互感器的补充技术要求》</w:t>
      </w:r>
    </w:p>
    <w:p>
      <w:pPr>
        <w:spacing w:before="0" w:after="0" w:line="468" w:lineRule="exact"/>
        <w:ind w:left="94" w:firstLine="0"/>
        <w:jc w:val="left"/>
      </w:pPr>
      <w:r>
        <w:rPr>
          <w:rFonts w:ascii="Times New Roman" w:hAnsi="Times New Roman" w:cs="Times New Roman"/>
          <w:color w:val="000000"/>
          <w:spacing w:val="-1"/>
          <w:w w:val="100"/>
          <w:position w:val="0"/>
          <w:sz w:val="24"/>
          <w:u w:val="none"/>
        </w:rPr>
        <w:t>GB/T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20840.3</w:t>
      </w:r>
      <w:r>
        <w:rPr>
          <w:rFonts w:ascii="宋体" w:hAnsi="宋体" w:cs="宋体"/>
          <w:color w:val="000000"/>
          <w:spacing w:val="0"/>
          <w:w w:val="100"/>
          <w:position w:val="0"/>
          <w:sz w:val="24"/>
          <w:u w:val="none"/>
        </w:rPr>
        <w:t>、《互感器第</w:t>
      </w:r>
      <w:r>
        <w:rPr>
          <w:rFonts w:ascii="Calibri" w:hAnsi="Calibri" w:cs="Calibri"/>
          <w:color w:val="000000"/>
          <w:spacing w:val="0"/>
          <w:w w:val="19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0"/>
          <w:w w:val="190"/>
          <w:sz w:val="24"/>
          <w:u w:val="none"/>
        </w:rPr>
        <w:t> </w:t>
      </w:r>
      <w:r>
        <w:rPr>
          <w:rFonts w:ascii="宋体" w:hAnsi="宋体" w:cs="宋体"/>
          <w:color w:val="000000"/>
          <w:spacing w:val="0"/>
          <w:w w:val="100"/>
          <w:position w:val="0"/>
          <w:sz w:val="24"/>
          <w:u w:val="none"/>
        </w:rPr>
        <w:t>部分：电容式电压互感器的补充技术要求》</w:t>
      </w:r>
      <w:r>
        <w:rPr>
          <w:rFonts w:ascii="Times New Roman" w:hAnsi="Times New Roman" w:cs="Times New Roman"/>
          <w:color w:val="000000"/>
          <w:spacing w:val="-1"/>
          <w:w w:val="100"/>
          <w:position w:val="0"/>
          <w:sz w:val="24"/>
          <w:u w:val="none"/>
        </w:rPr>
        <w:t>GB/T</w:t>
      </w:r>
    </w:p>
    <w:p>
      <w:pPr>
        <w:spacing w:before="0" w:after="0" w:line="468" w:lineRule="exact"/>
        <w:ind w:left="94" w:firstLine="0"/>
        <w:jc w:val="left"/>
      </w:pPr>
      <w:r>
        <w:rPr>
          <w:rFonts w:ascii="Times New Roman" w:hAnsi="Times New Roman" w:cs="Times New Roman"/>
          <w:color w:val="000000"/>
          <w:spacing w:val="-1"/>
          <w:w w:val="100"/>
          <w:position w:val="0"/>
          <w:sz w:val="24"/>
          <w:u w:val="none"/>
        </w:rPr>
        <w:t>20840.5</w:t>
      </w:r>
      <w:r>
        <w:rPr>
          <w:rFonts w:ascii="宋体" w:hAnsi="宋体" w:cs="宋体"/>
          <w:color w:val="000000"/>
          <w:spacing w:val="-1"/>
          <w:w w:val="100"/>
          <w:position w:val="0"/>
          <w:sz w:val="24"/>
          <w:u w:val="none"/>
        </w:rPr>
        <w:t>、《互感器第</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14"/>
          <w:w w:val="100"/>
          <w:sz w:val="24"/>
          <w:u w:val="none"/>
        </w:rPr>
        <w:t> </w:t>
      </w:r>
      <w:r>
        <w:rPr>
          <w:rFonts w:ascii="宋体" w:hAnsi="宋体" w:cs="宋体"/>
          <w:color w:val="000000"/>
          <w:spacing w:val="0"/>
          <w:w w:val="100"/>
          <w:position w:val="0"/>
          <w:sz w:val="24"/>
          <w:u w:val="none"/>
        </w:rPr>
        <w:t>部分：电子式电压互感器》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1"/>
          <w:sz w:val="24"/>
          <w:u w:val="none"/>
        </w:rPr>
        <w:t> </w:t>
      </w:r>
      <w:r>
        <w:rPr>
          <w:rFonts w:ascii="Times New Roman" w:hAnsi="Times New Roman" w:cs="Times New Roman"/>
          <w:color w:val="000000"/>
          <w:spacing w:val="-1"/>
          <w:w w:val="100"/>
          <w:position w:val="0"/>
          <w:sz w:val="24"/>
          <w:u w:val="none"/>
        </w:rPr>
        <w:t>20840.7</w:t>
      </w:r>
      <w:r>
        <w:rPr>
          <w:rFonts w:ascii="Calibri" w:hAnsi="Calibri" w:cs="Calibri"/>
          <w:color w:val="000000"/>
          <w:spacing w:val="17"/>
          <w:w w:val="100"/>
          <w:sz w:val="24"/>
          <w:u w:val="none"/>
        </w:rPr>
        <w:t> </w:t>
      </w:r>
      <w:r>
        <w:rPr>
          <w:rFonts w:ascii="宋体" w:hAnsi="宋体" w:cs="宋体"/>
          <w:color w:val="000000"/>
          <w:spacing w:val="-1"/>
          <w:w w:val="100"/>
          <w:position w:val="0"/>
          <w:sz w:val="24"/>
          <w:u w:val="none"/>
        </w:rPr>
        <w:t>和《电流互感</w:t>
      </w:r>
    </w:p>
    <w:p>
      <w:pPr>
        <w:spacing w:before="0" w:after="0" w:line="468" w:lineRule="exact"/>
        <w:ind w:left="94" w:firstLine="0"/>
        <w:jc w:val="left"/>
      </w:pPr>
      <w:r>
        <w:rPr>
          <w:rFonts w:ascii="宋体" w:hAnsi="宋体" w:cs="宋体"/>
          <w:color w:val="000000"/>
          <w:spacing w:val="-1"/>
          <w:w w:val="100"/>
          <w:position w:val="0"/>
          <w:sz w:val="24"/>
          <w:u w:val="none"/>
        </w:rPr>
        <w:t>器和电压互感器选择及计算规程》</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866</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34"/>
        </w:tabs>
        <w:spacing w:before="0" w:after="0" w:line="468" w:lineRule="exact"/>
        <w:ind w:left="94" w:firstLine="0"/>
        <w:jc w:val="left"/>
      </w:pPr>
      <w:r>
        <w:rPr>
          <w:rFonts w:ascii="Times New Roman" w:hAnsi="Times New Roman" w:cs="Times New Roman"/>
          <w:b/>
          <w:color w:val="000000"/>
          <w:spacing w:val="-1"/>
          <w:w w:val="95"/>
          <w:position w:val="0"/>
          <w:sz w:val="24"/>
          <w:u w:val="none"/>
        </w:rPr>
        <w:t>4.12.2</w:t>
      </w:r>
      <w:r>
        <w:rPr>
          <w:rFonts w:cs="Calibri"/>
          <w:spacing w:val="-1"/>
          <w:w w:val="100"/>
        </w:rPr>
        <w:tab/>
      </w:r>
      <w:r>
        <w:rPr>
          <w:rFonts w:ascii="宋体" w:eastAsia="宋体" w:hAnsi="宋体" w:cs="宋体"/>
          <w:color w:val="000000"/>
          <w:spacing w:val="0"/>
          <w:w w:val="100"/>
          <w:position w:val="0"/>
          <w:sz w:val="24"/>
          <w:u w:val="none"/>
        </w:rPr>
        <w:t>电压互感器型式选择应符合下列规定：</w:t>
      </w:r>
    </w:p>
    <w:p>
      <w:pPr>
        <w:tabs>
          <w:tab w:val="left" w:pos="934"/>
        </w:tabs>
        <w:spacing w:before="0" w:after="0" w:line="468" w:lineRule="exact"/>
        <w:ind w:left="94" w:firstLine="48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Times New Roman" w:hAnsi="Times New Roman" w:cs="Times New Roman"/>
          <w:color w:val="000000"/>
          <w:spacing w:val="-4"/>
          <w:w w:val="100"/>
          <w:position w:val="0"/>
          <w:sz w:val="24"/>
          <w:u w:val="none"/>
        </w:rPr>
        <w:t>110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及以上敞开式配电装置宜选用电容式电压互感器。</w:t>
      </w:r>
    </w:p>
    <w:p>
      <w:pPr>
        <w:tabs>
          <w:tab w:val="left" w:pos="934"/>
        </w:tabs>
        <w:spacing w:before="0" w:after="0" w:line="468" w:lineRule="exact"/>
        <w:ind w:left="94"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1"/>
          <w:w w:val="100"/>
          <w:position w:val="0"/>
          <w:sz w:val="24"/>
          <w:u w:val="none"/>
        </w:rPr>
        <w:t>线路装有载波通信时，线路侧电容式电压互感器宜与耦合电容器结合。</w:t>
      </w:r>
    </w:p>
    <w:p>
      <w:pPr>
        <w:tabs>
          <w:tab w:val="left" w:pos="934"/>
        </w:tabs>
        <w:spacing w:before="0" w:after="0" w:line="469" w:lineRule="exact"/>
        <w:ind w:left="94"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1"/>
          <w:w w:val="100"/>
          <w:position w:val="0"/>
          <w:sz w:val="24"/>
          <w:u w:val="none"/>
        </w:rPr>
        <w:t>气体绝缘金属封闭开关设备内宜采用电磁式电压互感器。</w:t>
      </w:r>
    </w:p>
    <w:p>
      <w:pPr>
        <w:tabs>
          <w:tab w:val="left" w:pos="934"/>
        </w:tabs>
        <w:spacing w:before="0" w:after="0" w:line="468" w:lineRule="exact"/>
        <w:ind w:left="94" w:firstLine="48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Times New Roman" w:hAnsi="Times New Roman" w:cs="Times New Roman"/>
          <w:color w:val="000000"/>
          <w:spacing w:val="-1"/>
          <w:w w:val="100"/>
          <w:position w:val="0"/>
          <w:sz w:val="24"/>
          <w:u w:val="none"/>
        </w:rPr>
        <w:t>66</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户外配电装置宜采用电磁式电压互感器。</w:t>
      </w:r>
    </w:p>
    <w:p>
      <w:pPr>
        <w:tabs>
          <w:tab w:val="left" w:pos="934"/>
        </w:tabs>
        <w:spacing w:before="0" w:after="0" w:line="468" w:lineRule="exact"/>
        <w:ind w:left="94" w:firstLine="48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Times New Roman" w:hAnsi="Times New Roman" w:cs="Times New Roman"/>
          <w:color w:val="000000"/>
          <w:spacing w:val="-1"/>
          <w:w w:val="100"/>
          <w:position w:val="0"/>
          <w:sz w:val="24"/>
          <w:u w:val="none"/>
        </w:rPr>
        <w:t>3</w:t>
      </w:r>
      <w:r>
        <w:rPr>
          <w:rFonts w:ascii="Calibri" w:hAnsi="Calibri" w:cs="Calibri"/>
          <w:color w:val="000000"/>
          <w:spacing w:val="0"/>
          <w:w w:val="172"/>
          <w:sz w:val="24"/>
          <w:u w:val="none"/>
        </w:rPr>
        <w:t> </w:t>
      </w:r>
      <w:r>
        <w:rPr>
          <w:rFonts w:ascii="Times New Roman" w:hAnsi="Times New Roman" w:cs="Times New Roman"/>
          <w:color w:val="000000"/>
          <w:spacing w:val="-1"/>
          <w:w w:val="100"/>
          <w:position w:val="0"/>
          <w:sz w:val="24"/>
          <w:u w:val="none"/>
        </w:rPr>
        <w:t>kV~35</w:t>
      </w:r>
      <w:r>
        <w:rPr>
          <w:rFonts w:ascii="Calibri" w:hAnsi="Calibri" w:cs="Calibri"/>
          <w:color w:val="000000"/>
          <w:spacing w:val="0"/>
          <w:w w:val="173"/>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户内配电装置宜采用固体绝缘的电磁式电压互感器，</w:t>
      </w:r>
      <w:r>
        <w:rPr>
          <w:rFonts w:ascii="Times New Roman" w:hAnsi="Times New Roman" w:cs="Times New Roman"/>
          <w:color w:val="000000"/>
          <w:spacing w:val="-1"/>
          <w:w w:val="100"/>
          <w:position w:val="0"/>
          <w:sz w:val="24"/>
          <w:u w:val="none"/>
        </w:rPr>
        <w:t>35</w:t>
      </w:r>
      <w:r>
        <w:rPr>
          <w:rFonts w:ascii="Calibri" w:hAnsi="Calibri" w:cs="Calibri"/>
          <w:color w:val="000000"/>
          <w:spacing w:val="0"/>
          <w:w w:val="172"/>
          <w:sz w:val="24"/>
          <w:u w:val="none"/>
        </w:rPr>
        <w:t> </w:t>
      </w:r>
      <w:r>
        <w:rPr>
          <w:rFonts w:ascii="Times New Roman" w:hAnsi="Times New Roman" w:cs="Times New Roman"/>
          <w:color w:val="000000"/>
          <w:spacing w:val="-1"/>
          <w:w w:val="100"/>
          <w:position w:val="0"/>
          <w:sz w:val="24"/>
          <w:u w:val="none"/>
        </w:rPr>
        <w:t>kV</w:t>
      </w:r>
    </w:p>
    <w:p>
      <w:pPr>
        <w:spacing w:before="0" w:after="0" w:line="450" w:lineRule="exact"/>
        <w:ind w:left="94" w:firstLine="0"/>
        <w:jc w:val="left"/>
      </w:pPr>
      <w:r>
        <w:rPr>
          <w:rFonts w:ascii="宋体" w:eastAsia="宋体" w:hAnsi="宋体" w:cs="宋体"/>
          <w:color w:val="000000"/>
          <w:spacing w:val="10"/>
          <w:w w:val="100"/>
          <w:position w:val="0"/>
          <w:sz w:val="24"/>
          <w:u w:val="none"/>
        </w:rPr>
        <w:t>户外配电装置可采用适用户外环境的固体绝缘或油浸绝缘的电磁式电压互感</w:t>
      </w:r>
    </w:p>
    <w:p>
      <w:pPr>
        <w:spacing w:before="0" w:after="0" w:line="468" w:lineRule="exact"/>
        <w:ind w:left="94" w:firstLine="0"/>
        <w:jc w:val="left"/>
      </w:pPr>
      <w:r>
        <w:rPr>
          <w:rFonts w:ascii="宋体" w:hAnsi="宋体" w:cs="宋体"/>
          <w:color w:val="000000"/>
          <w:spacing w:val="-1"/>
          <w:w w:val="100"/>
          <w:position w:val="0"/>
          <w:sz w:val="24"/>
          <w:u w:val="none"/>
        </w:rPr>
        <w:t>器。</w:t>
      </w:r>
    </w:p>
    <w:p>
      <w:pPr>
        <w:spacing w:before="0" w:after="0" w:line="228" w:lineRule="exact"/>
        <w:ind w:left="94" w:firstLine="0"/>
      </w:pPr>
    </w:p>
    <w:p>
      <w:pPr>
        <w:tabs>
          <w:tab w:val="left" w:pos="934"/>
        </w:tabs>
        <w:spacing w:before="0" w:after="0" w:line="258" w:lineRule="exact"/>
        <w:ind w:left="94" w:firstLine="480"/>
        <w:jc w:val="left"/>
      </w:pPr>
      <w:r>
        <w:rPr>
          <w:rFonts w:ascii="Times New Roman" w:hAnsi="Times New Roman" w:cs="Times New Roman"/>
          <w:b/>
          <w:color w:val="000000"/>
          <w:spacing w:val="-1"/>
          <w:w w:val="95"/>
          <w:position w:val="0"/>
          <w:sz w:val="24"/>
          <w:u w:val="none"/>
        </w:rPr>
        <w:t>6</w:t>
      </w:r>
      <w:r>
        <w:rPr>
          <w:rFonts w:cs="Calibri"/>
          <w:color w:val="000000"/>
          <w:spacing w:val="0"/>
          <w:w w:val="100"/>
          <w:u w:val="none"/>
        </w:rPr>
        <w:tab/>
      </w:r>
      <w:r>
        <w:rPr>
          <w:rFonts w:ascii="宋体" w:hAnsi="宋体" w:cs="宋体"/>
          <w:color w:val="000000"/>
          <w:spacing w:val="0"/>
          <w:w w:val="100"/>
          <w:position w:val="0"/>
          <w:sz w:val="24"/>
          <w:u w:val="none"/>
        </w:rPr>
        <w:t>根据工程实际情况可选用电子式电压互感器。</w:t>
      </w:r>
    </w:p>
    <w:p>
      <w:pPr>
        <w:tabs>
          <w:tab w:val="left" w:pos="934"/>
        </w:tabs>
        <w:spacing w:before="0" w:after="0" w:line="468" w:lineRule="exact"/>
        <w:ind w:left="94" w:firstLine="0"/>
        <w:jc w:val="left"/>
      </w:pPr>
      <w:r>
        <w:rPr>
          <w:rFonts w:ascii="Times New Roman" w:hAnsi="Times New Roman" w:cs="Times New Roman"/>
          <w:b/>
          <w:color w:val="000000"/>
          <w:spacing w:val="-1"/>
          <w:w w:val="95"/>
          <w:position w:val="0"/>
          <w:sz w:val="24"/>
          <w:u w:val="none"/>
        </w:rPr>
        <w:t>4.12.3</w:t>
      </w:r>
      <w:r>
        <w:rPr>
          <w:rFonts w:cs="Calibri"/>
          <w:spacing w:val="14"/>
          <w:w w:val="100"/>
        </w:rPr>
        <w:tab/>
      </w:r>
      <w:r>
        <w:rPr>
          <w:rFonts w:ascii="宋体" w:eastAsia="宋体" w:hAnsi="宋体" w:cs="宋体"/>
          <w:color w:val="000000"/>
          <w:spacing w:val="0"/>
          <w:w w:val="100"/>
          <w:position w:val="0"/>
          <w:sz w:val="24"/>
          <w:u w:val="none"/>
        </w:rPr>
        <w:t>电压互感器额定一次电压的选择宜符合下列规定：</w:t>
      </w:r>
    </w:p>
    <w:p>
      <w:pPr>
        <w:tabs>
          <w:tab w:val="left" w:pos="934"/>
        </w:tabs>
        <w:spacing w:before="0" w:after="0" w:line="468" w:lineRule="exact"/>
        <w:ind w:left="94" w:firstLine="48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eastAsia="宋体" w:hAnsi="宋体" w:cs="宋体"/>
          <w:color w:val="000000"/>
          <w:spacing w:val="0"/>
          <w:w w:val="100"/>
          <w:position w:val="0"/>
          <w:sz w:val="24"/>
          <w:u w:val="none"/>
        </w:rPr>
        <w:t>三相电压互感器或三相系统线间的单相电压互感器，其额定一次电压标</w:t>
      </w:r>
    </w:p>
    <w:p>
      <w:pPr>
        <w:spacing w:before="0" w:after="0" w:line="240" w:lineRule="exact"/>
        <w:ind w:left="94" w:firstLine="480"/>
      </w:pPr>
    </w:p>
    <w:p>
      <w:pPr>
        <w:spacing w:before="0" w:after="0" w:line="240" w:lineRule="exact"/>
        <w:ind w:left="94" w:firstLine="480"/>
      </w:pPr>
    </w:p>
    <w:p>
      <w:pPr>
        <w:spacing w:before="0" w:after="0" w:line="213" w:lineRule="exact"/>
        <w:ind w:left="94" w:firstLine="4066"/>
        <w:jc w:val="left"/>
      </w:pPr>
      <w:r>
        <w:rPr>
          <w:rFonts w:ascii="宋体" w:hAnsi="宋体" w:cs="宋体"/>
          <w:color w:val="000000"/>
          <w:spacing w:val="0"/>
          <w:w w:val="100"/>
          <w:position w:val="0"/>
          <w:sz w:val="18"/>
          <w:u w:val="none"/>
        </w:rPr>
        <w:t>22</w:t>
      </w:r>
    </w:p>
    <w:p>
      <w:pPr>
        <w:spacing w:before="0" w:after="0" w:line="240" w:lineRule="exact"/>
        <w:ind w:left="94" w:firstLine="4066"/>
      </w:pPr>
    </w:p>
    <w:p>
      <w:pPr>
        <w:spacing w:before="0" w:after="0" w:line="240" w:lineRule="exact"/>
        <w:ind w:left="94" w:firstLine="4066"/>
      </w:pPr>
    </w:p>
    <w:p>
      <w:pPr>
        <w:spacing w:before="0" w:after="0" w:line="332" w:lineRule="exact"/>
        <w:ind w:left="94" w:firstLine="2726"/>
        <w:jc w:val="left"/>
        <w:rPr>
          <w:rFonts w:hint="eastAsia"/>
        </w:rPr>
        <w:sectPr>
          <w:type w:val="continuous"/>
          <w:pgSz w:w="11906" w:h="16841"/>
          <w:pgMar w:top="147" w:right="1344" w:bottom="0" w:left="1704" w:header="0" w:footer="0" w:gutter="0"/>
          <w:pgNumType w:start="81"/>
          <w:cols w:num="1" w:space="720"/>
        </w:sectPr>
      </w:pPr>
    </w:p>
    <w:p>
      <w:pPr>
        <w:spacing w:before="0" w:after="0" w:line="240" w:lineRule="exact"/>
      </w:pPr>
      <w:bookmarkStart w:id="31" w:name="31"/>
      <w:bookmarkEnd w:id="3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7" w:firstLine="0"/>
        <w:jc w:val="left"/>
      </w:pPr>
      <w:r>
        <w:pict>
          <v:shape id="_x0000_s2072" o:spid="_x0000_s1047" type="#_x0000_t12" style="width:2.35pt;height:1.45pt;margin-top:133.6pt;margin-left:353.25pt;mso-height-relative:page;mso-position-horizontal-relative:page;mso-position-vertical-relative:page;mso-width-relative:page;position:absolute;z-index:251680768" coordsize="21600,21600" stroked="t" strokecolor="black">
            <v:fill opacity="0"/>
            <v:stroke joinstyle="miter"/>
          </v:shape>
        </w:pict>
      </w:r>
      <w:r>
        <w:pict>
          <v:shape id="WS_polygon18" o:spid="_x0000_s1048" type="#_x0000_t12" style="width:3pt;height:4.8pt;margin-top:133.85pt;margin-left:354.65pt;mso-height-relative:page;mso-position-horizontal-relative:page;mso-position-vertical-relative:page;mso-width-relative:page;position:absolute;z-index:251681792" coordsize="21600,21600" stroked="t" strokecolor="black">
            <v:fill opacity="0"/>
            <v:stroke joinstyle="miter"/>
          </v:shape>
        </w:pict>
      </w:r>
      <w:r>
        <w:pict>
          <v:shape id="WS_polygon19" o:spid="_x0000_s1049" type="#_x0000_t12" style="width:3.65pt;height:12.4pt;margin-top:126.25pt;margin-left:356.85pt;mso-height-relative:page;mso-position-horizontal-relative:page;mso-position-vertical-relative:page;mso-width-relative:page;position:absolute;z-index:-251626496" coordsize="21600,21600" stroked="t" strokecolor="black">
            <v:fill opacity="0"/>
            <v:stroke joinstyle="miter"/>
          </v:shape>
        </w:pict>
      </w:r>
      <w:r>
        <w:pict>
          <v:shape id="WS_polygon20" o:spid="_x0000_s1050" type="#_x0000_t12" style="width:6.75pt;height:1.45pt;margin-top:126.25pt;margin-left:359.5pt;mso-height-relative:page;mso-position-horizontal-relative:page;mso-position-vertical-relative:page;mso-width-relative:page;position:absolute;z-index:251682816" coordsize="21600,21600" stroked="t" strokecolor="black">
            <v:fill opacity="0"/>
            <v:stroke joinstyle="miter"/>
          </v:shape>
        </w:pict>
      </w:r>
      <w:r>
        <w:pict>
          <v:shape id="WS_polygon46" o:spid="_x0000_s1051" type="#_x0000_t12" style="width:2.5pt;height:1.45pt;margin-top:258.9pt;margin-left:161.7pt;mso-height-relative:page;mso-position-horizontal-relative:page;mso-position-vertical-relative:page;mso-width-relative:page;position:absolute;z-index:251683840" coordsize="21600,21600" stroked="t" strokecolor="black">
            <v:fill opacity="0"/>
            <v:stroke joinstyle="miter"/>
          </v:shape>
        </w:pict>
      </w:r>
      <w:r>
        <w:pict>
          <v:shape id="WS_polygon47" o:spid="_x0000_s1052" type="#_x0000_t12" style="width:3.15pt;height:4.95pt;margin-top:259.1pt;margin-left:163.2pt;mso-height-relative:page;mso-position-horizontal-relative:page;mso-position-vertical-relative:page;mso-width-relative:page;position:absolute;z-index:251684864" coordsize="21600,21600" stroked="t" strokecolor="black">
            <v:fill opacity="0"/>
            <v:stroke joinstyle="miter"/>
          </v:shape>
        </w:pict>
      </w:r>
      <w:r>
        <w:pict>
          <v:shape id="WS_polygon48" o:spid="_x0000_s1053" type="#_x0000_t12" style="width:3.85pt;height:12.8pt;margin-top:251.25pt;margin-left:165.6pt;mso-height-relative:page;mso-position-horizontal-relative:page;mso-position-vertical-relative:page;mso-width-relative:page;position:absolute;z-index:-251625472" coordsize="21600,21600" stroked="t" strokecolor="black">
            <v:fill opacity="0"/>
            <v:stroke joinstyle="miter"/>
          </v:shape>
        </w:pict>
      </w:r>
      <w:r>
        <w:pict>
          <v:shape id="WS_polygon49" o:spid="_x0000_s1054" type="#_x0000_t12" style="width:7.2pt;height:1.45pt;margin-top:251.25pt;margin-left:168.45pt;mso-height-relative:page;mso-position-horizontal-relative:page;mso-position-vertical-relative:page;mso-width-relative:page;position:absolute;z-index:251685888" coordsize="21600,21600" stroked="t" strokecolor="black">
            <v:fill opacity="0"/>
            <v:stroke joinstyle="miter"/>
          </v:shape>
        </w:pict>
      </w:r>
      <w:r>
        <w:pict>
          <v:shape id="_x0000_s2080" o:spid="_x0000_s1055" type="#_x0000_t12" style="width:2.6pt;height:1.5pt;margin-top:258.45pt;margin-left:371.3pt;mso-height-relative:page;mso-position-horizontal-relative:page;mso-position-vertical-relative:page;mso-width-relative:page;position:absolute;z-index:251686912" coordsize="21600,21600" stroked="t" strokecolor="black">
            <v:fill opacity="0"/>
            <v:stroke joinstyle="miter"/>
          </v:shape>
        </w:pict>
      </w:r>
      <w:r>
        <w:pict>
          <v:shape id="WS_polygon57" o:spid="_x0000_s1056" type="#_x0000_t12" style="width:3.3pt;height:5.15pt;margin-top:258.75pt;margin-left:372.9pt;mso-height-relative:page;mso-position-horizontal-relative:page;mso-position-vertical-relative:page;mso-width-relative:page;position:absolute;z-index:251687936" coordsize="21600,21600" stroked="t" strokecolor="black">
            <v:fill opacity="0"/>
            <v:stroke joinstyle="miter"/>
          </v:shape>
        </w:pict>
      </w:r>
      <w:r>
        <w:pict>
          <v:shape id="_x0000_s2082" o:spid="_x0000_s1057" type="#_x0000_t12" style="width:4.05pt;height:13.4pt;margin-top:250.45pt;margin-left:375.5pt;mso-height-relative:page;mso-position-horizontal-relative:page;mso-position-vertical-relative:page;mso-width-relative:page;position:absolute;z-index:-251624448" coordsize="21600,21600" stroked="t" strokecolor="black">
            <v:fill opacity="0"/>
            <v:stroke joinstyle="miter"/>
          </v:shape>
        </w:pict>
      </w:r>
      <w:r>
        <w:pict>
          <v:shape id="_x0000_s2083" o:spid="_x0000_s1058" type="#_x0000_t12" style="width:7.7pt;height:1.5pt;margin-top:250.45pt;margin-left:378.55pt;mso-height-relative:page;mso-position-horizontal-relative:page;mso-position-vertical-relative:page;mso-width-relative:page;position:absolute;z-index:251688960" coordsize="21600,21600" stroked="t" strokecolor="black">
            <v:fill opacity="0"/>
            <v:stroke joinstyle="miter"/>
          </v:shape>
        </w:pict>
      </w:r>
      <w:r>
        <w:rPr>
          <w:rFonts w:ascii="宋体" w:hAnsi="宋体" w:cs="宋体"/>
          <w:color w:val="000000"/>
          <w:spacing w:val="0"/>
          <w:w w:val="100"/>
          <w:position w:val="0"/>
          <w:sz w:val="24"/>
          <w:u w:val="none"/>
        </w:rPr>
        <w:t>准值宜为系统标称电压。</w:t>
      </w:r>
    </w:p>
    <w:p>
      <w:pPr>
        <w:spacing w:before="0" w:after="0" w:line="228" w:lineRule="exact"/>
        <w:ind w:left="67" w:firstLine="0"/>
      </w:pPr>
    </w:p>
    <w:p>
      <w:pPr>
        <w:tabs>
          <w:tab w:val="left" w:pos="926"/>
        </w:tabs>
        <w:spacing w:before="0" w:after="0" w:line="25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eastAsia="宋体" w:hAnsi="宋体" w:cs="宋体"/>
          <w:color w:val="000000"/>
          <w:spacing w:val="-1"/>
          <w:w w:val="100"/>
          <w:position w:val="0"/>
          <w:sz w:val="24"/>
          <w:u w:val="none"/>
        </w:rPr>
        <w:t>接</w:t>
      </w:r>
      <w:r>
        <w:rPr>
          <w:rFonts w:ascii="宋体" w:eastAsia="宋体" w:hAnsi="宋体" w:cs="宋体"/>
          <w:color w:val="000000"/>
          <w:spacing w:val="2"/>
          <w:w w:val="100"/>
          <w:position w:val="0"/>
          <w:sz w:val="24"/>
          <w:u w:val="none"/>
        </w:rPr>
        <w:t>在三</w:t>
      </w:r>
      <w:r>
        <w:rPr>
          <w:rFonts w:ascii="宋体" w:eastAsia="宋体" w:hAnsi="宋体" w:cs="宋体"/>
          <w:color w:val="000000"/>
          <w:spacing w:val="-1"/>
          <w:w w:val="100"/>
          <w:position w:val="0"/>
          <w:sz w:val="24"/>
          <w:u w:val="none"/>
        </w:rPr>
        <w:t>相</w:t>
      </w:r>
      <w:r>
        <w:rPr>
          <w:rFonts w:ascii="宋体" w:eastAsia="宋体" w:hAnsi="宋体" w:cs="宋体"/>
          <w:color w:val="000000"/>
          <w:spacing w:val="3"/>
          <w:w w:val="100"/>
          <w:position w:val="0"/>
          <w:sz w:val="24"/>
          <w:u w:val="none"/>
        </w:rPr>
        <w:t>系统线</w:t>
      </w:r>
      <w:r>
        <w:rPr>
          <w:rFonts w:ascii="宋体" w:eastAsia="宋体" w:hAnsi="宋体" w:cs="宋体"/>
          <w:color w:val="000000"/>
          <w:spacing w:val="-1"/>
          <w:w w:val="100"/>
          <w:position w:val="0"/>
          <w:sz w:val="24"/>
          <w:u w:val="none"/>
        </w:rPr>
        <w:t>与地</w:t>
      </w:r>
      <w:r>
        <w:rPr>
          <w:rFonts w:ascii="宋体" w:eastAsia="宋体" w:hAnsi="宋体" w:cs="宋体"/>
          <w:color w:val="000000"/>
          <w:spacing w:val="2"/>
          <w:w w:val="100"/>
          <w:position w:val="0"/>
          <w:sz w:val="24"/>
          <w:u w:val="none"/>
        </w:rPr>
        <w:t>之间</w:t>
      </w:r>
      <w:r>
        <w:rPr>
          <w:rFonts w:ascii="宋体" w:eastAsia="宋体" w:hAnsi="宋体" w:cs="宋体"/>
          <w:color w:val="000000"/>
          <w:spacing w:val="-1"/>
          <w:w w:val="100"/>
          <w:position w:val="0"/>
          <w:sz w:val="24"/>
          <w:u w:val="none"/>
        </w:rPr>
        <w:t>或</w:t>
      </w:r>
      <w:r>
        <w:rPr>
          <w:rFonts w:ascii="宋体" w:eastAsia="宋体" w:hAnsi="宋体" w:cs="宋体"/>
          <w:color w:val="000000"/>
          <w:spacing w:val="2"/>
          <w:w w:val="100"/>
          <w:position w:val="0"/>
          <w:sz w:val="24"/>
          <w:u w:val="none"/>
        </w:rPr>
        <w:t>接在系统</w:t>
      </w:r>
      <w:r>
        <w:rPr>
          <w:rFonts w:ascii="宋体" w:eastAsia="宋体" w:hAnsi="宋体" w:cs="宋体"/>
          <w:color w:val="000000"/>
          <w:spacing w:val="-1"/>
          <w:w w:val="100"/>
          <w:position w:val="0"/>
          <w:sz w:val="24"/>
          <w:u w:val="none"/>
        </w:rPr>
        <w:t>中性</w:t>
      </w:r>
      <w:r>
        <w:rPr>
          <w:rFonts w:ascii="宋体" w:eastAsia="宋体" w:hAnsi="宋体" w:cs="宋体"/>
          <w:color w:val="000000"/>
          <w:spacing w:val="2"/>
          <w:w w:val="100"/>
          <w:position w:val="0"/>
          <w:sz w:val="24"/>
          <w:u w:val="none"/>
        </w:rPr>
        <w:t>点与</w:t>
      </w:r>
      <w:r>
        <w:rPr>
          <w:rFonts w:ascii="宋体" w:eastAsia="宋体" w:hAnsi="宋体" w:cs="宋体"/>
          <w:color w:val="000000"/>
          <w:spacing w:val="-1"/>
          <w:w w:val="100"/>
          <w:position w:val="0"/>
          <w:sz w:val="24"/>
          <w:u w:val="none"/>
        </w:rPr>
        <w:t>地</w:t>
      </w:r>
      <w:r>
        <w:rPr>
          <w:rFonts w:ascii="宋体" w:eastAsia="宋体" w:hAnsi="宋体" w:cs="宋体"/>
          <w:color w:val="000000"/>
          <w:spacing w:val="2"/>
          <w:w w:val="100"/>
          <w:position w:val="0"/>
          <w:sz w:val="24"/>
          <w:u w:val="none"/>
        </w:rPr>
        <w:t>之间的单</w:t>
      </w:r>
      <w:r>
        <w:rPr>
          <w:rFonts w:ascii="宋体" w:eastAsia="宋体" w:hAnsi="宋体" w:cs="宋体"/>
          <w:color w:val="000000"/>
          <w:spacing w:val="-1"/>
          <w:w w:val="100"/>
          <w:position w:val="0"/>
          <w:sz w:val="24"/>
          <w:u w:val="none"/>
        </w:rPr>
        <w:t>相电</w:t>
      </w:r>
      <w:r>
        <w:rPr>
          <w:rFonts w:ascii="宋体" w:eastAsia="宋体" w:hAnsi="宋体" w:cs="宋体"/>
          <w:color w:val="000000"/>
          <w:spacing w:val="2"/>
          <w:w w:val="100"/>
          <w:position w:val="0"/>
          <w:sz w:val="24"/>
          <w:u w:val="none"/>
        </w:rPr>
        <w:t>压互</w:t>
      </w:r>
      <w:r>
        <w:rPr>
          <w:rFonts w:ascii="宋体" w:eastAsia="宋体" w:hAnsi="宋体" w:cs="宋体"/>
          <w:color w:val="000000"/>
          <w:spacing w:val="-1"/>
          <w:w w:val="100"/>
          <w:position w:val="0"/>
          <w:sz w:val="24"/>
          <w:u w:val="none"/>
        </w:rPr>
        <w:t>感</w:t>
      </w:r>
    </w:p>
    <w:p>
      <w:pPr>
        <w:spacing w:before="0" w:after="0" w:line="240" w:lineRule="exact"/>
        <w:ind w:left="67" w:firstLine="480"/>
      </w:pPr>
    </w:p>
    <w:p>
      <w:pPr>
        <w:spacing w:before="0" w:after="0" w:line="337" w:lineRule="exact"/>
        <w:ind w:left="67" w:firstLine="0"/>
        <w:jc w:val="left"/>
      </w:pPr>
      <w:r>
        <w:rPr>
          <w:rFonts w:ascii="宋体" w:eastAsia="宋体" w:hAnsi="宋体" w:cs="宋体"/>
          <w:color w:val="000000"/>
          <w:spacing w:val="0"/>
          <w:w w:val="100"/>
          <w:position w:val="0"/>
          <w:sz w:val="24"/>
          <w:u w:val="none"/>
        </w:rPr>
        <w:t>器，其额定一次电压标准值宜为系统标称电压的</w:t>
      </w:r>
      <w:r>
        <w:rPr>
          <w:rFonts w:ascii="Times New Roman" w:hAnsi="Times New Roman" w:cs="Times New Roman"/>
          <w:color w:val="000000"/>
          <w:spacing w:val="-5"/>
          <w:w w:val="97"/>
          <w:position w:val="5"/>
          <w:sz w:val="23"/>
          <w:u w:val="none"/>
        </w:rPr>
        <w:t>1</w:t>
      </w:r>
      <w:r>
        <w:rPr>
          <w:rFonts w:ascii="Times New Roman" w:hAnsi="Times New Roman" w:cs="Times New Roman"/>
          <w:color w:val="000000"/>
          <w:spacing w:val="-3"/>
          <w:w w:val="97"/>
          <w:position w:val="5"/>
          <w:sz w:val="23"/>
          <w:u w:val="none"/>
        </w:rPr>
        <w:t>/</w:t>
      </w:r>
      <w:r>
        <w:rPr>
          <w:rFonts w:ascii="Calibri" w:hAnsi="Calibri" w:cs="Calibri"/>
          <w:color w:val="000000"/>
          <w:spacing w:val="0"/>
          <w:w w:val="338"/>
          <w:sz w:val="23"/>
          <w:u w:val="none"/>
        </w:rPr>
        <w:t> </w:t>
      </w:r>
      <w:r>
        <w:rPr>
          <w:rFonts w:ascii="Times New Roman" w:hAnsi="Times New Roman" w:cs="Times New Roman"/>
          <w:color w:val="000000"/>
          <w:spacing w:val="-5"/>
          <w:w w:val="97"/>
          <w:position w:val="5"/>
          <w:sz w:val="23"/>
          <w:u w:val="none"/>
        </w:rPr>
        <w:t>3</w:t>
      </w:r>
      <w:r>
        <w:rPr>
          <w:rFonts w:ascii="Calibri" w:hAnsi="Calibri" w:cs="Calibri"/>
          <w:color w:val="000000"/>
          <w:spacing w:val="-11"/>
          <w:w w:val="100"/>
          <w:sz w:val="24"/>
          <w:u w:val="none"/>
        </w:rPr>
        <w:t> </w:t>
      </w:r>
      <w:r>
        <w:rPr>
          <w:rFonts w:ascii="宋体" w:hAnsi="宋体" w:cs="宋体"/>
          <w:color w:val="000000"/>
          <w:spacing w:val="-1"/>
          <w:w w:val="100"/>
          <w:position w:val="0"/>
          <w:sz w:val="24"/>
          <w:u w:val="none"/>
        </w:rPr>
        <w:t>倍。</w:t>
      </w:r>
    </w:p>
    <w:p>
      <w:pPr>
        <w:spacing w:before="0" w:after="0" w:line="240" w:lineRule="exact"/>
        <w:ind w:left="67" w:firstLine="0"/>
      </w:pPr>
    </w:p>
    <w:p>
      <w:pPr>
        <w:tabs>
          <w:tab w:val="left" w:pos="907"/>
        </w:tabs>
        <w:spacing w:before="0" w:after="0" w:line="275" w:lineRule="exact"/>
        <w:ind w:left="67" w:firstLine="0"/>
        <w:jc w:val="left"/>
      </w:pPr>
      <w:r>
        <w:rPr>
          <w:rFonts w:ascii="Times New Roman" w:hAnsi="Times New Roman" w:cs="Times New Roman"/>
          <w:b/>
          <w:color w:val="000000"/>
          <w:spacing w:val="-1"/>
          <w:w w:val="95"/>
          <w:position w:val="0"/>
          <w:sz w:val="24"/>
          <w:u w:val="none"/>
        </w:rPr>
        <w:t>4.12.4</w:t>
      </w:r>
      <w:r>
        <w:rPr>
          <w:rFonts w:cs="Calibri"/>
          <w:spacing w:val="2"/>
          <w:w w:val="100"/>
        </w:rPr>
        <w:tab/>
      </w:r>
      <w:r>
        <w:rPr>
          <w:rFonts w:ascii="宋体" w:eastAsia="宋体" w:hAnsi="宋体" w:cs="宋体"/>
          <w:color w:val="000000"/>
          <w:spacing w:val="-1"/>
          <w:w w:val="100"/>
          <w:position w:val="0"/>
          <w:sz w:val="24"/>
          <w:u w:val="none"/>
        </w:rPr>
        <w:t>电压互感器额定二次电压的选择应符合下列规定：</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0"/>
          <w:w w:val="100"/>
          <w:position w:val="0"/>
          <w:sz w:val="24"/>
          <w:u w:val="none"/>
        </w:rPr>
        <w:t>单相电压互感器、三相系统线间的单相电压互感器和三相电压互感器，</w:t>
      </w:r>
    </w:p>
    <w:p>
      <w:pPr>
        <w:spacing w:before="0" w:after="0" w:line="468" w:lineRule="exact"/>
        <w:ind w:left="67" w:firstLine="0"/>
        <w:jc w:val="left"/>
      </w:pPr>
      <w:r>
        <w:rPr>
          <w:rFonts w:ascii="宋体" w:eastAsia="宋体" w:hAnsi="宋体" w:cs="宋体"/>
          <w:color w:val="000000"/>
          <w:spacing w:val="0"/>
          <w:w w:val="100"/>
          <w:position w:val="0"/>
          <w:sz w:val="24"/>
          <w:u w:val="none"/>
        </w:rPr>
        <w:t>其额定二次电压标准值应取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0"/>
          <w:sz w:val="24"/>
          <w:u w:val="none"/>
        </w:rPr>
        <w:t>。</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5"/>
          <w:w w:val="100"/>
          <w:u w:val="none"/>
        </w:rPr>
        <w:tab/>
      </w:r>
      <w:r>
        <w:rPr>
          <w:rFonts w:ascii="宋体" w:eastAsia="宋体" w:hAnsi="宋体" w:cs="宋体"/>
          <w:color w:val="000000"/>
          <w:spacing w:val="0"/>
          <w:w w:val="100"/>
          <w:position w:val="0"/>
          <w:sz w:val="24"/>
          <w:u w:val="none"/>
        </w:rPr>
        <w:t>三相系统中相与地之间用的电压互感器，当其额定一次电压标准值为系</w:t>
      </w:r>
    </w:p>
    <w:p>
      <w:pPr>
        <w:spacing w:before="0" w:after="0" w:line="240" w:lineRule="exact"/>
        <w:ind w:left="67" w:firstLine="480"/>
      </w:pPr>
    </w:p>
    <w:p>
      <w:pPr>
        <w:spacing w:before="0" w:after="0" w:line="370" w:lineRule="exact"/>
        <w:ind w:left="67" w:firstLine="0"/>
        <w:jc w:val="left"/>
      </w:pPr>
      <w:r>
        <w:rPr>
          <w:rFonts w:ascii="宋体" w:eastAsia="宋体" w:hAnsi="宋体" w:cs="宋体"/>
          <w:color w:val="000000"/>
          <w:spacing w:val="-1"/>
          <w:w w:val="100"/>
          <w:position w:val="0"/>
          <w:sz w:val="24"/>
          <w:u w:val="none"/>
        </w:rPr>
        <w:t>统标称电压</w:t>
      </w:r>
      <w:r>
        <w:rPr>
          <w:rFonts w:ascii="Times New Roman" w:hAnsi="Times New Roman" w:cs="Times New Roman"/>
          <w:color w:val="000000"/>
          <w:spacing w:val="2"/>
          <w:w w:val="101"/>
          <w:position w:val="7"/>
          <w:sz w:val="23"/>
          <w:u w:val="none"/>
        </w:rPr>
        <w:t>1</w:t>
      </w:r>
      <w:r>
        <w:rPr>
          <w:rFonts w:ascii="Times New Roman" w:hAnsi="Times New Roman" w:cs="Times New Roman"/>
          <w:color w:val="000000"/>
          <w:spacing w:val="1"/>
          <w:w w:val="101"/>
          <w:position w:val="7"/>
          <w:sz w:val="23"/>
          <w:u w:val="none"/>
        </w:rPr>
        <w:t>/</w:t>
      </w:r>
      <w:r>
        <w:rPr>
          <w:rFonts w:ascii="Calibri" w:hAnsi="Calibri" w:cs="Calibri"/>
          <w:color w:val="000000"/>
          <w:spacing w:val="0"/>
          <w:w w:val="356"/>
          <w:sz w:val="23"/>
          <w:u w:val="none"/>
        </w:rPr>
        <w:t> </w:t>
      </w:r>
      <w:r>
        <w:rPr>
          <w:rFonts w:ascii="Times New Roman" w:hAnsi="Times New Roman" w:cs="Times New Roman"/>
          <w:color w:val="000000"/>
          <w:spacing w:val="2"/>
          <w:w w:val="101"/>
          <w:position w:val="7"/>
          <w:sz w:val="23"/>
          <w:u w:val="none"/>
        </w:rPr>
        <w:t>3</w:t>
      </w:r>
      <w:r>
        <w:rPr>
          <w:rFonts w:ascii="Calibri" w:hAnsi="Calibri" w:cs="Calibri"/>
          <w:color w:val="000000"/>
          <w:spacing w:val="-17"/>
          <w:w w:val="100"/>
          <w:sz w:val="24"/>
          <w:u w:val="none"/>
        </w:rPr>
        <w:t> </w:t>
      </w:r>
      <w:r>
        <w:rPr>
          <w:rFonts w:ascii="宋体" w:eastAsia="宋体" w:hAnsi="宋体" w:cs="宋体"/>
          <w:color w:val="000000"/>
          <w:spacing w:val="0"/>
          <w:w w:val="100"/>
          <w:position w:val="0"/>
          <w:sz w:val="24"/>
          <w:u w:val="none"/>
        </w:rPr>
        <w:t>倍时，额定二次电压标准值应为</w:t>
      </w:r>
      <w:r>
        <w:rPr>
          <w:rFonts w:ascii="Times New Roman" w:hAnsi="Times New Roman" w:cs="Times New Roman"/>
          <w:color w:val="000000"/>
          <w:spacing w:val="0"/>
          <w:w w:val="105"/>
          <w:position w:val="8"/>
          <w:sz w:val="25"/>
          <w:u w:val="none"/>
        </w:rPr>
        <w:t>100</w:t>
      </w:r>
      <w:r>
        <w:rPr>
          <w:rFonts w:ascii="Calibri" w:hAnsi="Calibri" w:cs="Calibri"/>
          <w:color w:val="000000"/>
          <w:spacing w:val="0"/>
          <w:w w:val="44"/>
          <w:sz w:val="25"/>
          <w:u w:val="none"/>
        </w:rPr>
        <w:t> </w:t>
      </w:r>
      <w:r>
        <w:rPr>
          <w:rFonts w:ascii="Times New Roman" w:hAnsi="Times New Roman" w:cs="Times New Roman"/>
          <w:color w:val="000000"/>
          <w:spacing w:val="1"/>
          <w:w w:val="105"/>
          <w:position w:val="8"/>
          <w:sz w:val="25"/>
          <w:u w:val="none"/>
        </w:rPr>
        <w:t>/</w:t>
      </w:r>
      <w:r>
        <w:rPr>
          <w:rFonts w:ascii="Calibri" w:hAnsi="Calibri" w:cs="Calibri"/>
          <w:color w:val="000000"/>
          <w:spacing w:val="0"/>
          <w:w w:val="351"/>
          <w:sz w:val="25"/>
          <w:u w:val="none"/>
        </w:rPr>
        <w:t> </w:t>
      </w:r>
      <w:r>
        <w:rPr>
          <w:rFonts w:ascii="Times New Roman" w:hAnsi="Times New Roman" w:cs="Times New Roman"/>
          <w:color w:val="000000"/>
          <w:spacing w:val="3"/>
          <w:w w:val="105"/>
          <w:position w:val="8"/>
          <w:sz w:val="25"/>
          <w:u w:val="none"/>
        </w:rPr>
        <w:t>3</w:t>
      </w:r>
      <w:r>
        <w:rPr>
          <w:rFonts w:ascii="Calibri" w:hAnsi="Calibri" w:cs="Calibri"/>
          <w:color w:val="000000"/>
          <w:spacing w:val="0"/>
          <w:w w:val="297"/>
          <w:sz w:val="24"/>
          <w:u w:val="none"/>
        </w:rPr>
        <w:t> </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0"/>
          <w:sz w:val="24"/>
          <w:u w:val="none"/>
        </w:rPr>
        <w:t>。</w:t>
      </w:r>
    </w:p>
    <w:p>
      <w:pPr>
        <w:spacing w:before="0" w:after="0" w:line="224" w:lineRule="exact"/>
        <w:ind w:left="67" w:firstLine="0"/>
      </w:pPr>
    </w:p>
    <w:p>
      <w:pPr>
        <w:tabs>
          <w:tab w:val="left" w:pos="907"/>
        </w:tabs>
        <w:spacing w:before="0" w:after="0" w:line="258" w:lineRule="exact"/>
        <w:ind w:left="67" w:firstLine="0"/>
        <w:jc w:val="left"/>
      </w:pPr>
      <w:r>
        <w:rPr>
          <w:rFonts w:ascii="Times New Roman" w:hAnsi="Times New Roman" w:cs="Times New Roman"/>
          <w:b/>
          <w:color w:val="000000"/>
          <w:spacing w:val="-1"/>
          <w:w w:val="95"/>
          <w:position w:val="0"/>
          <w:sz w:val="24"/>
          <w:u w:val="none"/>
        </w:rPr>
        <w:t>4.12.5</w:t>
      </w:r>
      <w:r>
        <w:rPr>
          <w:rFonts w:cs="Calibri"/>
          <w:spacing w:val="-1"/>
          <w:w w:val="100"/>
        </w:rPr>
        <w:tab/>
      </w:r>
      <w:r>
        <w:rPr>
          <w:rFonts w:ascii="宋体" w:eastAsia="宋体" w:hAnsi="宋体" w:cs="宋体"/>
          <w:color w:val="000000"/>
          <w:spacing w:val="-1"/>
          <w:w w:val="100"/>
          <w:position w:val="0"/>
          <w:sz w:val="24"/>
          <w:u w:val="none"/>
        </w:rPr>
        <w:t>电压互感器剩余电压绕组的额定电压应符合下列规定：</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cs="Calibri"/>
          <w:color w:val="000000"/>
          <w:spacing w:val="3"/>
          <w:w w:val="100"/>
          <w:u w:val="none"/>
        </w:rPr>
        <w:tab/>
      </w:r>
      <w:r>
        <w:rPr>
          <w:rFonts w:ascii="宋体" w:eastAsia="宋体" w:hAnsi="宋体" w:cs="宋体"/>
          <w:color w:val="000000"/>
          <w:spacing w:val="0"/>
          <w:w w:val="100"/>
          <w:position w:val="0"/>
          <w:sz w:val="24"/>
          <w:u w:val="none"/>
        </w:rPr>
        <w:t>中性点有效接地系统的电压互感器，其剩余电压绕组额定电压标准值应</w:t>
      </w:r>
    </w:p>
    <w:p>
      <w:pPr>
        <w:spacing w:before="0" w:after="0" w:line="468" w:lineRule="exact"/>
        <w:ind w:left="67" w:firstLine="0"/>
        <w:jc w:val="left"/>
      </w:pPr>
      <w:r>
        <w:rPr>
          <w:rFonts w:ascii="宋体" w:eastAsia="宋体" w:hAnsi="宋体" w:cs="宋体"/>
          <w:color w:val="000000"/>
          <w:spacing w:val="-1"/>
          <w:w w:val="100"/>
          <w:position w:val="0"/>
          <w:sz w:val="24"/>
          <w:u w:val="none"/>
        </w:rPr>
        <w:t>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0"/>
          <w:sz w:val="24"/>
          <w:u w:val="none"/>
        </w:rPr>
        <w:t>。</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2"/>
          <w:w w:val="100"/>
          <w:u w:val="none"/>
        </w:rPr>
        <w:tab/>
      </w:r>
      <w:r>
        <w:rPr>
          <w:rFonts w:ascii="宋体" w:eastAsia="宋体" w:hAnsi="宋体" w:cs="宋体"/>
          <w:color w:val="000000"/>
          <w:spacing w:val="0"/>
          <w:w w:val="100"/>
          <w:position w:val="0"/>
          <w:sz w:val="24"/>
          <w:u w:val="none"/>
        </w:rPr>
        <w:t>中性点非有效接地系统的电压互感器，其剩余电压绕组额定电压标准值</w:t>
      </w:r>
    </w:p>
    <w:p>
      <w:pPr>
        <w:spacing w:before="0" w:after="0" w:line="468" w:lineRule="exact"/>
        <w:ind w:left="67" w:firstLine="0"/>
        <w:jc w:val="left"/>
      </w:pPr>
      <w:r>
        <w:rPr>
          <w:rFonts w:ascii="宋体" w:eastAsia="宋体" w:hAnsi="宋体" w:cs="宋体"/>
          <w:color w:val="000000"/>
          <w:spacing w:val="-1"/>
          <w:w w:val="100"/>
          <w:position w:val="0"/>
          <w:sz w:val="24"/>
          <w:u w:val="none"/>
        </w:rPr>
        <w:t>应为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100/3</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V</w:t>
      </w:r>
      <w:r>
        <w:rPr>
          <w:rFonts w:ascii="宋体" w:hAnsi="宋体" w:cs="宋体"/>
          <w:color w:val="000000"/>
          <w:spacing w:val="-1"/>
          <w:w w:val="100"/>
          <w:position w:val="0"/>
          <w:sz w:val="24"/>
          <w:u w:val="none"/>
        </w:rPr>
        <w:t>。</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4.12.6</w:t>
      </w:r>
      <w:r>
        <w:rPr>
          <w:rFonts w:cs="Calibri"/>
          <w:color w:val="000000"/>
          <w:spacing w:val="0"/>
          <w:w w:val="100"/>
          <w:u w:val="none"/>
        </w:rPr>
        <w:tab/>
      </w:r>
      <w:r>
        <w:rPr>
          <w:rFonts w:ascii="宋体" w:eastAsia="宋体" w:hAnsi="宋体" w:cs="宋体"/>
          <w:color w:val="000000"/>
          <w:spacing w:val="1"/>
          <w:w w:val="100"/>
          <w:position w:val="0"/>
          <w:sz w:val="24"/>
          <w:u w:val="none"/>
        </w:rPr>
        <w:t>发电机采用附加直流的定子绕组</w:t>
      </w:r>
      <w:r>
        <w:rPr>
          <w:rFonts w:ascii="Calibri" w:hAnsi="Calibri" w:cs="Calibri"/>
          <w:color w:val="000000"/>
          <w:spacing w:val="0"/>
          <w:w w:val="227"/>
          <w:sz w:val="24"/>
          <w:u w:val="none"/>
        </w:rPr>
        <w:t> </w:t>
      </w:r>
      <w:r>
        <w:rPr>
          <w:rFonts w:ascii="Times New Roman" w:hAnsi="Times New Roman" w:cs="Times New Roman"/>
          <w:color w:val="000000"/>
          <w:spacing w:val="-1"/>
          <w:w w:val="100"/>
          <w:position w:val="0"/>
          <w:sz w:val="24"/>
          <w:u w:val="none"/>
        </w:rPr>
        <w:t>100%</w:t>
      </w:r>
      <w:r>
        <w:rPr>
          <w:rFonts w:ascii="宋体" w:eastAsia="宋体" w:hAnsi="宋体" w:cs="宋体"/>
          <w:color w:val="000000"/>
          <w:spacing w:val="1"/>
          <w:w w:val="100"/>
          <w:position w:val="0"/>
          <w:sz w:val="24"/>
          <w:u w:val="none"/>
        </w:rPr>
        <w:t>接地保护装置，利用电压互感器</w:t>
      </w:r>
    </w:p>
    <w:p>
      <w:pPr>
        <w:spacing w:before="0" w:after="0" w:line="450" w:lineRule="exact"/>
        <w:ind w:left="67" w:firstLine="0"/>
        <w:jc w:val="left"/>
      </w:pPr>
      <w:r>
        <w:rPr>
          <w:rFonts w:ascii="宋体" w:eastAsia="宋体" w:hAnsi="宋体" w:cs="宋体"/>
          <w:color w:val="000000"/>
          <w:spacing w:val="-1"/>
          <w:w w:val="100"/>
          <w:position w:val="0"/>
          <w:sz w:val="24"/>
          <w:u w:val="none"/>
        </w:rPr>
        <w:t>向定子绕组注入直流</w:t>
      </w:r>
      <w:r>
        <w:rPr>
          <w:rFonts w:ascii="宋体" w:eastAsia="宋体" w:hAnsi="宋体" w:cs="宋体"/>
          <w:color w:val="000000"/>
          <w:spacing w:val="0"/>
          <w:w w:val="100"/>
          <w:position w:val="0"/>
          <w:sz w:val="24"/>
          <w:u w:val="none"/>
        </w:rPr>
        <w:t>时，</w:t>
      </w:r>
      <w:r>
        <w:rPr>
          <w:rFonts w:ascii="宋体" w:eastAsia="宋体" w:hAnsi="宋体" w:cs="宋体"/>
          <w:color w:val="000000"/>
          <w:spacing w:val="-1"/>
          <w:w w:val="100"/>
          <w:position w:val="0"/>
          <w:sz w:val="24"/>
          <w:u w:val="none"/>
        </w:rPr>
        <w:t>接于发电机电压的</w:t>
      </w:r>
      <w:r>
        <w:rPr>
          <w:rFonts w:ascii="宋体" w:eastAsia="宋体" w:hAnsi="宋体" w:cs="宋体"/>
          <w:color w:val="000000"/>
          <w:spacing w:val="0"/>
          <w:w w:val="100"/>
          <w:position w:val="0"/>
          <w:sz w:val="24"/>
          <w:u w:val="none"/>
        </w:rPr>
        <w:t>电压</w:t>
      </w:r>
      <w:r>
        <w:rPr>
          <w:rFonts w:ascii="宋体" w:eastAsia="宋体" w:hAnsi="宋体" w:cs="宋体"/>
          <w:color w:val="000000"/>
          <w:spacing w:val="-1"/>
          <w:w w:val="100"/>
          <w:position w:val="0"/>
          <w:sz w:val="24"/>
          <w:u w:val="none"/>
        </w:rPr>
        <w:t>互感器一次侧中性</w:t>
      </w:r>
      <w:r>
        <w:rPr>
          <w:rFonts w:ascii="宋体" w:eastAsia="宋体" w:hAnsi="宋体" w:cs="宋体"/>
          <w:color w:val="000000"/>
          <w:spacing w:val="0"/>
          <w:w w:val="100"/>
          <w:position w:val="0"/>
          <w:sz w:val="24"/>
          <w:u w:val="none"/>
        </w:rPr>
        <w:t>点均</w:t>
      </w:r>
      <w:r>
        <w:rPr>
          <w:rFonts w:ascii="宋体" w:eastAsia="宋体" w:hAnsi="宋体" w:cs="宋体"/>
          <w:color w:val="000000"/>
          <w:spacing w:val="-1"/>
          <w:w w:val="100"/>
          <w:position w:val="0"/>
          <w:sz w:val="24"/>
          <w:u w:val="none"/>
        </w:rPr>
        <w:t>不得直</w:t>
      </w:r>
    </w:p>
    <w:p>
      <w:pPr>
        <w:spacing w:before="0" w:after="0" w:line="468" w:lineRule="exact"/>
        <w:ind w:left="67" w:firstLine="0"/>
        <w:jc w:val="left"/>
      </w:pPr>
      <w:r>
        <w:rPr>
          <w:rFonts w:ascii="宋体" w:eastAsia="宋体" w:hAnsi="宋体" w:cs="宋体"/>
          <w:color w:val="000000"/>
          <w:spacing w:val="-1"/>
          <w:w w:val="100"/>
          <w:position w:val="0"/>
          <w:sz w:val="24"/>
          <w:u w:val="none"/>
        </w:rPr>
        <w:t>接接地；如要求接地</w:t>
      </w:r>
      <w:r>
        <w:rPr>
          <w:rFonts w:ascii="宋体" w:eastAsia="宋体" w:hAnsi="宋体" w:cs="宋体"/>
          <w:color w:val="000000"/>
          <w:spacing w:val="0"/>
          <w:w w:val="100"/>
          <w:position w:val="0"/>
          <w:sz w:val="24"/>
          <w:u w:val="none"/>
        </w:rPr>
        <w:t>时，</w:t>
      </w:r>
      <w:r>
        <w:rPr>
          <w:rFonts w:ascii="宋体" w:eastAsia="宋体" w:hAnsi="宋体" w:cs="宋体"/>
          <w:color w:val="000000"/>
          <w:spacing w:val="-1"/>
          <w:w w:val="100"/>
          <w:position w:val="0"/>
          <w:sz w:val="24"/>
          <w:u w:val="none"/>
        </w:rPr>
        <w:t>电压互感器一次侧</w:t>
      </w:r>
      <w:r>
        <w:rPr>
          <w:rFonts w:ascii="宋体" w:eastAsia="宋体" w:hAnsi="宋体" w:cs="宋体"/>
          <w:color w:val="000000"/>
          <w:spacing w:val="0"/>
          <w:w w:val="100"/>
          <w:position w:val="0"/>
          <w:sz w:val="24"/>
          <w:u w:val="none"/>
        </w:rPr>
        <w:t>中性</w:t>
      </w:r>
      <w:r>
        <w:rPr>
          <w:rFonts w:ascii="宋体" w:eastAsia="宋体" w:hAnsi="宋体" w:cs="宋体"/>
          <w:color w:val="000000"/>
          <w:spacing w:val="-1"/>
          <w:w w:val="100"/>
          <w:position w:val="0"/>
          <w:sz w:val="24"/>
          <w:u w:val="none"/>
        </w:rPr>
        <w:t>点应经过电容器接</w:t>
      </w:r>
      <w:r>
        <w:rPr>
          <w:rFonts w:ascii="宋体" w:eastAsia="宋体" w:hAnsi="宋体" w:cs="宋体"/>
          <w:color w:val="000000"/>
          <w:spacing w:val="0"/>
          <w:w w:val="100"/>
          <w:position w:val="0"/>
          <w:sz w:val="24"/>
          <w:u w:val="none"/>
        </w:rPr>
        <w:t>地以</w:t>
      </w:r>
      <w:r>
        <w:rPr>
          <w:rFonts w:ascii="宋体" w:eastAsia="宋体" w:hAnsi="宋体" w:cs="宋体"/>
          <w:color w:val="000000"/>
          <w:spacing w:val="-1"/>
          <w:w w:val="100"/>
          <w:position w:val="0"/>
          <w:sz w:val="24"/>
          <w:u w:val="none"/>
        </w:rPr>
        <w:t>隔离直</w:t>
      </w:r>
    </w:p>
    <w:p>
      <w:pPr>
        <w:spacing w:before="0" w:after="0" w:line="468" w:lineRule="exact"/>
        <w:ind w:left="67" w:firstLine="0"/>
        <w:jc w:val="left"/>
      </w:pPr>
      <w:r>
        <w:rPr>
          <w:rFonts w:ascii="宋体" w:hAnsi="宋体" w:cs="宋体"/>
          <w:color w:val="000000"/>
          <w:spacing w:val="-1"/>
          <w:w w:val="100"/>
          <w:position w:val="0"/>
          <w:sz w:val="24"/>
          <w:u w:val="none"/>
        </w:rPr>
        <w:t>流。</w:t>
      </w:r>
    </w:p>
    <w:p>
      <w:pPr>
        <w:spacing w:before="0" w:after="0" w:line="228" w:lineRule="exact"/>
        <w:ind w:left="67" w:firstLine="0"/>
      </w:pPr>
    </w:p>
    <w:p>
      <w:pPr>
        <w:tabs>
          <w:tab w:val="left" w:pos="912"/>
        </w:tabs>
        <w:spacing w:before="0" w:after="0" w:line="258" w:lineRule="exact"/>
        <w:ind w:left="67" w:firstLine="0"/>
        <w:jc w:val="left"/>
      </w:pPr>
      <w:r>
        <w:rPr>
          <w:rFonts w:ascii="Times New Roman" w:hAnsi="Times New Roman" w:cs="Times New Roman"/>
          <w:b/>
          <w:color w:val="000000"/>
          <w:spacing w:val="-1"/>
          <w:w w:val="95"/>
          <w:position w:val="0"/>
          <w:sz w:val="24"/>
          <w:u w:val="none"/>
        </w:rPr>
        <w:t>4.12.7</w:t>
      </w:r>
      <w:r>
        <w:rPr>
          <w:rFonts w:cs="Calibri"/>
          <w:color w:val="000000"/>
          <w:spacing w:val="-1"/>
          <w:w w:val="100"/>
          <w:u w:val="none"/>
        </w:rPr>
        <w:tab/>
      </w:r>
      <w:r>
        <w:rPr>
          <w:rFonts w:ascii="宋体" w:hAnsi="宋体" w:cs="宋体"/>
          <w:color w:val="000000"/>
          <w:spacing w:val="1"/>
          <w:w w:val="100"/>
          <w:position w:val="0"/>
          <w:sz w:val="24"/>
          <w:u w:val="none"/>
        </w:rPr>
        <w:t>测量、计量用的电压互感器标准准确</w:t>
      </w:r>
      <w:r>
        <w:rPr>
          <w:rFonts w:ascii="宋体" w:eastAsia="宋体" w:hAnsi="宋体" w:cs="宋体"/>
          <w:color w:val="000000"/>
          <w:spacing w:val="0"/>
          <w:w w:val="100"/>
          <w:position w:val="0"/>
          <w:sz w:val="24"/>
          <w:u w:val="none"/>
        </w:rPr>
        <w:t>级宜为</w:t>
      </w:r>
      <w:r>
        <w:rPr>
          <w:rFonts w:ascii="Calibri" w:hAnsi="Calibri" w:cs="Calibri"/>
          <w:color w:val="000000"/>
          <w:spacing w:val="0"/>
          <w:w w:val="225"/>
          <w:sz w:val="24"/>
          <w:u w:val="none"/>
        </w:rPr>
        <w:t> </w:t>
      </w:r>
      <w:r>
        <w:rPr>
          <w:rFonts w:ascii="Times New Roman" w:hAnsi="Times New Roman" w:cs="Times New Roman"/>
          <w:color w:val="000000"/>
          <w:spacing w:val="-1"/>
          <w:w w:val="100"/>
          <w:position w:val="0"/>
          <w:sz w:val="24"/>
          <w:u w:val="none"/>
        </w:rPr>
        <w:t>0.1</w:t>
      </w:r>
      <w:r>
        <w:rPr>
          <w:rFonts w:ascii="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0.2</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0.5</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1.0</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0"/>
          <w:sz w:val="24"/>
          <w:u w:val="none"/>
        </w:rPr>
        <w:t>；</w:t>
      </w:r>
    </w:p>
    <w:p>
      <w:pPr>
        <w:spacing w:before="0" w:after="0" w:line="468" w:lineRule="exact"/>
        <w:ind w:left="67" w:firstLine="0"/>
        <w:jc w:val="left"/>
      </w:pPr>
      <w:r>
        <w:rPr>
          <w:rFonts w:ascii="宋体" w:eastAsia="宋体" w:hAnsi="宋体" w:cs="宋体"/>
          <w:color w:val="000000"/>
          <w:spacing w:val="0"/>
          <w:w w:val="100"/>
          <w:position w:val="0"/>
          <w:sz w:val="24"/>
          <w:u w:val="none"/>
        </w:rPr>
        <w:t>保护用的电压互感器标准准确级宜为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3P</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6P</w:t>
      </w:r>
      <w:r>
        <w:rPr>
          <w:rFonts w:ascii="宋体" w:eastAsia="宋体" w:hAnsi="宋体" w:cs="宋体"/>
          <w:color w:val="000000"/>
          <w:spacing w:val="0"/>
          <w:w w:val="100"/>
          <w:position w:val="0"/>
          <w:sz w:val="24"/>
          <w:u w:val="none"/>
        </w:rPr>
        <w:t>；剩余绕组的准确级宜为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3P</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6P</w:t>
      </w:r>
      <w:r>
        <w:rPr>
          <w:rFonts w:ascii="宋体" w:hAnsi="宋体" w:cs="宋体"/>
          <w:color w:val="000000"/>
          <w:spacing w:val="-1"/>
          <w:w w:val="100"/>
          <w:position w:val="0"/>
          <w:sz w:val="24"/>
          <w:u w:val="none"/>
        </w:rPr>
        <w:t>。</w:t>
      </w:r>
    </w:p>
    <w:p>
      <w:pPr>
        <w:tabs>
          <w:tab w:val="left" w:pos="926"/>
        </w:tabs>
        <w:spacing w:before="0" w:after="0" w:line="468" w:lineRule="exact"/>
        <w:ind w:left="67" w:firstLine="0"/>
        <w:jc w:val="left"/>
      </w:pPr>
      <w:r>
        <w:rPr>
          <w:rFonts w:ascii="Times New Roman" w:hAnsi="Times New Roman" w:cs="Times New Roman"/>
          <w:b/>
          <w:color w:val="000000"/>
          <w:spacing w:val="-1"/>
          <w:w w:val="95"/>
          <w:position w:val="0"/>
          <w:sz w:val="24"/>
          <w:u w:val="none"/>
        </w:rPr>
        <w:t>4.12.8</w:t>
      </w:r>
      <w:r>
        <w:rPr>
          <w:rFonts w:cs="Calibri"/>
          <w:color w:val="000000"/>
          <w:spacing w:val="0"/>
          <w:w w:val="100"/>
          <w:u w:val="none"/>
        </w:rPr>
        <w:tab/>
      </w:r>
      <w:r>
        <w:rPr>
          <w:rFonts w:ascii="宋体" w:eastAsia="宋体" w:hAnsi="宋体" w:cs="宋体"/>
          <w:color w:val="000000"/>
          <w:spacing w:val="-1"/>
          <w:w w:val="100"/>
          <w:position w:val="0"/>
          <w:sz w:val="24"/>
          <w:u w:val="none"/>
        </w:rPr>
        <w:t>电压</w:t>
      </w:r>
      <w:r>
        <w:rPr>
          <w:rFonts w:ascii="宋体" w:eastAsia="宋体" w:hAnsi="宋体" w:cs="宋体"/>
          <w:color w:val="000000"/>
          <w:spacing w:val="2"/>
          <w:w w:val="100"/>
          <w:position w:val="0"/>
          <w:sz w:val="24"/>
          <w:u w:val="none"/>
        </w:rPr>
        <w:t>互感</w:t>
      </w:r>
      <w:r>
        <w:rPr>
          <w:rFonts w:ascii="宋体" w:eastAsia="宋体" w:hAnsi="宋体" w:cs="宋体"/>
          <w:color w:val="000000"/>
          <w:spacing w:val="-1"/>
          <w:w w:val="100"/>
          <w:position w:val="0"/>
          <w:sz w:val="24"/>
          <w:u w:val="none"/>
        </w:rPr>
        <w:t>器</w:t>
      </w:r>
      <w:r>
        <w:rPr>
          <w:rFonts w:ascii="宋体" w:eastAsia="宋体" w:hAnsi="宋体" w:cs="宋体"/>
          <w:color w:val="000000"/>
          <w:spacing w:val="2"/>
          <w:w w:val="100"/>
          <w:position w:val="0"/>
          <w:sz w:val="24"/>
          <w:u w:val="none"/>
        </w:rPr>
        <w:t>安装</w:t>
      </w:r>
      <w:r>
        <w:rPr>
          <w:rFonts w:ascii="宋体" w:eastAsia="宋体" w:hAnsi="宋体" w:cs="宋体"/>
          <w:color w:val="000000"/>
          <w:spacing w:val="-1"/>
          <w:w w:val="100"/>
          <w:position w:val="0"/>
          <w:sz w:val="24"/>
          <w:u w:val="none"/>
        </w:rPr>
        <w:t>用构架宜有</w:t>
      </w:r>
      <w:r>
        <w:rPr>
          <w:rFonts w:ascii="宋体" w:eastAsia="宋体" w:hAnsi="宋体" w:cs="宋体"/>
          <w:color w:val="000000"/>
          <w:spacing w:val="2"/>
          <w:w w:val="100"/>
          <w:position w:val="0"/>
          <w:sz w:val="24"/>
          <w:u w:val="none"/>
        </w:rPr>
        <w:t>两根与主</w:t>
      </w:r>
      <w:r>
        <w:rPr>
          <w:rFonts w:ascii="宋体" w:eastAsia="宋体" w:hAnsi="宋体" w:cs="宋体"/>
          <w:color w:val="000000"/>
          <w:spacing w:val="-1"/>
          <w:w w:val="100"/>
          <w:position w:val="0"/>
          <w:sz w:val="24"/>
          <w:u w:val="none"/>
        </w:rPr>
        <w:t>接地</w:t>
      </w:r>
      <w:r>
        <w:rPr>
          <w:rFonts w:ascii="宋体" w:eastAsia="宋体" w:hAnsi="宋体" w:cs="宋体"/>
          <w:color w:val="000000"/>
          <w:spacing w:val="2"/>
          <w:w w:val="100"/>
          <w:position w:val="0"/>
          <w:sz w:val="24"/>
          <w:u w:val="none"/>
        </w:rPr>
        <w:t>网不</w:t>
      </w:r>
      <w:r>
        <w:rPr>
          <w:rFonts w:ascii="宋体" w:eastAsia="宋体" w:hAnsi="宋体" w:cs="宋体"/>
          <w:color w:val="000000"/>
          <w:spacing w:val="-1"/>
          <w:w w:val="100"/>
          <w:position w:val="0"/>
          <w:sz w:val="24"/>
          <w:u w:val="none"/>
        </w:rPr>
        <w:t>同</w:t>
      </w:r>
      <w:r>
        <w:rPr>
          <w:rFonts w:ascii="宋体" w:eastAsia="宋体" w:hAnsi="宋体" w:cs="宋体"/>
          <w:color w:val="000000"/>
          <w:spacing w:val="2"/>
          <w:w w:val="100"/>
          <w:position w:val="0"/>
          <w:sz w:val="24"/>
          <w:u w:val="none"/>
        </w:rPr>
        <w:t>干线连接</w:t>
      </w:r>
      <w:r>
        <w:rPr>
          <w:rFonts w:ascii="宋体" w:eastAsia="宋体" w:hAnsi="宋体" w:cs="宋体"/>
          <w:color w:val="000000"/>
          <w:spacing w:val="-1"/>
          <w:w w:val="100"/>
          <w:position w:val="0"/>
          <w:sz w:val="24"/>
          <w:u w:val="none"/>
        </w:rPr>
        <w:t>的接</w:t>
      </w:r>
      <w:r>
        <w:rPr>
          <w:rFonts w:ascii="宋体" w:eastAsia="宋体" w:hAnsi="宋体" w:cs="宋体"/>
          <w:color w:val="000000"/>
          <w:spacing w:val="2"/>
          <w:w w:val="100"/>
          <w:position w:val="0"/>
          <w:sz w:val="24"/>
          <w:u w:val="none"/>
        </w:rPr>
        <w:t>地引</w:t>
      </w:r>
      <w:r>
        <w:rPr>
          <w:rFonts w:ascii="宋体" w:eastAsia="宋体" w:hAnsi="宋体" w:cs="宋体"/>
          <w:color w:val="000000"/>
          <w:spacing w:val="-1"/>
          <w:w w:val="100"/>
          <w:position w:val="0"/>
          <w:sz w:val="24"/>
          <w:u w:val="none"/>
        </w:rPr>
        <w:t>下</w:t>
      </w:r>
    </w:p>
    <w:p>
      <w:pPr>
        <w:spacing w:before="0" w:after="0" w:line="450" w:lineRule="exact"/>
        <w:ind w:left="67" w:firstLine="0"/>
        <w:jc w:val="left"/>
      </w:pPr>
      <w:r>
        <w:rPr>
          <w:rFonts w:ascii="宋体" w:eastAsia="宋体" w:hAnsi="宋体" w:cs="宋体"/>
          <w:color w:val="000000"/>
          <w:spacing w:val="-1"/>
          <w:w w:val="100"/>
          <w:position w:val="0"/>
          <w:sz w:val="24"/>
          <w:u w:val="none"/>
        </w:rPr>
        <w:t>线，并且每根接地引</w:t>
      </w:r>
      <w:r>
        <w:rPr>
          <w:rFonts w:ascii="宋体" w:eastAsia="宋体" w:hAnsi="宋体" w:cs="宋体"/>
          <w:color w:val="000000"/>
          <w:spacing w:val="0"/>
          <w:w w:val="100"/>
          <w:position w:val="0"/>
          <w:sz w:val="24"/>
          <w:u w:val="none"/>
        </w:rPr>
        <w:t>下线</w:t>
      </w:r>
      <w:r>
        <w:rPr>
          <w:rFonts w:ascii="宋体" w:eastAsia="宋体" w:hAnsi="宋体" w:cs="宋体"/>
          <w:color w:val="000000"/>
          <w:spacing w:val="-1"/>
          <w:w w:val="100"/>
          <w:position w:val="0"/>
          <w:sz w:val="24"/>
          <w:u w:val="none"/>
        </w:rPr>
        <w:t>均应符合热稳定校</w:t>
      </w:r>
      <w:r>
        <w:rPr>
          <w:rFonts w:ascii="宋体" w:eastAsia="宋体" w:hAnsi="宋体" w:cs="宋体"/>
          <w:color w:val="000000"/>
          <w:spacing w:val="0"/>
          <w:w w:val="100"/>
          <w:position w:val="0"/>
          <w:sz w:val="24"/>
          <w:u w:val="none"/>
        </w:rPr>
        <w:t>核的</w:t>
      </w:r>
      <w:r>
        <w:rPr>
          <w:rFonts w:ascii="宋体" w:eastAsia="宋体" w:hAnsi="宋体" w:cs="宋体"/>
          <w:color w:val="000000"/>
          <w:spacing w:val="-1"/>
          <w:w w:val="100"/>
          <w:position w:val="0"/>
          <w:sz w:val="24"/>
          <w:u w:val="none"/>
        </w:rPr>
        <w:t>要求</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连接引线应</w:t>
      </w:r>
      <w:r>
        <w:rPr>
          <w:rFonts w:ascii="宋体" w:eastAsia="宋体" w:hAnsi="宋体" w:cs="宋体"/>
          <w:color w:val="000000"/>
          <w:spacing w:val="0"/>
          <w:w w:val="100"/>
          <w:position w:val="0"/>
          <w:sz w:val="24"/>
          <w:u w:val="none"/>
        </w:rPr>
        <w:t>便于</w:t>
      </w:r>
      <w:r>
        <w:rPr>
          <w:rFonts w:ascii="宋体" w:eastAsia="宋体" w:hAnsi="宋体" w:cs="宋体"/>
          <w:color w:val="000000"/>
          <w:spacing w:val="-1"/>
          <w:w w:val="100"/>
          <w:position w:val="0"/>
          <w:sz w:val="24"/>
          <w:u w:val="none"/>
        </w:rPr>
        <w:t>定期进</w:t>
      </w:r>
    </w:p>
    <w:p>
      <w:pPr>
        <w:spacing w:before="0" w:after="0" w:line="468" w:lineRule="exact"/>
        <w:ind w:left="67" w:firstLine="0"/>
        <w:jc w:val="left"/>
      </w:pPr>
      <w:r>
        <w:rPr>
          <w:rFonts w:ascii="宋体" w:hAnsi="宋体" w:cs="宋体"/>
          <w:color w:val="000000"/>
          <w:spacing w:val="-1"/>
          <w:w w:val="100"/>
          <w:position w:val="0"/>
          <w:sz w:val="24"/>
          <w:u w:val="none"/>
        </w:rPr>
        <w:t>行检查测试。</w:t>
      </w:r>
    </w:p>
    <w:p>
      <w:pPr>
        <w:spacing w:before="0" w:after="0" w:line="228" w:lineRule="exact"/>
        <w:ind w:left="67" w:firstLine="0"/>
      </w:pPr>
    </w:p>
    <w:p>
      <w:pPr>
        <w:tabs>
          <w:tab w:val="left" w:pos="907"/>
        </w:tabs>
        <w:spacing w:before="0" w:after="0" w:line="258" w:lineRule="exact"/>
        <w:ind w:left="67" w:firstLine="0"/>
        <w:jc w:val="left"/>
      </w:pPr>
      <w:r>
        <w:rPr>
          <w:rFonts w:ascii="Times New Roman" w:hAnsi="Times New Roman" w:cs="Times New Roman"/>
          <w:b/>
          <w:color w:val="000000"/>
          <w:spacing w:val="-1"/>
          <w:w w:val="95"/>
          <w:position w:val="0"/>
          <w:sz w:val="24"/>
          <w:u w:val="none"/>
        </w:rPr>
        <w:t>4.12.9</w:t>
      </w:r>
      <w:r>
        <w:rPr>
          <w:rFonts w:cs="Calibri"/>
          <w:spacing w:val="-1"/>
          <w:w w:val="100"/>
        </w:rPr>
        <w:tab/>
      </w:r>
      <w:r>
        <w:rPr>
          <w:rFonts w:ascii="宋体" w:eastAsia="宋体" w:hAnsi="宋体" w:cs="宋体"/>
          <w:color w:val="000000"/>
          <w:spacing w:val="0"/>
          <w:w w:val="100"/>
          <w:position w:val="0"/>
          <w:sz w:val="24"/>
          <w:u w:val="none"/>
        </w:rPr>
        <w:t>电容式电压互感器应防止发生铁磁谐振</w:t>
      </w:r>
      <w:r>
        <w:rPr>
          <w:rFonts w:ascii="宋体" w:eastAsia="宋体" w:hAnsi="宋体" w:cs="宋体"/>
          <w:color w:val="000000"/>
          <w:spacing w:val="0"/>
          <w:w w:val="100"/>
          <w:position w:val="2"/>
          <w:sz w:val="21"/>
          <w:u w:val="none"/>
        </w:rPr>
        <w:t>，</w:t>
      </w:r>
      <w:r>
        <w:rPr>
          <w:rFonts w:ascii="宋体" w:eastAsia="宋体" w:hAnsi="宋体" w:cs="宋体"/>
          <w:color w:val="000000"/>
          <w:spacing w:val="0"/>
          <w:w w:val="100"/>
          <w:position w:val="0"/>
          <w:sz w:val="24"/>
          <w:u w:val="none"/>
        </w:rPr>
        <w:t>其性能应满足下列要求：</w:t>
      </w:r>
    </w:p>
    <w:p>
      <w:pPr>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16"/>
          <w:w w:val="100"/>
          <w:sz w:val="24"/>
          <w:u w:val="none"/>
        </w:rPr>
        <w:t> </w:t>
      </w:r>
      <w:r>
        <w:rPr>
          <w:rFonts w:ascii="宋体" w:eastAsia="宋体" w:hAnsi="宋体" w:cs="宋体"/>
          <w:color w:val="000000"/>
          <w:spacing w:val="-1"/>
          <w:w w:val="100"/>
          <w:position w:val="0"/>
          <w:sz w:val="24"/>
          <w:u w:val="none"/>
        </w:rPr>
        <w:t>电压为</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24"/>
          <w:u w:val="none"/>
        </w:rPr>
        <w:t>0.8</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Upn</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Upn</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1.2</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Upn</w:t>
      </w:r>
      <w:r>
        <w:rPr>
          <w:rFonts w:ascii="Calibri" w:hAnsi="Calibri" w:cs="Calibri"/>
          <w:color w:val="000000"/>
          <w:spacing w:val="-16"/>
          <w:w w:val="100"/>
          <w:sz w:val="24"/>
          <w:u w:val="none"/>
        </w:rPr>
        <w:t> </w:t>
      </w:r>
      <w:r>
        <w:rPr>
          <w:rFonts w:ascii="宋体" w:eastAsia="宋体" w:hAnsi="宋体" w:cs="宋体"/>
          <w:color w:val="000000"/>
          <w:spacing w:val="-1"/>
          <w:w w:val="100"/>
          <w:position w:val="0"/>
          <w:sz w:val="24"/>
          <w:u w:val="none"/>
        </w:rPr>
        <w:t>而负荷为零时，互感器二次端子短路后</w:t>
      </w:r>
    </w:p>
    <w:p>
      <w:pPr>
        <w:spacing w:before="0" w:after="0" w:line="468" w:lineRule="exact"/>
        <w:ind w:left="67" w:firstLine="0"/>
        <w:jc w:val="left"/>
      </w:pPr>
      <w:r>
        <w:rPr>
          <w:rFonts w:ascii="宋体" w:eastAsia="宋体" w:hAnsi="宋体" w:cs="宋体"/>
          <w:color w:val="000000"/>
          <w:spacing w:val="-1"/>
          <w:w w:val="100"/>
          <w:position w:val="0"/>
          <w:sz w:val="24"/>
          <w:u w:val="none"/>
        </w:rPr>
        <w:t>又突然消除短路，其二次电压峰值应在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0.5</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s</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之内恢复到与短路前正常值相差不</w:t>
      </w:r>
    </w:p>
    <w:p>
      <w:pPr>
        <w:spacing w:before="0" w:after="0" w:line="468" w:lineRule="exact"/>
        <w:ind w:left="67" w:firstLine="0"/>
        <w:jc w:val="left"/>
      </w:pPr>
      <w:r>
        <w:rPr>
          <w:rFonts w:ascii="宋体" w:eastAsia="宋体" w:hAnsi="宋体" w:cs="宋体"/>
          <w:color w:val="000000"/>
          <w:spacing w:val="-1"/>
          <w:w w:val="100"/>
          <w:position w:val="0"/>
          <w:sz w:val="24"/>
          <w:u w:val="none"/>
        </w:rPr>
        <w:t>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w:t>
      </w:r>
      <w:r>
        <w:rPr>
          <w:rFonts w:ascii="宋体" w:hAnsi="宋体" w:cs="宋体"/>
          <w:color w:val="000000"/>
          <w:spacing w:val="-1"/>
          <w:w w:val="100"/>
          <w:position w:val="0"/>
          <w:sz w:val="24"/>
          <w:u w:val="none"/>
        </w:rPr>
        <w:t>％。</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1"/>
          <w:w w:val="100"/>
          <w:position w:val="0"/>
          <w:sz w:val="24"/>
          <w:u w:val="none"/>
        </w:rPr>
        <w:t>中性点有效接地系统在电压为</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1.5</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Upn</w:t>
      </w:r>
      <w:r>
        <w:rPr>
          <w:rFonts w:ascii="Calibri" w:hAnsi="Calibri" w:cs="Calibri"/>
          <w:color w:val="000000"/>
          <w:spacing w:val="24"/>
          <w:w w:val="100"/>
          <w:sz w:val="24"/>
          <w:u w:val="none"/>
        </w:rPr>
        <w:t> </w:t>
      </w:r>
      <w:r>
        <w:rPr>
          <w:rFonts w:ascii="宋体" w:eastAsia="宋体" w:hAnsi="宋体" w:cs="宋体"/>
          <w:color w:val="000000"/>
          <w:spacing w:val="-1"/>
          <w:w w:val="100"/>
          <w:position w:val="0"/>
          <w:sz w:val="24"/>
          <w:u w:val="none"/>
        </w:rPr>
        <w:t>或中性点非有效接地系统在电压</w:t>
      </w:r>
    </w:p>
    <w:p>
      <w:pPr>
        <w:spacing w:before="0" w:after="0" w:line="468" w:lineRule="exact"/>
        <w:ind w:left="67" w:firstLine="0"/>
        <w:jc w:val="left"/>
      </w:pPr>
      <w:r>
        <w:rPr>
          <w:rFonts w:ascii="宋体" w:eastAsia="宋体" w:hAnsi="宋体" w:cs="宋体"/>
          <w:color w:val="000000"/>
          <w:spacing w:val="-1"/>
          <w:w w:val="100"/>
          <w:position w:val="0"/>
          <w:sz w:val="24"/>
          <w:u w:val="none"/>
        </w:rPr>
        <w:t>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1.9</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Upn</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且负荷为零的情况下，互感器二次端子短路后又突然消除短路，其铁</w:t>
      </w:r>
    </w:p>
    <w:p>
      <w:pPr>
        <w:spacing w:before="0" w:after="0" w:line="468" w:lineRule="exact"/>
        <w:ind w:left="67" w:firstLine="0"/>
        <w:jc w:val="left"/>
      </w:pPr>
      <w:r>
        <w:rPr>
          <w:rFonts w:ascii="宋体" w:eastAsia="宋体" w:hAnsi="宋体" w:cs="宋体"/>
          <w:color w:val="000000"/>
          <w:spacing w:val="-1"/>
          <w:w w:val="100"/>
          <w:position w:val="0"/>
          <w:sz w:val="24"/>
          <w:u w:val="none"/>
        </w:rPr>
        <w:t>磁谐振持续的时间不应超过</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w:t>
      </w:r>
      <w:r>
        <w:rPr>
          <w:rFonts w:ascii="宋体" w:hAnsi="宋体" w:cs="宋体"/>
          <w:color w:val="000000"/>
          <w:spacing w:val="-1"/>
          <w:w w:val="100"/>
          <w:position w:val="0"/>
          <w:sz w:val="24"/>
          <w:u w:val="none"/>
        </w:rPr>
        <w:t>。</w:t>
      </w:r>
    </w:p>
    <w:p>
      <w:pPr>
        <w:spacing w:before="0" w:after="0" w:line="240" w:lineRule="exact"/>
        <w:ind w:left="67" w:firstLine="0"/>
      </w:pPr>
    </w:p>
    <w:p>
      <w:pPr>
        <w:spacing w:before="0" w:after="0" w:line="350" w:lineRule="exact"/>
        <w:ind w:left="67" w:firstLine="4066"/>
        <w:jc w:val="left"/>
      </w:pPr>
      <w:r>
        <w:rPr>
          <w:rFonts w:ascii="宋体" w:hAnsi="宋体" w:cs="宋体"/>
          <w:color w:val="000000"/>
          <w:spacing w:val="0"/>
          <w:w w:val="100"/>
          <w:position w:val="0"/>
          <w:sz w:val="18"/>
          <w:u w:val="none"/>
        </w:rPr>
        <w:t>23</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82"/>
          <w:cols w:num="1" w:space="720"/>
        </w:sectPr>
      </w:pPr>
    </w:p>
    <w:p>
      <w:pPr>
        <w:spacing w:before="0" w:after="0" w:line="240" w:lineRule="exact"/>
      </w:pPr>
      <w:bookmarkStart w:id="32" w:name="32"/>
      <w:bookmarkEnd w:id="32"/>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1027"/>
        </w:tabs>
        <w:spacing w:before="0" w:after="0" w:line="467" w:lineRule="exact"/>
        <w:ind w:left="68" w:firstLine="0"/>
        <w:jc w:val="left"/>
      </w:pPr>
      <w:r>
        <w:pict>
          <v:shape id="WS_polygon129" o:spid="_x0000_s1059" type="#_x0000_t12" style="width:84.1pt;height:15.6pt;margin-top:520.85pt;margin-left:125.9pt;mso-height-relative:page;mso-position-horizontal-relative:page;mso-position-vertical-relative:page;mso-width-relative:page;position:absolute;z-index:-251623424" coordsize="21600,21600" fillcolor="white" stroked="f">
            <v:stroke joinstyle="miter"/>
          </v:shape>
        </w:pict>
      </w:r>
      <w:r>
        <w:pict>
          <v:shape id="WS_polygon130" o:spid="_x0000_s1060" type="#_x0000_t12" style="width:27.1pt;height:15.6pt;margin-top:520.85pt;margin-left:478.5pt;mso-height-relative:page;mso-position-horizontal-relative:page;mso-position-vertical-relative:page;mso-width-relative:page;position:absolute;z-index:-251622400" coordsize="21600,21600" fillcolor="white" stroked="f">
            <v:stroke joinstyle="miter"/>
          </v:shape>
        </w:pict>
      </w:r>
      <w:r>
        <w:pict>
          <v:shape id="WS_polygon143" o:spid="_x0000_s1061" type="#_x0000_t12" style="width:51pt;height:15.6pt;margin-top:544.25pt;margin-left:89.9pt;mso-height-relative:page;mso-position-horizontal-relative:page;mso-position-vertical-relative:page;mso-width-relative:page;position:absolute;z-index:-251621376" coordsize="21600,21600" fillcolor="white" stroked="f">
            <v:stroke joinstyle="miter"/>
          </v:shape>
        </w:pict>
      </w:r>
      <w:r>
        <w:pict>
          <v:shape id="WS_polygon144" o:spid="_x0000_s1062" type="#_x0000_t12" style="width:54.6pt;height:15.6pt;margin-top:544.25pt;margin-left:390.9pt;mso-height-relative:page;mso-position-horizontal-relative:page;mso-position-vertical-relative:page;mso-width-relative:page;position:absolute;z-index:-251620352" coordsize="21600,21600" fillcolor="white" stroked="f">
            <v:stroke joinstyle="miter"/>
          </v:shape>
        </w:pict>
      </w:r>
      <w:r>
        <w:pict>
          <v:shape id="WS_polygon155" o:spid="_x0000_s1063" type="#_x0000_t12" style="width:24pt;height:15.6pt;margin-top:567.7pt;margin-left:332.35pt;mso-height-relative:page;mso-position-horizontal-relative:page;mso-position-vertical-relative:page;mso-width-relative:page;position:absolute;z-index:-251619328" coordsize="21600,21600" fillcolor="white" stroked="f">
            <v:stroke joinstyle="miter"/>
          </v:shape>
        </w:pict>
      </w:r>
      <w:r>
        <w:rPr>
          <w:rFonts w:ascii="Times New Roman" w:hAnsi="Times New Roman" w:cs="Times New Roman"/>
          <w:b/>
          <w:color w:val="000000"/>
          <w:spacing w:val="-1"/>
          <w:w w:val="95"/>
          <w:position w:val="0"/>
          <w:sz w:val="24"/>
          <w:u w:val="none"/>
        </w:rPr>
        <w:t>4.12.10</w:t>
      </w:r>
      <w:r>
        <w:rPr>
          <w:rFonts w:cs="Calibri"/>
          <w:spacing w:val="-1"/>
          <w:w w:val="100"/>
        </w:rPr>
        <w:tab/>
      </w:r>
      <w:r>
        <w:rPr>
          <w:rFonts w:ascii="宋体" w:eastAsia="宋体" w:hAnsi="宋体" w:cs="宋体"/>
          <w:color w:val="000000"/>
          <w:spacing w:val="0"/>
          <w:w w:val="100"/>
          <w:position w:val="0"/>
          <w:sz w:val="24"/>
          <w:u w:val="none"/>
        </w:rPr>
        <w:t>电磁式电压互感器应采取下列防止发生铁磁谐振的措施：</w:t>
      </w:r>
    </w:p>
    <w:p>
      <w:pPr>
        <w:tabs>
          <w:tab w:val="left" w:pos="1027"/>
        </w:tabs>
        <w:spacing w:before="0" w:after="0" w:line="468" w:lineRule="exact"/>
        <w:ind w:left="68" w:firstLine="60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0"/>
          <w:w w:val="100"/>
          <w:position w:val="0"/>
          <w:sz w:val="24"/>
          <w:u w:val="none"/>
        </w:rPr>
        <w:t>应选用励磁特性饱和点较高的电磁式电压互感器。</w:t>
      </w:r>
    </w:p>
    <w:p>
      <w:pPr>
        <w:tabs>
          <w:tab w:val="left" w:pos="1037"/>
        </w:tabs>
        <w:spacing w:before="0" w:after="0" w:line="468" w:lineRule="exact"/>
        <w:ind w:left="68" w:firstLine="60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eastAsia="宋体" w:hAnsi="宋体" w:cs="宋体"/>
          <w:color w:val="000000"/>
          <w:spacing w:val="2"/>
          <w:w w:val="100"/>
          <w:position w:val="0"/>
          <w:sz w:val="24"/>
          <w:u w:val="none"/>
        </w:rPr>
        <w:t>同一系统中电</w:t>
      </w:r>
      <w:r>
        <w:rPr>
          <w:rFonts w:ascii="宋体" w:eastAsia="宋体" w:hAnsi="宋体" w:cs="宋体"/>
          <w:color w:val="000000"/>
          <w:spacing w:val="3"/>
          <w:w w:val="100"/>
          <w:position w:val="0"/>
          <w:sz w:val="24"/>
          <w:u w:val="none"/>
        </w:rPr>
        <w:t>压互感器中性点接地的</w:t>
      </w:r>
      <w:r>
        <w:rPr>
          <w:rFonts w:ascii="宋体" w:eastAsia="宋体" w:hAnsi="宋体" w:cs="宋体"/>
          <w:color w:val="000000"/>
          <w:spacing w:val="1"/>
          <w:w w:val="100"/>
          <w:position w:val="0"/>
          <w:sz w:val="24"/>
          <w:u w:val="none"/>
        </w:rPr>
        <w:t>数量</w:t>
      </w:r>
      <w:r>
        <w:rPr>
          <w:rFonts w:ascii="宋体" w:eastAsia="宋体" w:hAnsi="宋体" w:cs="宋体"/>
          <w:color w:val="000000"/>
          <w:spacing w:val="3"/>
          <w:w w:val="100"/>
          <w:position w:val="0"/>
          <w:sz w:val="24"/>
          <w:u w:val="none"/>
        </w:rPr>
        <w:t>宜减少，除电源侧</w:t>
      </w:r>
      <w:r>
        <w:rPr>
          <w:rFonts w:ascii="宋体" w:eastAsia="宋体" w:hAnsi="宋体" w:cs="宋体"/>
          <w:color w:val="000000"/>
          <w:spacing w:val="2"/>
          <w:w w:val="100"/>
          <w:position w:val="0"/>
          <w:sz w:val="24"/>
          <w:u w:val="none"/>
        </w:rPr>
        <w:t>电压互感</w:t>
      </w:r>
    </w:p>
    <w:p>
      <w:pPr>
        <w:spacing w:before="0" w:after="0" w:line="450" w:lineRule="exact"/>
        <w:ind w:left="68" w:firstLine="0"/>
        <w:jc w:val="left"/>
      </w:pPr>
      <w:r>
        <w:rPr>
          <w:rFonts w:ascii="宋体" w:hAnsi="宋体" w:cs="宋体"/>
          <w:color w:val="000000"/>
          <w:spacing w:val="-1"/>
          <w:w w:val="100"/>
          <w:position w:val="0"/>
          <w:sz w:val="24"/>
          <w:u w:val="none"/>
        </w:rPr>
        <w:t>器高压绕组中性点接地外，其他电压互感器中性点不宜接地。</w:t>
      </w:r>
    </w:p>
    <w:p>
      <w:pPr>
        <w:spacing w:before="0" w:after="0" w:line="228" w:lineRule="exact"/>
        <w:ind w:left="68" w:firstLine="0"/>
      </w:pPr>
    </w:p>
    <w:p>
      <w:pPr>
        <w:tabs>
          <w:tab w:val="left" w:pos="1027"/>
        </w:tabs>
        <w:spacing w:before="0" w:after="0" w:line="258" w:lineRule="exact"/>
        <w:ind w:left="68" w:firstLine="60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Times New Roman" w:hAnsi="Times New Roman" w:cs="Times New Roman"/>
          <w:color w:val="000000"/>
          <w:spacing w:val="-1"/>
          <w:w w:val="100"/>
          <w:position w:val="0"/>
          <w:sz w:val="24"/>
          <w:u w:val="none"/>
        </w:rPr>
        <w:t>10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14"/>
          <w:w w:val="100"/>
          <w:sz w:val="24"/>
          <w:u w:val="none"/>
        </w:rPr>
        <w:t> </w:t>
      </w:r>
      <w:r>
        <w:rPr>
          <w:rFonts w:ascii="宋体" w:eastAsia="宋体" w:hAnsi="宋体" w:cs="宋体"/>
          <w:color w:val="000000"/>
          <w:spacing w:val="0"/>
          <w:w w:val="100"/>
          <w:position w:val="0"/>
          <w:sz w:val="24"/>
          <w:u w:val="none"/>
        </w:rPr>
        <w:t>及以下的母线上可装设中性点接地的星形接线电容器组或用一段</w:t>
      </w:r>
    </w:p>
    <w:p>
      <w:pPr>
        <w:spacing w:before="0" w:after="0" w:line="468" w:lineRule="exact"/>
        <w:ind w:left="68" w:firstLine="0"/>
        <w:jc w:val="left"/>
      </w:pPr>
      <w:r>
        <w:rPr>
          <w:rFonts w:ascii="宋体" w:eastAsia="宋体" w:hAnsi="宋体" w:cs="宋体"/>
          <w:color w:val="000000"/>
          <w:spacing w:val="0"/>
          <w:w w:val="100"/>
          <w:position w:val="0"/>
          <w:sz w:val="24"/>
          <w:u w:val="none"/>
        </w:rPr>
        <w:t>电缆代替架空线路，应使系统每相对地分布容抗</w:t>
      </w:r>
      <w:r>
        <w:rPr>
          <w:rFonts w:ascii="Calibri" w:hAnsi="Calibri" w:cs="Calibri"/>
          <w:color w:val="000000"/>
          <w:spacing w:val="0"/>
          <w:w w:val="217"/>
          <w:sz w:val="24"/>
          <w:u w:val="none"/>
        </w:rPr>
        <w:t> </w:t>
      </w:r>
      <w:r>
        <w:rPr>
          <w:rFonts w:ascii="Times New Roman" w:hAnsi="Times New Roman" w:cs="Times New Roman"/>
          <w:color w:val="000000"/>
          <w:spacing w:val="-1"/>
          <w:w w:val="100"/>
          <w:position w:val="0"/>
          <w:sz w:val="24"/>
          <w:u w:val="none"/>
        </w:rPr>
        <w:t>Xco</w:t>
      </w:r>
      <w:r>
        <w:rPr>
          <w:rFonts w:ascii="Calibri" w:hAnsi="Calibri" w:cs="Calibri"/>
          <w:color w:val="000000"/>
          <w:spacing w:val="0"/>
          <w:w w:val="216"/>
          <w:sz w:val="24"/>
          <w:u w:val="none"/>
        </w:rPr>
        <w:t> </w:t>
      </w:r>
      <w:r>
        <w:rPr>
          <w:rFonts w:ascii="宋体" w:eastAsia="宋体" w:hAnsi="宋体" w:cs="宋体"/>
          <w:color w:val="000000"/>
          <w:spacing w:val="-1"/>
          <w:w w:val="100"/>
          <w:position w:val="0"/>
          <w:sz w:val="24"/>
          <w:u w:val="none"/>
        </w:rPr>
        <w:t>小于电压互感器在线电压</w:t>
      </w:r>
    </w:p>
    <w:p>
      <w:pPr>
        <w:spacing w:before="0" w:after="0" w:line="468" w:lineRule="exact"/>
        <w:ind w:left="68" w:firstLine="0"/>
        <w:jc w:val="left"/>
      </w:pPr>
      <w:r>
        <w:rPr>
          <w:rFonts w:ascii="宋体" w:eastAsia="宋体" w:hAnsi="宋体" w:cs="宋体"/>
          <w:color w:val="000000"/>
          <w:spacing w:val="-1"/>
          <w:w w:val="100"/>
          <w:position w:val="0"/>
          <w:sz w:val="24"/>
          <w:u w:val="none"/>
        </w:rPr>
        <w:t>作用下单相绕组的励磁电抗</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Xm</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0"/>
          <w:sz w:val="24"/>
          <w:u w:val="none"/>
        </w:rPr>
        <w:t>。</w:t>
      </w:r>
    </w:p>
    <w:p>
      <w:pPr>
        <w:tabs>
          <w:tab w:val="left" w:pos="1037"/>
        </w:tabs>
        <w:spacing w:before="0" w:after="0" w:line="469" w:lineRule="exact"/>
        <w:ind w:left="68" w:firstLine="60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2"/>
          <w:w w:val="100"/>
          <w:position w:val="0"/>
          <w:sz w:val="24"/>
          <w:u w:val="none"/>
        </w:rPr>
        <w:t>电压互感器的开口三角形绕组可装设</w:t>
      </w:r>
      <w:r>
        <w:rPr>
          <w:rFonts w:ascii="宋体" w:eastAsia="宋体" w:hAnsi="宋体" w:cs="宋体"/>
          <w:color w:val="000000"/>
          <w:spacing w:val="3"/>
          <w:w w:val="100"/>
          <w:position w:val="0"/>
          <w:sz w:val="24"/>
          <w:u w:val="none"/>
        </w:rPr>
        <w:t>电阻或其他专门消除此</w:t>
      </w:r>
      <w:r>
        <w:rPr>
          <w:rFonts w:ascii="宋体" w:eastAsia="宋体" w:hAnsi="宋体" w:cs="宋体"/>
          <w:color w:val="000000"/>
          <w:spacing w:val="2"/>
          <w:w w:val="100"/>
          <w:position w:val="0"/>
          <w:sz w:val="24"/>
          <w:u w:val="none"/>
        </w:rPr>
        <w:t>类铁磁谐</w:t>
      </w:r>
    </w:p>
    <w:p>
      <w:pPr>
        <w:spacing w:before="0" w:after="0" w:line="450" w:lineRule="exact"/>
        <w:ind w:left="68" w:firstLine="0"/>
        <w:jc w:val="left"/>
      </w:pPr>
      <w:r>
        <w:rPr>
          <w:rFonts w:ascii="宋体" w:eastAsia="宋体" w:hAnsi="宋体" w:cs="宋体"/>
          <w:color w:val="000000"/>
          <w:spacing w:val="0"/>
          <w:w w:val="100"/>
          <w:position w:val="0"/>
          <w:sz w:val="24"/>
          <w:u w:val="none"/>
        </w:rPr>
        <w:t>振的装置，电阻的阻值应按下式计算：</w:t>
      </w:r>
    </w:p>
    <w:p>
      <w:pPr>
        <w:spacing w:before="0" w:after="0" w:line="220" w:lineRule="exact"/>
        <w:ind w:left="68" w:firstLine="0"/>
      </w:pPr>
    </w:p>
    <w:p>
      <w:pPr>
        <w:tabs>
          <w:tab w:val="left" w:pos="7089"/>
        </w:tabs>
        <w:spacing w:before="0" w:after="0" w:line="268" w:lineRule="exact"/>
        <w:ind w:left="68" w:firstLine="3361"/>
        <w:jc w:val="left"/>
      </w:pPr>
      <w:r>
        <w:rPr>
          <w:rFonts w:ascii="Times New Roman" w:hAnsi="Times New Roman" w:cs="Times New Roman"/>
          <w:color w:val="000000"/>
          <w:spacing w:val="-1"/>
          <w:w w:val="100"/>
          <w:position w:val="0"/>
          <w:sz w:val="24"/>
          <w:u w:val="none"/>
        </w:rPr>
        <w:t>R</w:t>
      </w:r>
      <w:r>
        <w:rPr>
          <w:rFonts w:ascii="Times New Roman" w:hAnsi="Times New Roman" w:cs="Times New Roman"/>
          <w:color w:val="000000"/>
          <w:spacing w:val="-1"/>
          <w:w w:val="100"/>
          <w:position w:val="0"/>
          <w:sz w:val="16"/>
          <w:u w:val="none"/>
        </w:rPr>
        <w:t>13</w:t>
      </w:r>
      <w:r>
        <w:rPr>
          <w:rFonts w:ascii="Calibri" w:hAnsi="Calibri" w:cs="Calibri"/>
          <w:color w:val="000000"/>
          <w:spacing w:val="-13"/>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14"/>
          <w:u w:val="none"/>
        </w:rPr>
        <w:t>m</w:t>
      </w:r>
      <w:r>
        <w:rPr>
          <w:rFonts w:ascii="Times New Roman" w:hAnsi="Times New Roman" w:cs="Times New Roman"/>
          <w:color w:val="000000"/>
          <w:spacing w:val="0"/>
          <w:w w:val="100"/>
          <w:position w:val="0"/>
          <w:sz w:val="21"/>
          <w:u w:val="none"/>
        </w:rPr>
        <w:t>/K</w:t>
      </w:r>
      <w:r>
        <w:rPr>
          <w:rFonts w:ascii="Times New Roman" w:hAnsi="Times New Roman" w:cs="Times New Roman"/>
          <w:color w:val="000000"/>
          <w:spacing w:val="0"/>
          <w:w w:val="100"/>
          <w:position w:val="0"/>
          <w:sz w:val="14"/>
          <w:u w:val="none"/>
        </w:rPr>
        <w:t>213</w:t>
      </w:r>
      <w:r>
        <w:rPr>
          <w:rFonts w:cs="Calibri"/>
          <w:color w:val="000000"/>
          <w:spacing w:val="-4"/>
          <w:w w:val="100"/>
          <w:u w:val="none"/>
        </w:rPr>
        <w:tab/>
      </w:r>
      <w:r>
        <w:rPr>
          <w:rFonts w:ascii="宋体" w:eastAsia="宋体" w:hAnsi="宋体" w:cs="宋体"/>
          <w:color w:val="000000"/>
          <w:spacing w:val="-1"/>
          <w:w w:val="100"/>
          <w:position w:val="2"/>
          <w:sz w:val="24"/>
          <w:u w:val="none"/>
        </w:rPr>
        <w:t>（</w:t>
      </w:r>
      <w:r>
        <w:rPr>
          <w:rFonts w:ascii="Times New Roman" w:hAnsi="Times New Roman" w:cs="Times New Roman"/>
          <w:color w:val="000000"/>
          <w:spacing w:val="-1"/>
          <w:w w:val="100"/>
          <w:position w:val="0"/>
          <w:sz w:val="24"/>
          <w:u w:val="none"/>
        </w:rPr>
        <w:t>4.12.10</w:t>
      </w:r>
      <w:r>
        <w:rPr>
          <w:rFonts w:ascii="宋体" w:eastAsia="宋体" w:hAnsi="宋体" w:cs="宋体"/>
          <w:color w:val="000000"/>
          <w:spacing w:val="-1"/>
          <w:w w:val="100"/>
          <w:position w:val="2"/>
          <w:sz w:val="24"/>
          <w:u w:val="none"/>
        </w:rPr>
        <w:t>）</w:t>
      </w:r>
    </w:p>
    <w:p>
      <w:pPr>
        <w:spacing w:before="0" w:after="0" w:line="398" w:lineRule="exact"/>
        <w:ind w:left="68"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R</w:t>
      </w:r>
      <w:r>
        <w:rPr>
          <w:rFonts w:ascii="Times New Roman" w:hAnsi="Times New Roman" w:cs="Times New Roman"/>
          <w:i/>
          <w:color w:val="000000"/>
          <w:spacing w:val="0"/>
          <w:w w:val="100"/>
          <w:position w:val="0"/>
          <w:sz w:val="16"/>
          <w:u w:val="none"/>
        </w:rPr>
        <w:t>13</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电压互感器的开口三角形绕组装设的电阻值（</w:t>
      </w:r>
      <w:r>
        <w:rPr>
          <w:rFonts w:ascii="Times New Roman" w:hAnsi="Times New Roman" w:cs="Times New Roman"/>
          <w:color w:val="000000"/>
          <w:spacing w:val="-1"/>
          <w:w w:val="100"/>
          <w:position w:val="0"/>
          <w:sz w:val="24"/>
          <w:u w:val="none"/>
        </w:rPr>
        <w:t>Ω</w:t>
      </w:r>
      <w:r>
        <w:rPr>
          <w:rFonts w:ascii="宋体" w:eastAsia="宋体" w:hAnsi="宋体" w:cs="宋体"/>
          <w:color w:val="000000"/>
          <w:spacing w:val="-1"/>
          <w:w w:val="100"/>
          <w:position w:val="2"/>
          <w:sz w:val="24"/>
          <w:u w:val="none"/>
        </w:rPr>
        <w:t>）；</w:t>
      </w:r>
    </w:p>
    <w:p>
      <w:pPr>
        <w:spacing w:before="0" w:after="0" w:line="401" w:lineRule="exact"/>
        <w:ind w:left="68" w:firstLine="720"/>
        <w:jc w:val="left"/>
      </w:pPr>
      <w:r>
        <w:rPr>
          <w:rFonts w:ascii="Times New Roman" w:hAnsi="Times New Roman" w:cs="Times New Roman"/>
          <w:i/>
          <w:color w:val="000000"/>
          <w:spacing w:val="-1"/>
          <w:w w:val="100"/>
          <w:position w:val="0"/>
          <w:sz w:val="24"/>
          <w:u w:val="none"/>
        </w:rPr>
        <w:t>X</w:t>
      </w:r>
      <w:r>
        <w:rPr>
          <w:rFonts w:ascii="Times New Roman" w:hAnsi="Times New Roman" w:cs="Times New Roman"/>
          <w:i/>
          <w:color w:val="000000"/>
          <w:spacing w:val="0"/>
          <w:w w:val="100"/>
          <w:position w:val="0"/>
          <w:sz w:val="16"/>
          <w:u w:val="none"/>
        </w:rPr>
        <w:t>m</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电压互感器在线电压作用下单相绕组的励磁电抗（</w:t>
      </w:r>
      <w:r>
        <w:rPr>
          <w:rFonts w:ascii="Times New Roman" w:hAnsi="Times New Roman" w:cs="Times New Roman"/>
          <w:color w:val="000000"/>
          <w:spacing w:val="-1"/>
          <w:w w:val="100"/>
          <w:position w:val="0"/>
          <w:sz w:val="24"/>
          <w:u w:val="none"/>
        </w:rPr>
        <w:t>Ω</w:t>
      </w:r>
      <w:r>
        <w:rPr>
          <w:rFonts w:ascii="宋体" w:eastAsia="宋体" w:hAnsi="宋体" w:cs="宋体"/>
          <w:color w:val="000000"/>
          <w:spacing w:val="-1"/>
          <w:w w:val="100"/>
          <w:position w:val="2"/>
          <w:sz w:val="24"/>
          <w:u w:val="none"/>
        </w:rPr>
        <w:t>）；</w:t>
      </w:r>
    </w:p>
    <w:p>
      <w:pPr>
        <w:spacing w:before="0" w:after="0" w:line="401" w:lineRule="exact"/>
        <w:ind w:left="68" w:firstLine="722"/>
        <w:jc w:val="left"/>
      </w:pPr>
      <w:r>
        <w:rPr>
          <w:rFonts w:ascii="Times New Roman" w:hAnsi="Times New Roman" w:cs="Times New Roman"/>
          <w:i/>
          <w:color w:val="000000"/>
          <w:spacing w:val="-1"/>
          <w:w w:val="100"/>
          <w:position w:val="0"/>
          <w:sz w:val="24"/>
          <w:u w:val="none"/>
        </w:rPr>
        <w:t>K</w:t>
      </w:r>
      <w:r>
        <w:rPr>
          <w:rFonts w:ascii="Times New Roman" w:hAnsi="Times New Roman" w:cs="Times New Roman"/>
          <w:i/>
          <w:color w:val="000000"/>
          <w:spacing w:val="-1"/>
          <w:w w:val="100"/>
          <w:position w:val="0"/>
          <w:sz w:val="16"/>
          <w:u w:val="none"/>
        </w:rPr>
        <w:t>13</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互感器一次绕组与开口三角形绕组的变比</w:t>
      </w:r>
    </w:p>
    <w:p>
      <w:pPr>
        <w:tabs>
          <w:tab w:val="left" w:pos="1027"/>
        </w:tabs>
        <w:spacing w:before="0" w:after="0" w:line="466" w:lineRule="exact"/>
        <w:ind w:left="68" w:firstLine="60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hAnsi="宋体" w:cs="宋体"/>
          <w:color w:val="000000"/>
          <w:spacing w:val="0"/>
          <w:w w:val="100"/>
          <w:position w:val="0"/>
          <w:sz w:val="24"/>
          <w:u w:val="none"/>
        </w:rPr>
        <w:t>电压互感器高压绕组中性点可接入单相电压互感器或消谐装置。</w:t>
      </w:r>
    </w:p>
    <w:p>
      <w:pPr>
        <w:tabs>
          <w:tab w:val="left" w:pos="1037"/>
        </w:tabs>
        <w:spacing w:before="0" w:after="0" w:line="468" w:lineRule="exact"/>
        <w:ind w:left="68" w:firstLine="600"/>
        <w:jc w:val="left"/>
      </w:pPr>
      <w:r>
        <w:rPr>
          <w:rFonts w:ascii="Times New Roman" w:hAnsi="Times New Roman" w:cs="Times New Roman"/>
          <w:b/>
          <w:color w:val="000000"/>
          <w:spacing w:val="-1"/>
          <w:w w:val="95"/>
          <w:position w:val="0"/>
          <w:sz w:val="24"/>
          <w:u w:val="none"/>
        </w:rPr>
        <w:t>6</w:t>
      </w:r>
      <w:r>
        <w:rPr>
          <w:rFonts w:cs="Calibri"/>
          <w:color w:val="000000"/>
          <w:spacing w:val="3"/>
          <w:w w:val="100"/>
          <w:u w:val="none"/>
        </w:rPr>
        <w:tab/>
      </w:r>
      <w:r>
        <w:rPr>
          <w:rFonts w:ascii="宋体" w:eastAsia="宋体" w:hAnsi="宋体" w:cs="宋体"/>
          <w:color w:val="000000"/>
          <w:spacing w:val="2"/>
          <w:w w:val="100"/>
          <w:position w:val="0"/>
          <w:sz w:val="24"/>
          <w:u w:val="none"/>
        </w:rPr>
        <w:t>中性点非直接</w:t>
      </w:r>
      <w:r>
        <w:rPr>
          <w:rFonts w:ascii="宋体" w:eastAsia="宋体" w:hAnsi="宋体" w:cs="宋体"/>
          <w:color w:val="000000"/>
          <w:spacing w:val="3"/>
          <w:w w:val="100"/>
          <w:position w:val="0"/>
          <w:sz w:val="24"/>
          <w:u w:val="none"/>
        </w:rPr>
        <w:t>接地系统中的电压互感器应采取消谐措施，并</w:t>
      </w:r>
      <w:r>
        <w:rPr>
          <w:rFonts w:ascii="宋体" w:eastAsia="宋体" w:hAnsi="宋体" w:cs="宋体"/>
          <w:color w:val="000000"/>
          <w:spacing w:val="2"/>
          <w:w w:val="100"/>
          <w:position w:val="0"/>
          <w:sz w:val="24"/>
          <w:u w:val="none"/>
        </w:rPr>
        <w:t>应选用全</w:t>
      </w:r>
    </w:p>
    <w:p>
      <w:pPr>
        <w:spacing w:before="0" w:after="0" w:line="450" w:lineRule="exact"/>
        <w:ind w:left="68" w:firstLine="0"/>
        <w:jc w:val="left"/>
      </w:pPr>
      <w:r>
        <w:rPr>
          <w:rFonts w:ascii="宋体" w:hAnsi="宋体" w:cs="宋体"/>
          <w:color w:val="000000"/>
          <w:spacing w:val="0"/>
          <w:w w:val="100"/>
          <w:position w:val="0"/>
          <w:sz w:val="24"/>
          <w:u w:val="none"/>
        </w:rPr>
        <w:t>绝缘型电压互感器。</w:t>
      </w:r>
    </w:p>
    <w:p>
      <w:pPr>
        <w:spacing w:before="0" w:after="0" w:line="240" w:lineRule="exact"/>
        <w:ind w:left="68" w:firstLine="0"/>
      </w:pPr>
    </w:p>
    <w:p>
      <w:pPr>
        <w:spacing w:before="0" w:after="0" w:line="240" w:lineRule="exact"/>
        <w:ind w:left="68" w:firstLine="0"/>
      </w:pPr>
    </w:p>
    <w:p>
      <w:pPr>
        <w:tabs>
          <w:tab w:val="left" w:pos="3903"/>
        </w:tabs>
        <w:spacing w:before="0" w:after="0" w:line="370" w:lineRule="exact"/>
        <w:ind w:left="68" w:firstLine="3068"/>
        <w:jc w:val="left"/>
      </w:pPr>
      <w:r>
        <w:rPr>
          <w:rFonts w:ascii="Times New Roman" w:hAnsi="Times New Roman" w:cs="Times New Roman"/>
          <w:b/>
          <w:color w:val="000000"/>
          <w:spacing w:val="0"/>
          <w:w w:val="95"/>
          <w:position w:val="0"/>
          <w:sz w:val="28"/>
          <w:u w:val="none"/>
        </w:rPr>
        <w:t>4.13</w:t>
      </w:r>
      <w:r>
        <w:rPr>
          <w:rFonts w:cs="Calibri"/>
          <w:spacing w:val="2"/>
          <w:w w:val="100"/>
        </w:rPr>
        <w:tab/>
      </w:r>
      <w:r>
        <w:rPr>
          <w:rFonts w:ascii="黑体" w:eastAsia="黑体" w:hAnsi="黑体" w:cs="黑体"/>
          <w:color w:val="000000"/>
          <w:spacing w:val="0"/>
          <w:w w:val="100"/>
          <w:position w:val="2"/>
          <w:sz w:val="28"/>
          <w:u w:val="none"/>
        </w:rPr>
        <w:t>电流互感器</w:t>
      </w:r>
    </w:p>
    <w:p>
      <w:pPr>
        <w:spacing w:before="0" w:after="0" w:line="240" w:lineRule="exact"/>
        <w:ind w:left="68" w:firstLine="3068"/>
      </w:pPr>
    </w:p>
    <w:p>
      <w:pPr>
        <w:spacing w:before="0" w:after="0" w:line="240" w:lineRule="exact"/>
        <w:ind w:left="68" w:firstLine="3068"/>
      </w:pPr>
    </w:p>
    <w:p>
      <w:pPr>
        <w:tabs>
          <w:tab w:val="left" w:pos="907"/>
        </w:tabs>
        <w:spacing w:before="0" w:after="0" w:line="301" w:lineRule="exact"/>
        <w:ind w:left="68" w:firstLine="0"/>
        <w:jc w:val="left"/>
      </w:pPr>
      <w:r>
        <w:rPr>
          <w:rFonts w:ascii="Times New Roman" w:hAnsi="Times New Roman" w:cs="Times New Roman"/>
          <w:b/>
          <w:color w:val="000000"/>
          <w:spacing w:val="-1"/>
          <w:w w:val="95"/>
          <w:position w:val="0"/>
          <w:sz w:val="24"/>
          <w:u w:val="none"/>
        </w:rPr>
        <w:t>4.13.1</w:t>
      </w:r>
      <w:r>
        <w:rPr>
          <w:rFonts w:cs="Calibri"/>
          <w:spacing w:val="-1"/>
          <w:w w:val="100"/>
        </w:rPr>
        <w:tab/>
      </w:r>
      <w:r>
        <w:rPr>
          <w:rFonts w:ascii="宋体" w:hAnsi="宋体" w:cs="宋体"/>
          <w:color w:val="000000"/>
          <w:spacing w:val="0"/>
          <w:w w:val="100"/>
          <w:position w:val="0"/>
          <w:sz w:val="24"/>
          <w:u w:val="none"/>
        </w:rPr>
        <w:t>电流互感器技术参数应符合国家现行标准《互感器第</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2"/>
          <w:w w:val="100"/>
          <w:sz w:val="24"/>
          <w:u w:val="none"/>
        </w:rPr>
        <w:t> </w:t>
      </w:r>
      <w:r>
        <w:rPr>
          <w:rFonts w:ascii="宋体" w:eastAsia="宋体" w:hAnsi="宋体" w:cs="宋体"/>
          <w:color w:val="000000"/>
          <w:spacing w:val="-1"/>
          <w:w w:val="100"/>
          <w:position w:val="0"/>
          <w:sz w:val="24"/>
          <w:u w:val="none"/>
        </w:rPr>
        <w:t>部分：通用技术</w:t>
      </w:r>
    </w:p>
    <w:p>
      <w:pPr>
        <w:spacing w:before="0" w:after="0" w:line="468" w:lineRule="exact"/>
        <w:ind w:left="68" w:firstLine="0"/>
        <w:jc w:val="left"/>
      </w:pPr>
      <w:r>
        <w:rPr>
          <w:rFonts w:ascii="宋体" w:hAnsi="宋体" w:cs="宋体"/>
          <w:color w:val="000000"/>
          <w:spacing w:val="-1"/>
          <w:w w:val="100"/>
          <w:position w:val="0"/>
          <w:sz w:val="24"/>
          <w:u w:val="none"/>
        </w:rPr>
        <w:t>要求》</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1"/>
          <w:sz w:val="24"/>
          <w:u w:val="none"/>
        </w:rPr>
        <w:t> </w:t>
      </w:r>
      <w:r>
        <w:rPr>
          <w:rFonts w:ascii="Times New Roman" w:hAnsi="Times New Roman" w:cs="Times New Roman"/>
          <w:color w:val="000000"/>
          <w:spacing w:val="-1"/>
          <w:w w:val="100"/>
          <w:position w:val="0"/>
          <w:sz w:val="24"/>
          <w:u w:val="none"/>
        </w:rPr>
        <w:t>20840.1</w:t>
      </w:r>
      <w:r>
        <w:rPr>
          <w:rFonts w:ascii="宋体" w:hAnsi="宋体" w:cs="宋体"/>
          <w:color w:val="000000"/>
          <w:spacing w:val="0"/>
          <w:w w:val="100"/>
          <w:position w:val="0"/>
          <w:sz w:val="24"/>
          <w:u w:val="none"/>
        </w:rPr>
        <w:t>、《互感器第</w:t>
      </w:r>
      <w:r>
        <w:rPr>
          <w:rFonts w:ascii="Calibri" w:hAnsi="Calibri" w:cs="Calibri"/>
          <w:color w:val="000000"/>
          <w:spacing w:val="0"/>
          <w:w w:val="19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0"/>
          <w:w w:val="190"/>
          <w:sz w:val="24"/>
          <w:u w:val="none"/>
        </w:rPr>
        <w:t> </w:t>
      </w:r>
      <w:r>
        <w:rPr>
          <w:rFonts w:ascii="宋体" w:hAnsi="宋体" w:cs="宋体"/>
          <w:color w:val="000000"/>
          <w:spacing w:val="0"/>
          <w:w w:val="100"/>
          <w:position w:val="0"/>
          <w:sz w:val="24"/>
          <w:u w:val="none"/>
        </w:rPr>
        <w:t>部分：电流互感器的补充技术要求》</w:t>
      </w:r>
      <w:r>
        <w:rPr>
          <w:rFonts w:ascii="Times New Roman" w:hAnsi="Times New Roman" w:cs="Times New Roman"/>
          <w:color w:val="000000"/>
          <w:spacing w:val="-1"/>
          <w:w w:val="100"/>
          <w:position w:val="0"/>
          <w:sz w:val="24"/>
          <w:u w:val="none"/>
        </w:rPr>
        <w:t>GB/T</w:t>
      </w:r>
    </w:p>
    <w:p>
      <w:pPr>
        <w:spacing w:before="0" w:after="0" w:line="468" w:lineRule="exact"/>
        <w:ind w:left="68" w:firstLine="0"/>
        <w:jc w:val="left"/>
      </w:pPr>
      <w:r>
        <w:rPr>
          <w:rFonts w:ascii="Times New Roman" w:hAnsi="Times New Roman" w:cs="Times New Roman"/>
          <w:color w:val="000000"/>
          <w:spacing w:val="-1"/>
          <w:w w:val="100"/>
          <w:position w:val="0"/>
          <w:sz w:val="24"/>
          <w:u w:val="none"/>
        </w:rPr>
        <w:t>20840.2</w:t>
      </w:r>
      <w:r>
        <w:rPr>
          <w:rFonts w:ascii="宋体" w:hAnsi="宋体" w:cs="宋体"/>
          <w:color w:val="000000"/>
          <w:spacing w:val="-1"/>
          <w:w w:val="100"/>
          <w:position w:val="0"/>
          <w:sz w:val="24"/>
          <w:u w:val="none"/>
        </w:rPr>
        <w:t>、《互感器第</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8</w:t>
      </w:r>
      <w:r>
        <w:rPr>
          <w:rFonts w:ascii="Calibri" w:hAnsi="Calibri" w:cs="Calibri"/>
          <w:color w:val="000000"/>
          <w:spacing w:val="14"/>
          <w:w w:val="100"/>
          <w:sz w:val="24"/>
          <w:u w:val="none"/>
        </w:rPr>
        <w:t> </w:t>
      </w:r>
      <w:r>
        <w:rPr>
          <w:rFonts w:ascii="宋体" w:hAnsi="宋体" w:cs="宋体"/>
          <w:color w:val="000000"/>
          <w:spacing w:val="-1"/>
          <w:w w:val="100"/>
          <w:position w:val="0"/>
          <w:sz w:val="24"/>
          <w:u w:val="none"/>
        </w:rPr>
        <w:t>部分：电子式电流互感器》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24"/>
          <w:u w:val="none"/>
        </w:rPr>
        <w:t>20840.8</w:t>
      </w:r>
      <w:r>
        <w:rPr>
          <w:rFonts w:ascii="Calibri" w:hAnsi="Calibri" w:cs="Calibri"/>
          <w:color w:val="000000"/>
          <w:spacing w:val="17"/>
          <w:w w:val="100"/>
          <w:sz w:val="24"/>
          <w:u w:val="none"/>
        </w:rPr>
        <w:t> </w:t>
      </w:r>
      <w:r>
        <w:rPr>
          <w:rFonts w:ascii="宋体" w:hAnsi="宋体" w:cs="宋体"/>
          <w:color w:val="000000"/>
          <w:spacing w:val="-1"/>
          <w:w w:val="100"/>
          <w:position w:val="0"/>
          <w:sz w:val="24"/>
          <w:u w:val="none"/>
        </w:rPr>
        <w:t>和《电流互感</w:t>
      </w:r>
    </w:p>
    <w:p>
      <w:pPr>
        <w:spacing w:before="0" w:after="0" w:line="469" w:lineRule="exact"/>
        <w:ind w:left="68" w:firstLine="0"/>
        <w:jc w:val="left"/>
      </w:pPr>
      <w:r>
        <w:rPr>
          <w:rFonts w:ascii="宋体" w:hAnsi="宋体" w:cs="宋体"/>
          <w:color w:val="000000"/>
          <w:spacing w:val="-1"/>
          <w:w w:val="100"/>
          <w:position w:val="0"/>
          <w:sz w:val="24"/>
          <w:u w:val="none"/>
        </w:rPr>
        <w:t>器和电压互感器选择及计算规程》</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866</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07"/>
        </w:tabs>
        <w:spacing w:before="0" w:after="0" w:line="468" w:lineRule="exact"/>
        <w:ind w:left="68" w:firstLine="0"/>
        <w:jc w:val="left"/>
      </w:pPr>
      <w:r>
        <w:rPr>
          <w:rFonts w:ascii="Times New Roman" w:hAnsi="Times New Roman" w:cs="Times New Roman"/>
          <w:b/>
          <w:color w:val="000000"/>
          <w:spacing w:val="-1"/>
          <w:w w:val="95"/>
          <w:position w:val="0"/>
          <w:sz w:val="24"/>
          <w:u w:val="none"/>
        </w:rPr>
        <w:t>4.13.2</w:t>
      </w:r>
      <w:r>
        <w:rPr>
          <w:rFonts w:cs="Calibri"/>
          <w:spacing w:val="-1"/>
          <w:w w:val="100"/>
        </w:rPr>
        <w:tab/>
      </w:r>
      <w:r>
        <w:rPr>
          <w:rFonts w:ascii="宋体" w:eastAsia="宋体" w:hAnsi="宋体" w:cs="宋体"/>
          <w:color w:val="000000"/>
          <w:spacing w:val="0"/>
          <w:w w:val="100"/>
          <w:position w:val="0"/>
          <w:sz w:val="24"/>
          <w:u w:val="none"/>
        </w:rPr>
        <w:t>电流互感器型式的选择应符合下列要求：</w:t>
      </w:r>
    </w:p>
    <w:p>
      <w:pPr>
        <w:tabs>
          <w:tab w:val="left" w:pos="907"/>
        </w:tabs>
        <w:spacing w:before="0" w:after="0" w:line="468" w:lineRule="exact"/>
        <w:ind w:left="68" w:firstLine="48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Times New Roman" w:hAnsi="Times New Roman" w:cs="Times New Roman"/>
          <w:color w:val="000000"/>
          <w:spacing w:val="-1"/>
          <w:w w:val="100"/>
          <w:position w:val="0"/>
          <w:sz w:val="24"/>
          <w:u w:val="none"/>
        </w:rPr>
        <w:t>35kV</w:t>
      </w:r>
      <w:r>
        <w:rPr>
          <w:rFonts w:ascii="Calibri" w:hAnsi="Calibri" w:cs="Calibri"/>
          <w:color w:val="000000"/>
          <w:spacing w:val="-2"/>
          <w:w w:val="100"/>
          <w:sz w:val="24"/>
          <w:u w:val="none"/>
        </w:rPr>
        <w:t> </w:t>
      </w:r>
      <w:r>
        <w:rPr>
          <w:rFonts w:ascii="宋体" w:eastAsia="宋体" w:hAnsi="宋体" w:cs="宋体"/>
          <w:color w:val="000000"/>
          <w:spacing w:val="0"/>
          <w:w w:val="100"/>
          <w:position w:val="0"/>
          <w:sz w:val="24"/>
          <w:u w:val="none"/>
        </w:rPr>
        <w:t>以下的电流互感器宜选用固体绝缘结构，</w:t>
      </w:r>
      <w:r>
        <w:rPr>
          <w:rFonts w:ascii="Times New Roman" w:hAnsi="Times New Roman" w:cs="Times New Roman"/>
          <w:color w:val="000000"/>
          <w:spacing w:val="-1"/>
          <w:w w:val="100"/>
          <w:position w:val="0"/>
          <w:sz w:val="24"/>
          <w:u w:val="none"/>
        </w:rPr>
        <w:t>35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2"/>
          <w:w w:val="100"/>
          <w:sz w:val="24"/>
          <w:u w:val="none"/>
        </w:rPr>
        <w:t> </w:t>
      </w:r>
      <w:r>
        <w:rPr>
          <w:rFonts w:ascii="宋体" w:eastAsia="宋体" w:hAnsi="宋体" w:cs="宋体"/>
          <w:color w:val="000000"/>
          <w:spacing w:val="-1"/>
          <w:w w:val="100"/>
          <w:position w:val="0"/>
          <w:sz w:val="24"/>
          <w:u w:val="none"/>
        </w:rPr>
        <w:t>及以上配电装置的</w:t>
      </w:r>
    </w:p>
    <w:p>
      <w:pPr>
        <w:spacing w:before="0" w:after="0" w:line="450" w:lineRule="exact"/>
        <w:ind w:left="68" w:firstLine="0"/>
        <w:jc w:val="left"/>
      </w:pPr>
      <w:r>
        <w:rPr>
          <w:rFonts w:ascii="宋体" w:hAnsi="宋体" w:cs="宋体"/>
          <w:color w:val="000000"/>
          <w:spacing w:val="-1"/>
          <w:w w:val="100"/>
          <w:position w:val="0"/>
          <w:sz w:val="24"/>
          <w:u w:val="none"/>
        </w:rPr>
        <w:t>电流互感器可采用固体绝缘、气体绝缘及油浸式结构。</w:t>
      </w:r>
    </w:p>
    <w:p>
      <w:pPr>
        <w:spacing w:before="0" w:after="0" w:line="228" w:lineRule="exact"/>
        <w:ind w:left="68" w:firstLine="0"/>
      </w:pPr>
    </w:p>
    <w:p>
      <w:pPr>
        <w:tabs>
          <w:tab w:val="left" w:pos="907"/>
        </w:tabs>
        <w:spacing w:before="0" w:after="0" w:line="258" w:lineRule="exact"/>
        <w:ind w:left="68" w:firstLine="48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宋体" w:hAnsi="宋体" w:cs="宋体"/>
          <w:color w:val="000000"/>
          <w:spacing w:val="0"/>
          <w:w w:val="100"/>
          <w:position w:val="0"/>
          <w:sz w:val="24"/>
          <w:u w:val="none"/>
        </w:rPr>
        <w:t>测量用和保护用电流互感器型式选择应符合现行行业标准《电流互感器</w:t>
      </w:r>
    </w:p>
    <w:p>
      <w:pPr>
        <w:spacing w:before="0" w:after="0" w:line="468" w:lineRule="exact"/>
        <w:ind w:left="68" w:firstLine="0"/>
        <w:jc w:val="left"/>
      </w:pPr>
      <w:r>
        <w:rPr>
          <w:rFonts w:ascii="宋体" w:hAnsi="宋体" w:cs="宋体"/>
          <w:color w:val="000000"/>
          <w:spacing w:val="-1"/>
          <w:w w:val="100"/>
          <w:position w:val="0"/>
          <w:sz w:val="24"/>
          <w:u w:val="none"/>
        </w:rPr>
        <w:t>和电压互感器选择及计算规程》</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866</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07"/>
        </w:tabs>
        <w:spacing w:before="0" w:after="0" w:line="468" w:lineRule="exact"/>
        <w:ind w:left="68"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0"/>
          <w:w w:val="100"/>
          <w:position w:val="0"/>
          <w:sz w:val="24"/>
          <w:u w:val="none"/>
        </w:rPr>
        <w:t>根据工程实际情况可选用电子式电流互感器，电子式电流互感器应根据</w:t>
      </w:r>
    </w:p>
    <w:p>
      <w:pPr>
        <w:spacing w:before="0" w:after="0" w:line="468" w:lineRule="exact"/>
        <w:ind w:left="68" w:firstLine="0"/>
        <w:jc w:val="left"/>
      </w:pPr>
      <w:r>
        <w:rPr>
          <w:rFonts w:ascii="宋体" w:hAnsi="宋体" w:cs="宋体"/>
          <w:color w:val="000000"/>
          <w:spacing w:val="-5"/>
          <w:w w:val="100"/>
          <w:position w:val="0"/>
          <w:sz w:val="24"/>
          <w:u w:val="none"/>
        </w:rPr>
        <w:t>现行国家标准《互感器第</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8</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部分：电子式电流互感器》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20840.8</w:t>
      </w:r>
      <w:r>
        <w:rPr>
          <w:rFonts w:ascii="Calibri" w:hAnsi="Calibri" w:cs="Calibri"/>
          <w:color w:val="000000"/>
          <w:spacing w:val="7"/>
          <w:w w:val="100"/>
          <w:sz w:val="24"/>
          <w:u w:val="none"/>
        </w:rPr>
        <w:t> </w:t>
      </w:r>
      <w:r>
        <w:rPr>
          <w:rFonts w:ascii="宋体" w:eastAsia="宋体" w:hAnsi="宋体" w:cs="宋体"/>
          <w:color w:val="000000"/>
          <w:spacing w:val="-1"/>
          <w:w w:val="100"/>
          <w:position w:val="0"/>
          <w:sz w:val="24"/>
          <w:u w:val="none"/>
        </w:rPr>
        <w:t>的有关规定</w:t>
      </w:r>
    </w:p>
    <w:p>
      <w:pPr>
        <w:spacing w:before="0" w:after="0" w:line="240" w:lineRule="exact"/>
        <w:ind w:left="68" w:firstLine="0"/>
      </w:pPr>
    </w:p>
    <w:p>
      <w:pPr>
        <w:spacing w:before="0" w:after="0" w:line="240" w:lineRule="exact"/>
        <w:ind w:left="68" w:firstLine="0"/>
      </w:pPr>
    </w:p>
    <w:p>
      <w:pPr>
        <w:spacing w:before="0" w:after="0" w:line="417" w:lineRule="exact"/>
        <w:ind w:left="68" w:firstLine="4066"/>
        <w:jc w:val="left"/>
      </w:pPr>
      <w:r>
        <w:rPr>
          <w:rFonts w:ascii="宋体" w:hAnsi="宋体" w:cs="宋体"/>
          <w:color w:val="000000"/>
          <w:spacing w:val="0"/>
          <w:w w:val="100"/>
          <w:position w:val="0"/>
          <w:sz w:val="18"/>
          <w:u w:val="none"/>
        </w:rPr>
        <w:t>24</w:t>
      </w:r>
    </w:p>
    <w:p>
      <w:pPr>
        <w:spacing w:before="0" w:after="0" w:line="240" w:lineRule="exact"/>
        <w:ind w:left="68" w:firstLine="4066"/>
      </w:pPr>
    </w:p>
    <w:p>
      <w:pPr>
        <w:spacing w:before="0" w:after="0" w:line="240" w:lineRule="exact"/>
        <w:ind w:left="68" w:firstLine="4066"/>
      </w:pPr>
    </w:p>
    <w:p>
      <w:pPr>
        <w:spacing w:before="0" w:after="0" w:line="332" w:lineRule="exact"/>
        <w:ind w:left="68" w:firstLine="2726"/>
        <w:jc w:val="left"/>
        <w:rPr>
          <w:rFonts w:hint="eastAsia"/>
        </w:rPr>
        <w:sectPr>
          <w:type w:val="continuous"/>
          <w:pgSz w:w="11906" w:h="16841"/>
          <w:pgMar w:top="147" w:right="1371" w:bottom="0" w:left="1731" w:header="0" w:footer="0" w:gutter="0"/>
          <w:pgNumType w:start="83"/>
          <w:cols w:num="1" w:space="720"/>
        </w:sectPr>
      </w:pPr>
    </w:p>
    <w:p>
      <w:pPr>
        <w:spacing w:before="0" w:after="0" w:line="240" w:lineRule="exact"/>
      </w:pPr>
      <w:bookmarkStart w:id="33" w:name="33"/>
      <w:bookmarkEnd w:id="3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5" w:firstLine="0"/>
        <w:jc w:val="left"/>
      </w:pPr>
      <w:r>
        <w:rPr>
          <w:rFonts w:ascii="宋体" w:hAnsi="宋体" w:cs="宋体"/>
          <w:color w:val="000000"/>
          <w:spacing w:val="-1"/>
          <w:w w:val="100"/>
          <w:position w:val="0"/>
          <w:sz w:val="24"/>
          <w:u w:val="none"/>
        </w:rPr>
        <w:t>进行选择。</w:t>
      </w:r>
    </w:p>
    <w:p>
      <w:pPr>
        <w:spacing w:before="0" w:after="0" w:line="228" w:lineRule="exact"/>
        <w:ind w:left="65" w:firstLine="0"/>
      </w:pPr>
    </w:p>
    <w:p>
      <w:pPr>
        <w:tabs>
          <w:tab w:val="left" w:pos="905"/>
        </w:tabs>
        <w:spacing w:before="0" w:after="0" w:line="258" w:lineRule="exact"/>
        <w:ind w:left="65" w:firstLine="0"/>
        <w:jc w:val="left"/>
      </w:pPr>
      <w:r>
        <w:rPr>
          <w:rFonts w:ascii="Times New Roman" w:hAnsi="Times New Roman" w:cs="Times New Roman"/>
          <w:b/>
          <w:color w:val="000000"/>
          <w:spacing w:val="-1"/>
          <w:w w:val="95"/>
          <w:position w:val="0"/>
          <w:sz w:val="24"/>
          <w:u w:val="none"/>
        </w:rPr>
        <w:t>4.13.3</w:t>
      </w:r>
      <w:r>
        <w:rPr>
          <w:rFonts w:cs="Calibri"/>
          <w:spacing w:val="-1"/>
          <w:w w:val="100"/>
        </w:rPr>
        <w:tab/>
      </w:r>
      <w:r>
        <w:rPr>
          <w:rFonts w:ascii="宋体" w:eastAsia="宋体" w:hAnsi="宋体" w:cs="宋体"/>
          <w:color w:val="000000"/>
          <w:spacing w:val="0"/>
          <w:w w:val="100"/>
          <w:position w:val="0"/>
          <w:sz w:val="24"/>
          <w:u w:val="none"/>
        </w:rPr>
        <w:t>电流互感器额定电流的选择应符合下列要求：</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hAnsi="宋体" w:cs="宋体"/>
          <w:color w:val="000000"/>
          <w:spacing w:val="0"/>
          <w:w w:val="100"/>
          <w:position w:val="0"/>
          <w:sz w:val="24"/>
          <w:u w:val="none"/>
        </w:rPr>
        <w:t>电流互感器额定一次电流的选择应符合现行行业标准《电流互感器和电</w:t>
      </w:r>
    </w:p>
    <w:p>
      <w:pPr>
        <w:spacing w:before="0" w:after="0" w:line="468" w:lineRule="exact"/>
        <w:ind w:left="65" w:firstLine="0"/>
        <w:jc w:val="left"/>
      </w:pPr>
      <w:r>
        <w:rPr>
          <w:rFonts w:ascii="宋体" w:hAnsi="宋体" w:cs="宋体"/>
          <w:color w:val="000000"/>
          <w:spacing w:val="-1"/>
          <w:w w:val="100"/>
          <w:position w:val="0"/>
          <w:sz w:val="24"/>
          <w:u w:val="none"/>
        </w:rPr>
        <w:t>压互感器选择及计算规程》</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866</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2</w:t>
      </w:r>
      <w:r>
        <w:rPr>
          <w:rFonts w:cs="Calibri"/>
          <w:color w:val="000000"/>
          <w:spacing w:val="4"/>
          <w:w w:val="100"/>
          <w:u w:val="none"/>
        </w:rPr>
        <w:tab/>
      </w:r>
      <w:r>
        <w:rPr>
          <w:rFonts w:ascii="宋体" w:eastAsia="宋体" w:hAnsi="宋体" w:cs="宋体"/>
          <w:color w:val="000000"/>
          <w:spacing w:val="0"/>
          <w:w w:val="100"/>
          <w:position w:val="0"/>
          <w:sz w:val="24"/>
          <w:u w:val="none"/>
        </w:rPr>
        <w:t>电流互感器的额定二次电流的标准值选择宜符合下列规定：</w:t>
      </w:r>
    </w:p>
    <w:p>
      <w:pPr>
        <w:spacing w:before="0" w:after="0" w:line="468" w:lineRule="exact"/>
        <w:ind w:left="65" w:firstLine="600"/>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1"/>
          <w:w w:val="100"/>
          <w:position w:val="0"/>
          <w:sz w:val="24"/>
          <w:u w:val="none"/>
        </w:rPr>
        <w:t>）新建水力发电厂宜选</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0"/>
          <w:sz w:val="24"/>
          <w:u w:val="none"/>
        </w:rPr>
        <w:t>。</w:t>
      </w:r>
    </w:p>
    <w:p>
      <w:pPr>
        <w:spacing w:before="0" w:after="0" w:line="468" w:lineRule="exact"/>
        <w:ind w:left="65" w:firstLine="600"/>
        <w:jc w:val="left"/>
      </w:pPr>
      <w:r>
        <w:rPr>
          <w:rFonts w:ascii="Times New Roman" w:hAnsi="Times New Roman" w:cs="Times New Roman"/>
          <w:b/>
          <w:color w:val="000000"/>
          <w:spacing w:val="-1"/>
          <w:w w:val="95"/>
          <w:position w:val="0"/>
          <w:sz w:val="24"/>
          <w:u w:val="none"/>
        </w:rPr>
        <w:t>2</w:t>
      </w:r>
      <w:r>
        <w:rPr>
          <w:rFonts w:ascii="宋体" w:eastAsia="宋体" w:hAnsi="宋体" w:cs="宋体"/>
          <w:color w:val="000000"/>
          <w:spacing w:val="-12"/>
          <w:w w:val="100"/>
          <w:position w:val="0"/>
          <w:sz w:val="24"/>
          <w:u w:val="none"/>
        </w:rPr>
        <w:t>）原工程采用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及在某些情况下有必要降低电流互感器二次开路电压时</w:t>
      </w:r>
    </w:p>
    <w:p>
      <w:pPr>
        <w:spacing w:before="0" w:after="0" w:line="469" w:lineRule="exact"/>
        <w:ind w:left="65" w:firstLine="0"/>
        <w:jc w:val="left"/>
      </w:pPr>
      <w:r>
        <w:rPr>
          <w:rFonts w:ascii="宋体" w:eastAsia="宋体" w:hAnsi="宋体" w:cs="宋体"/>
          <w:color w:val="000000"/>
          <w:spacing w:val="-1"/>
          <w:w w:val="100"/>
          <w:position w:val="0"/>
          <w:sz w:val="24"/>
          <w:u w:val="none"/>
        </w:rPr>
        <w:t>可选</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0"/>
          <w:sz w:val="24"/>
          <w:u w:val="none"/>
        </w:rPr>
        <w:t>。</w:t>
      </w:r>
    </w:p>
    <w:p>
      <w:pPr>
        <w:spacing w:before="0" w:after="0" w:line="468" w:lineRule="exact"/>
        <w:ind w:left="65" w:firstLine="600"/>
        <w:jc w:val="left"/>
      </w:pPr>
      <w:r>
        <w:rPr>
          <w:rFonts w:ascii="Times New Roman" w:hAnsi="Times New Roman" w:cs="Times New Roman"/>
          <w:b/>
          <w:color w:val="000000"/>
          <w:spacing w:val="-1"/>
          <w:w w:val="95"/>
          <w:position w:val="0"/>
          <w:sz w:val="24"/>
          <w:u w:val="none"/>
        </w:rPr>
        <w:t>3</w:t>
      </w:r>
      <w:r>
        <w:rPr>
          <w:rFonts w:ascii="宋体" w:eastAsia="宋体" w:hAnsi="宋体" w:cs="宋体"/>
          <w:color w:val="000000"/>
          <w:spacing w:val="0"/>
          <w:w w:val="100"/>
          <w:position w:val="0"/>
          <w:sz w:val="24"/>
          <w:u w:val="none"/>
        </w:rPr>
        <w:t>）一个厂内的电流互感器可同时采用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和</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0"/>
          <w:sz w:val="24"/>
          <w:u w:val="none"/>
        </w:rPr>
        <w:t>。</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0"/>
          <w:w w:val="100"/>
          <w:position w:val="0"/>
          <w:sz w:val="24"/>
          <w:u w:val="none"/>
        </w:rPr>
        <w:t>变压器有效接地的中性点电流互感器，其额定一次电流应按满足继电保</w:t>
      </w:r>
    </w:p>
    <w:p>
      <w:pPr>
        <w:spacing w:before="0" w:after="0" w:line="468" w:lineRule="exact"/>
        <w:ind w:left="65" w:firstLine="0"/>
        <w:jc w:val="left"/>
      </w:pPr>
      <w:r>
        <w:rPr>
          <w:rFonts w:ascii="宋体" w:eastAsia="宋体" w:hAnsi="宋体" w:cs="宋体"/>
          <w:color w:val="000000"/>
          <w:spacing w:val="2"/>
          <w:w w:val="100"/>
          <w:position w:val="0"/>
          <w:sz w:val="24"/>
          <w:u w:val="none"/>
        </w:rPr>
        <w:t>护整定值选择，宜取变压器高压侧额定电流的</w:t>
      </w:r>
      <w:r>
        <w:rPr>
          <w:rFonts w:ascii="Calibri" w:hAnsi="Calibri" w:cs="Calibri"/>
          <w:color w:val="000000"/>
          <w:spacing w:val="0"/>
          <w:w w:val="228"/>
          <w:sz w:val="24"/>
          <w:u w:val="none"/>
        </w:rPr>
        <w:t> </w:t>
      </w:r>
      <w:r>
        <w:rPr>
          <w:rFonts w:ascii="Times New Roman" w:hAnsi="Times New Roman" w:cs="Times New Roman"/>
          <w:color w:val="000000"/>
          <w:spacing w:val="0"/>
          <w:w w:val="100"/>
          <w:position w:val="0"/>
          <w:sz w:val="24"/>
          <w:u w:val="none"/>
        </w:rPr>
        <w:t>50%~100%</w:t>
      </w:r>
      <w:r>
        <w:rPr>
          <w:rFonts w:ascii="宋体" w:eastAsia="宋体" w:hAnsi="宋体" w:cs="宋体"/>
          <w:color w:val="000000"/>
          <w:spacing w:val="1"/>
          <w:w w:val="100"/>
          <w:position w:val="0"/>
          <w:sz w:val="24"/>
          <w:u w:val="none"/>
        </w:rPr>
        <w:t>，且应满足规定的误</w:t>
      </w:r>
    </w:p>
    <w:p>
      <w:pPr>
        <w:spacing w:before="0" w:after="0" w:line="450" w:lineRule="exact"/>
        <w:ind w:left="65" w:firstLine="0"/>
        <w:jc w:val="left"/>
      </w:pPr>
      <w:r>
        <w:rPr>
          <w:rFonts w:ascii="宋体" w:hAnsi="宋体" w:cs="宋体"/>
          <w:color w:val="000000"/>
          <w:spacing w:val="-1"/>
          <w:w w:val="100"/>
          <w:position w:val="0"/>
          <w:sz w:val="24"/>
          <w:u w:val="none"/>
        </w:rPr>
        <w:t>差限值。</w:t>
      </w:r>
    </w:p>
    <w:p>
      <w:pPr>
        <w:spacing w:before="0" w:after="0" w:line="228" w:lineRule="exact"/>
        <w:ind w:left="65" w:firstLine="0"/>
      </w:pPr>
    </w:p>
    <w:p>
      <w:pPr>
        <w:tabs>
          <w:tab w:val="left" w:pos="905"/>
        </w:tabs>
        <w:spacing w:before="0" w:after="0" w:line="258" w:lineRule="exact"/>
        <w:ind w:left="65" w:firstLine="48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宋体" w:eastAsia="宋体" w:hAnsi="宋体" w:cs="宋体"/>
          <w:color w:val="000000"/>
          <w:spacing w:val="0"/>
          <w:w w:val="100"/>
          <w:position w:val="0"/>
          <w:sz w:val="24"/>
          <w:u w:val="none"/>
        </w:rPr>
        <w:t>变压器中性点放电间隙回路中零序电流互感器的额定一次电流宜按</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100</w:t>
      </w:r>
    </w:p>
    <w:p>
      <w:pPr>
        <w:spacing w:before="0" w:after="0" w:line="468" w:lineRule="exact"/>
        <w:ind w:left="65" w:firstLine="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选择。</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5</w:t>
      </w:r>
      <w:r>
        <w:rPr>
          <w:rFonts w:cs="Calibri"/>
          <w:color w:val="000000"/>
          <w:spacing w:val="5"/>
          <w:w w:val="100"/>
          <w:u w:val="none"/>
        </w:rPr>
        <w:tab/>
      </w:r>
      <w:r>
        <w:rPr>
          <w:rFonts w:ascii="宋体" w:eastAsia="宋体" w:hAnsi="宋体" w:cs="宋体"/>
          <w:color w:val="000000"/>
          <w:spacing w:val="0"/>
          <w:w w:val="100"/>
          <w:position w:val="0"/>
          <w:sz w:val="24"/>
          <w:u w:val="none"/>
        </w:rPr>
        <w:t>自耦变压器零序差动保护用电流互感器各侧变比均应一致，可按中压侧</w:t>
      </w:r>
    </w:p>
    <w:p>
      <w:pPr>
        <w:spacing w:before="0" w:after="0" w:line="450" w:lineRule="exact"/>
        <w:ind w:left="65" w:firstLine="0"/>
        <w:jc w:val="left"/>
      </w:pPr>
      <w:r>
        <w:rPr>
          <w:rFonts w:ascii="宋体" w:hAnsi="宋体" w:cs="宋体"/>
          <w:color w:val="000000"/>
          <w:spacing w:val="-1"/>
          <w:w w:val="100"/>
          <w:position w:val="0"/>
          <w:sz w:val="24"/>
          <w:u w:val="none"/>
        </w:rPr>
        <w:t>的额定电流选择。</w:t>
      </w:r>
    </w:p>
    <w:p>
      <w:pPr>
        <w:spacing w:before="0" w:after="0" w:line="228" w:lineRule="exact"/>
        <w:ind w:left="65" w:firstLine="0"/>
      </w:pPr>
    </w:p>
    <w:p>
      <w:pPr>
        <w:tabs>
          <w:tab w:val="left" w:pos="905"/>
        </w:tabs>
        <w:spacing w:before="0" w:after="0" w:line="258" w:lineRule="exact"/>
        <w:ind w:left="65" w:firstLine="480"/>
        <w:jc w:val="left"/>
      </w:pPr>
      <w:r>
        <w:rPr>
          <w:rFonts w:ascii="Times New Roman" w:hAnsi="Times New Roman" w:cs="Times New Roman"/>
          <w:b/>
          <w:color w:val="000000"/>
          <w:spacing w:val="-1"/>
          <w:w w:val="95"/>
          <w:position w:val="0"/>
          <w:sz w:val="24"/>
          <w:u w:val="none"/>
        </w:rPr>
        <w:t>6</w:t>
      </w:r>
      <w:r>
        <w:rPr>
          <w:rFonts w:cs="Calibri"/>
          <w:color w:val="000000"/>
          <w:spacing w:val="0"/>
          <w:w w:val="100"/>
          <w:u w:val="none"/>
        </w:rPr>
        <w:tab/>
      </w:r>
      <w:r>
        <w:rPr>
          <w:rFonts w:ascii="宋体" w:eastAsia="宋体" w:hAnsi="宋体" w:cs="宋体"/>
          <w:color w:val="000000"/>
          <w:spacing w:val="0"/>
          <w:w w:val="100"/>
          <w:position w:val="0"/>
          <w:sz w:val="24"/>
          <w:u w:val="none"/>
        </w:rPr>
        <w:t>自耦变压器公共绕组上作过负荷保护和测量用的电流互感器，应按公共</w:t>
      </w:r>
    </w:p>
    <w:p>
      <w:pPr>
        <w:spacing w:before="0" w:after="0" w:line="450" w:lineRule="exact"/>
        <w:ind w:left="65" w:firstLine="0"/>
        <w:jc w:val="left"/>
      </w:pPr>
      <w:r>
        <w:rPr>
          <w:rFonts w:ascii="宋体" w:hAnsi="宋体" w:cs="宋体"/>
          <w:color w:val="000000"/>
          <w:spacing w:val="-1"/>
          <w:w w:val="100"/>
          <w:position w:val="0"/>
          <w:sz w:val="24"/>
          <w:u w:val="none"/>
        </w:rPr>
        <w:t>绕组的允许负荷电流选择。</w:t>
      </w:r>
    </w:p>
    <w:p>
      <w:pPr>
        <w:spacing w:before="0" w:after="0" w:line="228" w:lineRule="exact"/>
        <w:ind w:left="65" w:firstLine="0"/>
      </w:pPr>
    </w:p>
    <w:p>
      <w:pPr>
        <w:tabs>
          <w:tab w:val="left" w:pos="905"/>
        </w:tabs>
        <w:spacing w:before="0" w:after="0" w:line="258" w:lineRule="exact"/>
        <w:ind w:left="65" w:firstLine="480"/>
        <w:jc w:val="left"/>
      </w:pPr>
      <w:r>
        <w:rPr>
          <w:rFonts w:ascii="Times New Roman" w:hAnsi="Times New Roman" w:cs="Times New Roman"/>
          <w:b/>
          <w:color w:val="000000"/>
          <w:spacing w:val="-1"/>
          <w:w w:val="95"/>
          <w:position w:val="0"/>
          <w:sz w:val="24"/>
          <w:u w:val="none"/>
        </w:rPr>
        <w:t>7</w:t>
      </w:r>
      <w:r>
        <w:rPr>
          <w:rFonts w:cs="Calibri"/>
          <w:color w:val="000000"/>
          <w:spacing w:val="0"/>
          <w:w w:val="100"/>
          <w:u w:val="none"/>
        </w:rPr>
        <w:tab/>
      </w:r>
      <w:r>
        <w:rPr>
          <w:rFonts w:ascii="宋体" w:eastAsia="宋体" w:hAnsi="宋体" w:cs="宋体"/>
          <w:color w:val="000000"/>
          <w:spacing w:val="0"/>
          <w:w w:val="100"/>
          <w:position w:val="0"/>
          <w:sz w:val="24"/>
          <w:u w:val="none"/>
        </w:rPr>
        <w:t>发电机横联差动保护用电流互感器的一次电流选择应符合下列规定：</w:t>
      </w:r>
    </w:p>
    <w:p>
      <w:pPr>
        <w:spacing w:before="0" w:after="0" w:line="468" w:lineRule="exact"/>
        <w:ind w:left="65" w:firstLine="840"/>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3"/>
          <w:w w:val="100"/>
          <w:position w:val="0"/>
          <w:sz w:val="24"/>
          <w:u w:val="none"/>
        </w:rPr>
        <w:t>）支路绕组中性点侧的裂相横差保护用电流互感器应按并联后的支路电</w:t>
      </w:r>
    </w:p>
    <w:p>
      <w:pPr>
        <w:spacing w:before="0" w:after="0" w:line="450" w:lineRule="exact"/>
        <w:ind w:left="65" w:firstLine="1128"/>
        <w:jc w:val="left"/>
      </w:pPr>
      <w:r>
        <w:rPr>
          <w:rFonts w:ascii="宋体" w:hAnsi="宋体" w:cs="宋体"/>
          <w:color w:val="000000"/>
          <w:spacing w:val="-1"/>
          <w:w w:val="100"/>
          <w:position w:val="0"/>
          <w:sz w:val="24"/>
          <w:u w:val="none"/>
        </w:rPr>
        <w:t>流选择。</w:t>
      </w:r>
    </w:p>
    <w:p>
      <w:pPr>
        <w:spacing w:before="0" w:after="0" w:line="229" w:lineRule="exact"/>
        <w:ind w:left="65" w:firstLine="1128"/>
      </w:pPr>
    </w:p>
    <w:p>
      <w:pPr>
        <w:spacing w:before="0" w:after="0" w:line="258" w:lineRule="exact"/>
        <w:ind w:left="65" w:firstLine="840"/>
        <w:jc w:val="left"/>
      </w:pPr>
      <w:r>
        <w:rPr>
          <w:rFonts w:ascii="Times New Roman" w:hAnsi="Times New Roman" w:cs="Times New Roman"/>
          <w:b/>
          <w:color w:val="000000"/>
          <w:spacing w:val="-1"/>
          <w:w w:val="95"/>
          <w:position w:val="0"/>
          <w:sz w:val="24"/>
          <w:u w:val="none"/>
        </w:rPr>
        <w:t>2</w:t>
      </w:r>
      <w:r>
        <w:rPr>
          <w:rFonts w:ascii="宋体" w:eastAsia="宋体" w:hAnsi="宋体" w:cs="宋体"/>
          <w:color w:val="000000"/>
          <w:spacing w:val="-3"/>
          <w:w w:val="100"/>
          <w:position w:val="0"/>
          <w:sz w:val="24"/>
          <w:u w:val="none"/>
        </w:rPr>
        <w:t>）各中性点连接线上的零序电流横差保护用电流互感器可按发电机允许</w:t>
      </w:r>
    </w:p>
    <w:p>
      <w:pPr>
        <w:spacing w:before="0" w:after="0" w:line="468" w:lineRule="exact"/>
        <w:ind w:left="65" w:firstLine="1128"/>
        <w:jc w:val="left"/>
      </w:pPr>
      <w:r>
        <w:rPr>
          <w:rFonts w:ascii="宋体" w:eastAsia="宋体" w:hAnsi="宋体" w:cs="宋体"/>
          <w:color w:val="000000"/>
          <w:spacing w:val="-1"/>
          <w:w w:val="100"/>
          <w:position w:val="0"/>
          <w:sz w:val="24"/>
          <w:u w:val="none"/>
        </w:rPr>
        <w:t>的最大不平衡电流选择，取发电机额定电流的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30%</w:t>
      </w:r>
      <w:r>
        <w:rPr>
          <w:rFonts w:ascii="宋体" w:hAnsi="宋体" w:cs="宋体"/>
          <w:color w:val="000000"/>
          <w:spacing w:val="-1"/>
          <w:w w:val="100"/>
          <w:position w:val="0"/>
          <w:sz w:val="24"/>
          <w:u w:val="none"/>
        </w:rPr>
        <w:t>。</w:t>
      </w:r>
    </w:p>
    <w:p>
      <w:pPr>
        <w:tabs>
          <w:tab w:val="left" w:pos="905"/>
        </w:tabs>
        <w:spacing w:before="0" w:after="0" w:line="468" w:lineRule="exact"/>
        <w:ind w:left="65" w:firstLine="0"/>
        <w:jc w:val="left"/>
      </w:pPr>
      <w:r>
        <w:rPr>
          <w:rFonts w:ascii="Times New Roman" w:hAnsi="Times New Roman" w:cs="Times New Roman"/>
          <w:b/>
          <w:color w:val="000000"/>
          <w:spacing w:val="-1"/>
          <w:w w:val="95"/>
          <w:position w:val="0"/>
          <w:sz w:val="24"/>
          <w:u w:val="none"/>
        </w:rPr>
        <w:t>4.13.4</w:t>
      </w:r>
      <w:r>
        <w:rPr>
          <w:rFonts w:cs="Calibri"/>
          <w:spacing w:val="-1"/>
          <w:w w:val="100"/>
        </w:rPr>
        <w:tab/>
      </w:r>
      <w:r>
        <w:rPr>
          <w:rFonts w:ascii="宋体" w:eastAsia="宋体" w:hAnsi="宋体" w:cs="宋体"/>
          <w:color w:val="000000"/>
          <w:spacing w:val="-1"/>
          <w:w w:val="100"/>
          <w:position w:val="0"/>
          <w:sz w:val="24"/>
          <w:u w:val="none"/>
        </w:rPr>
        <w:t>保护用电流互感器的选择宜符合下列规定：</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1"/>
          <w:w w:val="100"/>
          <w:position w:val="0"/>
          <w:sz w:val="24"/>
          <w:u w:val="none"/>
        </w:rPr>
        <w:t>电压为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330</w:t>
      </w:r>
      <w:r>
        <w:rPr>
          <w:rFonts w:ascii="Calibri" w:hAnsi="Calibri" w:cs="Calibri"/>
          <w:color w:val="000000"/>
          <w:spacing w:val="0"/>
          <w:w w:val="155"/>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及以上的系统保护、高压侧为</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330</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及以上的变压器差</w:t>
      </w:r>
    </w:p>
    <w:p>
      <w:pPr>
        <w:spacing w:before="0" w:after="0" w:line="468" w:lineRule="exact"/>
        <w:ind w:left="65" w:firstLine="0"/>
        <w:jc w:val="left"/>
      </w:pPr>
      <w:r>
        <w:rPr>
          <w:rFonts w:ascii="宋体" w:hAnsi="宋体" w:cs="宋体"/>
          <w:color w:val="000000"/>
          <w:spacing w:val="0"/>
          <w:w w:val="100"/>
          <w:position w:val="0"/>
          <w:sz w:val="24"/>
          <w:u w:val="none"/>
        </w:rPr>
        <w:t>动保护、</w:t>
      </w:r>
      <w:r>
        <w:rPr>
          <w:rFonts w:ascii="Times New Roman" w:hAnsi="Times New Roman" w:cs="Times New Roman"/>
          <w:color w:val="000000"/>
          <w:spacing w:val="-1"/>
          <w:w w:val="100"/>
          <w:position w:val="0"/>
          <w:sz w:val="24"/>
          <w:u w:val="none"/>
        </w:rPr>
        <w:t>300</w:t>
      </w:r>
      <w:r>
        <w:rPr>
          <w:rFonts w:ascii="Calibri" w:hAnsi="Calibri" w:cs="Calibri"/>
          <w:color w:val="000000"/>
          <w:spacing w:val="0"/>
          <w:w w:val="225"/>
          <w:sz w:val="24"/>
          <w:u w:val="none"/>
        </w:rPr>
        <w:t> </w:t>
      </w:r>
      <w:r>
        <w:rPr>
          <w:rFonts w:ascii="Times New Roman" w:hAnsi="Times New Roman" w:cs="Times New Roman"/>
          <w:color w:val="000000"/>
          <w:spacing w:val="0"/>
          <w:w w:val="100"/>
          <w:position w:val="0"/>
          <w:sz w:val="24"/>
          <w:u w:val="none"/>
        </w:rPr>
        <w:t>MW</w:t>
      </w:r>
      <w:r>
        <w:rPr>
          <w:rFonts w:ascii="Calibri" w:hAnsi="Calibri" w:cs="Calibri"/>
          <w:color w:val="000000"/>
          <w:spacing w:val="0"/>
          <w:w w:val="229"/>
          <w:sz w:val="24"/>
          <w:u w:val="none"/>
        </w:rPr>
        <w:t> </w:t>
      </w:r>
      <w:r>
        <w:rPr>
          <w:rFonts w:ascii="宋体" w:eastAsia="宋体" w:hAnsi="宋体" w:cs="宋体"/>
          <w:color w:val="000000"/>
          <w:spacing w:val="0"/>
          <w:w w:val="100"/>
          <w:position w:val="0"/>
          <w:sz w:val="24"/>
          <w:u w:val="none"/>
        </w:rPr>
        <w:t>级及以上的发电机或发电机变压器组差动保护用的电流互感</w:t>
      </w:r>
    </w:p>
    <w:p>
      <w:pPr>
        <w:spacing w:before="0" w:after="0" w:line="468" w:lineRule="exact"/>
        <w:ind w:left="65" w:firstLine="0"/>
        <w:jc w:val="left"/>
      </w:pPr>
      <w:r>
        <w:rPr>
          <w:rFonts w:ascii="宋体" w:eastAsia="宋体" w:hAnsi="宋体" w:cs="宋体"/>
          <w:color w:val="000000"/>
          <w:spacing w:val="-1"/>
          <w:w w:val="100"/>
          <w:position w:val="0"/>
          <w:sz w:val="24"/>
          <w:u w:val="none"/>
        </w:rPr>
        <w:t>器，宜选择</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TPY</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级电流互感器。</w:t>
      </w:r>
    </w:p>
    <w:p>
      <w:pPr>
        <w:tabs>
          <w:tab w:val="left" w:pos="905"/>
        </w:tabs>
        <w:spacing w:before="0" w:after="0" w:line="468" w:lineRule="exact"/>
        <w:ind w:left="65" w:firstLine="48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Times New Roman" w:hAnsi="Times New Roman" w:cs="Times New Roman"/>
          <w:color w:val="000000"/>
          <w:spacing w:val="-1"/>
          <w:w w:val="100"/>
          <w:position w:val="0"/>
          <w:sz w:val="24"/>
          <w:u w:val="none"/>
        </w:rPr>
        <w:t>200</w:t>
      </w:r>
      <w:r>
        <w:rPr>
          <w:rFonts w:ascii="Calibri" w:hAnsi="Calibri" w:cs="Calibri"/>
          <w:color w:val="000000"/>
          <w:spacing w:val="0"/>
          <w:w w:val="212"/>
          <w:sz w:val="24"/>
          <w:u w:val="none"/>
        </w:rPr>
        <w:t> </w:t>
      </w:r>
      <w:r>
        <w:rPr>
          <w:rFonts w:ascii="Times New Roman" w:hAnsi="Times New Roman" w:cs="Times New Roman"/>
          <w:color w:val="000000"/>
          <w:spacing w:val="0"/>
          <w:w w:val="100"/>
          <w:position w:val="0"/>
          <w:sz w:val="24"/>
          <w:u w:val="none"/>
        </w:rPr>
        <w:t>MW~300</w:t>
      </w:r>
      <w:r>
        <w:rPr>
          <w:rFonts w:ascii="Calibri" w:hAnsi="Calibri" w:cs="Calibri"/>
          <w:color w:val="000000"/>
          <w:spacing w:val="0"/>
          <w:w w:val="209"/>
          <w:sz w:val="24"/>
          <w:u w:val="none"/>
        </w:rPr>
        <w:t> </w:t>
      </w:r>
      <w:r>
        <w:rPr>
          <w:rFonts w:ascii="Times New Roman" w:hAnsi="Times New Roman" w:cs="Times New Roman"/>
          <w:color w:val="000000"/>
          <w:spacing w:val="0"/>
          <w:w w:val="100"/>
          <w:position w:val="0"/>
          <w:sz w:val="24"/>
          <w:u w:val="none"/>
        </w:rPr>
        <w:t>MW</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级发电机变压器组保护用的电流互感器宜采用</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PR</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级</w:t>
      </w:r>
    </w:p>
    <w:p>
      <w:pPr>
        <w:spacing w:before="0" w:after="0" w:line="450" w:lineRule="exact"/>
        <w:ind w:left="65" w:firstLine="0"/>
        <w:jc w:val="left"/>
      </w:pPr>
      <w:r>
        <w:rPr>
          <w:rFonts w:ascii="宋体" w:hAnsi="宋体" w:cs="宋体"/>
          <w:color w:val="000000"/>
          <w:spacing w:val="-1"/>
          <w:w w:val="100"/>
          <w:position w:val="0"/>
          <w:sz w:val="24"/>
          <w:u w:val="none"/>
        </w:rPr>
        <w:t>电流互感器。</w:t>
      </w: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00" w:lineRule="exact"/>
        <w:ind w:left="65" w:firstLine="4066"/>
        <w:jc w:val="left"/>
      </w:pPr>
      <w:r>
        <w:rPr>
          <w:rFonts w:ascii="宋体" w:hAnsi="宋体" w:cs="宋体"/>
          <w:color w:val="000000"/>
          <w:spacing w:val="0"/>
          <w:w w:val="100"/>
          <w:position w:val="0"/>
          <w:sz w:val="18"/>
          <w:u w:val="none"/>
        </w:rPr>
        <w:t>25</w:t>
      </w:r>
    </w:p>
    <w:p>
      <w:pPr>
        <w:spacing w:before="0" w:after="0" w:line="240" w:lineRule="exact"/>
        <w:ind w:left="65" w:firstLine="4066"/>
      </w:pPr>
    </w:p>
    <w:p>
      <w:pPr>
        <w:spacing w:before="0" w:after="0" w:line="240" w:lineRule="exact"/>
        <w:ind w:left="65" w:firstLine="4066"/>
      </w:pPr>
    </w:p>
    <w:p>
      <w:pPr>
        <w:spacing w:before="0" w:after="0" w:line="332" w:lineRule="exact"/>
        <w:ind w:left="65" w:firstLine="2726"/>
        <w:jc w:val="left"/>
        <w:rPr>
          <w:rFonts w:hint="eastAsia"/>
        </w:rPr>
        <w:sectPr>
          <w:type w:val="continuous"/>
          <w:pgSz w:w="11906" w:h="16842"/>
          <w:pgMar w:top="147" w:right="1373" w:bottom="0" w:left="1733" w:header="0" w:footer="0" w:gutter="0"/>
          <w:pgNumType w:start="84"/>
          <w:cols w:num="1" w:space="720"/>
        </w:sectPr>
      </w:pPr>
    </w:p>
    <w:tbl>
      <w:tblPr>
        <w:tblStyle w:val="TableNormal"/>
        <w:tblpPr w:leftFromText="180" w:rightFromText="180" w:vertAnchor="page" w:horzAnchor="page" w:tblpX="-41" w:tblpY="6457"/>
        <w:tblW w:w="0" w:type="auto"/>
        <w:tblInd w:w="0" w:type="dxa"/>
        <w:tblLayout w:type="fixed"/>
        <w:tblCellMar>
          <w:top w:w="0" w:type="dxa"/>
          <w:left w:w="108" w:type="dxa"/>
          <w:bottom w:w="0" w:type="dxa"/>
          <w:right w:w="108" w:type="dxa"/>
        </w:tblCellMar>
      </w:tblPr>
      <w:tblGrid>
        <w:gridCol w:w="4345"/>
        <w:gridCol w:w="4186"/>
      </w:tblGrid>
      <w:tr>
        <w:tblPrEx>
          <w:tblW w:w="0" w:type="auto"/>
          <w:tblInd w:w="0" w:type="dxa"/>
          <w:tblLayout w:type="fixed"/>
          <w:tblCellMar>
            <w:top w:w="0" w:type="dxa"/>
            <w:left w:w="108" w:type="dxa"/>
            <w:bottom w:w="0" w:type="dxa"/>
            <w:right w:w="108" w:type="dxa"/>
          </w:tblCellMar>
        </w:tblPrEx>
        <w:trPr>
          <w:trHeight w:hRule="exact" w:val="490"/>
        </w:trPr>
        <w:tc>
          <w:tcPr>
            <w:tcW w:w="4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752" w:right="-239"/>
            </w:pPr>
            <w:bookmarkStart w:id="34" w:name="34"/>
            <w:bookmarkEnd w:id="34"/>
            <w:r>
              <w:rPr>
                <w:rFonts w:ascii="宋体" w:eastAsia="宋体" w:hAnsi="宋体" w:cs="宋体"/>
                <w:color w:val="000000"/>
                <w:spacing w:val="0"/>
                <w:w w:val="100"/>
                <w:position w:val="0"/>
                <w:sz w:val="21"/>
                <w:u w:val="none"/>
              </w:rPr>
              <w:t>电压等级</w:t>
            </w:r>
          </w:p>
        </w:tc>
        <w:tc>
          <w:tcPr>
            <w:tcW w:w="4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462" w:right="-239"/>
            </w:pPr>
            <w:r>
              <w:rPr>
                <w:rFonts w:ascii="宋体" w:eastAsia="宋体" w:hAnsi="宋体" w:cs="宋体"/>
                <w:color w:val="000000"/>
                <w:spacing w:val="0"/>
                <w:w w:val="100"/>
                <w:position w:val="0"/>
                <w:sz w:val="21"/>
                <w:u w:val="none"/>
              </w:rPr>
              <w:t>短路持续时间</w:t>
            </w:r>
          </w:p>
        </w:tc>
      </w:tr>
      <w:tr>
        <w:tblPrEx>
          <w:tblW w:w="0" w:type="auto"/>
          <w:tblInd w:w="0" w:type="dxa"/>
          <w:tblLayout w:type="fixed"/>
          <w:tblCellMar>
            <w:top w:w="0" w:type="dxa"/>
            <w:left w:w="108" w:type="dxa"/>
            <w:bottom w:w="0" w:type="dxa"/>
            <w:right w:w="108" w:type="dxa"/>
          </w:tblCellMar>
        </w:tblPrEx>
        <w:trPr>
          <w:trHeight w:hRule="exact" w:val="485"/>
        </w:trPr>
        <w:tc>
          <w:tcPr>
            <w:tcW w:w="4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519" w:right="-239"/>
            </w:pPr>
            <w:r>
              <w:rPr>
                <w:rFonts w:ascii="Times New Roman" w:hAnsi="Times New Roman" w:cs="Times New Roman"/>
                <w:color w:val="000000"/>
                <w:spacing w:val="0"/>
                <w:w w:val="100"/>
                <w:position w:val="0"/>
                <w:sz w:val="21"/>
                <w:u w:val="none"/>
              </w:rPr>
              <w:t>500</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kV</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及以上</w:t>
            </w:r>
          </w:p>
        </w:tc>
        <w:tc>
          <w:tcPr>
            <w:tcW w:w="4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1970" w:right="-239"/>
            </w:pPr>
            <w:r>
              <w:rPr>
                <w:rFonts w:ascii="Times New Roman" w:hAnsi="Times New Roman" w:cs="Times New Roman"/>
                <w:color w:val="000000"/>
                <w:spacing w:val="25"/>
                <w:w w:val="100"/>
                <w:position w:val="0"/>
                <w:sz w:val="21"/>
                <w:u w:val="none"/>
              </w:rPr>
              <w:t>2s</w:t>
            </w:r>
          </w:p>
        </w:tc>
      </w:tr>
      <w:tr>
        <w:tblPrEx>
          <w:tblW w:w="0" w:type="auto"/>
          <w:tblInd w:w="0" w:type="dxa"/>
          <w:tblLayout w:type="fixed"/>
          <w:tblCellMar>
            <w:top w:w="0" w:type="dxa"/>
            <w:left w:w="108" w:type="dxa"/>
            <w:bottom w:w="0" w:type="dxa"/>
            <w:right w:w="108" w:type="dxa"/>
          </w:tblCellMar>
        </w:tblPrEx>
        <w:trPr>
          <w:trHeight w:hRule="exact" w:val="483"/>
        </w:trPr>
        <w:tc>
          <w:tcPr>
            <w:tcW w:w="4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495" w:right="-239"/>
            </w:pPr>
            <w:r>
              <w:rPr>
                <w:rFonts w:ascii="Times New Roman" w:hAnsi="Times New Roman" w:cs="Times New Roman"/>
                <w:color w:val="000000"/>
                <w:spacing w:val="-4"/>
                <w:w w:val="100"/>
                <w:position w:val="0"/>
                <w:sz w:val="21"/>
                <w:u w:val="none"/>
              </w:rPr>
              <w:t>11</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0kV~330</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kV</w:t>
            </w:r>
          </w:p>
        </w:tc>
        <w:tc>
          <w:tcPr>
            <w:tcW w:w="4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970" w:right="-239"/>
            </w:pPr>
            <w:r>
              <w:rPr>
                <w:rFonts w:ascii="Times New Roman" w:hAnsi="Times New Roman" w:cs="Times New Roman"/>
                <w:color w:val="000000"/>
                <w:spacing w:val="25"/>
                <w:w w:val="100"/>
                <w:position w:val="0"/>
                <w:sz w:val="21"/>
                <w:u w:val="none"/>
              </w:rPr>
              <w:t>3s</w:t>
            </w:r>
          </w:p>
        </w:tc>
      </w:tr>
      <w:tr>
        <w:tblPrEx>
          <w:tblW w:w="0" w:type="auto"/>
          <w:tblInd w:w="0" w:type="dxa"/>
          <w:tblLayout w:type="fixed"/>
          <w:tblCellMar>
            <w:top w:w="0" w:type="dxa"/>
            <w:left w:w="108" w:type="dxa"/>
            <w:bottom w:w="0" w:type="dxa"/>
            <w:right w:w="108" w:type="dxa"/>
          </w:tblCellMar>
        </w:tblPrEx>
        <w:trPr>
          <w:trHeight w:hRule="exact" w:val="490"/>
        </w:trPr>
        <w:tc>
          <w:tcPr>
            <w:tcW w:w="4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649" w:right="-239"/>
            </w:pPr>
            <w:r>
              <w:rPr>
                <w:rFonts w:ascii="Times New Roman" w:hAnsi="Times New Roman" w:cs="Times New Roman"/>
                <w:color w:val="000000"/>
                <w:spacing w:val="0"/>
                <w:w w:val="100"/>
                <w:position w:val="0"/>
                <w:sz w:val="21"/>
                <w:u w:val="none"/>
              </w:rPr>
              <w:t>3</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kV~66</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kV</w:t>
            </w:r>
          </w:p>
        </w:tc>
        <w:tc>
          <w:tcPr>
            <w:tcW w:w="4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970" w:right="-239"/>
            </w:pPr>
            <w:r>
              <w:rPr>
                <w:rFonts w:ascii="Times New Roman" w:hAnsi="Times New Roman" w:cs="Times New Roman"/>
                <w:color w:val="000000"/>
                <w:spacing w:val="25"/>
                <w:w w:val="100"/>
                <w:position w:val="0"/>
                <w:sz w:val="21"/>
                <w:u w:val="none"/>
              </w:rPr>
              <w:t>4s</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1"/>
          <w:pgMar w:top="147" w:right="1372" w:bottom="0" w:left="1732" w:header="0" w:footer="0" w:gutter="0"/>
          <w:pgNumType w:start="85"/>
          <w:cols w:num="1" w:space="720"/>
          <w:docGrid w:type="lines" w:linePitch="312" w:charSpace="0"/>
        </w:sectPr>
      </w:pPr>
    </w:p>
    <w:p>
      <w:pPr>
        <w:tabs>
          <w:tab w:val="left" w:pos="906"/>
        </w:tabs>
        <w:spacing w:before="0" w:after="0" w:line="258" w:lineRule="exact"/>
        <w:ind w:left="66" w:firstLine="480"/>
        <w:jc w:val="left"/>
      </w:pPr>
      <w:r>
        <w:pict>
          <v:shape id="WS_polygon218" o:spid="_x0000_s1064" type="#_x0000_t12" style="width:102.1pt;height:15.6pt;margin-top:583.05pt;margin-left:113.9pt;mso-height-relative:page;mso-position-horizontal-relative:page;mso-position-vertical-relative:page;mso-width-relative:page;position:absolute;z-index:-251618304" coordsize="21600,21600" fillcolor="white" stroked="f">
            <v:stroke joinstyle="miter"/>
          </v:shape>
        </w:pict>
      </w:r>
      <w:r>
        <w:rPr>
          <w:rFonts w:ascii="Times New Roman" w:hAnsi="Times New Roman" w:cs="Times New Roman"/>
          <w:b/>
          <w:color w:val="000000"/>
          <w:spacing w:val="-1"/>
          <w:w w:val="95"/>
          <w:position w:val="0"/>
          <w:sz w:val="24"/>
          <w:u w:val="none"/>
        </w:rPr>
        <w:t>3</w:t>
      </w:r>
      <w:r>
        <w:rPr>
          <w:rFonts w:cs="Calibri"/>
          <w:color w:val="000000"/>
          <w:spacing w:val="6"/>
          <w:w w:val="100"/>
          <w:u w:val="none"/>
        </w:rPr>
        <w:tab/>
      </w:r>
      <w:r>
        <w:rPr>
          <w:rFonts w:ascii="宋体" w:eastAsia="宋体" w:hAnsi="宋体" w:cs="宋体"/>
          <w:color w:val="000000"/>
          <w:spacing w:val="-1"/>
          <w:w w:val="100"/>
          <w:position w:val="0"/>
          <w:sz w:val="24"/>
          <w:u w:val="none"/>
        </w:rPr>
        <w:t>电压为</w:t>
      </w:r>
      <w:r>
        <w:rPr>
          <w:rFonts w:ascii="Calibri" w:hAnsi="Calibri" w:cs="Calibri"/>
          <w:color w:val="000000"/>
          <w:spacing w:val="4"/>
          <w:w w:val="100"/>
          <w:sz w:val="24"/>
          <w:u w:val="none"/>
        </w:rPr>
        <w:t> </w:t>
      </w:r>
      <w:r>
        <w:rPr>
          <w:rFonts w:ascii="Times New Roman" w:hAnsi="Times New Roman" w:cs="Times New Roman"/>
          <w:color w:val="000000"/>
          <w:spacing w:val="-4"/>
          <w:w w:val="100"/>
          <w:position w:val="0"/>
          <w:sz w:val="24"/>
          <w:u w:val="none"/>
        </w:rPr>
        <w:t>110</w:t>
      </w:r>
      <w:r>
        <w:rPr>
          <w:rFonts w:ascii="Calibri" w:hAnsi="Calibri" w:cs="Calibri"/>
          <w:color w:val="000000"/>
          <w:spacing w:val="19"/>
          <w:w w:val="100"/>
          <w:sz w:val="24"/>
          <w:u w:val="none"/>
        </w:rPr>
        <w:t> </w:t>
      </w:r>
      <w:r>
        <w:rPr>
          <w:rFonts w:ascii="Times New Roman" w:hAnsi="Times New Roman" w:cs="Times New Roman"/>
          <w:color w:val="000000"/>
          <w:spacing w:val="0"/>
          <w:w w:val="100"/>
          <w:position w:val="0"/>
          <w:sz w:val="24"/>
          <w:u w:val="none"/>
        </w:rPr>
        <w:t>kV~220</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的系统保护、高压侧为</w:t>
      </w:r>
      <w:r>
        <w:rPr>
          <w:rFonts w:ascii="Calibri" w:hAnsi="Calibri" w:cs="Calibri"/>
          <w:color w:val="000000"/>
          <w:spacing w:val="5"/>
          <w:w w:val="100"/>
          <w:sz w:val="24"/>
          <w:u w:val="none"/>
        </w:rPr>
        <w:t> </w:t>
      </w:r>
      <w:r>
        <w:rPr>
          <w:rFonts w:ascii="Times New Roman" w:hAnsi="Times New Roman" w:cs="Times New Roman"/>
          <w:color w:val="000000"/>
          <w:spacing w:val="-4"/>
          <w:w w:val="100"/>
          <w:position w:val="0"/>
          <w:sz w:val="24"/>
          <w:u w:val="none"/>
        </w:rPr>
        <w:t>110</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kV~220</w:t>
      </w:r>
      <w:r>
        <w:rPr>
          <w:rFonts w:ascii="Calibri" w:hAnsi="Calibri" w:cs="Calibri"/>
          <w:color w:val="000000"/>
          <w:spacing w:val="19"/>
          <w:w w:val="100"/>
          <w:sz w:val="24"/>
          <w:u w:val="none"/>
        </w:rPr>
        <w:t> </w:t>
      </w:r>
      <w:r>
        <w:rPr>
          <w:rFonts w:ascii="Times New Roman" w:hAnsi="Times New Roman" w:cs="Times New Roman"/>
          <w:color w:val="000000"/>
          <w:spacing w:val="0"/>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的变压器</w:t>
      </w:r>
    </w:p>
    <w:p>
      <w:pPr>
        <w:spacing w:before="0" w:after="0" w:line="468" w:lineRule="exact"/>
        <w:ind w:left="66" w:firstLine="0"/>
        <w:jc w:val="left"/>
      </w:pPr>
      <w:r>
        <w:rPr>
          <w:rFonts w:ascii="宋体" w:hAnsi="宋体" w:cs="宋体"/>
          <w:color w:val="000000"/>
          <w:spacing w:val="-1"/>
          <w:w w:val="100"/>
          <w:position w:val="0"/>
          <w:sz w:val="24"/>
          <w:u w:val="none"/>
        </w:rPr>
        <w:t>差动保护、</w:t>
      </w:r>
      <w:r>
        <w:rPr>
          <w:rFonts w:ascii="Times New Roman" w:hAnsi="Times New Roman" w:cs="Times New Roman"/>
          <w:color w:val="000000"/>
          <w:spacing w:val="-1"/>
          <w:w w:val="100"/>
          <w:position w:val="0"/>
          <w:sz w:val="24"/>
          <w:u w:val="none"/>
        </w:rPr>
        <w:t>100</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MW~200</w:t>
      </w:r>
      <w:r>
        <w:rPr>
          <w:rFonts w:ascii="Calibri" w:hAnsi="Calibri" w:cs="Calibri"/>
          <w:color w:val="000000"/>
          <w:spacing w:val="0"/>
          <w:w w:val="222"/>
          <w:sz w:val="24"/>
          <w:u w:val="none"/>
        </w:rPr>
        <w:t> </w:t>
      </w:r>
      <w:r>
        <w:rPr>
          <w:rFonts w:ascii="Times New Roman" w:hAnsi="Times New Roman" w:cs="Times New Roman"/>
          <w:color w:val="000000"/>
          <w:spacing w:val="0"/>
          <w:w w:val="100"/>
          <w:position w:val="0"/>
          <w:sz w:val="24"/>
          <w:u w:val="none"/>
        </w:rPr>
        <w:t>MW</w:t>
      </w:r>
      <w:r>
        <w:rPr>
          <w:rFonts w:ascii="Calibri" w:hAnsi="Calibri" w:cs="Calibri"/>
          <w:color w:val="000000"/>
          <w:spacing w:val="0"/>
          <w:w w:val="192"/>
          <w:sz w:val="24"/>
          <w:u w:val="none"/>
        </w:rPr>
        <w:t> </w:t>
      </w:r>
      <w:r>
        <w:rPr>
          <w:rFonts w:ascii="宋体" w:eastAsia="宋体" w:hAnsi="宋体" w:cs="宋体"/>
          <w:color w:val="000000"/>
          <w:spacing w:val="-1"/>
          <w:w w:val="100"/>
          <w:position w:val="0"/>
          <w:sz w:val="24"/>
          <w:u w:val="none"/>
        </w:rPr>
        <w:t>及以下发电机变压器组保护用的电流互感器，可</w:t>
      </w:r>
    </w:p>
    <w:p>
      <w:pPr>
        <w:spacing w:before="0" w:after="0" w:line="468" w:lineRule="exact"/>
        <w:ind w:left="66" w:firstLine="0"/>
        <w:jc w:val="left"/>
      </w:pPr>
      <w:r>
        <w:rPr>
          <w:rFonts w:ascii="宋体" w:eastAsia="宋体" w:hAnsi="宋体" w:cs="宋体"/>
          <w:color w:val="000000"/>
          <w:spacing w:val="-1"/>
          <w:w w:val="100"/>
          <w:position w:val="0"/>
          <w:sz w:val="24"/>
          <w:u w:val="none"/>
        </w:rPr>
        <w:t>采用</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级电流互感器或</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P</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级电流互感器。</w:t>
      </w:r>
    </w:p>
    <w:p>
      <w:pPr>
        <w:tabs>
          <w:tab w:val="left" w:pos="906"/>
        </w:tabs>
        <w:spacing w:before="0" w:after="0" w:line="468" w:lineRule="exact"/>
        <w:ind w:left="66" w:firstLine="480"/>
        <w:jc w:val="left"/>
      </w:pPr>
      <w:r>
        <w:rPr>
          <w:rFonts w:ascii="Times New Roman" w:hAnsi="Times New Roman" w:cs="Times New Roman"/>
          <w:b/>
          <w:color w:val="000000"/>
          <w:spacing w:val="-1"/>
          <w:w w:val="95"/>
          <w:position w:val="0"/>
          <w:sz w:val="24"/>
          <w:u w:val="none"/>
        </w:rPr>
        <w:t>4</w:t>
      </w:r>
      <w:r>
        <w:rPr>
          <w:rFonts w:cs="Calibri"/>
          <w:color w:val="000000"/>
          <w:spacing w:val="0"/>
          <w:w w:val="100"/>
          <w:u w:val="none"/>
        </w:rPr>
        <w:tab/>
      </w:r>
      <w:r>
        <w:rPr>
          <w:rFonts w:ascii="宋体" w:eastAsia="宋体" w:hAnsi="宋体" w:cs="宋体"/>
          <w:color w:val="000000"/>
          <w:spacing w:val="-1"/>
          <w:w w:val="100"/>
          <w:position w:val="0"/>
          <w:sz w:val="24"/>
          <w:u w:val="none"/>
        </w:rPr>
        <w:t>电压为</w:t>
      </w:r>
      <w:r>
        <w:rPr>
          <w:rFonts w:ascii="Calibri" w:hAnsi="Calibri" w:cs="Calibri"/>
          <w:color w:val="000000"/>
          <w:spacing w:val="4"/>
          <w:w w:val="100"/>
          <w:sz w:val="24"/>
          <w:u w:val="none"/>
        </w:rPr>
        <w:t> </w:t>
      </w:r>
      <w:r>
        <w:rPr>
          <w:rFonts w:ascii="Times New Roman" w:hAnsi="Times New Roman" w:cs="Times New Roman"/>
          <w:color w:val="000000"/>
          <w:spacing w:val="-4"/>
          <w:w w:val="100"/>
          <w:position w:val="0"/>
          <w:sz w:val="24"/>
          <w:u w:val="none"/>
        </w:rPr>
        <w:t>110</w:t>
      </w:r>
      <w:r>
        <w:rPr>
          <w:rFonts w:ascii="Calibri" w:hAnsi="Calibri" w:cs="Calibri"/>
          <w:color w:val="000000"/>
          <w:spacing w:val="0"/>
          <w:w w:val="169"/>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6"/>
          <w:w w:val="100"/>
          <w:sz w:val="24"/>
          <w:u w:val="none"/>
        </w:rPr>
        <w:t> </w:t>
      </w:r>
      <w:r>
        <w:rPr>
          <w:rFonts w:ascii="宋体" w:hAnsi="宋体" w:cs="宋体"/>
          <w:color w:val="000000"/>
          <w:spacing w:val="-1"/>
          <w:w w:val="100"/>
          <w:position w:val="0"/>
          <w:sz w:val="24"/>
          <w:u w:val="none"/>
        </w:rPr>
        <w:t>以下的系统保护、高压侧为</w:t>
      </w:r>
      <w:r>
        <w:rPr>
          <w:rFonts w:ascii="Calibri" w:hAnsi="Calibri" w:cs="Calibri"/>
          <w:color w:val="000000"/>
          <w:spacing w:val="5"/>
          <w:w w:val="100"/>
          <w:sz w:val="24"/>
          <w:u w:val="none"/>
        </w:rPr>
        <w:t> </w:t>
      </w:r>
      <w:r>
        <w:rPr>
          <w:rFonts w:ascii="Times New Roman" w:hAnsi="Times New Roman" w:cs="Times New Roman"/>
          <w:color w:val="000000"/>
          <w:spacing w:val="-4"/>
          <w:w w:val="100"/>
          <w:position w:val="0"/>
          <w:sz w:val="24"/>
          <w:u w:val="none"/>
        </w:rPr>
        <w:t>110</w:t>
      </w:r>
      <w:r>
        <w:rPr>
          <w:rFonts w:ascii="Calibri" w:hAnsi="Calibri" w:cs="Calibri"/>
          <w:color w:val="000000"/>
          <w:spacing w:val="0"/>
          <w:w w:val="168"/>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以下的变压器差动保</w:t>
      </w:r>
    </w:p>
    <w:p>
      <w:pPr>
        <w:spacing w:before="0" w:after="0" w:line="468" w:lineRule="exact"/>
        <w:ind w:left="66" w:firstLine="0"/>
        <w:jc w:val="left"/>
      </w:pPr>
      <w:r>
        <w:rPr>
          <w:rFonts w:ascii="宋体" w:hAnsi="宋体" w:cs="宋体"/>
          <w:color w:val="000000"/>
          <w:spacing w:val="-1"/>
          <w:w w:val="100"/>
          <w:position w:val="0"/>
          <w:sz w:val="24"/>
          <w:u w:val="none"/>
        </w:rPr>
        <w:t>护、</w:t>
      </w:r>
      <w:r>
        <w:rPr>
          <w:rFonts w:ascii="Times New Roman" w:hAnsi="Times New Roman" w:cs="Times New Roman"/>
          <w:color w:val="000000"/>
          <w:spacing w:val="-1"/>
          <w:w w:val="100"/>
          <w:position w:val="0"/>
          <w:sz w:val="24"/>
          <w:u w:val="none"/>
        </w:rPr>
        <w:t>100</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MW</w:t>
      </w:r>
      <w:r>
        <w:rPr>
          <w:rFonts w:ascii="Calibri" w:hAnsi="Calibri" w:cs="Calibri"/>
          <w:color w:val="000000"/>
          <w:spacing w:val="-12"/>
          <w:w w:val="100"/>
          <w:sz w:val="24"/>
          <w:u w:val="none"/>
        </w:rPr>
        <w:t> </w:t>
      </w:r>
      <w:r>
        <w:rPr>
          <w:rFonts w:ascii="宋体" w:eastAsia="宋体" w:hAnsi="宋体" w:cs="宋体"/>
          <w:color w:val="000000"/>
          <w:spacing w:val="-1"/>
          <w:w w:val="100"/>
          <w:position w:val="0"/>
          <w:sz w:val="24"/>
          <w:u w:val="none"/>
        </w:rPr>
        <w:t>以下发电机变压器组保护用的电流互感器宜采用</w:t>
      </w:r>
      <w:r>
        <w:rPr>
          <w:rFonts w:ascii="Calibri" w:hAnsi="Calibri" w:cs="Calibri"/>
          <w:color w:val="000000"/>
          <w:spacing w:val="-13"/>
          <w:w w:val="100"/>
          <w:sz w:val="24"/>
          <w:u w:val="none"/>
        </w:rPr>
        <w:t> </w:t>
      </w:r>
      <w:r>
        <w:rPr>
          <w:rFonts w:ascii="Times New Roman" w:hAnsi="Times New Roman" w:cs="Times New Roman"/>
          <w:color w:val="000000"/>
          <w:spacing w:val="-1"/>
          <w:w w:val="100"/>
          <w:position w:val="0"/>
          <w:sz w:val="24"/>
          <w:u w:val="none"/>
        </w:rPr>
        <w:t>P</w:t>
      </w:r>
      <w:r>
        <w:rPr>
          <w:rFonts w:ascii="Calibri" w:hAnsi="Calibri" w:cs="Calibri"/>
          <w:color w:val="000000"/>
          <w:spacing w:val="-12"/>
          <w:w w:val="100"/>
          <w:sz w:val="24"/>
          <w:u w:val="none"/>
        </w:rPr>
        <w:t> </w:t>
      </w:r>
      <w:r>
        <w:rPr>
          <w:rFonts w:ascii="宋体" w:hAnsi="宋体" w:cs="宋体"/>
          <w:color w:val="000000"/>
          <w:spacing w:val="-1"/>
          <w:w w:val="100"/>
          <w:position w:val="0"/>
          <w:sz w:val="24"/>
          <w:u w:val="none"/>
        </w:rPr>
        <w:t>级电流互感器。</w:t>
      </w:r>
    </w:p>
    <w:p>
      <w:pPr>
        <w:tabs>
          <w:tab w:val="left" w:pos="906"/>
        </w:tabs>
        <w:spacing w:before="0" w:after="0" w:line="468" w:lineRule="exact"/>
        <w:ind w:left="66" w:firstLine="48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宋体" w:eastAsia="宋体" w:hAnsi="宋体" w:cs="宋体"/>
          <w:color w:val="000000"/>
          <w:spacing w:val="0"/>
          <w:w w:val="100"/>
          <w:position w:val="0"/>
          <w:sz w:val="24"/>
          <w:u w:val="none"/>
        </w:rPr>
        <w:t>某些保护装置本身能克服电流互感器暂态饱和对保护的影响，可按保护</w:t>
      </w:r>
    </w:p>
    <w:p>
      <w:pPr>
        <w:spacing w:before="0" w:after="0" w:line="468" w:lineRule="exact"/>
        <w:ind w:left="66" w:firstLine="0"/>
        <w:jc w:val="left"/>
      </w:pPr>
      <w:r>
        <w:rPr>
          <w:rFonts w:ascii="宋体" w:eastAsia="宋体" w:hAnsi="宋体" w:cs="宋体"/>
          <w:color w:val="000000"/>
          <w:spacing w:val="0"/>
          <w:w w:val="100"/>
          <w:position w:val="0"/>
          <w:sz w:val="24"/>
          <w:u w:val="none"/>
        </w:rPr>
        <w:t>装置具体要求选择满足要求的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类电流互感器。</w:t>
      </w:r>
    </w:p>
    <w:p>
      <w:pPr>
        <w:tabs>
          <w:tab w:val="left" w:pos="906"/>
        </w:tabs>
        <w:spacing w:before="0" w:after="0" w:line="469" w:lineRule="exact"/>
        <w:ind w:left="66" w:firstLine="480"/>
        <w:jc w:val="left"/>
      </w:pPr>
      <w:r>
        <w:rPr>
          <w:rFonts w:ascii="Times New Roman" w:hAnsi="Times New Roman" w:cs="Times New Roman"/>
          <w:b/>
          <w:color w:val="000000"/>
          <w:spacing w:val="-1"/>
          <w:w w:val="95"/>
          <w:position w:val="0"/>
          <w:sz w:val="24"/>
          <w:u w:val="none"/>
        </w:rPr>
        <w:t>6</w:t>
      </w:r>
      <w:r>
        <w:rPr>
          <w:rFonts w:cs="Calibri"/>
          <w:color w:val="000000"/>
          <w:spacing w:val="0"/>
          <w:w w:val="100"/>
          <w:u w:val="none"/>
        </w:rPr>
        <w:tab/>
      </w:r>
      <w:r>
        <w:rPr>
          <w:rFonts w:ascii="Times New Roman" w:hAnsi="Times New Roman" w:cs="Times New Roman"/>
          <w:color w:val="000000"/>
          <w:spacing w:val="-1"/>
          <w:w w:val="100"/>
          <w:position w:val="0"/>
          <w:sz w:val="24"/>
          <w:u w:val="none"/>
        </w:rPr>
        <w:t>TP</w:t>
      </w:r>
      <w:r>
        <w:rPr>
          <w:rFonts w:ascii="Calibri" w:hAnsi="Calibri" w:cs="Calibri"/>
          <w:color w:val="000000"/>
          <w:spacing w:val="22"/>
          <w:w w:val="100"/>
          <w:sz w:val="24"/>
          <w:u w:val="none"/>
        </w:rPr>
        <w:t> </w:t>
      </w:r>
      <w:r>
        <w:rPr>
          <w:rFonts w:ascii="宋体" w:eastAsia="宋体" w:hAnsi="宋体" w:cs="宋体"/>
          <w:color w:val="000000"/>
          <w:spacing w:val="-1"/>
          <w:w w:val="100"/>
          <w:position w:val="0"/>
          <w:sz w:val="24"/>
          <w:u w:val="none"/>
        </w:rPr>
        <w:t>级互感器的额定短时热电流不宜小于</w:t>
      </w:r>
      <w:r>
        <w:rPr>
          <w:rFonts w:ascii="Calibri" w:hAnsi="Calibri" w:cs="Calibri"/>
          <w:color w:val="000000"/>
          <w:spacing w:val="22"/>
          <w:w w:val="100"/>
          <w:sz w:val="24"/>
          <w:u w:val="none"/>
        </w:rPr>
        <w:t> </w:t>
      </w:r>
      <w:r>
        <w:rPr>
          <w:rFonts w:ascii="Times New Roman" w:hAnsi="Times New Roman" w:cs="Times New Roman"/>
          <w:color w:val="000000"/>
          <w:spacing w:val="-1"/>
          <w:w w:val="100"/>
          <w:position w:val="0"/>
          <w:sz w:val="24"/>
          <w:u w:val="none"/>
        </w:rPr>
        <w:t>10</w:t>
      </w:r>
      <w:r>
        <w:rPr>
          <w:rFonts w:ascii="Calibri" w:hAnsi="Calibri" w:cs="Calibri"/>
          <w:color w:val="000000"/>
          <w:spacing w:val="21"/>
          <w:w w:val="100"/>
          <w:sz w:val="24"/>
          <w:u w:val="none"/>
        </w:rPr>
        <w:t> </w:t>
      </w:r>
      <w:r>
        <w:rPr>
          <w:rFonts w:ascii="宋体" w:eastAsia="宋体" w:hAnsi="宋体" w:cs="宋体"/>
          <w:color w:val="000000"/>
          <w:spacing w:val="0"/>
          <w:w w:val="100"/>
          <w:position w:val="0"/>
          <w:sz w:val="24"/>
          <w:u w:val="none"/>
        </w:rPr>
        <w:t>倍额定一次电流，额定动稳</w:t>
      </w:r>
    </w:p>
    <w:p>
      <w:pPr>
        <w:spacing w:before="0" w:after="0" w:line="468" w:lineRule="exact"/>
        <w:ind w:left="66" w:firstLine="0"/>
        <w:jc w:val="left"/>
      </w:pPr>
      <w:r>
        <w:rPr>
          <w:rFonts w:ascii="宋体" w:eastAsia="宋体" w:hAnsi="宋体" w:cs="宋体"/>
          <w:color w:val="000000"/>
          <w:spacing w:val="-1"/>
          <w:w w:val="100"/>
          <w:position w:val="0"/>
          <w:sz w:val="24"/>
          <w:u w:val="none"/>
        </w:rPr>
        <w:t>定电流宜为额定短时热电流的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2.5</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倍。</w:t>
      </w:r>
    </w:p>
    <w:p>
      <w:pPr>
        <w:tabs>
          <w:tab w:val="left" w:pos="906"/>
        </w:tabs>
        <w:spacing w:before="0" w:after="0" w:line="468" w:lineRule="exact"/>
        <w:ind w:left="66" w:firstLine="480"/>
        <w:jc w:val="left"/>
      </w:pPr>
      <w:r>
        <w:rPr>
          <w:rFonts w:ascii="Times New Roman" w:hAnsi="Times New Roman" w:cs="Times New Roman"/>
          <w:b/>
          <w:color w:val="000000"/>
          <w:spacing w:val="-1"/>
          <w:w w:val="95"/>
          <w:position w:val="0"/>
          <w:sz w:val="24"/>
          <w:u w:val="none"/>
        </w:rPr>
        <w:t>7</w:t>
      </w:r>
      <w:r>
        <w:rPr>
          <w:rFonts w:cs="Calibri"/>
          <w:color w:val="000000"/>
          <w:spacing w:val="0"/>
          <w:w w:val="100"/>
          <w:u w:val="none"/>
        </w:rPr>
        <w:tab/>
      </w:r>
      <w:r>
        <w:rPr>
          <w:rFonts w:ascii="宋体" w:eastAsia="宋体" w:hAnsi="宋体" w:cs="宋体"/>
          <w:color w:val="000000"/>
          <w:spacing w:val="0"/>
          <w:w w:val="100"/>
          <w:position w:val="0"/>
          <w:sz w:val="24"/>
          <w:u w:val="none"/>
        </w:rPr>
        <w:t>不同电压等级的电流互感器短路持续时间不宜小于表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4.13.4</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的规定。</w:t>
      </w:r>
    </w:p>
    <w:p>
      <w:pPr>
        <w:tabs>
          <w:tab w:val="left" w:pos="3036"/>
        </w:tabs>
        <w:spacing w:before="0" w:after="0" w:line="452" w:lineRule="exact"/>
        <w:ind w:left="66" w:firstLine="1971"/>
        <w:jc w:val="left"/>
      </w:pPr>
    </w:p>
    <w:p>
      <w:pPr>
        <w:widowControl/>
        <w:jc w:val="left"/>
        <w:sectPr>
          <w:type w:val="continuous"/>
          <w:pgSz w:w="11906" w:h="16841"/>
          <w:pgMar w:top="147" w:right="1372" w:bottom="0" w:left="1732" w:header="0" w:footer="0" w:gutter="0"/>
          <w:pgNumType w:start="86"/>
          <w:cols w:num="1" w:space="708" w:equalWidth="0">
            <w:col w:w="8803" w:space="0"/>
          </w:cols>
          <w:docGrid w:type="lines" w:linePitch="312" w:charSpace="0"/>
        </w:sectPr>
      </w:pPr>
    </w:p>
    <w:p>
      <w:pPr>
        <w:tabs>
          <w:tab w:val="left" w:pos="925"/>
        </w:tabs>
        <w:spacing w:before="0" w:after="0" w:line="395" w:lineRule="exact"/>
        <w:ind w:left="66" w:firstLine="0"/>
        <w:jc w:val="left"/>
      </w:pPr>
    </w:p>
    <w:p>
      <w:pPr>
        <w:spacing w:before="0" w:after="0" w:line="450" w:lineRule="exact"/>
        <w:ind w:left="66" w:firstLine="0"/>
        <w:jc w:val="left"/>
      </w:pPr>
      <w:r>
        <w:pict>
          <v:shape id="wondershare_90" o:spid="_x0000_s1065" type="#_x0000_t202" style="width:259.75pt;height:16.35pt;margin-top:312.55pt;margin-left:188.45pt;mso-height-relative:page;mso-position-horizontal-relative:page;mso-position-vertical-relative:page;mso-width-relative:page;position:absolute;z-index:-251617280"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0"/>
                      <w:w w:val="95"/>
                      <w:position w:val="0"/>
                      <w:sz w:val="21"/>
                      <w:u w:val="none"/>
                    </w:rPr>
                    <w:t>4.13.4</w:t>
                  </w:r>
                  <w:r>
                    <w:rPr>
                      <w:rFonts w:cs="Calibri"/>
                      <w:spacing w:val="4"/>
                      <w:w w:val="100"/>
                    </w:rPr>
                    <w:tab/>
                  </w:r>
                  <w:r>
                    <w:rPr>
                      <w:rFonts w:ascii="宋体" w:eastAsia="宋体" w:hAnsi="宋体" w:cs="宋体"/>
                      <w:color w:val="000000"/>
                      <w:spacing w:val="0"/>
                      <w:w w:val="100"/>
                      <w:position w:val="0"/>
                      <w:sz w:val="21"/>
                      <w:u w:val="none"/>
                    </w:rPr>
                    <w:t>不同电压等级的电流互感器短路持续时间</w:t>
                  </w:r>
                </w:p>
              </w:txbxContent>
            </v:textbox>
          </v:shape>
        </w:pict>
      </w:r>
      <w:r>
        <w:pict>
          <v:shape id="wondershare_187" o:spid="_x0000_s1066" type="#_x0000_t202" style="width:435.8pt;height:17.9pt;margin-top:434.1pt;margin-left:89.9pt;mso-height-relative:page;mso-position-horizontal-relative:page;mso-position-vertical-relative:page;mso-width-relative:page;position:absolute;z-index:-251616256" coordsize="21600,21600" filled="f" stroked="f">
            <v:stroke joinstyle="miter"/>
            <v:textbox inset="0,0,0,0">
              <w:txbxContent>
                <w:p>
                  <w:pPr>
                    <w:tabs>
                      <w:tab w:val="left" w:pos="859"/>
                    </w:tabs>
                    <w:autoSpaceDE w:val="0"/>
                    <w:autoSpaceDN w:val="0"/>
                    <w:adjustRightInd w:val="0"/>
                    <w:spacing w:before="0" w:after="0" w:line="258" w:lineRule="exact"/>
                    <w:jc w:val="left"/>
                  </w:pPr>
                  <w:r>
                    <w:rPr>
                      <w:rFonts w:ascii="Times New Roman" w:hAnsi="Times New Roman" w:cs="Times New Roman"/>
                      <w:b/>
                      <w:color w:val="000000"/>
                      <w:spacing w:val="-1"/>
                      <w:w w:val="95"/>
                      <w:position w:val="0"/>
                      <w:sz w:val="24"/>
                      <w:u w:val="none"/>
                    </w:rPr>
                    <w:t>4.13.5</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4"/>
                      <w:u w:val="none"/>
                    </w:rPr>
                    <w:t>电流</w:t>
                  </w:r>
                  <w:r>
                    <w:rPr>
                      <w:rFonts w:ascii="宋体" w:eastAsia="宋体" w:hAnsi="宋体" w:cs="宋体"/>
                      <w:color w:val="000000"/>
                      <w:spacing w:val="2"/>
                      <w:w w:val="100"/>
                      <w:position w:val="0"/>
                      <w:sz w:val="24"/>
                      <w:u w:val="none"/>
                    </w:rPr>
                    <w:t>互感</w:t>
                  </w:r>
                  <w:r>
                    <w:rPr>
                      <w:rFonts w:ascii="宋体" w:eastAsia="宋体" w:hAnsi="宋体" w:cs="宋体"/>
                      <w:color w:val="000000"/>
                      <w:spacing w:val="-1"/>
                      <w:w w:val="100"/>
                      <w:position w:val="0"/>
                      <w:sz w:val="24"/>
                      <w:u w:val="none"/>
                    </w:rPr>
                    <w:t>器</w:t>
                  </w:r>
                  <w:r>
                    <w:rPr>
                      <w:rFonts w:ascii="宋体" w:eastAsia="宋体" w:hAnsi="宋体" w:cs="宋体"/>
                      <w:color w:val="000000"/>
                      <w:spacing w:val="2"/>
                      <w:w w:val="100"/>
                      <w:position w:val="0"/>
                      <w:sz w:val="24"/>
                      <w:u w:val="none"/>
                    </w:rPr>
                    <w:t>安装</w:t>
                  </w:r>
                  <w:r>
                    <w:rPr>
                      <w:rFonts w:ascii="宋体" w:eastAsia="宋体" w:hAnsi="宋体" w:cs="宋体"/>
                      <w:color w:val="000000"/>
                      <w:spacing w:val="-1"/>
                      <w:w w:val="100"/>
                      <w:position w:val="0"/>
                      <w:sz w:val="24"/>
                      <w:u w:val="none"/>
                    </w:rPr>
                    <w:t>用构架宜有</w:t>
                  </w:r>
                  <w:r>
                    <w:rPr>
                      <w:rFonts w:ascii="宋体" w:eastAsia="宋体" w:hAnsi="宋体" w:cs="宋体"/>
                      <w:color w:val="000000"/>
                      <w:spacing w:val="2"/>
                      <w:w w:val="100"/>
                      <w:position w:val="0"/>
                      <w:sz w:val="24"/>
                      <w:u w:val="none"/>
                    </w:rPr>
                    <w:t>两根与主</w:t>
                  </w:r>
                  <w:r>
                    <w:rPr>
                      <w:rFonts w:ascii="宋体" w:eastAsia="宋体" w:hAnsi="宋体" w:cs="宋体"/>
                      <w:color w:val="000000"/>
                      <w:spacing w:val="-1"/>
                      <w:w w:val="100"/>
                      <w:position w:val="0"/>
                      <w:sz w:val="24"/>
                      <w:u w:val="none"/>
                    </w:rPr>
                    <w:t>接地</w:t>
                  </w:r>
                  <w:r>
                    <w:rPr>
                      <w:rFonts w:ascii="宋体" w:eastAsia="宋体" w:hAnsi="宋体" w:cs="宋体"/>
                      <w:color w:val="000000"/>
                      <w:spacing w:val="2"/>
                      <w:w w:val="100"/>
                      <w:position w:val="0"/>
                      <w:sz w:val="24"/>
                      <w:u w:val="none"/>
                    </w:rPr>
                    <w:t>网不</w:t>
                  </w:r>
                  <w:r>
                    <w:rPr>
                      <w:rFonts w:ascii="宋体" w:eastAsia="宋体" w:hAnsi="宋体" w:cs="宋体"/>
                      <w:color w:val="000000"/>
                      <w:spacing w:val="-1"/>
                      <w:w w:val="100"/>
                      <w:position w:val="0"/>
                      <w:sz w:val="24"/>
                      <w:u w:val="none"/>
                    </w:rPr>
                    <w:t>同</w:t>
                  </w:r>
                  <w:r>
                    <w:rPr>
                      <w:rFonts w:ascii="宋体" w:eastAsia="宋体" w:hAnsi="宋体" w:cs="宋体"/>
                      <w:color w:val="000000"/>
                      <w:spacing w:val="2"/>
                      <w:w w:val="100"/>
                      <w:position w:val="0"/>
                      <w:sz w:val="24"/>
                      <w:u w:val="none"/>
                    </w:rPr>
                    <w:t>干线连接</w:t>
                  </w:r>
                  <w:r>
                    <w:rPr>
                      <w:rFonts w:ascii="宋体" w:eastAsia="宋体" w:hAnsi="宋体" w:cs="宋体"/>
                      <w:color w:val="000000"/>
                      <w:spacing w:val="-1"/>
                      <w:w w:val="100"/>
                      <w:position w:val="0"/>
                      <w:sz w:val="24"/>
                      <w:u w:val="none"/>
                    </w:rPr>
                    <w:t>的接</w:t>
                  </w:r>
                  <w:r>
                    <w:rPr>
                      <w:rFonts w:ascii="宋体" w:eastAsia="宋体" w:hAnsi="宋体" w:cs="宋体"/>
                      <w:color w:val="000000"/>
                      <w:spacing w:val="2"/>
                      <w:w w:val="100"/>
                      <w:position w:val="0"/>
                      <w:sz w:val="24"/>
                      <w:u w:val="none"/>
                    </w:rPr>
                    <w:t>地引</w:t>
                  </w:r>
                  <w:r>
                    <w:rPr>
                      <w:rFonts w:ascii="宋体" w:eastAsia="宋体" w:hAnsi="宋体" w:cs="宋体"/>
                      <w:color w:val="000000"/>
                      <w:spacing w:val="-1"/>
                      <w:w w:val="100"/>
                      <w:position w:val="0"/>
                      <w:sz w:val="24"/>
                      <w:u w:val="none"/>
                    </w:rPr>
                    <w:t>下</w:t>
                  </w:r>
                </w:p>
              </w:txbxContent>
            </v:textbox>
          </v:shape>
        </w:pict>
      </w:r>
      <w:r>
        <w:rPr>
          <w:rFonts w:ascii="宋体" w:eastAsia="宋体" w:hAnsi="宋体" w:cs="宋体"/>
          <w:color w:val="000000"/>
          <w:spacing w:val="-1"/>
          <w:w w:val="100"/>
          <w:position w:val="0"/>
          <w:sz w:val="24"/>
          <w:u w:val="none"/>
        </w:rPr>
        <w:t>线，并且每根接地引</w:t>
      </w:r>
      <w:r>
        <w:rPr>
          <w:rFonts w:ascii="宋体" w:eastAsia="宋体" w:hAnsi="宋体" w:cs="宋体"/>
          <w:color w:val="000000"/>
          <w:spacing w:val="0"/>
          <w:w w:val="100"/>
          <w:position w:val="0"/>
          <w:sz w:val="24"/>
          <w:u w:val="none"/>
        </w:rPr>
        <w:t>下线</w:t>
      </w:r>
      <w:r>
        <w:rPr>
          <w:rFonts w:ascii="宋体" w:eastAsia="宋体" w:hAnsi="宋体" w:cs="宋体"/>
          <w:color w:val="000000"/>
          <w:spacing w:val="-1"/>
          <w:w w:val="100"/>
          <w:position w:val="0"/>
          <w:sz w:val="24"/>
          <w:u w:val="none"/>
        </w:rPr>
        <w:t>均应符合热稳定校</w:t>
      </w:r>
      <w:r>
        <w:rPr>
          <w:rFonts w:ascii="宋体" w:eastAsia="宋体" w:hAnsi="宋体" w:cs="宋体"/>
          <w:color w:val="000000"/>
          <w:spacing w:val="0"/>
          <w:w w:val="100"/>
          <w:position w:val="0"/>
          <w:sz w:val="24"/>
          <w:u w:val="none"/>
        </w:rPr>
        <w:t>核的</w:t>
      </w:r>
      <w:r>
        <w:rPr>
          <w:rFonts w:ascii="宋体" w:eastAsia="宋体" w:hAnsi="宋体" w:cs="宋体"/>
          <w:color w:val="000000"/>
          <w:spacing w:val="-1"/>
          <w:w w:val="100"/>
          <w:position w:val="0"/>
          <w:sz w:val="24"/>
          <w:u w:val="none"/>
        </w:rPr>
        <w:t>要求</w:t>
      </w:r>
      <w:r>
        <w:rPr>
          <w:rFonts w:ascii="宋体" w:hAnsi="宋体" w:cs="宋体"/>
          <w:color w:val="000000"/>
          <w:spacing w:val="-1"/>
          <w:w w:val="100"/>
          <w:position w:val="0"/>
          <w:sz w:val="24"/>
          <w:u w:val="none"/>
        </w:rPr>
        <w:t>。</w:t>
      </w:r>
      <w:r>
        <w:rPr>
          <w:rFonts w:ascii="宋体" w:eastAsia="宋体" w:hAnsi="宋体" w:cs="宋体"/>
          <w:color w:val="000000"/>
          <w:spacing w:val="-1"/>
          <w:w w:val="100"/>
          <w:position w:val="0"/>
          <w:sz w:val="24"/>
          <w:u w:val="none"/>
        </w:rPr>
        <w:t>连接引线应</w:t>
      </w:r>
      <w:r>
        <w:rPr>
          <w:rFonts w:ascii="宋体" w:eastAsia="宋体" w:hAnsi="宋体" w:cs="宋体"/>
          <w:color w:val="000000"/>
          <w:spacing w:val="0"/>
          <w:w w:val="100"/>
          <w:position w:val="0"/>
          <w:sz w:val="24"/>
          <w:u w:val="none"/>
        </w:rPr>
        <w:t>便于</w:t>
      </w:r>
      <w:r>
        <w:rPr>
          <w:rFonts w:ascii="宋体" w:eastAsia="宋体" w:hAnsi="宋体" w:cs="宋体"/>
          <w:color w:val="000000"/>
          <w:spacing w:val="-1"/>
          <w:w w:val="100"/>
          <w:position w:val="0"/>
          <w:sz w:val="24"/>
          <w:u w:val="none"/>
        </w:rPr>
        <w:t>定期进</w:t>
      </w:r>
    </w:p>
    <w:p>
      <w:pPr>
        <w:spacing w:before="0" w:after="0" w:line="468" w:lineRule="exact"/>
        <w:ind w:left="66" w:firstLine="0"/>
        <w:jc w:val="left"/>
      </w:pPr>
      <w:r>
        <w:rPr>
          <w:rFonts w:ascii="宋体" w:hAnsi="宋体" w:cs="宋体"/>
          <w:color w:val="000000"/>
          <w:spacing w:val="-1"/>
          <w:w w:val="100"/>
          <w:position w:val="0"/>
          <w:sz w:val="24"/>
          <w:u w:val="none"/>
        </w:rPr>
        <w:t>行检查测试。</w:t>
      </w:r>
    </w:p>
    <w:p>
      <w:pPr>
        <w:spacing w:before="0" w:after="0" w:line="240" w:lineRule="exact"/>
        <w:ind w:left="66" w:firstLine="0"/>
      </w:pPr>
    </w:p>
    <w:p>
      <w:pPr>
        <w:spacing w:before="0" w:after="0" w:line="240" w:lineRule="exact"/>
        <w:ind w:left="66" w:firstLine="0"/>
      </w:pPr>
    </w:p>
    <w:p>
      <w:pPr>
        <w:tabs>
          <w:tab w:val="left" w:pos="3902"/>
        </w:tabs>
        <w:spacing w:before="0" w:after="0" w:line="370" w:lineRule="exact"/>
        <w:ind w:left="66" w:firstLine="3068"/>
        <w:jc w:val="left"/>
      </w:pPr>
      <w:r>
        <w:rPr>
          <w:rFonts w:ascii="Times New Roman" w:hAnsi="Times New Roman" w:cs="Times New Roman"/>
          <w:b/>
          <w:color w:val="000000"/>
          <w:spacing w:val="0"/>
          <w:w w:val="95"/>
          <w:position w:val="0"/>
          <w:sz w:val="28"/>
          <w:u w:val="none"/>
        </w:rPr>
        <w:t>4.14</w:t>
      </w:r>
      <w:r>
        <w:rPr>
          <w:rFonts w:cs="Calibri"/>
          <w:spacing w:val="-1"/>
          <w:w w:val="100"/>
        </w:rPr>
        <w:tab/>
      </w:r>
      <w:r>
        <w:rPr>
          <w:rFonts w:ascii="黑体" w:eastAsia="黑体" w:hAnsi="黑体" w:cs="黑体"/>
          <w:color w:val="000000"/>
          <w:spacing w:val="0"/>
          <w:w w:val="100"/>
          <w:position w:val="2"/>
          <w:sz w:val="28"/>
          <w:u w:val="none"/>
        </w:rPr>
        <w:t>并联电抗器</w:t>
      </w:r>
    </w:p>
    <w:p>
      <w:pPr>
        <w:spacing w:before="0" w:after="0" w:line="240" w:lineRule="exact"/>
        <w:ind w:left="66" w:firstLine="3068"/>
      </w:pPr>
    </w:p>
    <w:p>
      <w:pPr>
        <w:spacing w:before="0" w:after="0" w:line="240" w:lineRule="exact"/>
        <w:ind w:left="66" w:firstLine="3068"/>
      </w:pPr>
    </w:p>
    <w:p>
      <w:pPr>
        <w:tabs>
          <w:tab w:val="left" w:pos="906"/>
        </w:tabs>
        <w:spacing w:before="0" w:after="0" w:line="299" w:lineRule="exact"/>
        <w:ind w:left="66" w:firstLine="0"/>
        <w:jc w:val="left"/>
      </w:pPr>
      <w:r>
        <w:rPr>
          <w:rFonts w:ascii="Times New Roman" w:hAnsi="Times New Roman" w:cs="Times New Roman"/>
          <w:b/>
          <w:color w:val="000000"/>
          <w:spacing w:val="-1"/>
          <w:w w:val="95"/>
          <w:position w:val="0"/>
          <w:sz w:val="24"/>
          <w:u w:val="none"/>
        </w:rPr>
        <w:t>4.14.1</w:t>
      </w:r>
      <w:r>
        <w:rPr>
          <w:rFonts w:cs="Calibri"/>
          <w:spacing w:val="2"/>
          <w:w w:val="100"/>
        </w:rPr>
        <w:tab/>
      </w:r>
      <w:r>
        <w:rPr>
          <w:rFonts w:ascii="宋体" w:hAnsi="宋体" w:cs="宋体"/>
          <w:color w:val="000000"/>
          <w:spacing w:val="-4"/>
          <w:w w:val="100"/>
          <w:position w:val="0"/>
          <w:sz w:val="24"/>
          <w:u w:val="none"/>
        </w:rPr>
        <w:t>并联电抗器技术参数应符合现行国家标准《电力变压器</w:t>
      </w:r>
      <w:r>
        <w:rPr>
          <w:rFonts w:ascii="Calibri" w:hAnsi="Calibri" w:cs="Calibri"/>
          <w:color w:val="000000"/>
          <w:spacing w:val="0"/>
          <w:w w:val="223"/>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部分：电抗</w:t>
      </w:r>
    </w:p>
    <w:p>
      <w:pPr>
        <w:spacing w:before="0" w:after="0" w:line="468" w:lineRule="exact"/>
        <w:ind w:left="66" w:firstLine="0"/>
        <w:jc w:val="left"/>
      </w:pPr>
      <w:r>
        <w:rPr>
          <w:rFonts w:ascii="宋体" w:hAnsi="宋体" w:cs="宋体"/>
          <w:color w:val="000000"/>
          <w:spacing w:val="-1"/>
          <w:w w:val="100"/>
          <w:position w:val="0"/>
          <w:sz w:val="24"/>
          <w:u w:val="none"/>
        </w:rPr>
        <w:t>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1094.6</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06"/>
        </w:tabs>
        <w:spacing w:before="0" w:after="0" w:line="468" w:lineRule="exact"/>
        <w:ind w:left="66" w:firstLine="0"/>
        <w:jc w:val="left"/>
      </w:pPr>
      <w:r>
        <w:rPr>
          <w:rFonts w:ascii="Times New Roman" w:hAnsi="Times New Roman" w:cs="Times New Roman"/>
          <w:b/>
          <w:color w:val="000000"/>
          <w:spacing w:val="-1"/>
          <w:w w:val="95"/>
          <w:position w:val="0"/>
          <w:sz w:val="24"/>
          <w:u w:val="none"/>
        </w:rPr>
        <w:t>4.14.2</w:t>
      </w:r>
      <w:r>
        <w:rPr>
          <w:rFonts w:cs="Calibri"/>
          <w:spacing w:val="4"/>
          <w:w w:val="100"/>
        </w:rPr>
        <w:tab/>
      </w:r>
      <w:r>
        <w:rPr>
          <w:rFonts w:ascii="宋体" w:eastAsia="宋体" w:hAnsi="宋体" w:cs="宋体"/>
          <w:color w:val="000000"/>
          <w:spacing w:val="-1"/>
          <w:w w:val="100"/>
          <w:position w:val="0"/>
          <w:sz w:val="24"/>
          <w:u w:val="none"/>
        </w:rPr>
        <w:t>三相并联电抗器应采用三相五柱式，</w:t>
      </w:r>
      <w:r>
        <w:rPr>
          <w:rFonts w:ascii="Times New Roman" w:hAnsi="Times New Roman" w:cs="Times New Roman"/>
          <w:color w:val="000000"/>
          <w:spacing w:val="-4"/>
          <w:w w:val="100"/>
          <w:position w:val="0"/>
          <w:sz w:val="24"/>
          <w:u w:val="none"/>
        </w:rPr>
        <w:t>110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kV</w:t>
      </w:r>
      <w:r>
        <w:rPr>
          <w:rFonts w:ascii="Calibri" w:hAnsi="Calibri" w:cs="Calibri"/>
          <w:color w:val="000000"/>
          <w:spacing w:val="-7"/>
          <w:w w:val="100"/>
          <w:sz w:val="24"/>
          <w:u w:val="none"/>
        </w:rPr>
        <w:t> </w:t>
      </w:r>
      <w:r>
        <w:rPr>
          <w:rFonts w:ascii="宋体" w:eastAsia="宋体" w:hAnsi="宋体" w:cs="宋体"/>
          <w:color w:val="000000"/>
          <w:spacing w:val="-1"/>
          <w:w w:val="100"/>
          <w:position w:val="0"/>
          <w:sz w:val="24"/>
          <w:u w:val="none"/>
        </w:rPr>
        <w:t>及以上并联电抗器宜选用单</w:t>
      </w:r>
    </w:p>
    <w:p>
      <w:pPr>
        <w:spacing w:before="0" w:after="0" w:line="450" w:lineRule="exact"/>
        <w:ind w:left="66" w:firstLine="0"/>
        <w:jc w:val="left"/>
      </w:pPr>
      <w:r>
        <w:rPr>
          <w:rFonts w:ascii="宋体" w:hAnsi="宋体" w:cs="宋体"/>
          <w:color w:val="000000"/>
          <w:spacing w:val="-1"/>
          <w:w w:val="100"/>
          <w:position w:val="0"/>
          <w:sz w:val="24"/>
          <w:u w:val="none"/>
        </w:rPr>
        <w:t>相式。</w:t>
      </w:r>
    </w:p>
    <w:p>
      <w:pPr>
        <w:spacing w:before="0" w:after="0" w:line="228" w:lineRule="exact"/>
        <w:ind w:left="66" w:firstLine="0"/>
      </w:pPr>
    </w:p>
    <w:p>
      <w:pPr>
        <w:tabs>
          <w:tab w:val="left" w:pos="911"/>
        </w:tabs>
        <w:spacing w:before="0" w:after="0" w:line="258" w:lineRule="exact"/>
        <w:ind w:left="66" w:firstLine="0"/>
        <w:jc w:val="left"/>
      </w:pPr>
      <w:r>
        <w:rPr>
          <w:rFonts w:ascii="Times New Roman" w:hAnsi="Times New Roman" w:cs="Times New Roman"/>
          <w:b/>
          <w:color w:val="000000"/>
          <w:spacing w:val="-1"/>
          <w:w w:val="95"/>
          <w:position w:val="0"/>
          <w:sz w:val="24"/>
          <w:u w:val="none"/>
        </w:rPr>
        <w:t>4.14.3</w:t>
      </w:r>
      <w:r>
        <w:rPr>
          <w:rFonts w:cs="Calibri"/>
          <w:color w:val="000000"/>
          <w:spacing w:val="-1"/>
          <w:w w:val="100"/>
          <w:u w:val="none"/>
        </w:rPr>
        <w:tab/>
      </w:r>
      <w:r>
        <w:rPr>
          <w:rFonts w:ascii="宋体" w:eastAsia="宋体" w:hAnsi="宋体" w:cs="宋体"/>
          <w:color w:val="000000"/>
          <w:spacing w:val="0"/>
          <w:w w:val="100"/>
          <w:position w:val="0"/>
          <w:sz w:val="24"/>
          <w:u w:val="none"/>
        </w:rPr>
        <w:t>并联电抗器的中性点小电抗值应根据电力系统的情况按加速潜供电弧熄</w:t>
      </w:r>
    </w:p>
    <w:p>
      <w:pPr>
        <w:spacing w:before="0" w:after="0" w:line="450" w:lineRule="exact"/>
        <w:ind w:left="66" w:firstLine="0"/>
        <w:jc w:val="left"/>
      </w:pPr>
      <w:r>
        <w:rPr>
          <w:rFonts w:ascii="宋体" w:hAnsi="宋体" w:cs="宋体"/>
          <w:color w:val="000000"/>
          <w:spacing w:val="-1"/>
          <w:w w:val="100"/>
          <w:position w:val="0"/>
          <w:sz w:val="24"/>
          <w:u w:val="none"/>
        </w:rPr>
        <w:t>灭或抑制谐振过电压的要求选择。</w:t>
      </w:r>
    </w:p>
    <w:p>
      <w:pPr>
        <w:spacing w:before="0" w:after="0" w:line="228" w:lineRule="exact"/>
        <w:ind w:left="66" w:firstLine="0"/>
      </w:pPr>
    </w:p>
    <w:p>
      <w:pPr>
        <w:tabs>
          <w:tab w:val="left" w:pos="906"/>
        </w:tabs>
        <w:spacing w:before="0" w:after="0" w:line="258" w:lineRule="exact"/>
        <w:ind w:left="66" w:firstLine="0"/>
        <w:jc w:val="left"/>
      </w:pPr>
      <w:r>
        <w:rPr>
          <w:rFonts w:ascii="Times New Roman" w:hAnsi="Times New Roman" w:cs="Times New Roman"/>
          <w:b/>
          <w:color w:val="000000"/>
          <w:spacing w:val="-1"/>
          <w:w w:val="95"/>
          <w:position w:val="0"/>
          <w:sz w:val="24"/>
          <w:u w:val="none"/>
        </w:rPr>
        <w:t>4.14.4</w:t>
      </w:r>
      <w:r>
        <w:rPr>
          <w:rFonts w:cs="Calibri"/>
          <w:spacing w:val="-1"/>
          <w:w w:val="100"/>
        </w:rPr>
        <w:tab/>
      </w:r>
      <w:r>
        <w:rPr>
          <w:rFonts w:ascii="宋体" w:eastAsia="宋体" w:hAnsi="宋体" w:cs="宋体"/>
          <w:color w:val="000000"/>
          <w:spacing w:val="-1"/>
          <w:w w:val="100"/>
          <w:position w:val="0"/>
          <w:sz w:val="24"/>
          <w:u w:val="none"/>
        </w:rPr>
        <w:t>并联电抗器中性点小电抗的选择应符合下列规定：</w:t>
      </w:r>
    </w:p>
    <w:p>
      <w:pPr>
        <w:tabs>
          <w:tab w:val="left" w:pos="906"/>
        </w:tabs>
        <w:spacing w:before="0" w:after="0" w:line="468" w:lineRule="exact"/>
        <w:ind w:left="66" w:firstLine="48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宋体" w:eastAsia="宋体" w:hAnsi="宋体" w:cs="宋体"/>
          <w:color w:val="000000"/>
          <w:spacing w:val="-1"/>
          <w:w w:val="100"/>
          <w:position w:val="0"/>
          <w:sz w:val="24"/>
          <w:u w:val="none"/>
        </w:rPr>
        <w:t>潜供电流不应超过</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20</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0"/>
          <w:sz w:val="24"/>
          <w:u w:val="none"/>
        </w:rPr>
        <w:t>。</w:t>
      </w:r>
    </w:p>
    <w:p>
      <w:pPr>
        <w:tabs>
          <w:tab w:val="left" w:pos="959"/>
        </w:tabs>
        <w:spacing w:before="0" w:after="0" w:line="468" w:lineRule="exact"/>
        <w:ind w:left="66"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23"/>
          <w:w w:val="100"/>
          <w:position w:val="0"/>
          <w:sz w:val="24"/>
          <w:u w:val="none"/>
        </w:rPr>
        <w:t>输电线路三相不平衡引起的零序电流，可取线路最大工作电流的</w:t>
      </w:r>
    </w:p>
    <w:p>
      <w:pPr>
        <w:spacing w:before="0" w:after="0" w:line="240" w:lineRule="exact"/>
        <w:ind w:left="66" w:firstLine="480"/>
      </w:pPr>
    </w:p>
    <w:p>
      <w:pPr>
        <w:spacing w:before="0" w:after="0" w:line="350" w:lineRule="exact"/>
        <w:ind w:left="66" w:firstLine="4066"/>
        <w:jc w:val="left"/>
      </w:pPr>
      <w:r>
        <w:rPr>
          <w:rFonts w:ascii="宋体" w:hAnsi="宋体" w:cs="宋体"/>
          <w:color w:val="000000"/>
          <w:spacing w:val="0"/>
          <w:w w:val="100"/>
          <w:position w:val="0"/>
          <w:sz w:val="18"/>
          <w:u w:val="none"/>
        </w:rPr>
        <w:t>26</w:t>
      </w:r>
    </w:p>
    <w:p>
      <w:pPr>
        <w:spacing w:before="0" w:after="0" w:line="240" w:lineRule="exact"/>
        <w:ind w:left="66" w:firstLine="4066"/>
      </w:pPr>
    </w:p>
    <w:p>
      <w:pPr>
        <w:spacing w:before="0" w:after="0" w:line="240" w:lineRule="exact"/>
        <w:ind w:left="66" w:firstLine="4066"/>
      </w:pPr>
    </w:p>
    <w:p>
      <w:pPr>
        <w:spacing w:before="0" w:after="0" w:line="332" w:lineRule="exact"/>
        <w:ind w:left="66" w:firstLine="2726"/>
        <w:jc w:val="left"/>
        <w:rPr>
          <w:rFonts w:hint="eastAsia"/>
        </w:rPr>
      </w:pPr>
    </w:p>
    <w:p>
      <w:pPr>
        <w:widowControl/>
        <w:jc w:val="left"/>
        <w:sectPr>
          <w:type w:val="continuous"/>
          <w:pgSz w:w="11906" w:h="16841"/>
          <w:pgMar w:top="147" w:right="1372" w:bottom="0" w:left="1732" w:header="0" w:footer="0" w:gutter="0"/>
          <w:pgNumType w:start="87"/>
          <w:cols w:num="1" w:space="708" w:equalWidth="0">
            <w:col w:w="8803" w:space="0"/>
          </w:cols>
          <w:docGrid w:type="lines" w:linePitch="312" w:charSpace="0"/>
        </w:sectPr>
      </w:pPr>
    </w:p>
    <w:p>
      <w:pPr>
        <w:spacing w:before="0" w:after="0" w:line="240" w:lineRule="exact"/>
      </w:pPr>
      <w:bookmarkStart w:id="35" w:name="35"/>
      <w:bookmarkEnd w:id="3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67" w:lineRule="exact"/>
        <w:ind w:left="67" w:firstLine="0"/>
        <w:jc w:val="left"/>
      </w:pPr>
      <w:r>
        <w:pict>
          <v:shape id="WS_polygon64" o:spid="_x0000_s1067" type="#_x0000_t12" style="width:90.1pt;height:15.6pt;margin-top:460.85pt;margin-left:113.9pt;mso-height-relative:page;mso-position-horizontal-relative:page;mso-position-vertical-relative:page;mso-width-relative:page;position:absolute;z-index:-251615232" coordsize="21600,21600" fillcolor="white" stroked="f">
            <v:stroke joinstyle="miter"/>
          </v:shape>
        </w:pict>
      </w:r>
      <w:r>
        <w:pict>
          <v:shape id="WS_polygon65" o:spid="_x0000_s1068" type="#_x0000_t12" style="width:92.4pt;height:15.6pt;margin-top:460.85pt;margin-left:372.05pt;mso-height-relative:page;mso-position-horizontal-relative:page;mso-position-vertical-relative:page;mso-width-relative:page;position:absolute;z-index:-251614208" coordsize="21600,21600" fillcolor="white" stroked="f">
            <v:stroke joinstyle="miter"/>
          </v:shape>
        </w:pict>
      </w:r>
      <w:r>
        <w:rPr>
          <w:rFonts w:ascii="Times New Roman" w:hAnsi="Times New Roman" w:cs="Times New Roman"/>
          <w:color w:val="000000"/>
          <w:spacing w:val="-1"/>
          <w:w w:val="100"/>
          <w:position w:val="0"/>
          <w:sz w:val="24"/>
          <w:u w:val="none"/>
        </w:rPr>
        <w:t>0.2%</w:t>
      </w:r>
      <w:r>
        <w:rPr>
          <w:rFonts w:ascii="宋体" w:hAnsi="宋体" w:cs="宋体"/>
          <w:color w:val="000000"/>
          <w:spacing w:val="-1"/>
          <w:w w:val="100"/>
          <w:position w:val="0"/>
          <w:sz w:val="24"/>
          <w:u w:val="none"/>
        </w:rPr>
        <w:t>。</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eastAsia="宋体" w:hAnsi="宋体" w:cs="宋体"/>
          <w:color w:val="000000"/>
          <w:spacing w:val="0"/>
          <w:w w:val="100"/>
          <w:position w:val="0"/>
          <w:sz w:val="24"/>
          <w:u w:val="none"/>
        </w:rPr>
        <w:t>并联电抗器三相电抗不平衡引起的中性点电流，可取并联电抗器额定电</w:t>
      </w:r>
    </w:p>
    <w:p>
      <w:pPr>
        <w:spacing w:before="0" w:after="0" w:line="468" w:lineRule="exact"/>
        <w:ind w:left="67" w:firstLine="0"/>
        <w:jc w:val="left"/>
      </w:pPr>
      <w:r>
        <w:rPr>
          <w:rFonts w:ascii="宋体" w:eastAsia="宋体" w:hAnsi="宋体" w:cs="宋体"/>
          <w:color w:val="000000"/>
          <w:spacing w:val="-1"/>
          <w:w w:val="100"/>
          <w:position w:val="0"/>
          <w:sz w:val="24"/>
          <w:u w:val="none"/>
        </w:rPr>
        <w:t>流的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8%</w:t>
      </w:r>
      <w:r>
        <w:rPr>
          <w:rFonts w:ascii="宋体" w:hAnsi="宋体" w:cs="宋体"/>
          <w:color w:val="000000"/>
          <w:spacing w:val="-1"/>
          <w:w w:val="100"/>
          <w:position w:val="0"/>
          <w:sz w:val="24"/>
          <w:u w:val="none"/>
        </w:rPr>
        <w:t>。</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4.14.5</w:t>
      </w:r>
      <w:r>
        <w:rPr>
          <w:rFonts w:cs="Calibri"/>
          <w:spacing w:val="-1"/>
          <w:w w:val="100"/>
        </w:rPr>
        <w:tab/>
      </w:r>
      <w:r>
        <w:rPr>
          <w:rFonts w:ascii="宋体" w:hAnsi="宋体" w:cs="宋体"/>
          <w:color w:val="000000"/>
          <w:spacing w:val="-1"/>
          <w:w w:val="100"/>
          <w:position w:val="0"/>
          <w:sz w:val="24"/>
          <w:u w:val="none"/>
        </w:rPr>
        <w:t>并联电抗器中性点小电抗的绝缘水平应根据工程实际计算确定。</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4.14.6</w:t>
      </w:r>
      <w:r>
        <w:rPr>
          <w:rFonts w:cs="Calibri"/>
          <w:spacing w:val="-1"/>
          <w:w w:val="100"/>
        </w:rPr>
        <w:tab/>
      </w:r>
      <w:r>
        <w:rPr>
          <w:rFonts w:ascii="宋体" w:hAnsi="宋体" w:cs="宋体"/>
          <w:color w:val="000000"/>
          <w:spacing w:val="-1"/>
          <w:w w:val="100"/>
          <w:position w:val="0"/>
          <w:sz w:val="24"/>
          <w:u w:val="none"/>
        </w:rPr>
        <w:t>并联电抗器的基础和固定方式应考虑能减少电抗器运行中的振动。</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4.14.7</w:t>
      </w:r>
      <w:r>
        <w:rPr>
          <w:rFonts w:cs="Calibri"/>
          <w:spacing w:val="0"/>
          <w:w w:val="100"/>
        </w:rPr>
        <w:tab/>
      </w:r>
      <w:r>
        <w:rPr>
          <w:rFonts w:ascii="宋体" w:eastAsia="宋体" w:hAnsi="宋体" w:cs="宋体"/>
          <w:color w:val="000000"/>
          <w:spacing w:val="0"/>
          <w:w w:val="100"/>
          <w:position w:val="0"/>
          <w:sz w:val="24"/>
          <w:u w:val="none"/>
        </w:rPr>
        <w:t>并联电抗器回路不宜装设断路器，但在下列情况可设置断路器：</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宋体" w:hAnsi="宋体" w:cs="宋体"/>
          <w:color w:val="000000"/>
          <w:spacing w:val="-1"/>
          <w:w w:val="100"/>
          <w:position w:val="0"/>
          <w:sz w:val="24"/>
          <w:u w:val="none"/>
        </w:rPr>
        <w:t>两回线共用一组并联电抗器。</w:t>
      </w:r>
    </w:p>
    <w:p>
      <w:pPr>
        <w:tabs>
          <w:tab w:val="left" w:pos="907"/>
        </w:tabs>
        <w:spacing w:before="0" w:after="0" w:line="469"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eastAsia="宋体" w:hAnsi="宋体" w:cs="宋体"/>
          <w:color w:val="000000"/>
          <w:spacing w:val="0"/>
          <w:w w:val="100"/>
          <w:position w:val="0"/>
          <w:sz w:val="24"/>
          <w:u w:val="none"/>
        </w:rPr>
        <w:t>并联电抗器退出运行，过电压水平在允许范围内，并为调相调压需投切</w:t>
      </w:r>
    </w:p>
    <w:p>
      <w:pPr>
        <w:spacing w:before="0" w:after="0" w:line="450" w:lineRule="exact"/>
        <w:ind w:left="67" w:firstLine="0"/>
        <w:jc w:val="left"/>
      </w:pPr>
      <w:r>
        <w:rPr>
          <w:rFonts w:ascii="宋体" w:hAnsi="宋体" w:cs="宋体"/>
          <w:color w:val="000000"/>
          <w:spacing w:val="-1"/>
          <w:w w:val="100"/>
          <w:position w:val="0"/>
          <w:sz w:val="24"/>
          <w:u w:val="none"/>
        </w:rPr>
        <w:t>并联电抗器。</w:t>
      </w:r>
    </w:p>
    <w:p>
      <w:pPr>
        <w:spacing w:before="0" w:after="0" w:line="228" w:lineRule="exact"/>
        <w:ind w:left="67" w:firstLine="0"/>
      </w:pPr>
    </w:p>
    <w:p>
      <w:pPr>
        <w:tabs>
          <w:tab w:val="left" w:pos="907"/>
        </w:tabs>
        <w:spacing w:before="0" w:after="0" w:line="258" w:lineRule="exact"/>
        <w:ind w:left="67" w:firstLine="48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宋体" w:hAnsi="宋体" w:cs="宋体"/>
          <w:color w:val="000000"/>
          <w:spacing w:val="-1"/>
          <w:w w:val="100"/>
          <w:position w:val="0"/>
          <w:sz w:val="24"/>
          <w:u w:val="none"/>
        </w:rPr>
        <w:t>系统其他方面有特殊要求。</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4.14.8</w:t>
      </w:r>
      <w:r>
        <w:rPr>
          <w:rFonts w:cs="Calibri"/>
          <w:spacing w:val="-1"/>
          <w:w w:val="100"/>
        </w:rPr>
        <w:tab/>
      </w:r>
      <w:r>
        <w:rPr>
          <w:rFonts w:ascii="宋体" w:hAnsi="宋体" w:cs="宋体"/>
          <w:color w:val="000000"/>
          <w:spacing w:val="-1"/>
          <w:w w:val="100"/>
          <w:position w:val="0"/>
          <w:sz w:val="24"/>
          <w:u w:val="none"/>
        </w:rPr>
        <w:t>并联电抗器的高压侧及中性点侧宜装设套管型电流互感器。</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4.14.9</w:t>
      </w:r>
      <w:r>
        <w:rPr>
          <w:rFonts w:cs="Calibri"/>
          <w:color w:val="000000"/>
          <w:spacing w:val="-1"/>
          <w:w w:val="100"/>
          <w:u w:val="none"/>
        </w:rPr>
        <w:tab/>
      </w:r>
      <w:r>
        <w:rPr>
          <w:rFonts w:ascii="宋体" w:eastAsia="宋体" w:hAnsi="宋体" w:cs="宋体"/>
          <w:color w:val="000000"/>
          <w:spacing w:val="0"/>
          <w:w w:val="100"/>
          <w:position w:val="0"/>
          <w:sz w:val="24"/>
          <w:u w:val="none"/>
        </w:rPr>
        <w:t>线路并联电抗器的避雷器应采用线路型，母线并联电抗器的避雷器应采</w:t>
      </w:r>
    </w:p>
    <w:p>
      <w:pPr>
        <w:spacing w:before="0" w:after="0" w:line="450" w:lineRule="exact"/>
        <w:ind w:left="67" w:firstLine="0"/>
        <w:jc w:val="left"/>
      </w:pPr>
      <w:r>
        <w:rPr>
          <w:rFonts w:ascii="宋体" w:hAnsi="宋体" w:cs="宋体"/>
          <w:color w:val="000000"/>
          <w:spacing w:val="-1"/>
          <w:w w:val="100"/>
          <w:position w:val="0"/>
          <w:sz w:val="24"/>
          <w:u w:val="none"/>
        </w:rPr>
        <w:t>用电站型，并应尽量靠近电抗器装设。</w:t>
      </w:r>
    </w:p>
    <w:p>
      <w:pPr>
        <w:spacing w:before="0" w:after="0" w:line="240" w:lineRule="exact"/>
        <w:ind w:left="67" w:firstLine="0"/>
      </w:pPr>
    </w:p>
    <w:p>
      <w:pPr>
        <w:spacing w:before="0" w:after="0" w:line="240" w:lineRule="exact"/>
        <w:ind w:left="67" w:firstLine="0"/>
      </w:pPr>
    </w:p>
    <w:p>
      <w:pPr>
        <w:tabs>
          <w:tab w:val="left" w:pos="3903"/>
        </w:tabs>
        <w:spacing w:before="0" w:after="0" w:line="371" w:lineRule="exact"/>
        <w:ind w:left="67" w:firstLine="3068"/>
        <w:jc w:val="left"/>
      </w:pPr>
      <w:r>
        <w:rPr>
          <w:rFonts w:ascii="Times New Roman" w:hAnsi="Times New Roman" w:cs="Times New Roman"/>
          <w:b/>
          <w:color w:val="000000"/>
          <w:spacing w:val="0"/>
          <w:w w:val="95"/>
          <w:position w:val="0"/>
          <w:sz w:val="28"/>
          <w:u w:val="none"/>
        </w:rPr>
        <w:t>4.15</w:t>
      </w:r>
      <w:r>
        <w:rPr>
          <w:rFonts w:cs="Calibri"/>
          <w:spacing w:val="-1"/>
          <w:w w:val="100"/>
        </w:rPr>
        <w:tab/>
      </w:r>
      <w:r>
        <w:rPr>
          <w:rFonts w:ascii="黑体" w:eastAsia="黑体" w:hAnsi="黑体" w:cs="黑体"/>
          <w:color w:val="000000"/>
          <w:spacing w:val="0"/>
          <w:w w:val="100"/>
          <w:position w:val="2"/>
          <w:sz w:val="28"/>
          <w:u w:val="none"/>
        </w:rPr>
        <w:t>限流电抗器</w:t>
      </w:r>
    </w:p>
    <w:p>
      <w:pPr>
        <w:spacing w:before="0" w:after="0" w:line="240" w:lineRule="exact"/>
        <w:ind w:left="67" w:firstLine="3068"/>
      </w:pPr>
    </w:p>
    <w:p>
      <w:pPr>
        <w:spacing w:before="0" w:after="0" w:line="240" w:lineRule="exact"/>
        <w:ind w:left="67" w:firstLine="3068"/>
      </w:pPr>
    </w:p>
    <w:p>
      <w:pPr>
        <w:tabs>
          <w:tab w:val="left" w:pos="907"/>
        </w:tabs>
        <w:spacing w:before="0" w:after="0" w:line="301" w:lineRule="exact"/>
        <w:ind w:left="67" w:firstLine="0"/>
        <w:jc w:val="left"/>
      </w:pPr>
      <w:r>
        <w:rPr>
          <w:rFonts w:ascii="Times New Roman" w:hAnsi="Times New Roman" w:cs="Times New Roman"/>
          <w:b/>
          <w:color w:val="000000"/>
          <w:spacing w:val="-1"/>
          <w:w w:val="95"/>
          <w:position w:val="0"/>
          <w:sz w:val="24"/>
          <w:u w:val="none"/>
        </w:rPr>
        <w:t>4.15.1</w:t>
      </w:r>
      <w:r>
        <w:rPr>
          <w:rFonts w:cs="Calibri"/>
          <w:spacing w:val="-1"/>
          <w:w w:val="100"/>
        </w:rPr>
        <w:tab/>
      </w:r>
      <w:r>
        <w:rPr>
          <w:rFonts w:ascii="宋体" w:hAnsi="宋体" w:cs="宋体"/>
          <w:color w:val="000000"/>
          <w:spacing w:val="-4"/>
          <w:w w:val="100"/>
          <w:position w:val="0"/>
          <w:sz w:val="24"/>
          <w:u w:val="none"/>
        </w:rPr>
        <w:t>限流电抗器技术参数应符合国家现行标准《电力变压器</w:t>
      </w:r>
      <w:r>
        <w:rPr>
          <w:rFonts w:ascii="Calibri" w:hAnsi="Calibri" w:cs="Calibri"/>
          <w:color w:val="000000"/>
          <w:spacing w:val="0"/>
          <w:w w:val="223"/>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部分：电抗</w:t>
      </w:r>
    </w:p>
    <w:p>
      <w:pPr>
        <w:spacing w:before="0" w:after="0" w:line="468" w:lineRule="exact"/>
        <w:ind w:left="67" w:firstLine="0"/>
        <w:jc w:val="left"/>
      </w:pPr>
      <w:r>
        <w:rPr>
          <w:rFonts w:ascii="宋体" w:hAnsi="宋体" w:cs="宋体"/>
          <w:color w:val="000000"/>
          <w:spacing w:val="-1"/>
          <w:w w:val="100"/>
          <w:position w:val="0"/>
          <w:sz w:val="24"/>
          <w:u w:val="none"/>
        </w:rPr>
        <w:t>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1094.6</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及《导体和电器选择设计技术规定》</w:t>
      </w:r>
      <w:r>
        <w:rPr>
          <w:rFonts w:ascii="Times New Roman" w:hAnsi="Times New Roman" w:cs="Times New Roman"/>
          <w:color w:val="000000"/>
          <w:spacing w:val="-1"/>
          <w:w w:val="100"/>
          <w:position w:val="0"/>
          <w:sz w:val="24"/>
          <w:u w:val="none"/>
        </w:rPr>
        <w:t>DL/T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5222</w:t>
      </w:r>
      <w:r>
        <w:rPr>
          <w:rFonts w:ascii="Calibri" w:hAnsi="Calibri" w:cs="Calibri"/>
          <w:color w:val="000000"/>
          <w:spacing w:val="5"/>
          <w:w w:val="100"/>
          <w:sz w:val="24"/>
          <w:u w:val="none"/>
        </w:rPr>
        <w:t> </w:t>
      </w:r>
      <w:r>
        <w:rPr>
          <w:rFonts w:ascii="宋体" w:hAnsi="宋体" w:cs="宋体"/>
          <w:color w:val="000000"/>
          <w:spacing w:val="0"/>
          <w:w w:val="100"/>
          <w:position w:val="0"/>
          <w:sz w:val="24"/>
          <w:u w:val="none"/>
        </w:rPr>
        <w:t>的有关规定。</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4.15.2</w:t>
      </w:r>
      <w:r>
        <w:rPr>
          <w:rFonts w:cs="Calibri"/>
          <w:color w:val="000000"/>
          <w:spacing w:val="-1"/>
          <w:w w:val="100"/>
          <w:u w:val="none"/>
        </w:rPr>
        <w:tab/>
      </w:r>
      <w:r>
        <w:rPr>
          <w:rFonts w:ascii="宋体" w:hAnsi="宋体" w:cs="宋体"/>
          <w:color w:val="000000"/>
          <w:spacing w:val="1"/>
          <w:w w:val="100"/>
          <w:position w:val="0"/>
          <w:sz w:val="24"/>
          <w:u w:val="none"/>
        </w:rPr>
        <w:t>短路电流较大时，装设断路器的厂用电分支回路、变频装置（</w:t>
      </w:r>
      <w:r>
        <w:rPr>
          <w:rFonts w:ascii="Times New Roman" w:hAnsi="Times New Roman" w:cs="Times New Roman"/>
          <w:color w:val="000000"/>
          <w:spacing w:val="-1"/>
          <w:w w:val="100"/>
          <w:position w:val="0"/>
          <w:sz w:val="24"/>
          <w:u w:val="none"/>
        </w:rPr>
        <w:t>SFC</w:t>
      </w:r>
      <w:r>
        <w:rPr>
          <w:rFonts w:ascii="宋体" w:eastAsia="宋体" w:hAnsi="宋体" w:cs="宋体"/>
          <w:color w:val="000000"/>
          <w:spacing w:val="0"/>
          <w:w w:val="100"/>
          <w:position w:val="0"/>
          <w:sz w:val="24"/>
          <w:u w:val="none"/>
        </w:rPr>
        <w:t>）分</w:t>
      </w:r>
    </w:p>
    <w:p>
      <w:pPr>
        <w:spacing w:before="0" w:after="0" w:line="450" w:lineRule="exact"/>
        <w:ind w:left="67" w:firstLine="0"/>
        <w:jc w:val="left"/>
      </w:pPr>
      <w:r>
        <w:rPr>
          <w:rFonts w:ascii="宋体" w:hAnsi="宋体" w:cs="宋体"/>
          <w:color w:val="000000"/>
          <w:spacing w:val="-1"/>
          <w:w w:val="100"/>
          <w:position w:val="0"/>
          <w:sz w:val="24"/>
          <w:u w:val="none"/>
        </w:rPr>
        <w:t>支回路或发电机母线分段回路可采用限流电抗器。</w:t>
      </w:r>
    </w:p>
    <w:p>
      <w:pPr>
        <w:spacing w:before="0" w:after="0" w:line="228" w:lineRule="exact"/>
        <w:ind w:left="67" w:firstLine="0"/>
      </w:pPr>
    </w:p>
    <w:p>
      <w:pPr>
        <w:tabs>
          <w:tab w:val="left" w:pos="907"/>
        </w:tabs>
        <w:spacing w:before="0" w:after="0" w:line="258" w:lineRule="exact"/>
        <w:ind w:left="67" w:firstLine="0"/>
        <w:jc w:val="left"/>
      </w:pPr>
      <w:r>
        <w:rPr>
          <w:rFonts w:ascii="Times New Roman" w:hAnsi="Times New Roman" w:cs="Times New Roman"/>
          <w:b/>
          <w:color w:val="000000"/>
          <w:spacing w:val="-1"/>
          <w:w w:val="95"/>
          <w:position w:val="0"/>
          <w:sz w:val="24"/>
          <w:u w:val="none"/>
        </w:rPr>
        <w:t>4.15.3</w:t>
      </w:r>
      <w:r>
        <w:rPr>
          <w:rFonts w:cs="Calibri"/>
          <w:spacing w:val="5"/>
          <w:w w:val="100"/>
        </w:rPr>
        <w:tab/>
      </w:r>
      <w:r>
        <w:rPr>
          <w:rFonts w:ascii="宋体" w:hAnsi="宋体" w:cs="宋体"/>
          <w:color w:val="000000"/>
          <w:spacing w:val="0"/>
          <w:w w:val="100"/>
          <w:position w:val="0"/>
          <w:sz w:val="24"/>
          <w:u w:val="none"/>
        </w:rPr>
        <w:t>限流电抗器的型式宜选用户内、单相、干式、空芯电抗器。</w:t>
      </w:r>
    </w:p>
    <w:p>
      <w:pPr>
        <w:tabs>
          <w:tab w:val="left" w:pos="907"/>
        </w:tabs>
        <w:spacing w:before="0" w:after="0" w:line="468" w:lineRule="exact"/>
        <w:ind w:left="67" w:firstLine="0"/>
        <w:jc w:val="left"/>
      </w:pPr>
      <w:r>
        <w:rPr>
          <w:rFonts w:ascii="Times New Roman" w:hAnsi="Times New Roman" w:cs="Times New Roman"/>
          <w:b/>
          <w:color w:val="000000"/>
          <w:spacing w:val="-1"/>
          <w:w w:val="95"/>
          <w:position w:val="0"/>
          <w:sz w:val="24"/>
          <w:u w:val="none"/>
        </w:rPr>
        <w:t>4.15.4</w:t>
      </w:r>
      <w:r>
        <w:rPr>
          <w:rFonts w:cs="Calibri"/>
          <w:spacing w:val="0"/>
          <w:w w:val="100"/>
        </w:rPr>
        <w:tab/>
      </w:r>
      <w:r>
        <w:rPr>
          <w:rFonts w:ascii="宋体" w:hAnsi="宋体" w:cs="宋体"/>
          <w:color w:val="000000"/>
          <w:spacing w:val="-1"/>
          <w:w w:val="100"/>
          <w:position w:val="0"/>
          <w:sz w:val="24"/>
          <w:u w:val="none"/>
        </w:rPr>
        <w:t>干式空心电抗器宜采用水平布置。</w:t>
      </w:r>
    </w:p>
    <w:p>
      <w:pPr>
        <w:tabs>
          <w:tab w:val="left" w:pos="907"/>
        </w:tabs>
        <w:spacing w:before="0" w:after="0" w:line="469" w:lineRule="exact"/>
        <w:ind w:left="67" w:firstLine="0"/>
        <w:jc w:val="left"/>
      </w:pPr>
      <w:r>
        <w:rPr>
          <w:rFonts w:ascii="Times New Roman" w:hAnsi="Times New Roman" w:cs="Times New Roman"/>
          <w:b/>
          <w:color w:val="000000"/>
          <w:spacing w:val="-1"/>
          <w:w w:val="95"/>
          <w:position w:val="0"/>
          <w:sz w:val="24"/>
          <w:u w:val="none"/>
        </w:rPr>
        <w:t>4.15.5</w:t>
      </w:r>
      <w:r>
        <w:rPr>
          <w:rFonts w:cs="Calibri"/>
          <w:color w:val="000000"/>
          <w:spacing w:val="-1"/>
          <w:w w:val="100"/>
          <w:u w:val="none"/>
        </w:rPr>
        <w:tab/>
      </w:r>
      <w:r>
        <w:rPr>
          <w:rFonts w:ascii="宋体" w:eastAsia="宋体" w:hAnsi="宋体" w:cs="宋体"/>
          <w:color w:val="000000"/>
          <w:spacing w:val="0"/>
          <w:w w:val="100"/>
          <w:position w:val="0"/>
          <w:sz w:val="24"/>
          <w:u w:val="none"/>
        </w:rPr>
        <w:t>限流电抗器额定阻抗的选择宜符合下列要求：</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1</w:t>
      </w:r>
      <w:r>
        <w:rPr>
          <w:rFonts w:cs="Calibri"/>
          <w:color w:val="000000"/>
          <w:spacing w:val="4"/>
          <w:w w:val="100"/>
          <w:u w:val="none"/>
        </w:rPr>
        <w:tab/>
      </w:r>
      <w:r>
        <w:rPr>
          <w:rFonts w:ascii="宋体" w:hAnsi="宋体" w:cs="宋体"/>
          <w:color w:val="000000"/>
          <w:spacing w:val="0"/>
          <w:w w:val="100"/>
          <w:position w:val="0"/>
          <w:sz w:val="24"/>
          <w:u w:val="none"/>
        </w:rPr>
        <w:t>限流电抗器可将短路电流限制到要求值。</w:t>
      </w:r>
    </w:p>
    <w:p>
      <w:pPr>
        <w:tabs>
          <w:tab w:val="left" w:pos="907"/>
        </w:tabs>
        <w:spacing w:before="0" w:after="0" w:line="468" w:lineRule="exact"/>
        <w:ind w:left="67" w:firstLine="48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宋体" w:hAnsi="宋体" w:cs="宋体"/>
          <w:color w:val="000000"/>
          <w:spacing w:val="0"/>
          <w:w w:val="100"/>
          <w:position w:val="0"/>
          <w:sz w:val="24"/>
          <w:u w:val="none"/>
        </w:rPr>
        <w:t>限流后厂用电回路、</w:t>
      </w:r>
      <w:r>
        <w:rPr>
          <w:rFonts w:ascii="Times New Roman" w:hAnsi="Times New Roman" w:cs="Times New Roman"/>
          <w:color w:val="000000"/>
          <w:spacing w:val="-1"/>
          <w:w w:val="100"/>
          <w:position w:val="0"/>
          <w:sz w:val="24"/>
          <w:u w:val="none"/>
        </w:rPr>
        <w:t>SFC</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分支回路的短路电流宜限制在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25kA</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以内。</w:t>
      </w:r>
    </w:p>
    <w:p>
      <w:pPr>
        <w:spacing w:before="0" w:after="0" w:line="240" w:lineRule="exact"/>
        <w:ind w:left="67" w:firstLine="480"/>
      </w:pPr>
    </w:p>
    <w:p>
      <w:pPr>
        <w:spacing w:before="0" w:after="0" w:line="240" w:lineRule="exact"/>
        <w:ind w:left="67" w:firstLine="480"/>
      </w:pPr>
    </w:p>
    <w:p>
      <w:pPr>
        <w:tabs>
          <w:tab w:val="left" w:pos="3483"/>
        </w:tabs>
        <w:spacing w:before="0" w:after="0" w:line="352" w:lineRule="exact"/>
        <w:ind w:left="67" w:firstLine="2648"/>
        <w:jc w:val="left"/>
      </w:pPr>
      <w:r>
        <w:rPr>
          <w:rFonts w:ascii="Times New Roman" w:hAnsi="Times New Roman" w:cs="Times New Roman"/>
          <w:b/>
          <w:color w:val="000000"/>
          <w:spacing w:val="0"/>
          <w:w w:val="95"/>
          <w:position w:val="0"/>
          <w:sz w:val="28"/>
          <w:u w:val="none"/>
        </w:rPr>
        <w:t>4.16</w:t>
      </w:r>
      <w:r>
        <w:rPr>
          <w:rFonts w:cs="Calibri"/>
          <w:spacing w:val="-4"/>
          <w:w w:val="100"/>
        </w:rPr>
        <w:tab/>
      </w:r>
      <w:r>
        <w:rPr>
          <w:rFonts w:ascii="黑体" w:eastAsia="黑体" w:hAnsi="黑体" w:cs="黑体"/>
          <w:color w:val="000000"/>
          <w:spacing w:val="0"/>
          <w:w w:val="100"/>
          <w:position w:val="2"/>
          <w:sz w:val="28"/>
          <w:u w:val="none"/>
        </w:rPr>
        <w:t>发电机中性点设备</w:t>
      </w:r>
    </w:p>
    <w:p>
      <w:pPr>
        <w:spacing w:before="0" w:after="0" w:line="240" w:lineRule="exact"/>
        <w:ind w:left="67" w:firstLine="2648"/>
      </w:pPr>
    </w:p>
    <w:p>
      <w:pPr>
        <w:spacing w:before="0" w:after="0" w:line="240" w:lineRule="exact"/>
        <w:ind w:left="67" w:firstLine="2648"/>
      </w:pPr>
    </w:p>
    <w:p>
      <w:pPr>
        <w:tabs>
          <w:tab w:val="left" w:pos="912"/>
        </w:tabs>
        <w:spacing w:before="0" w:after="0" w:line="298" w:lineRule="exact"/>
        <w:ind w:left="67" w:firstLine="0"/>
        <w:jc w:val="left"/>
      </w:pPr>
      <w:r>
        <w:rPr>
          <w:rFonts w:ascii="Times New Roman" w:hAnsi="Times New Roman" w:cs="Times New Roman"/>
          <w:b/>
          <w:color w:val="000000"/>
          <w:spacing w:val="-1"/>
          <w:w w:val="95"/>
          <w:position w:val="0"/>
          <w:sz w:val="24"/>
          <w:u w:val="none"/>
        </w:rPr>
        <w:t>4.16.1</w:t>
      </w:r>
      <w:r>
        <w:rPr>
          <w:rFonts w:cs="Calibri"/>
          <w:color w:val="000000"/>
          <w:spacing w:val="-1"/>
          <w:w w:val="100"/>
          <w:u w:val="none"/>
        </w:rPr>
        <w:tab/>
      </w:r>
      <w:r>
        <w:rPr>
          <w:rFonts w:ascii="宋体" w:hAnsi="宋体" w:cs="宋体"/>
          <w:color w:val="000000"/>
          <w:spacing w:val="0"/>
          <w:w w:val="100"/>
          <w:position w:val="0"/>
          <w:sz w:val="24"/>
          <w:u w:val="none"/>
        </w:rPr>
        <w:t>发电机中性点的接地方式应符合现行行业标准《水力发电厂过电压保护</w:t>
      </w:r>
    </w:p>
    <w:p>
      <w:pPr>
        <w:spacing w:before="0" w:after="0" w:line="468" w:lineRule="exact"/>
        <w:ind w:left="67" w:firstLine="0"/>
        <w:jc w:val="left"/>
      </w:pPr>
      <w:r>
        <w:rPr>
          <w:rFonts w:ascii="宋体" w:hAnsi="宋体" w:cs="宋体"/>
          <w:color w:val="000000"/>
          <w:spacing w:val="-1"/>
          <w:w w:val="100"/>
          <w:position w:val="0"/>
          <w:sz w:val="24"/>
          <w:u w:val="none"/>
        </w:rPr>
        <w:t>和绝缘配合设计技术导则》</w:t>
      </w: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35067</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tabs>
          <w:tab w:val="left" w:pos="912"/>
        </w:tabs>
        <w:spacing w:before="0" w:after="0" w:line="468" w:lineRule="exact"/>
        <w:ind w:left="67" w:firstLine="0"/>
        <w:jc w:val="left"/>
      </w:pPr>
      <w:r>
        <w:rPr>
          <w:rFonts w:ascii="Times New Roman" w:hAnsi="Times New Roman" w:cs="Times New Roman"/>
          <w:b/>
          <w:color w:val="000000"/>
          <w:spacing w:val="-1"/>
          <w:w w:val="95"/>
          <w:position w:val="0"/>
          <w:sz w:val="24"/>
          <w:u w:val="none"/>
        </w:rPr>
        <w:t>4.16.2</w:t>
      </w:r>
      <w:r>
        <w:rPr>
          <w:rFonts w:cs="Calibri"/>
          <w:color w:val="000000"/>
          <w:spacing w:val="0"/>
          <w:w w:val="100"/>
          <w:u w:val="none"/>
        </w:rPr>
        <w:tab/>
      </w:r>
      <w:r>
        <w:rPr>
          <w:rFonts w:ascii="宋体" w:hAnsi="宋体" w:cs="宋体"/>
          <w:color w:val="000000"/>
          <w:spacing w:val="0"/>
          <w:w w:val="100"/>
          <w:position w:val="0"/>
          <w:sz w:val="24"/>
          <w:u w:val="none"/>
        </w:rPr>
        <w:t>发电机中性点接地变压器的技术参数应满足现行国家标准《电力变压器</w:t>
      </w:r>
    </w:p>
    <w:p>
      <w:pPr>
        <w:spacing w:before="0" w:after="0" w:line="240" w:lineRule="exact"/>
        <w:ind w:left="67" w:firstLine="0"/>
      </w:pPr>
    </w:p>
    <w:p>
      <w:pPr>
        <w:spacing w:before="0" w:after="0" w:line="247" w:lineRule="exact"/>
        <w:ind w:left="67" w:firstLine="4066"/>
        <w:jc w:val="left"/>
      </w:pPr>
      <w:r>
        <w:rPr>
          <w:rFonts w:ascii="宋体" w:hAnsi="宋体" w:cs="宋体"/>
          <w:color w:val="000000"/>
          <w:spacing w:val="0"/>
          <w:w w:val="100"/>
          <w:position w:val="0"/>
          <w:sz w:val="18"/>
          <w:u w:val="none"/>
        </w:rPr>
        <w:t>27</w:t>
      </w:r>
    </w:p>
    <w:p>
      <w:pPr>
        <w:spacing w:before="0" w:after="0" w:line="240" w:lineRule="exact"/>
        <w:ind w:left="67" w:firstLine="4066"/>
      </w:pPr>
    </w:p>
    <w:p>
      <w:pPr>
        <w:spacing w:before="0" w:after="0" w:line="240" w:lineRule="exact"/>
        <w:ind w:left="67" w:firstLine="4066"/>
      </w:pPr>
    </w:p>
    <w:p>
      <w:pPr>
        <w:spacing w:before="0" w:after="0" w:line="332" w:lineRule="exact"/>
        <w:ind w:left="67" w:firstLine="2726"/>
        <w:jc w:val="left"/>
        <w:rPr>
          <w:rFonts w:hint="eastAsia"/>
        </w:rPr>
        <w:sectPr>
          <w:type w:val="continuous"/>
          <w:pgSz w:w="11906" w:h="16842"/>
          <w:pgMar w:top="147" w:right="1371" w:bottom="0" w:left="1731" w:header="0" w:footer="0" w:gutter="0"/>
          <w:pgNumType w:start="88"/>
          <w:cols w:num="1" w:space="720"/>
        </w:sectPr>
      </w:pPr>
    </w:p>
    <w:tbl>
      <w:tblPr>
        <w:tblStyle w:val="TableNormal"/>
        <w:tblpPr w:leftFromText="180" w:rightFromText="180" w:vertAnchor="page" w:horzAnchor="page" w:tblpX="2" w:tblpY="13110"/>
        <w:tblW w:w="0" w:type="auto"/>
        <w:tblInd w:w="0" w:type="dxa"/>
        <w:tblLayout w:type="fixed"/>
        <w:tblCellMar>
          <w:top w:w="0" w:type="dxa"/>
          <w:left w:w="108" w:type="dxa"/>
          <w:bottom w:w="0" w:type="dxa"/>
          <w:right w:w="108" w:type="dxa"/>
        </w:tblCellMar>
      </w:tblPr>
      <w:tblGrid>
        <w:gridCol w:w="2177"/>
        <w:gridCol w:w="792"/>
        <w:gridCol w:w="794"/>
        <w:gridCol w:w="797"/>
        <w:gridCol w:w="794"/>
        <w:gridCol w:w="794"/>
        <w:gridCol w:w="795"/>
        <w:gridCol w:w="797"/>
        <w:gridCol w:w="790"/>
      </w:tblGrid>
      <w:tr>
        <w:tblPrEx>
          <w:tblW w:w="0" w:type="auto"/>
          <w:tblInd w:w="0" w:type="dxa"/>
          <w:tblLayout w:type="fixed"/>
          <w:tblCellMar>
            <w:top w:w="0" w:type="dxa"/>
            <w:left w:w="108" w:type="dxa"/>
            <w:bottom w:w="0" w:type="dxa"/>
            <w:right w:w="108" w:type="dxa"/>
          </w:tblCellMar>
        </w:tblPrEx>
        <w:trPr>
          <w:trHeight w:hRule="exact" w:val="334"/>
        </w:trPr>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bookmarkStart w:id="36" w:name="36"/>
            <w:bookmarkEnd w:id="36"/>
            <w:r>
              <w:rPr>
                <w:rFonts w:ascii="宋体" w:eastAsia="宋体" w:hAnsi="宋体" w:cs="宋体"/>
                <w:color w:val="000000"/>
                <w:spacing w:val="0"/>
                <w:w w:val="100"/>
                <w:position w:val="0"/>
                <w:sz w:val="21"/>
                <w:u w:val="none"/>
              </w:rPr>
              <w:t>过负荷量</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额定容量</w:t>
            </w:r>
          </w:p>
        </w:tc>
        <w:tc>
          <w:tcPr>
            <w:tcW w:w="7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2" w:right="-239"/>
            </w:pPr>
            <w:r>
              <w:rPr>
                <w:rFonts w:ascii="Times New Roman" w:hAnsi="Times New Roman" w:cs="Times New Roman"/>
                <w:color w:val="000000"/>
                <w:spacing w:val="0"/>
                <w:w w:val="100"/>
                <w:position w:val="0"/>
                <w:sz w:val="21"/>
                <w:u w:val="none"/>
              </w:rPr>
              <w:t>1.4</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6" w:right="-239"/>
            </w:pPr>
            <w:r>
              <w:rPr>
                <w:rFonts w:ascii="Times New Roman" w:hAnsi="Times New Roman" w:cs="Times New Roman"/>
                <w:color w:val="000000"/>
                <w:spacing w:val="0"/>
                <w:w w:val="100"/>
                <w:position w:val="0"/>
                <w:sz w:val="21"/>
                <w:u w:val="none"/>
              </w:rPr>
              <w:t>1.5</w:t>
            </w:r>
          </w:p>
        </w:tc>
        <w:tc>
          <w:tcPr>
            <w:tcW w:w="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14" w:right="-239"/>
            </w:pPr>
            <w:r>
              <w:rPr>
                <w:rFonts w:ascii="Times New Roman" w:hAnsi="Times New Roman" w:cs="Times New Roman"/>
                <w:color w:val="000000"/>
                <w:spacing w:val="0"/>
                <w:w w:val="100"/>
                <w:position w:val="0"/>
                <w:sz w:val="21"/>
                <w:u w:val="none"/>
              </w:rPr>
              <w:t>1.65</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4" w:right="-239"/>
            </w:pPr>
            <w:r>
              <w:rPr>
                <w:rFonts w:ascii="Times New Roman" w:hAnsi="Times New Roman" w:cs="Times New Roman"/>
                <w:color w:val="000000"/>
                <w:spacing w:val="0"/>
                <w:w w:val="100"/>
                <w:position w:val="0"/>
                <w:sz w:val="21"/>
                <w:u w:val="none"/>
              </w:rPr>
              <w:t>1.7</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14" w:right="-239"/>
            </w:pPr>
            <w:r>
              <w:rPr>
                <w:rFonts w:ascii="Times New Roman" w:hAnsi="Times New Roman" w:cs="Times New Roman"/>
                <w:color w:val="000000"/>
                <w:spacing w:val="0"/>
                <w:w w:val="100"/>
                <w:position w:val="0"/>
                <w:sz w:val="21"/>
                <w:u w:val="none"/>
              </w:rPr>
              <w:t>1.75</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6" w:right="-239"/>
            </w:pPr>
            <w:r>
              <w:rPr>
                <w:rFonts w:ascii="Times New Roman" w:hAnsi="Times New Roman" w:cs="Times New Roman"/>
                <w:color w:val="000000"/>
                <w:spacing w:val="0"/>
                <w:w w:val="100"/>
                <w:position w:val="0"/>
                <w:sz w:val="21"/>
                <w:u w:val="none"/>
              </w:rPr>
              <w:t>1.9</w:t>
            </w:r>
          </w:p>
        </w:tc>
        <w:tc>
          <w:tcPr>
            <w:tcW w:w="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6" w:right="-239"/>
            </w:pPr>
            <w:r>
              <w:rPr>
                <w:rFonts w:ascii="Times New Roman" w:hAnsi="Times New Roman" w:cs="Times New Roman"/>
                <w:color w:val="000000"/>
                <w:spacing w:val="0"/>
                <w:w w:val="100"/>
                <w:position w:val="0"/>
                <w:sz w:val="21"/>
                <w:u w:val="none"/>
              </w:rPr>
              <w:t>2.2</w:t>
            </w:r>
          </w:p>
        </w:tc>
        <w:tc>
          <w:tcPr>
            <w:tcW w:w="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62" w:right="-239"/>
            </w:pPr>
            <w:r>
              <w:rPr>
                <w:rFonts w:ascii="Times New Roman" w:hAnsi="Times New Roman" w:cs="Times New Roman"/>
                <w:color w:val="000000"/>
                <w:spacing w:val="0"/>
                <w:w w:val="100"/>
                <w:position w:val="0"/>
                <w:sz w:val="21"/>
                <w:u w:val="none"/>
              </w:rPr>
              <w:t>3.0</w:t>
            </w:r>
          </w:p>
        </w:tc>
      </w:tr>
      <w:tr>
        <w:tblPrEx>
          <w:tblW w:w="0" w:type="auto"/>
          <w:tblInd w:w="0" w:type="dxa"/>
          <w:tblLayout w:type="fixed"/>
          <w:tblCellMar>
            <w:top w:w="0" w:type="dxa"/>
            <w:left w:w="108" w:type="dxa"/>
            <w:bottom w:w="0" w:type="dxa"/>
            <w:right w:w="108" w:type="dxa"/>
          </w:tblCellMar>
        </w:tblPrEx>
        <w:trPr>
          <w:trHeight w:hRule="exact" w:val="646"/>
        </w:trPr>
        <w:tc>
          <w:tcPr>
            <w:tcW w:w="21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53" w:right="-239"/>
            </w:pPr>
            <w:r>
              <w:rPr>
                <w:rFonts w:ascii="宋体" w:eastAsia="宋体" w:hAnsi="宋体" w:cs="宋体"/>
                <w:color w:val="000000"/>
                <w:spacing w:val="0"/>
                <w:w w:val="100"/>
                <w:position w:val="0"/>
                <w:sz w:val="21"/>
                <w:u w:val="none"/>
              </w:rPr>
              <w:t>过负荷持续时间</w:t>
            </w:r>
          </w:p>
          <w:p>
            <w:pPr>
              <w:spacing w:before="0" w:after="0" w:line="328" w:lineRule="exact"/>
              <w:ind w:left="715" w:right="-239"/>
            </w:pP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0"/>
                <w:w w:val="100"/>
                <w:position w:val="0"/>
                <w:sz w:val="21"/>
                <w:u w:val="none"/>
              </w:rPr>
              <w:t>）</w:t>
            </w:r>
          </w:p>
        </w:tc>
        <w:tc>
          <w:tcPr>
            <w:tcW w:w="7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202" w:lineRule="exact"/>
              <w:ind w:left="288" w:right="-239"/>
            </w:pPr>
            <w:r>
              <w:rPr>
                <w:rFonts w:ascii="Times New Roman" w:hAnsi="Times New Roman" w:cs="Times New Roman"/>
                <w:color w:val="000000"/>
                <w:spacing w:val="0"/>
                <w:w w:val="100"/>
                <w:position w:val="0"/>
                <w:sz w:val="21"/>
                <w:u w:val="none"/>
              </w:rPr>
              <w:t>60</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02" w:lineRule="exact"/>
              <w:ind w:left="290" w:right="-239"/>
            </w:pPr>
            <w:r>
              <w:rPr>
                <w:rFonts w:ascii="Times New Roman" w:hAnsi="Times New Roman" w:cs="Times New Roman"/>
                <w:color w:val="000000"/>
                <w:spacing w:val="0"/>
                <w:w w:val="100"/>
                <w:position w:val="0"/>
                <w:sz w:val="21"/>
                <w:u w:val="none"/>
              </w:rPr>
              <w:t>45</w:t>
            </w:r>
          </w:p>
        </w:tc>
        <w:tc>
          <w:tcPr>
            <w:tcW w:w="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02" w:lineRule="exact"/>
              <w:ind w:left="290" w:right="-239"/>
            </w:pPr>
            <w:r>
              <w:rPr>
                <w:rFonts w:ascii="Times New Roman" w:hAnsi="Times New Roman" w:cs="Times New Roman"/>
                <w:color w:val="000000"/>
                <w:spacing w:val="0"/>
                <w:w w:val="100"/>
                <w:position w:val="0"/>
                <w:sz w:val="21"/>
                <w:u w:val="none"/>
              </w:rPr>
              <w:t>32</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202" w:lineRule="exact"/>
              <w:ind w:left="288" w:right="-239"/>
            </w:pPr>
            <w:r>
              <w:rPr>
                <w:rFonts w:ascii="Times New Roman" w:hAnsi="Times New Roman" w:cs="Times New Roman"/>
                <w:color w:val="000000"/>
                <w:spacing w:val="0"/>
                <w:w w:val="100"/>
                <w:position w:val="0"/>
                <w:sz w:val="21"/>
                <w:u w:val="none"/>
              </w:rPr>
              <w:t>18</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02" w:lineRule="exact"/>
              <w:ind w:left="290" w:right="-239"/>
            </w:pPr>
            <w:r>
              <w:rPr>
                <w:rFonts w:ascii="Times New Roman" w:hAnsi="Times New Roman" w:cs="Times New Roman"/>
                <w:color w:val="000000"/>
                <w:spacing w:val="0"/>
                <w:w w:val="100"/>
                <w:position w:val="0"/>
                <w:sz w:val="21"/>
                <w:u w:val="none"/>
              </w:rPr>
              <w:t>15</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02" w:lineRule="exact"/>
              <w:ind w:left="290" w:right="-239"/>
            </w:pPr>
            <w:r>
              <w:rPr>
                <w:rFonts w:ascii="Times New Roman" w:hAnsi="Times New Roman" w:cs="Times New Roman"/>
                <w:color w:val="000000"/>
                <w:spacing w:val="0"/>
                <w:w w:val="100"/>
                <w:position w:val="0"/>
                <w:sz w:val="21"/>
                <w:u w:val="none"/>
              </w:rPr>
              <w:t>10</w:t>
            </w:r>
          </w:p>
        </w:tc>
        <w:tc>
          <w:tcPr>
            <w:tcW w:w="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202" w:lineRule="exact"/>
              <w:ind w:left="343" w:right="-239"/>
            </w:pPr>
            <w:r>
              <w:rPr>
                <w:rFonts w:ascii="Times New Roman" w:hAnsi="Times New Roman" w:cs="Times New Roman"/>
                <w:color w:val="000000"/>
                <w:spacing w:val="0"/>
                <w:w w:val="100"/>
                <w:position w:val="0"/>
                <w:sz w:val="21"/>
                <w:u w:val="none"/>
              </w:rPr>
              <w:t>5</w:t>
            </w:r>
          </w:p>
        </w:tc>
        <w:tc>
          <w:tcPr>
            <w:tcW w:w="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8" w:right="-239"/>
            </w:pPr>
          </w:p>
          <w:p>
            <w:pPr>
              <w:spacing w:before="0" w:after="0" w:line="202" w:lineRule="exact"/>
              <w:ind w:left="338" w:right="-239"/>
            </w:pPr>
            <w:r>
              <w:rPr>
                <w:rFonts w:ascii="Times New Roman" w:hAnsi="Times New Roman" w:cs="Times New Roman"/>
                <w:color w:val="000000"/>
                <w:spacing w:val="0"/>
                <w:w w:val="100"/>
                <w:position w:val="0"/>
                <w:sz w:val="21"/>
                <w:u w:val="none"/>
              </w:rPr>
              <w:t>1</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1"/>
          <w:pgMar w:top="147" w:right="1328" w:bottom="0" w:left="1688" w:header="0" w:footer="0" w:gutter="0"/>
          <w:pgNumType w:start="89"/>
          <w:cols w:num="1" w:space="720"/>
          <w:docGrid w:type="lines" w:linePitch="312" w:charSpace="0"/>
        </w:sectPr>
      </w:pPr>
    </w:p>
    <w:p>
      <w:pPr>
        <w:spacing w:before="0" w:after="0" w:line="258" w:lineRule="exact"/>
        <w:ind w:left="110" w:firstLine="0"/>
        <w:jc w:val="left"/>
      </w:pPr>
      <w:r>
        <w:pict>
          <v:shape id="_x0000_s2094" o:spid="_x0000_s1069" type="#_x0000_t12" style="width:28.35pt;height:1.45pt;margin-top:213.45pt;margin-left:286pt;mso-height-relative:page;mso-position-horizontal-relative:page;mso-position-vertical-relative:page;mso-width-relative:page;position:absolute;z-index:251703296" coordsize="21600,21600" stroked="t" strokecolor="black">
            <v:fill opacity="0"/>
            <v:stroke joinstyle="miter"/>
          </v:shape>
        </w:pict>
      </w:r>
      <w:r>
        <w:pict>
          <v:shape id="WS_polygon91" o:spid="_x0000_s1070" type="#_x0000_t12" style="width:60pt;height:36pt;margin-top:407.65pt;margin-left:209.9pt;mso-height-relative:page;mso-position-horizontal-relative:page;mso-position-vertical-relative:page;mso-width-relative:page;position:absolute;z-index:-251608064" coordsize="21600,21600" fillcolor="white" stroked="f">
            <v:stroke joinstyle="miter"/>
          </v:shape>
        </w:pict>
      </w:r>
      <w:r>
        <w:pict>
          <v:shape id="WS_polygon92" o:spid="_x0000_s1071" type="#_x0000_t12" style="width:60pt;height:36pt;margin-top:407.7pt;margin-left:209.95pt;mso-height-relative:page;mso-position-horizontal-relative:page;mso-position-vertical-relative:page;mso-width-relative:page;position:absolute;z-index:-251607040" coordsize="21600,21600" fillcolor="white" stroked="f">
            <v:stroke joinstyle="miter"/>
          </v:shape>
        </w:pict>
      </w:r>
      <w:r>
        <w:pict>
          <v:shape id="WS_polygon93" o:spid="_x0000_s1072" type="#_x0000_t12" style="width:24.85pt;height:1.45pt;margin-top:425.2pt;margin-left:243.1pt;mso-height-relative:page;mso-position-horizontal-relative:page;mso-position-vertical-relative:page;mso-width-relative:page;position:absolute;z-index:251704320" coordsize="21600,21600" stroked="t" strokecolor="black">
            <v:fill opacity="0"/>
            <v:stroke joinstyle="miter"/>
          </v:shape>
        </w:pict>
      </w:r>
      <w:r>
        <w:pict>
          <v:shape id="WS_polygon119" o:spid="_x0000_s1073" type="#_x0000_t12" style="width:2.5pt;height:1.5pt;margin-top:482pt;margin-left:347.4pt;mso-height-relative:page;mso-position-horizontal-relative:page;mso-position-vertical-relative:page;mso-width-relative:page;position:absolute;z-index:251705344" coordsize="21600,21600" stroked="t" strokecolor="black">
            <v:fill opacity="0"/>
            <v:stroke joinstyle="miter"/>
          </v:shape>
        </w:pict>
      </w:r>
      <w:r>
        <w:pict>
          <v:shape id="WS_polygon120" o:spid="_x0000_s1074" type="#_x0000_t12" style="width:3.15pt;height:5.65pt;margin-top:482.25pt;margin-left:348.9pt;mso-height-relative:page;mso-position-horizontal-relative:page;mso-position-vertical-relative:page;mso-width-relative:page;position:absolute;z-index:251706368" coordsize="21600,21600" stroked="t" strokecolor="black">
            <v:fill opacity="0"/>
            <v:stroke joinstyle="miter"/>
          </v:shape>
        </w:pict>
      </w:r>
      <w:r>
        <w:pict>
          <v:shape id="_x0000_s2100" o:spid="_x0000_s1075" type="#_x0000_t12" style="width:3.85pt;height:14.7pt;margin-top:473.2pt;margin-left:351.35pt;mso-height-relative:page;mso-position-horizontal-relative:page;mso-position-vertical-relative:page;mso-width-relative:page;position:absolute;z-index:-251606016" coordsize="21600,21600" stroked="t" strokecolor="black">
            <v:fill opacity="0"/>
            <v:stroke joinstyle="miter"/>
          </v:shape>
        </w:pict>
      </w:r>
      <w:r>
        <w:pict>
          <v:shape id="WS_polygon123" o:spid="_x0000_s1076" type="#_x0000_t12" style="width:16.45pt;height:1.5pt;margin-top:471.5pt;margin-left:346.15pt;mso-height-relative:page;mso-position-horizontal-relative:page;mso-position-vertical-relative:page;mso-width-relative:page;position:absolute;z-index:251707392" coordsize="21600,21600" stroked="t" strokecolor="black">
            <v:fill opacity="0"/>
            <v:stroke joinstyle="miter"/>
          </v:shape>
        </w:pic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5"/>
          <w:w w:val="100"/>
          <w:position w:val="0"/>
          <w:sz w:val="24"/>
          <w:u w:val="none"/>
        </w:rPr>
        <w:t>11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部分：干式变压器》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90"/>
          <w:sz w:val="24"/>
          <w:u w:val="none"/>
        </w:rPr>
        <w:t> </w:t>
      </w:r>
      <w:r>
        <w:rPr>
          <w:rFonts w:ascii="Times New Roman" w:hAnsi="Times New Roman" w:cs="Times New Roman"/>
          <w:color w:val="000000"/>
          <w:spacing w:val="-2"/>
          <w:w w:val="100"/>
          <w:position w:val="0"/>
          <w:sz w:val="24"/>
          <w:u w:val="none"/>
        </w:rPr>
        <w:t>1094.11</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的有关规定；发电机中性点消弧线圈的</w:t>
      </w:r>
    </w:p>
    <w:p>
      <w:pPr>
        <w:spacing w:before="0" w:after="0" w:line="468" w:lineRule="exact"/>
        <w:ind w:left="110" w:firstLine="0"/>
        <w:jc w:val="left"/>
      </w:pPr>
      <w:r>
        <w:rPr>
          <w:rFonts w:ascii="宋体" w:hAnsi="宋体" w:cs="宋体"/>
          <w:color w:val="000000"/>
          <w:spacing w:val="-3"/>
          <w:w w:val="100"/>
          <w:position w:val="0"/>
          <w:sz w:val="24"/>
          <w:u w:val="none"/>
        </w:rPr>
        <w:t>技术参数应符合现行国家标准《电力变压器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部分：电抗器》</w:t>
      </w:r>
      <w:r>
        <w:rPr>
          <w:rFonts w:ascii="Times New Roman" w:hAnsi="Times New Roman" w:cs="Times New Roman"/>
          <w:color w:val="000000"/>
          <w:spacing w:val="0"/>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1094.6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w:t>
      </w:r>
    </w:p>
    <w:p>
      <w:pPr>
        <w:spacing w:before="0" w:after="0" w:line="450" w:lineRule="exact"/>
        <w:ind w:left="110" w:firstLine="0"/>
        <w:jc w:val="left"/>
      </w:pPr>
      <w:r>
        <w:rPr>
          <w:rFonts w:ascii="宋体" w:hAnsi="宋体" w:cs="宋体"/>
          <w:color w:val="000000"/>
          <w:spacing w:val="-1"/>
          <w:w w:val="100"/>
          <w:position w:val="0"/>
          <w:sz w:val="24"/>
          <w:u w:val="none"/>
        </w:rPr>
        <w:t>有关规定。</w:t>
      </w:r>
    </w:p>
    <w:p>
      <w:pPr>
        <w:spacing w:before="0" w:after="0" w:line="228" w:lineRule="exact"/>
        <w:ind w:left="110" w:firstLine="0"/>
      </w:pPr>
    </w:p>
    <w:p>
      <w:pPr>
        <w:tabs>
          <w:tab w:val="left" w:pos="955"/>
        </w:tabs>
        <w:spacing w:before="0" w:after="0" w:line="258" w:lineRule="exact"/>
        <w:ind w:left="110" w:firstLine="0"/>
        <w:jc w:val="left"/>
      </w:pPr>
      <w:r>
        <w:rPr>
          <w:rFonts w:ascii="Times New Roman" w:hAnsi="Times New Roman" w:cs="Times New Roman"/>
          <w:b/>
          <w:color w:val="000000"/>
          <w:spacing w:val="-1"/>
          <w:w w:val="95"/>
          <w:position w:val="0"/>
          <w:sz w:val="24"/>
          <w:u w:val="none"/>
        </w:rPr>
        <w:t>4.16.3</w:t>
      </w:r>
      <w:r>
        <w:rPr>
          <w:rFonts w:cs="Calibri"/>
          <w:color w:val="000000"/>
          <w:spacing w:val="-2"/>
          <w:w w:val="100"/>
          <w:u w:val="none"/>
        </w:rPr>
        <w:tab/>
      </w:r>
      <w:r>
        <w:rPr>
          <w:rFonts w:ascii="宋体" w:eastAsia="宋体" w:hAnsi="宋体" w:cs="宋体"/>
          <w:color w:val="000000"/>
          <w:spacing w:val="0"/>
          <w:w w:val="100"/>
          <w:position w:val="0"/>
          <w:sz w:val="24"/>
          <w:u w:val="none"/>
        </w:rPr>
        <w:t>发电机中性点高电阻的大小宜按发电机单相接地时健全相暂时过电压值</w:t>
      </w:r>
    </w:p>
    <w:p>
      <w:pPr>
        <w:spacing w:before="0" w:after="0" w:line="468" w:lineRule="exact"/>
        <w:ind w:left="110" w:firstLine="0"/>
        <w:jc w:val="left"/>
      </w:pPr>
      <w:r>
        <w:rPr>
          <w:rFonts w:ascii="宋体" w:eastAsia="宋体" w:hAnsi="宋体" w:cs="宋体"/>
          <w:color w:val="000000"/>
          <w:spacing w:val="-1"/>
          <w:w w:val="100"/>
          <w:position w:val="0"/>
          <w:sz w:val="24"/>
          <w:u w:val="none"/>
        </w:rPr>
        <w:t>不超过</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2.6</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倍相电压选择，电阻值可按下式计算：</w:t>
      </w:r>
    </w:p>
    <w:p>
      <w:pPr>
        <w:widowControl/>
        <w:jc w:val="left"/>
        <w:sectPr>
          <w:type w:val="continuous"/>
          <w:pgSz w:w="11906" w:h="16841"/>
          <w:pgMar w:top="147" w:right="1328" w:bottom="0" w:left="1688" w:header="0" w:footer="0" w:gutter="0"/>
          <w:pgNumType w:start="90"/>
          <w:cols w:num="1" w:space="708" w:equalWidth="0">
            <w:col w:w="8891" w:space="0"/>
          </w:cols>
          <w:docGrid w:type="lines" w:linePitch="312" w:charSpace="0"/>
        </w:sectPr>
      </w:pPr>
    </w:p>
    <w:p>
      <w:pPr>
        <w:spacing w:before="0" w:after="0" w:line="283" w:lineRule="exact"/>
        <w:ind w:left="110" w:firstLine="0"/>
      </w:pPr>
    </w:p>
    <w:p>
      <w:pPr>
        <w:widowControl/>
        <w:jc w:val="left"/>
        <w:sectPr>
          <w:type w:val="continuous"/>
          <w:pgSz w:w="11906" w:h="16841"/>
          <w:pgMar w:top="147" w:right="1328" w:bottom="0" w:left="1688" w:header="0" w:footer="0" w:gutter="0"/>
          <w:pgNumType w:start="91"/>
          <w:cols w:num="1" w:space="720"/>
          <w:docGrid w:type="lines" w:linePitch="312" w:charSpace="0"/>
        </w:sectPr>
      </w:pPr>
    </w:p>
    <w:p>
      <w:pPr>
        <w:spacing w:before="0" w:after="0" w:line="420" w:lineRule="exact"/>
        <w:ind w:left="3500" w:firstLine="0"/>
        <w:jc w:val="left"/>
      </w:pPr>
      <w:r>
        <w:rPr>
          <w:rFonts w:ascii="宋体" w:hAnsi="宋体" w:cs="宋体"/>
          <w:color w:val="000000"/>
          <w:spacing w:val="0"/>
          <w:w w:val="100"/>
          <w:sz w:val="25"/>
          <w:u w:val="none"/>
        </w:rPr>
        <w:t>R</w:t>
      </w:r>
      <w:r>
        <w:rPr>
          <w:rFonts w:ascii="Calibri" w:hAnsi="Calibri" w:cs="Calibri"/>
          <w:color w:val="000000"/>
          <w:spacing w:val="0"/>
          <w:w w:val="310"/>
          <w:sz w:val="23"/>
          <w:u w:val="none"/>
        </w:rPr>
        <w:t> </w:t>
      </w:r>
      <w:r>
        <w:rPr>
          <w:rFonts w:ascii="Symbol" w:hAnsi="Symbol" w:cs="Symbol"/>
          <w:color w:val="000000"/>
          <w:spacing w:val="7"/>
          <w:w w:val="105"/>
          <w:position w:val="0"/>
          <w:sz w:val="23"/>
          <w:u w:val="none"/>
        </w:rPr>
        <w:sym w:font="Symbol" w:char="F03D"/>
      </w:r>
    </w:p>
    <w:p>
      <w:pPr>
        <w:spacing w:before="0" w:after="0" w:line="254" w:lineRule="exact"/>
        <w:ind w:firstLine="81"/>
        <w:jc w:val="left"/>
      </w:pPr>
      <w:r>
        <w:br w:type="column"/>
      </w:r>
      <w:r>
        <w:rPr>
          <w:rFonts w:ascii="宋体" w:hAnsi="宋体" w:cs="宋体"/>
          <w:color w:val="000000"/>
          <w:spacing w:val="6"/>
          <w:w w:val="105"/>
          <w:position w:val="0"/>
          <w:sz w:val="23"/>
          <w:u w:val="none"/>
        </w:rPr>
        <w:t>10</w:t>
      </w:r>
      <w:r>
        <w:rPr>
          <w:rFonts w:ascii="宋体" w:hAnsi="宋体" w:cs="宋体"/>
          <w:color w:val="000000"/>
          <w:spacing w:val="0"/>
          <w:w w:val="105"/>
          <w:position w:val="11"/>
          <w:sz w:val="14"/>
          <w:u w:val="none"/>
        </w:rPr>
        <w:t>6</w:t>
      </w:r>
    </w:p>
    <w:p>
      <w:pPr>
        <w:spacing w:before="0" w:after="0" w:line="352" w:lineRule="exact"/>
        <w:ind w:firstLine="0"/>
        <w:jc w:val="left"/>
      </w:pPr>
      <w:r>
        <w:rPr>
          <w:rFonts w:ascii="宋体" w:hAnsi="宋体" w:cs="宋体"/>
          <w:color w:val="000000"/>
          <w:spacing w:val="7"/>
          <w:w w:val="105"/>
          <w:position w:val="2"/>
          <w:sz w:val="23"/>
          <w:u w:val="none"/>
        </w:rPr>
        <w:t>2</w:t>
      </w:r>
      <w:r>
        <w:rPr>
          <w:rFonts w:ascii="Symbol" w:hAnsi="Symbol" w:cs="Symbol"/>
          <w:color w:val="000000"/>
          <w:spacing w:val="0"/>
          <w:w w:val="100"/>
          <w:sz w:val="25"/>
          <w:u w:val="none"/>
        </w:rPr>
        <w:sym w:font="Symbol" w:char="F070"/>
      </w:r>
      <w:r>
        <w:rPr>
          <w:rFonts w:ascii="宋体" w:hAnsi="宋体" w:cs="宋体"/>
          <w:color w:val="000000"/>
          <w:spacing w:val="0"/>
          <w:w w:val="100"/>
          <w:sz w:val="25"/>
          <w:u w:val="none"/>
        </w:rPr>
        <w:t>fC</w:t>
      </w:r>
    </w:p>
    <w:p>
      <w:pPr>
        <w:widowControl/>
        <w:jc w:val="left"/>
        <w:sectPr>
          <w:type w:val="continuous"/>
          <w:pgSz w:w="11906" w:h="16841"/>
          <w:pgMar w:top="147" w:right="1328" w:bottom="0" w:left="1688" w:header="0" w:footer="0" w:gutter="0"/>
          <w:pgNumType w:start="92"/>
          <w:cols w:num="2" w:space="708" w:equalWidth="0">
            <w:col w:w="4052" w:space="0"/>
            <w:col w:w="4840" w:space="0"/>
          </w:cols>
          <w:docGrid w:type="lines" w:linePitch="312" w:charSpace="0"/>
        </w:sectPr>
      </w:pPr>
    </w:p>
    <w:p>
      <w:pPr>
        <w:spacing w:before="0" w:after="0" w:line="257" w:lineRule="exact"/>
        <w:ind w:firstLine="0"/>
      </w:pPr>
    </w:p>
    <w:p>
      <w:pPr>
        <w:widowControl/>
        <w:jc w:val="left"/>
        <w:sectPr>
          <w:type w:val="continuous"/>
          <w:pgSz w:w="11906" w:h="16841"/>
          <w:pgMar w:top="147" w:right="1328" w:bottom="0" w:left="1688" w:header="0" w:footer="0" w:gutter="0"/>
          <w:pgNumType w:start="93"/>
          <w:cols w:num="1" w:space="720"/>
          <w:docGrid w:type="lines" w:linePitch="312" w:charSpace="0"/>
        </w:sectPr>
      </w:pPr>
    </w:p>
    <w:p>
      <w:pPr>
        <w:spacing w:before="0" w:after="0" w:line="258" w:lineRule="exact"/>
        <w:ind w:left="110" w:firstLine="0"/>
        <w:jc w:val="left"/>
      </w:pPr>
      <w:r>
        <w:pict>
          <v:shape id="wondershare_117" o:spid="_x0000_s1077" type="#_x0000_t202" style="width:316.7pt;height:21.1pt;margin-top:416.65pt;margin-left:211.2pt;mso-height-relative:page;mso-position-horizontal-relative:page;mso-position-vertical-relative:page;mso-width-relative:page;position:absolute;z-index:-251604992" coordsize="21600,21600" filled="f" stroked="f">
            <v:stroke joinstyle="miter"/>
            <v:textbox inset="0,0,0,0">
              <w:txbxContent>
                <w:p>
                  <w:pPr>
                    <w:tabs>
                      <w:tab w:val="left" w:pos="382"/>
                      <w:tab w:val="left" w:pos="4655"/>
                    </w:tabs>
                    <w:autoSpaceDE w:val="0"/>
                    <w:autoSpaceDN w:val="0"/>
                    <w:adjustRightInd w:val="0"/>
                    <w:spacing w:before="0" w:after="0" w:line="240" w:lineRule="exact"/>
                    <w:jc w:val="left"/>
                  </w:pPr>
                  <w:r>
                    <w:rPr>
                      <w:rFonts w:ascii="宋体" w:hAnsi="宋体" w:cs="宋体"/>
                      <w:color w:val="000000"/>
                      <w:spacing w:val="0"/>
                      <w:w w:val="100"/>
                      <w:sz w:val="25"/>
                      <w:u w:val="none"/>
                    </w:rPr>
                    <w:t>S</w:t>
                  </w:r>
                  <w:r>
                    <w:rPr>
                      <w:rFonts w:ascii="宋体" w:hAnsi="宋体" w:cs="宋体"/>
                      <w:color w:val="000000"/>
                      <w:spacing w:val="0"/>
                      <w:w w:val="100"/>
                      <w:sz w:val="15"/>
                      <w:u w:val="none"/>
                    </w:rPr>
                    <w:t>e</w:t>
                  </w:r>
                  <w:r>
                    <w:rPr>
                      <w:rFonts w:cs="Calibri"/>
                      <w:spacing w:val="0"/>
                      <w:w w:val="100"/>
                    </w:rPr>
                    <w:tab/>
                  </w:r>
                  <w:r>
                    <w:rPr>
                      <w:rFonts w:ascii="Symbol" w:hAnsi="Symbol" w:cs="Symbol"/>
                      <w:color w:val="000000"/>
                      <w:spacing w:val="0"/>
                      <w:w w:val="101"/>
                      <w:position w:val="2"/>
                      <w:sz w:val="24"/>
                      <w:u w:val="none"/>
                    </w:rPr>
                    <w:sym w:font="Symbol" w:char="F03D"/>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6"/>
                      <w:sz w:val="24"/>
                      <w:u w:val="none"/>
                    </w:rPr>
                    <w:t>（</w:t>
                  </w:r>
                  <w:r>
                    <w:rPr>
                      <w:rFonts w:ascii="Times New Roman" w:hAnsi="Times New Roman" w:cs="Times New Roman"/>
                      <w:color w:val="000000"/>
                      <w:spacing w:val="-1"/>
                      <w:w w:val="100"/>
                      <w:position w:val="4"/>
                      <w:sz w:val="24"/>
                      <w:u w:val="none"/>
                    </w:rPr>
                    <w:t>4.16.5-1</w:t>
                  </w:r>
                  <w:r>
                    <w:rPr>
                      <w:rFonts w:ascii="宋体" w:eastAsia="宋体" w:hAnsi="宋体" w:cs="宋体"/>
                      <w:color w:val="000000"/>
                      <w:spacing w:val="-1"/>
                      <w:w w:val="100"/>
                      <w:position w:val="6"/>
                      <w:sz w:val="24"/>
                      <w:u w:val="none"/>
                    </w:rPr>
                    <w:t>）</w:t>
                  </w:r>
                </w:p>
              </w:txbxContent>
            </v:textbox>
          </v:shape>
        </w:pic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4.16.3</w:t>
      </w:r>
      <w:r>
        <w:rPr>
          <w:rFonts w:ascii="宋体" w:eastAsia="宋体" w:hAnsi="宋体" w:cs="宋体"/>
          <w:color w:val="000000"/>
          <w:spacing w:val="-1"/>
          <w:w w:val="100"/>
          <w:position w:val="0"/>
          <w:sz w:val="24"/>
          <w:u w:val="none"/>
        </w:rPr>
        <w:t>）</w:t>
      </w:r>
    </w:p>
    <w:p>
      <w:pPr>
        <w:spacing w:before="0" w:after="0" w:line="468" w:lineRule="exact"/>
        <w:ind w:left="110" w:firstLine="0"/>
        <w:jc w:val="left"/>
      </w:pPr>
      <w:r>
        <w:rPr>
          <w:rFonts w:ascii="宋体" w:eastAsia="宋体" w:hAnsi="宋体" w:cs="宋体"/>
          <w:color w:val="000000"/>
          <w:spacing w:val="-1"/>
          <w:w w:val="100"/>
          <w:position w:val="0"/>
          <w:sz w:val="24"/>
          <w:u w:val="none"/>
        </w:rPr>
        <w:t>式中：</w:t>
      </w:r>
      <w:r>
        <w:rPr>
          <w:rFonts w:ascii="Times New Roman" w:hAnsi="Times New Roman" w:cs="Times New Roman"/>
          <w:i/>
          <w:color w:val="000000"/>
          <w:spacing w:val="-1"/>
          <w:w w:val="100"/>
          <w:position w:val="0"/>
          <w:sz w:val="24"/>
          <w:u w:val="none"/>
        </w:rPr>
        <w:t>R</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发电机中性点接入电阻值（</w:t>
      </w:r>
      <w:r>
        <w:rPr>
          <w:rFonts w:ascii="Times New Roman" w:hAnsi="Times New Roman" w:cs="Times New Roman"/>
          <w:color w:val="000000"/>
          <w:spacing w:val="-1"/>
          <w:w w:val="100"/>
          <w:position w:val="0"/>
          <w:sz w:val="24"/>
          <w:u w:val="none"/>
        </w:rPr>
        <w:t>Ω</w:t>
      </w:r>
      <w:r>
        <w:rPr>
          <w:rFonts w:ascii="宋体" w:eastAsia="宋体" w:hAnsi="宋体" w:cs="宋体"/>
          <w:color w:val="000000"/>
          <w:spacing w:val="-1"/>
          <w:w w:val="100"/>
          <w:position w:val="0"/>
          <w:sz w:val="24"/>
          <w:u w:val="none"/>
        </w:rPr>
        <w:t>）；</w:t>
      </w:r>
    </w:p>
    <w:p>
      <w:pPr>
        <w:spacing w:before="0" w:after="0" w:line="468" w:lineRule="exact"/>
        <w:ind w:left="110" w:firstLine="720"/>
        <w:jc w:val="left"/>
      </w:pPr>
      <w:r>
        <w:rPr>
          <w:rFonts w:ascii="Times New Roman" w:hAnsi="Times New Roman" w:cs="Times New Roman"/>
          <w:i/>
          <w:color w:val="000000"/>
          <w:spacing w:val="-1"/>
          <w:w w:val="100"/>
          <w:position w:val="0"/>
          <w:sz w:val="24"/>
          <w:u w:val="none"/>
        </w:rPr>
        <w:t>f</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发电机工作频率（</w:t>
      </w:r>
      <w:r>
        <w:rPr>
          <w:rFonts w:ascii="Times New Roman" w:hAnsi="Times New Roman" w:cs="Times New Roman"/>
          <w:color w:val="000000"/>
          <w:spacing w:val="-1"/>
          <w:w w:val="100"/>
          <w:position w:val="0"/>
          <w:sz w:val="24"/>
          <w:u w:val="none"/>
        </w:rPr>
        <w:t>Hz</w:t>
      </w:r>
      <w:r>
        <w:rPr>
          <w:rFonts w:ascii="宋体" w:eastAsia="宋体" w:hAnsi="宋体" w:cs="宋体"/>
          <w:color w:val="000000"/>
          <w:spacing w:val="-1"/>
          <w:w w:val="100"/>
          <w:position w:val="0"/>
          <w:sz w:val="24"/>
          <w:u w:val="none"/>
        </w:rPr>
        <w:t>）；</w:t>
      </w:r>
    </w:p>
    <w:p>
      <w:pPr>
        <w:spacing w:before="0" w:after="0" w:line="240" w:lineRule="exact"/>
        <w:ind w:left="110" w:firstLine="720"/>
      </w:pPr>
    </w:p>
    <w:p>
      <w:pPr>
        <w:spacing w:before="0" w:after="0" w:line="278" w:lineRule="exact"/>
        <w:ind w:left="110" w:firstLine="60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发电机电压系统三相对地总电容（</w:t>
      </w:r>
      <w:r>
        <w:rPr>
          <w:rFonts w:ascii="Times New Roman" w:hAnsi="Times New Roman" w:cs="Times New Roman"/>
          <w:color w:val="000000"/>
          <w:spacing w:val="0"/>
          <w:w w:val="100"/>
          <w:position w:val="0"/>
          <w:sz w:val="24"/>
          <w:u w:val="none"/>
        </w:rPr>
        <w:t>μF</w:t>
      </w:r>
      <w:r>
        <w:rPr>
          <w:rFonts w:ascii="宋体" w:hAnsi="宋体" w:cs="宋体"/>
          <w:color w:val="000000"/>
          <w:spacing w:val="-1"/>
          <w:w w:val="100"/>
          <w:position w:val="0"/>
          <w:sz w:val="24"/>
          <w:u w:val="none"/>
        </w:rPr>
        <w:t>）。</w:t>
      </w:r>
    </w:p>
    <w:p>
      <w:pPr>
        <w:tabs>
          <w:tab w:val="left" w:pos="950"/>
        </w:tabs>
        <w:spacing w:before="0" w:after="0" w:line="468" w:lineRule="exact"/>
        <w:ind w:left="110" w:firstLine="0"/>
        <w:jc w:val="left"/>
      </w:pPr>
      <w:r>
        <w:rPr>
          <w:rFonts w:ascii="Times New Roman" w:hAnsi="Times New Roman" w:cs="Times New Roman"/>
          <w:b/>
          <w:color w:val="000000"/>
          <w:spacing w:val="-1"/>
          <w:w w:val="95"/>
          <w:position w:val="0"/>
          <w:sz w:val="24"/>
          <w:u w:val="none"/>
        </w:rPr>
        <w:t>4.16.4</w:t>
      </w:r>
      <w:r>
        <w:rPr>
          <w:rFonts w:cs="Calibri"/>
          <w:color w:val="000000"/>
          <w:spacing w:val="0"/>
          <w:w w:val="100"/>
          <w:u w:val="none"/>
        </w:rPr>
        <w:tab/>
      </w:r>
      <w:r>
        <w:rPr>
          <w:rFonts w:ascii="宋体" w:hAnsi="宋体" w:cs="宋体"/>
          <w:color w:val="000000"/>
          <w:spacing w:val="-1"/>
          <w:w w:val="100"/>
          <w:position w:val="0"/>
          <w:sz w:val="24"/>
          <w:u w:val="none"/>
        </w:rPr>
        <w:t>发电机中性点的接地变压器型式宜选用干式单相配电变压器。</w:t>
      </w:r>
    </w:p>
    <w:p>
      <w:pPr>
        <w:tabs>
          <w:tab w:val="left" w:pos="970"/>
        </w:tabs>
        <w:spacing w:before="0" w:after="0" w:line="468" w:lineRule="exact"/>
        <w:ind w:left="110" w:firstLine="0"/>
        <w:jc w:val="left"/>
      </w:pPr>
      <w:r>
        <w:rPr>
          <w:rFonts w:ascii="Times New Roman" w:hAnsi="Times New Roman" w:cs="Times New Roman"/>
          <w:b/>
          <w:color w:val="000000"/>
          <w:spacing w:val="-1"/>
          <w:w w:val="95"/>
          <w:position w:val="0"/>
          <w:sz w:val="24"/>
          <w:u w:val="none"/>
        </w:rPr>
        <w:t>4.16.5</w:t>
      </w:r>
      <w:r>
        <w:rPr>
          <w:rFonts w:cs="Calibri"/>
          <w:color w:val="000000"/>
          <w:spacing w:val="0"/>
          <w:w w:val="100"/>
          <w:u w:val="none"/>
        </w:rPr>
        <w:tab/>
      </w:r>
      <w:r>
        <w:rPr>
          <w:rFonts w:ascii="宋体" w:eastAsia="宋体" w:hAnsi="宋体" w:cs="宋体"/>
          <w:color w:val="000000"/>
          <w:spacing w:val="-1"/>
          <w:w w:val="100"/>
          <w:position w:val="0"/>
          <w:sz w:val="24"/>
          <w:u w:val="none"/>
        </w:rPr>
        <w:t>接地</w:t>
      </w:r>
      <w:r>
        <w:rPr>
          <w:rFonts w:ascii="宋体" w:eastAsia="宋体" w:hAnsi="宋体" w:cs="宋体"/>
          <w:color w:val="000000"/>
          <w:spacing w:val="2"/>
          <w:w w:val="100"/>
          <w:position w:val="0"/>
          <w:sz w:val="24"/>
          <w:u w:val="none"/>
        </w:rPr>
        <w:t>变压</w:t>
      </w:r>
      <w:r>
        <w:rPr>
          <w:rFonts w:ascii="宋体" w:eastAsia="宋体" w:hAnsi="宋体" w:cs="宋体"/>
          <w:color w:val="000000"/>
          <w:spacing w:val="-1"/>
          <w:w w:val="100"/>
          <w:position w:val="0"/>
          <w:sz w:val="24"/>
          <w:u w:val="none"/>
        </w:rPr>
        <w:t>器</w:t>
      </w:r>
      <w:r>
        <w:rPr>
          <w:rFonts w:ascii="宋体" w:eastAsia="宋体" w:hAnsi="宋体" w:cs="宋体"/>
          <w:color w:val="000000"/>
          <w:spacing w:val="2"/>
          <w:w w:val="100"/>
          <w:position w:val="0"/>
          <w:sz w:val="24"/>
          <w:u w:val="none"/>
        </w:rPr>
        <w:t>额定</w:t>
      </w:r>
      <w:r>
        <w:rPr>
          <w:rFonts w:ascii="宋体" w:eastAsia="宋体" w:hAnsi="宋体" w:cs="宋体"/>
          <w:color w:val="000000"/>
          <w:spacing w:val="-1"/>
          <w:w w:val="100"/>
          <w:position w:val="0"/>
          <w:sz w:val="24"/>
          <w:u w:val="none"/>
        </w:rPr>
        <w:t>电压</w:t>
      </w:r>
      <w:r>
        <w:rPr>
          <w:rFonts w:ascii="宋体" w:eastAsia="宋体" w:hAnsi="宋体" w:cs="宋体"/>
          <w:color w:val="000000"/>
          <w:spacing w:val="2"/>
          <w:w w:val="100"/>
          <w:position w:val="0"/>
          <w:sz w:val="24"/>
          <w:u w:val="none"/>
        </w:rPr>
        <w:t>应选</w:t>
      </w:r>
      <w:r>
        <w:rPr>
          <w:rFonts w:ascii="宋体" w:eastAsia="宋体" w:hAnsi="宋体" w:cs="宋体"/>
          <w:color w:val="000000"/>
          <w:spacing w:val="-1"/>
          <w:w w:val="100"/>
          <w:position w:val="0"/>
          <w:sz w:val="24"/>
          <w:u w:val="none"/>
        </w:rPr>
        <w:t>用</w:t>
      </w:r>
      <w:r>
        <w:rPr>
          <w:rFonts w:ascii="宋体" w:eastAsia="宋体" w:hAnsi="宋体" w:cs="宋体"/>
          <w:color w:val="000000"/>
          <w:spacing w:val="2"/>
          <w:w w:val="100"/>
          <w:position w:val="0"/>
          <w:sz w:val="24"/>
          <w:u w:val="none"/>
        </w:rPr>
        <w:t>发电机的</w:t>
      </w:r>
      <w:r>
        <w:rPr>
          <w:rFonts w:ascii="宋体" w:eastAsia="宋体" w:hAnsi="宋体" w:cs="宋体"/>
          <w:color w:val="000000"/>
          <w:spacing w:val="-1"/>
          <w:w w:val="100"/>
          <w:position w:val="0"/>
          <w:sz w:val="24"/>
          <w:u w:val="none"/>
        </w:rPr>
        <w:t>额定</w:t>
      </w:r>
      <w:r>
        <w:rPr>
          <w:rFonts w:ascii="宋体" w:eastAsia="宋体" w:hAnsi="宋体" w:cs="宋体"/>
          <w:color w:val="000000"/>
          <w:spacing w:val="2"/>
          <w:w w:val="100"/>
          <w:position w:val="0"/>
          <w:sz w:val="24"/>
          <w:u w:val="none"/>
        </w:rPr>
        <w:t>电压</w:t>
      </w:r>
      <w:r>
        <w:rPr>
          <w:rFonts w:ascii="宋体" w:eastAsia="宋体" w:hAnsi="宋体" w:cs="宋体"/>
          <w:color w:val="000000"/>
          <w:spacing w:val="-1"/>
          <w:w w:val="100"/>
          <w:position w:val="0"/>
          <w:sz w:val="24"/>
          <w:u w:val="none"/>
        </w:rPr>
        <w:t>，</w:t>
      </w:r>
      <w:r>
        <w:rPr>
          <w:rFonts w:ascii="宋体" w:eastAsia="宋体" w:hAnsi="宋体" w:cs="宋体"/>
          <w:color w:val="000000"/>
          <w:spacing w:val="2"/>
          <w:w w:val="100"/>
          <w:position w:val="0"/>
          <w:sz w:val="24"/>
          <w:u w:val="none"/>
        </w:rPr>
        <w:t>容量与其</w:t>
      </w:r>
      <w:r>
        <w:rPr>
          <w:rFonts w:ascii="宋体" w:eastAsia="宋体" w:hAnsi="宋体" w:cs="宋体"/>
          <w:color w:val="000000"/>
          <w:spacing w:val="-1"/>
          <w:w w:val="100"/>
          <w:position w:val="0"/>
          <w:sz w:val="24"/>
          <w:u w:val="none"/>
        </w:rPr>
        <w:t>工作</w:t>
      </w:r>
      <w:r>
        <w:rPr>
          <w:rFonts w:ascii="宋体" w:eastAsia="宋体" w:hAnsi="宋体" w:cs="宋体"/>
          <w:color w:val="000000"/>
          <w:spacing w:val="2"/>
          <w:w w:val="100"/>
          <w:position w:val="0"/>
          <w:sz w:val="24"/>
          <w:u w:val="none"/>
        </w:rPr>
        <w:t>时间</w:t>
      </w:r>
      <w:r>
        <w:rPr>
          <w:rFonts w:ascii="宋体" w:eastAsia="宋体" w:hAnsi="宋体" w:cs="宋体"/>
          <w:color w:val="000000"/>
          <w:spacing w:val="-1"/>
          <w:w w:val="100"/>
          <w:position w:val="0"/>
          <w:sz w:val="24"/>
          <w:u w:val="none"/>
        </w:rPr>
        <w:t>有</w:t>
      </w:r>
    </w:p>
    <w:p>
      <w:pPr>
        <w:spacing w:before="0" w:after="0" w:line="450" w:lineRule="exact"/>
        <w:ind w:left="110" w:firstLine="0"/>
        <w:jc w:val="left"/>
      </w:pPr>
      <w:r>
        <w:rPr>
          <w:rFonts w:ascii="宋体" w:eastAsia="宋体" w:hAnsi="宋体" w:cs="宋体"/>
          <w:color w:val="000000"/>
          <w:spacing w:val="-1"/>
          <w:w w:val="100"/>
          <w:position w:val="0"/>
          <w:sz w:val="24"/>
          <w:u w:val="none"/>
        </w:rPr>
        <w:t>关，可按下列公式计算：</w:t>
      </w:r>
    </w:p>
    <w:p>
      <w:pPr>
        <w:spacing w:before="0" w:after="0" w:line="240" w:lineRule="exact"/>
        <w:ind w:left="110" w:firstLine="0"/>
      </w:pPr>
    </w:p>
    <w:p>
      <w:pPr>
        <w:spacing w:before="0" w:after="0" w:line="325" w:lineRule="exact"/>
        <w:ind w:left="110" w:firstLine="3068"/>
        <w:jc w:val="left"/>
      </w:pPr>
      <w:r>
        <w:rPr>
          <w:rFonts w:ascii="宋体" w:hAnsi="宋体" w:cs="宋体"/>
          <w:color w:val="000000"/>
          <w:spacing w:val="0"/>
          <w:w w:val="100"/>
          <w:sz w:val="25"/>
          <w:u w:val="none"/>
        </w:rPr>
        <w:t>U</w:t>
      </w:r>
      <w:r>
        <w:rPr>
          <w:rFonts w:ascii="Calibri" w:hAnsi="Calibri" w:cs="Calibri"/>
          <w:color w:val="000000"/>
          <w:spacing w:val="3"/>
          <w:w w:val="100"/>
          <w:sz w:val="14"/>
          <w:u w:val="none"/>
        </w:rPr>
        <w:t> </w:t>
      </w:r>
      <w:r>
        <w:rPr>
          <w:rFonts w:ascii="宋体" w:hAnsi="宋体" w:cs="宋体"/>
          <w:color w:val="000000"/>
          <w:spacing w:val="0"/>
          <w:w w:val="101"/>
          <w:position w:val="0"/>
          <w:sz w:val="14"/>
          <w:u w:val="none"/>
        </w:rPr>
        <w:t>1</w:t>
      </w:r>
      <w:r>
        <w:rPr>
          <w:rFonts w:ascii="宋体" w:hAnsi="宋体" w:cs="宋体"/>
          <w:color w:val="000000"/>
          <w:spacing w:val="0"/>
          <w:w w:val="100"/>
          <w:sz w:val="25"/>
          <w:u w:val="none"/>
        </w:rPr>
        <w:t>I</w:t>
      </w:r>
      <w:r>
        <w:rPr>
          <w:rFonts w:ascii="宋体" w:hAnsi="宋体" w:cs="宋体"/>
          <w:color w:val="000000"/>
          <w:spacing w:val="0"/>
          <w:w w:val="100"/>
          <w:sz w:val="15"/>
          <w:u w:val="none"/>
        </w:rPr>
        <w:t>c</w:t>
      </w:r>
    </w:p>
    <w:p>
      <w:pPr>
        <w:spacing w:before="0" w:after="0" w:line="346" w:lineRule="exact"/>
        <w:ind w:left="110" w:firstLine="3200"/>
        <w:jc w:val="left"/>
      </w:pPr>
      <w:r>
        <w:rPr>
          <w:rFonts w:ascii="宋体" w:hAnsi="宋体" w:cs="宋体"/>
          <w:color w:val="000000"/>
          <w:spacing w:val="0"/>
          <w:w w:val="100"/>
          <w:sz w:val="25"/>
          <w:u w:val="none"/>
        </w:rPr>
        <w:t>k</w:t>
      </w:r>
      <w:r>
        <w:rPr>
          <w:rFonts w:ascii="宋体" w:hAnsi="宋体" w:cs="宋体"/>
          <w:color w:val="000000"/>
          <w:spacing w:val="0"/>
          <w:w w:val="101"/>
          <w:position w:val="0"/>
          <w:sz w:val="14"/>
          <w:u w:val="none"/>
        </w:rPr>
        <w:t>1</w:t>
      </w:r>
    </w:p>
    <w:p>
      <w:pPr>
        <w:widowControl/>
        <w:jc w:val="left"/>
        <w:sectPr>
          <w:type w:val="continuous"/>
          <w:pgSz w:w="11906" w:h="16841"/>
          <w:pgMar w:top="147" w:right="1328" w:bottom="0" w:left="1688" w:header="0" w:footer="0" w:gutter="0"/>
          <w:pgNumType w:start="94"/>
          <w:cols w:num="1" w:space="708" w:equalWidth="0">
            <w:col w:w="8891" w:space="0"/>
          </w:cols>
          <w:docGrid w:type="lines" w:linePitch="312" w:charSpace="0"/>
        </w:sectPr>
      </w:pPr>
    </w:p>
    <w:p>
      <w:pPr>
        <w:spacing w:before="0" w:after="0" w:line="277" w:lineRule="exact"/>
        <w:ind w:left="110" w:firstLine="3200"/>
      </w:pPr>
    </w:p>
    <w:p>
      <w:pPr>
        <w:widowControl/>
        <w:jc w:val="left"/>
        <w:sectPr>
          <w:type w:val="continuous"/>
          <w:pgSz w:w="11906" w:h="16841"/>
          <w:pgMar w:top="147" w:right="1328" w:bottom="0" w:left="1688" w:header="0" w:footer="0" w:gutter="0"/>
          <w:pgNumType w:start="95"/>
          <w:cols w:num="1" w:space="720"/>
          <w:docGrid w:type="lines" w:linePitch="312" w:charSpace="0"/>
        </w:sectPr>
      </w:pPr>
    </w:p>
    <w:p>
      <w:pPr>
        <w:spacing w:before="0" w:after="0" w:line="468" w:lineRule="exact"/>
        <w:ind w:left="4058" w:firstLine="0"/>
        <w:jc w:val="left"/>
      </w:pPr>
      <w:r>
        <w:rPr>
          <w:rFonts w:ascii="宋体" w:hAnsi="宋体" w:cs="宋体"/>
          <w:color w:val="000000"/>
          <w:spacing w:val="0"/>
          <w:w w:val="100"/>
          <w:sz w:val="26"/>
          <w:u w:val="none"/>
        </w:rPr>
        <w:t>I</w:t>
      </w:r>
      <w:r>
        <w:rPr>
          <w:rFonts w:ascii="宋体" w:hAnsi="宋体" w:cs="宋体"/>
          <w:color w:val="000000"/>
          <w:spacing w:val="0"/>
          <w:w w:val="100"/>
          <w:sz w:val="15"/>
          <w:u w:val="none"/>
        </w:rPr>
        <w:t>c</w:t>
      </w:r>
      <w:r>
        <w:rPr>
          <w:rFonts w:ascii="Calibri" w:hAnsi="Calibri" w:cs="Calibri"/>
          <w:color w:val="000000"/>
          <w:spacing w:val="0"/>
          <w:w w:val="274"/>
          <w:sz w:val="25"/>
          <w:u w:val="none"/>
        </w:rPr>
        <w:t> </w:t>
      </w:r>
      <w:r>
        <w:rPr>
          <w:rFonts w:ascii="Symbol" w:hAnsi="Symbol" w:cs="Symbol"/>
          <w:color w:val="000000"/>
          <w:spacing w:val="-5"/>
          <w:w w:val="96"/>
          <w:position w:val="3"/>
          <w:sz w:val="25"/>
          <w:u w:val="none"/>
        </w:rPr>
        <w:sym w:font="Symbol" w:char="F03D"/>
      </w:r>
      <w:r>
        <w:rPr>
          <w:rFonts w:ascii="Calibri" w:hAnsi="Calibri" w:cs="Calibri"/>
          <w:color w:val="000000"/>
          <w:spacing w:val="0"/>
          <w:w w:val="197"/>
          <w:sz w:val="25"/>
          <w:u w:val="none"/>
        </w:rPr>
        <w:t> </w:t>
      </w:r>
      <w:r>
        <w:rPr>
          <w:rFonts w:ascii="宋体" w:hAnsi="宋体" w:cs="宋体"/>
          <w:color w:val="000000"/>
          <w:spacing w:val="-4"/>
          <w:w w:val="96"/>
          <w:position w:val="4"/>
          <w:sz w:val="25"/>
          <w:u w:val="none"/>
        </w:rPr>
        <w:t>2</w:t>
      </w:r>
      <w:r>
        <w:rPr>
          <w:rFonts w:ascii="Symbol" w:hAnsi="Symbol" w:cs="Symbol"/>
          <w:color w:val="000000"/>
          <w:spacing w:val="0"/>
          <w:w w:val="100"/>
          <w:sz w:val="26"/>
          <w:u w:val="none"/>
        </w:rPr>
        <w:sym w:font="Symbol" w:char="F070"/>
      </w:r>
      <w:r>
        <w:rPr>
          <w:rFonts w:ascii="宋体" w:hAnsi="宋体" w:cs="宋体"/>
          <w:color w:val="000000"/>
          <w:spacing w:val="0"/>
          <w:w w:val="100"/>
          <w:sz w:val="26"/>
          <w:u w:val="none"/>
        </w:rPr>
        <w:t>fC</w:t>
      </w:r>
    </w:p>
    <w:p>
      <w:pPr>
        <w:spacing w:before="0" w:after="0" w:line="310" w:lineRule="exact"/>
        <w:ind w:firstLine="0"/>
        <w:jc w:val="left"/>
      </w:pPr>
      <w:r>
        <w:br w:type="column"/>
      </w:r>
      <w:r>
        <w:rPr>
          <w:rFonts w:ascii="宋体" w:hAnsi="宋体" w:cs="宋体"/>
          <w:color w:val="000000"/>
          <w:spacing w:val="0"/>
          <w:w w:val="100"/>
          <w:sz w:val="26"/>
          <w:u w:val="none"/>
        </w:rPr>
        <w:t>U</w:t>
      </w:r>
      <w:r>
        <w:rPr>
          <w:rFonts w:ascii="Calibri" w:hAnsi="Calibri" w:cs="Calibri"/>
          <w:color w:val="000000"/>
          <w:spacing w:val="-2"/>
          <w:w w:val="100"/>
          <w:sz w:val="15"/>
          <w:u w:val="single"/>
        </w:rPr>
        <w:t> </w:t>
      </w:r>
      <w:r>
        <w:rPr>
          <w:rFonts w:ascii="宋体" w:hAnsi="宋体" w:cs="宋体"/>
          <w:color w:val="000000"/>
          <w:spacing w:val="-5"/>
          <w:w w:val="96"/>
          <w:position w:val="0"/>
          <w:sz w:val="15"/>
          <w:u w:val="single"/>
        </w:rPr>
        <w:t>1</w:t>
      </w:r>
    </w:p>
    <w:p>
      <w:pPr>
        <w:spacing w:before="0" w:after="0" w:line="344" w:lineRule="exact"/>
        <w:ind w:firstLine="141"/>
        <w:jc w:val="left"/>
      </w:pPr>
      <w:r>
        <w:rPr>
          <w:rFonts w:ascii="宋体" w:hAnsi="宋体" w:cs="宋体"/>
          <w:color w:val="000000"/>
          <w:spacing w:val="-4"/>
          <w:w w:val="96"/>
          <w:position w:val="0"/>
          <w:sz w:val="25"/>
          <w:u w:val="none"/>
        </w:rPr>
        <w:t>3</w:t>
      </w:r>
    </w:p>
    <w:p>
      <w:pPr>
        <w:spacing w:before="0" w:after="0" w:line="438" w:lineRule="exact"/>
        <w:ind w:firstLine="0"/>
        <w:jc w:val="left"/>
      </w:pPr>
      <w:r>
        <w:br w:type="column"/>
      </w:r>
      <w:r>
        <w:rPr>
          <w:rFonts w:ascii="Symbol" w:hAnsi="Symbol" w:cs="Symbol"/>
          <w:color w:val="000000"/>
          <w:spacing w:val="-5"/>
          <w:w w:val="96"/>
          <w:position w:val="0"/>
          <w:sz w:val="25"/>
          <w:u w:val="none"/>
        </w:rPr>
        <w:sym w:font="Symbol" w:char="F0B4"/>
      </w:r>
      <w:r>
        <w:rPr>
          <w:rFonts w:ascii="Calibri" w:hAnsi="Calibri" w:cs="Calibri"/>
          <w:color w:val="000000"/>
          <w:spacing w:val="10"/>
          <w:w w:val="100"/>
          <w:sz w:val="25"/>
          <w:u w:val="none"/>
        </w:rPr>
        <w:t> </w:t>
      </w:r>
      <w:r>
        <w:rPr>
          <w:rFonts w:ascii="宋体" w:hAnsi="宋体" w:cs="宋体"/>
          <w:color w:val="000000"/>
          <w:spacing w:val="-5"/>
          <w:w w:val="96"/>
          <w:position w:val="0"/>
          <w:sz w:val="25"/>
          <w:u w:val="none"/>
        </w:rPr>
        <w:t>10</w:t>
      </w:r>
      <w:r>
        <w:rPr>
          <w:rFonts w:ascii="Symbol" w:hAnsi="Symbol" w:cs="Symbol"/>
          <w:color w:val="000000"/>
          <w:spacing w:val="-5"/>
          <w:w w:val="96"/>
          <w:position w:val="13"/>
          <w:sz w:val="15"/>
          <w:u w:val="none"/>
        </w:rPr>
        <w:sym w:font="Symbol" w:char="F02D"/>
      </w:r>
      <w:r>
        <w:rPr>
          <w:rFonts w:ascii="宋体" w:hAnsi="宋体" w:cs="宋体"/>
          <w:color w:val="000000"/>
          <w:spacing w:val="-5"/>
          <w:w w:val="96"/>
          <w:position w:val="14"/>
          <w:sz w:val="15"/>
          <w:u w:val="none"/>
        </w:rPr>
        <w:t>3</w:t>
      </w:r>
    </w:p>
    <w:p>
      <w:pPr>
        <w:widowControl/>
        <w:jc w:val="left"/>
        <w:sectPr>
          <w:type w:val="continuous"/>
          <w:pgSz w:w="11906" w:h="16841"/>
          <w:pgMar w:top="147" w:right="1328" w:bottom="0" w:left="1688" w:header="0" w:footer="0" w:gutter="0"/>
          <w:pgNumType w:start="96"/>
          <w:cols w:num="3" w:space="708" w:equalWidth="0">
            <w:col w:w="5271" w:space="0"/>
            <w:col w:w="377" w:space="0"/>
            <w:col w:w="3243" w:space="0"/>
          </w:cols>
          <w:docGrid w:type="lines" w:linePitch="312" w:charSpace="0"/>
        </w:sectPr>
      </w:pPr>
    </w:p>
    <w:p>
      <w:pPr>
        <w:spacing w:before="0" w:after="0" w:line="178" w:lineRule="exact"/>
        <w:ind w:firstLine="0"/>
      </w:pPr>
    </w:p>
    <w:p>
      <w:pPr>
        <w:widowControl/>
        <w:jc w:val="left"/>
        <w:sectPr>
          <w:type w:val="continuous"/>
          <w:pgSz w:w="11906" w:h="16841"/>
          <w:pgMar w:top="147" w:right="1328" w:bottom="0" w:left="1688" w:header="0" w:footer="0" w:gutter="0"/>
          <w:pgNumType w:start="97"/>
          <w:cols w:num="1" w:space="720"/>
          <w:docGrid w:type="lines" w:linePitch="312" w:charSpace="0"/>
        </w:sectPr>
      </w:pPr>
    </w:p>
    <w:p>
      <w:pPr>
        <w:spacing w:before="0" w:after="0" w:line="258" w:lineRule="exact"/>
        <w:ind w:left="110" w:firstLine="693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4.16.5-2</w:t>
      </w:r>
      <w:r>
        <w:rPr>
          <w:rFonts w:ascii="宋体" w:eastAsia="宋体" w:hAnsi="宋体" w:cs="宋体"/>
          <w:color w:val="000000"/>
          <w:spacing w:val="-1"/>
          <w:w w:val="100"/>
          <w:position w:val="0"/>
          <w:sz w:val="24"/>
          <w:u w:val="none"/>
        </w:rPr>
        <w:t>）</w:t>
      </w:r>
    </w:p>
    <w:p>
      <w:pPr>
        <w:spacing w:before="0" w:after="0" w:line="393" w:lineRule="exact"/>
        <w:ind w:left="110"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S</w:t>
      </w:r>
      <w:r>
        <w:rPr>
          <w:rFonts w:ascii="Times New Roman" w:hAnsi="Times New Roman" w:cs="Times New Roman"/>
          <w:i/>
          <w:color w:val="000000"/>
          <w:spacing w:val="0"/>
          <w:w w:val="100"/>
          <w:position w:val="0"/>
          <w:sz w:val="16"/>
          <w:u w:val="none"/>
        </w:rPr>
        <w:t>e</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接地变压器额定容量（</w:t>
      </w:r>
      <w:r>
        <w:rPr>
          <w:rFonts w:ascii="Times New Roman" w:hAnsi="Times New Roman" w:cs="Times New Roman"/>
          <w:color w:val="000000"/>
          <w:spacing w:val="-11"/>
          <w:w w:val="100"/>
          <w:position w:val="0"/>
          <w:sz w:val="24"/>
          <w:u w:val="none"/>
        </w:rPr>
        <w:t>kVA</w:t>
      </w:r>
      <w:r>
        <w:rPr>
          <w:rFonts w:ascii="宋体" w:eastAsia="宋体" w:hAnsi="宋体" w:cs="宋体"/>
          <w:color w:val="000000"/>
          <w:spacing w:val="-1"/>
          <w:w w:val="100"/>
          <w:position w:val="2"/>
          <w:sz w:val="24"/>
          <w:u w:val="none"/>
        </w:rPr>
        <w:t>）；</w:t>
      </w:r>
    </w:p>
    <w:p>
      <w:pPr>
        <w:spacing w:before="0" w:after="0" w:line="468" w:lineRule="exact"/>
        <w:ind w:left="110" w:firstLine="720"/>
        <w:jc w:val="left"/>
      </w:pP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发电机额定电压（</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1"/>
          <w:w w:val="100"/>
          <w:position w:val="2"/>
          <w:sz w:val="24"/>
          <w:u w:val="none"/>
        </w:rPr>
        <w:t>）；</w:t>
      </w:r>
    </w:p>
    <w:p>
      <w:pPr>
        <w:spacing w:before="0" w:after="0" w:line="469" w:lineRule="exact"/>
        <w:ind w:left="110" w:firstLine="720"/>
        <w:jc w:val="left"/>
      </w:pPr>
      <w:r>
        <w:rPr>
          <w:rFonts w:ascii="Times New Roman" w:hAnsi="Times New Roman" w:cs="Times New Roman"/>
          <w:i/>
          <w:color w:val="000000"/>
          <w:spacing w:val="-1"/>
          <w:w w:val="100"/>
          <w:position w:val="0"/>
          <w:sz w:val="24"/>
          <w:u w:val="none"/>
        </w:rPr>
        <w:t>I</w:t>
      </w:r>
      <w:r>
        <w:rPr>
          <w:rFonts w:ascii="Times New Roman" w:hAnsi="Times New Roman" w:cs="Times New Roman"/>
          <w:i/>
          <w:color w:val="000000"/>
          <w:spacing w:val="0"/>
          <w:w w:val="100"/>
          <w:position w:val="0"/>
          <w:sz w:val="16"/>
          <w:u w:val="none"/>
        </w:rPr>
        <w:t>c</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发电机本身及其引出回路所连接元件的对地电容电流（</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2"/>
          <w:sz w:val="24"/>
          <w:u w:val="none"/>
        </w:rPr>
        <w:t>）；</w:t>
      </w:r>
    </w:p>
    <w:p>
      <w:pPr>
        <w:spacing w:before="0" w:after="0" w:line="240" w:lineRule="exact"/>
        <w:ind w:left="110" w:firstLine="720"/>
      </w:pPr>
    </w:p>
    <w:p>
      <w:pPr>
        <w:spacing w:before="0" w:after="0" w:line="278" w:lineRule="exact"/>
        <w:ind w:left="110" w:firstLine="720"/>
        <w:jc w:val="left"/>
      </w:pPr>
      <w:r>
        <w:rPr>
          <w:rFonts w:ascii="Times New Roman" w:hAnsi="Times New Roman" w:cs="Times New Roman"/>
          <w:i/>
          <w:color w:val="000000"/>
          <w:spacing w:val="-1"/>
          <w:w w:val="100"/>
          <w:position w:val="0"/>
          <w:sz w:val="24"/>
          <w:u w:val="none"/>
        </w:rPr>
        <w:t>k</w:t>
      </w:r>
      <w:r>
        <w:rPr>
          <w:rFonts w:ascii="Times New Roman" w:hAnsi="Times New Roman" w:cs="Times New Roman"/>
          <w:i/>
          <w:color w:val="000000"/>
          <w:spacing w:val="0"/>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2"/>
          <w:sz w:val="24"/>
          <w:u w:val="none"/>
        </w:rPr>
        <w:t>过负荷系数，当无厂家资料时，干式变压器事故过负荷能力可按表</w:t>
      </w:r>
    </w:p>
    <w:p>
      <w:pPr>
        <w:spacing w:before="0" w:after="0" w:line="466" w:lineRule="exact"/>
        <w:ind w:left="110" w:firstLine="0"/>
        <w:jc w:val="left"/>
      </w:pPr>
      <w:r>
        <w:rPr>
          <w:rFonts w:ascii="Times New Roman" w:hAnsi="Times New Roman" w:cs="Times New Roman"/>
          <w:color w:val="000000"/>
          <w:spacing w:val="-1"/>
          <w:w w:val="100"/>
          <w:position w:val="0"/>
          <w:sz w:val="24"/>
          <w:u w:val="none"/>
        </w:rPr>
        <w:t>4.16.5</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所列数据取值。</w:t>
      </w:r>
    </w:p>
    <w:p>
      <w:pPr>
        <w:spacing w:before="0" w:after="0" w:line="240" w:lineRule="exact"/>
        <w:ind w:left="110" w:firstLine="0"/>
      </w:pPr>
    </w:p>
    <w:p>
      <w:pPr>
        <w:spacing w:before="0" w:after="0" w:line="291" w:lineRule="exact"/>
        <w:ind w:left="110" w:firstLine="2475"/>
        <w:jc w:val="left"/>
      </w:pPr>
    </w:p>
    <w:p>
      <w:pPr>
        <w:tabs>
          <w:tab w:val="left" w:pos="950"/>
        </w:tabs>
        <w:spacing w:before="0" w:after="0" w:line="472" w:lineRule="exact"/>
        <w:ind w:left="110" w:firstLine="0"/>
        <w:jc w:val="left"/>
      </w:pPr>
    </w:p>
    <w:p>
      <w:pPr>
        <w:spacing w:before="0" w:after="0" w:line="450" w:lineRule="exact"/>
        <w:ind w:left="110" w:firstLine="0"/>
        <w:jc w:val="left"/>
      </w:pPr>
      <w:r>
        <w:pict>
          <v:shape id="wondershare_179" o:spid="_x0000_s1078" type="#_x0000_t202" style="width:188.25pt;height:16.35pt;margin-top:641.4pt;margin-left:213.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4.16.5</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干式变压器事故过负荷能力</w:t>
                  </w:r>
                </w:p>
              </w:txbxContent>
            </v:textbox>
          </v:shape>
        </w:pict>
      </w:r>
      <w:r>
        <w:pict>
          <v:shape id="wondershare_317" o:spid="_x0000_s1079" type="#_x0000_t202" style="width:435.7pt;height:17.9pt;margin-top:718.4pt;margin-left:89.9pt;mso-height-relative:page;mso-position-horizontal-relative:page;mso-position-vertical-relative:page;mso-width-relative:page;position:absolute;z-index:-251602944" coordsize="21600,21600" filled="f" stroked="f">
            <v:stroke joinstyle="miter"/>
            <v:textbox inset="0,0,0,0">
              <w:txbxContent>
                <w:p>
                  <w:pPr>
                    <w:tabs>
                      <w:tab w:val="left" w:pos="840"/>
                    </w:tabs>
                    <w:autoSpaceDE w:val="0"/>
                    <w:autoSpaceDN w:val="0"/>
                    <w:adjustRightInd w:val="0"/>
                    <w:spacing w:before="0" w:after="0" w:line="258" w:lineRule="exact"/>
                    <w:jc w:val="left"/>
                  </w:pPr>
                  <w:r>
                    <w:rPr>
                      <w:rFonts w:ascii="Times New Roman" w:hAnsi="Times New Roman" w:cs="Times New Roman"/>
                      <w:b/>
                      <w:color w:val="000000"/>
                      <w:spacing w:val="-1"/>
                      <w:w w:val="95"/>
                      <w:position w:val="0"/>
                      <w:sz w:val="24"/>
                      <w:u w:val="none"/>
                    </w:rPr>
                    <w:t>4.16.6</w:t>
                  </w:r>
                  <w:r>
                    <w:rPr>
                      <w:color w:val="000000"/>
                      <w:spacing w:val="0"/>
                      <w:w w:val="100"/>
                      <w:sz w:val="24"/>
                      <w:u w:val="none"/>
                    </w:rPr>
                    <w:t>  </w:t>
                  </w:r>
                  <w:r>
                    <w:rPr>
                      <w:rFonts w:cs="Calibri"/>
                      <w:spacing w:val="-5"/>
                      <w:w w:val="100"/>
                    </w:rPr>
                    <w:tab/>
                  </w:r>
                  <w:r>
                    <w:rPr>
                      <w:rFonts w:ascii="宋体" w:eastAsia="宋体" w:hAnsi="宋体" w:cs="宋体"/>
                      <w:color w:val="000000"/>
                      <w:spacing w:val="-1"/>
                      <w:w w:val="100"/>
                      <w:position w:val="0"/>
                      <w:sz w:val="24"/>
                      <w:u w:val="none"/>
                    </w:rPr>
                    <w:t>发电机定子绕组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w:t>
                  </w:r>
                  <w:r>
                    <w:rPr>
                      <w:rFonts w:ascii="宋体" w:eastAsia="宋体" w:hAnsi="宋体" w:cs="宋体"/>
                      <w:color w:val="000000"/>
                      <w:spacing w:val="0"/>
                      <w:w w:val="100"/>
                      <w:position w:val="0"/>
                      <w:sz w:val="24"/>
                      <w:u w:val="none"/>
                    </w:rPr>
                    <w:t>接地保护采用注入</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20Hz</w:t>
                  </w:r>
                  <w:r>
                    <w:rPr>
                      <w:rFonts w:ascii="Calibri" w:hAnsi="Calibri" w:cs="Calibri"/>
                      <w:color w:val="000000"/>
                      <w:spacing w:val="-3"/>
                      <w:w w:val="100"/>
                      <w:sz w:val="24"/>
                      <w:u w:val="none"/>
                    </w:rPr>
                    <w:t> </w:t>
                  </w:r>
                  <w:r>
                    <w:rPr>
                      <w:rFonts w:ascii="宋体" w:eastAsia="宋体" w:hAnsi="宋体" w:cs="宋体"/>
                      <w:color w:val="000000"/>
                      <w:spacing w:val="-1"/>
                      <w:w w:val="100"/>
                      <w:position w:val="0"/>
                      <w:sz w:val="24"/>
                      <w:u w:val="none"/>
                    </w:rPr>
                    <w:t>电源式接地保护时，二次</w:t>
                  </w:r>
                </w:p>
              </w:txbxContent>
            </v:textbox>
          </v:shape>
        </w:pict>
      </w:r>
      <w:r>
        <w:rPr>
          <w:rFonts w:ascii="宋体" w:hAnsi="宋体" w:cs="宋体"/>
          <w:color w:val="000000"/>
          <w:spacing w:val="0"/>
          <w:w w:val="100"/>
          <w:position w:val="0"/>
          <w:sz w:val="24"/>
          <w:u w:val="none"/>
        </w:rPr>
        <w:t>绕组额定电压的选择应满足其灵敏度要求。</w:t>
      </w:r>
    </w:p>
    <w:p>
      <w:pPr>
        <w:spacing w:before="0" w:after="0" w:line="240" w:lineRule="exact"/>
        <w:ind w:left="110" w:firstLine="0"/>
      </w:pPr>
    </w:p>
    <w:p>
      <w:pPr>
        <w:spacing w:before="0" w:after="0" w:line="240" w:lineRule="exact"/>
        <w:ind w:left="110" w:firstLine="0"/>
      </w:pPr>
    </w:p>
    <w:p>
      <w:pPr>
        <w:spacing w:before="0" w:after="0" w:line="265" w:lineRule="exact"/>
        <w:ind w:left="110" w:firstLine="4066"/>
        <w:jc w:val="left"/>
      </w:pPr>
      <w:r>
        <w:rPr>
          <w:rFonts w:ascii="宋体" w:hAnsi="宋体" w:cs="宋体"/>
          <w:color w:val="000000"/>
          <w:spacing w:val="0"/>
          <w:w w:val="100"/>
          <w:position w:val="0"/>
          <w:sz w:val="18"/>
          <w:u w:val="none"/>
        </w:rPr>
        <w:t>28</w:t>
      </w:r>
    </w:p>
    <w:p>
      <w:pPr>
        <w:spacing w:before="0" w:after="0" w:line="240" w:lineRule="exact"/>
        <w:ind w:left="110" w:firstLine="4066"/>
      </w:pPr>
    </w:p>
    <w:p>
      <w:pPr>
        <w:spacing w:before="0" w:after="0" w:line="240" w:lineRule="exact"/>
        <w:ind w:left="110" w:firstLine="4066"/>
      </w:pPr>
    </w:p>
    <w:p>
      <w:pPr>
        <w:spacing w:before="0" w:after="0" w:line="332" w:lineRule="exact"/>
        <w:ind w:left="110" w:firstLine="2726"/>
        <w:jc w:val="left"/>
      </w:pPr>
      <w:r>
        <w:rPr>
          <w:rFonts w:ascii="Symbol" w:eastAsia="Symbol" w:hAnsi="Symbol" w:cs="Symbol"/>
          <w:color w:val="000000"/>
          <w:spacing w:val="0"/>
          <w:w w:val="170"/>
          <w:position w:val="0"/>
          <w:sz w:val="20"/>
          <w:u w:val="none"/>
        </w:rPr>
        <w:t>库七七</w:t>
      </w:r>
      <w:r>
        <w:rPr>
          <w:rFonts w:ascii="Calibri" w:hAnsi="Calibri" w:cs="Calibri"/>
          <w:color w:val="000000"/>
          <w:spacing w:val="0"/>
          <w:w w:val="225"/>
          <w:sz w:val="20"/>
          <w:u w:val="none"/>
        </w:rPr>
        <w:t> </w:t>
      </w:r>
      <w:r>
        <w:rPr>
          <w:rFonts w:ascii="Symbol" w:hAnsi="Symbol" w:cs="Symbol"/>
          <w:color w:val="000000"/>
          <w:spacing w:val="-7"/>
          <w:w w:val="100"/>
          <w:position w:val="0"/>
          <w:sz w:val="20"/>
          <w:u w:val="none"/>
        </w:rPr>
        <w:t>www.kqqw.com</w:t>
      </w:r>
      <w:r>
        <w:rPr>
          <w:rFonts w:ascii="Calibri" w:hAnsi="Calibri" w:cs="Calibri"/>
          <w:color w:val="000000"/>
          <w:spacing w:val="0"/>
          <w:w w:val="225"/>
          <w:sz w:val="20"/>
          <w:u w:val="none"/>
        </w:rPr>
        <w:t> </w:t>
      </w:r>
      <w:r>
        <w:rPr>
          <w:rFonts w:ascii="Symbol" w:eastAsia="Symbol" w:hAnsi="Symbol" w:cs="Symbol"/>
          <w:color w:val="000000"/>
          <w:spacing w:val="0"/>
          <w:w w:val="170"/>
          <w:position w:val="0"/>
          <w:sz w:val="20"/>
          <w:u w:val="none"/>
        </w:rPr>
        <w:t>提供下载</w:t>
      </w:r>
    </w:p>
    <w:p>
      <w:pPr>
        <w:widowControl/>
        <w:jc w:val="left"/>
        <w:sectPr>
          <w:type w:val="continuous"/>
          <w:pgSz w:w="11906" w:h="16841"/>
          <w:pgMar w:top="147" w:right="1328" w:bottom="0" w:left="1688" w:header="0" w:footer="0" w:gutter="0"/>
          <w:pgNumType w:start="98"/>
          <w:cols w:num="1" w:space="708" w:equalWidth="0">
            <w:col w:w="8891" w:space="0"/>
          </w:cols>
          <w:docGrid w:type="lines" w:linePitch="312" w:charSpace="0"/>
        </w:sectPr>
      </w:pPr>
    </w:p>
    <w:p>
      <w:pPr>
        <w:spacing w:before="0" w:after="0" w:line="240" w:lineRule="exact"/>
      </w:pPr>
      <w:bookmarkStart w:id="37" w:name="37"/>
      <w:bookmarkEnd w:id="37"/>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2"/>
          <w:pgMar w:top="147" w:right="1378" w:bottom="0" w:left="1738" w:header="0" w:footer="0" w:gutter="0"/>
          <w:pgNumType w:start="99"/>
          <w:cols w:num="1" w:space="720"/>
          <w:docGrid w:type="lines" w:linePitch="312" w:charSpace="0"/>
        </w:sectPr>
      </w:pPr>
    </w:p>
    <w:p>
      <w:pPr>
        <w:tabs>
          <w:tab w:val="left" w:pos="900"/>
        </w:tabs>
        <w:spacing w:before="0" w:after="0" w:line="258" w:lineRule="exact"/>
        <w:ind w:left="60" w:firstLine="0"/>
        <w:jc w:val="left"/>
      </w:pPr>
      <w:r>
        <w:pict>
          <v:shape id="WS_polygon15" o:spid="_x0000_s1080" type="#_x0000_t12" style="width:89.4pt;height:33.25pt;margin-top:102.25pt;margin-left:215.9pt;mso-height-relative:page;mso-position-horizontal-relative:page;mso-position-vertical-relative:page;mso-width-relative:page;position:absolute;z-index:-251593728" coordsize="21600,21600" fillcolor="white" stroked="f">
            <v:stroke joinstyle="miter"/>
          </v:shape>
        </w:pict>
      </w:r>
      <w:r>
        <w:pict>
          <v:shape id="WS_polygon16" o:spid="_x0000_s1081" type="#_x0000_t12" style="width:89.4pt;height:33.25pt;margin-top:102.3pt;margin-left:215.95pt;mso-height-relative:page;mso-position-horizontal-relative:page;mso-position-vertical-relative:page;mso-width-relative:page;position:absolute;z-index:-251592704" coordsize="21600,21600" fillcolor="white" stroked="f">
            <v:stroke joinstyle="miter"/>
          </v:shape>
        </w:pict>
      </w:r>
      <w:r>
        <w:pict>
          <v:shape id="WS_polygon17" o:spid="_x0000_s1082" type="#_x0000_t12" style="width:21.9pt;height:1.45pt;margin-top:119.95pt;margin-left:281.6pt;mso-height-relative:page;mso-position-horizontal-relative:page;mso-position-vertical-relative:page;mso-width-relative:page;position:absolute;z-index:251714560" coordsize="21600,21600" stroked="t" strokecolor="black">
            <v:fill opacity="0"/>
            <v:stroke joinstyle="miter"/>
          </v:shape>
        </w:pict>
      </w:r>
      <w:r>
        <w:pict>
          <v:shape id="WS_polygon112" o:spid="_x0000_s1083" type="#_x0000_t12" style="width:62.75pt;height:33.85pt;margin-top:451.55pt;margin-left:242.4pt;mso-height-relative:page;mso-position-horizontal-relative:page;mso-position-vertical-relative:page;mso-width-relative:page;position:absolute;z-index:-251591680" coordsize="21600,21600" fillcolor="white" stroked="f">
            <v:stroke joinstyle="miter"/>
          </v:shape>
        </w:pict>
      </w:r>
      <w:r>
        <w:pict>
          <v:shape id="_x0000_s2109" o:spid="_x0000_s1084" type="#_x0000_t12" style="width:62.75pt;height:33.85pt;margin-top:451.6pt;margin-left:242.45pt;mso-height-relative:page;mso-position-horizontal-relative:page;mso-position-vertical-relative:page;mso-width-relative:page;position:absolute;z-index:-251590656" coordsize="21600,21600" fillcolor="white" stroked="f">
            <v:stroke joinstyle="miter"/>
          </v:shape>
        </w:pict>
      </w:r>
      <w:r>
        <w:pict>
          <v:shape id="WS_polygon114" o:spid="_x0000_s1085" type="#_x0000_t12" style="width:2.55pt;height:1.45pt;margin-top:477.8pt;margin-left:286.95pt;mso-height-relative:page;mso-position-horizontal-relative:page;mso-position-vertical-relative:page;mso-width-relative:page;position:absolute;z-index:251715584" coordsize="21600,21600" stroked="t" strokecolor="black">
            <v:fill opacity="0"/>
            <v:stroke joinstyle="miter"/>
          </v:shape>
        </w:pict>
      </w:r>
      <w:r>
        <w:pict>
          <v:shape id="WS_polygon115" o:spid="_x0000_s1086" type="#_x0000_t12" style="width:3.25pt;height:5.05pt;margin-top:478.05pt;margin-left:288.5pt;mso-height-relative:page;mso-position-horizontal-relative:page;mso-position-vertical-relative:page;mso-width-relative:page;position:absolute;z-index:251716608" coordsize="21600,21600" stroked="t" strokecolor="black">
            <v:fill opacity="0"/>
            <v:stroke joinstyle="miter"/>
          </v:shape>
        </w:pict>
      </w:r>
      <w:r>
        <w:pict>
          <v:shape id="WS_polygon116" o:spid="_x0000_s1087" type="#_x0000_t12" style="width:4pt;height:13.05pt;margin-top:470pt;margin-left:291.05pt;mso-height-relative:page;mso-position-horizontal-relative:page;mso-position-vertical-relative:page;mso-width-relative:page;position:absolute;z-index:-251589632" coordsize="21600,21600" stroked="t" strokecolor="black">
            <v:fill opacity="0"/>
            <v:stroke joinstyle="miter"/>
          </v:shape>
        </w:pict>
      </w:r>
      <w:r>
        <w:pict>
          <v:shape id="WS_polygon178" o:spid="_x0000_s1088" type="#_x0000_t12" style="width:78.6pt;height:36pt;margin-top:637.7pt;margin-left:215.9pt;mso-height-relative:page;mso-position-horizontal-relative:page;mso-position-vertical-relative:page;mso-width-relative:page;position:absolute;z-index:-251588608" coordsize="21600,21600" fillcolor="white" stroked="f">
            <v:stroke joinstyle="miter"/>
          </v:shape>
        </w:pict>
      </w:r>
      <w:r>
        <w:pict>
          <v:shape id="WS_polygon179" o:spid="_x0000_s1089" type="#_x0000_t12" style="width:78.6pt;height:36pt;margin-top:637.75pt;margin-left:215.95pt;mso-height-relative:page;mso-position-horizontal-relative:page;mso-position-vertical-relative:page;mso-width-relative:page;position:absolute;z-index:-251587584" coordsize="21600,21600" fillcolor="white" stroked="f">
            <v:stroke joinstyle="miter"/>
          </v:shape>
        </w:pict>
      </w:r>
      <w:r>
        <w:pict>
          <v:shape id="WS_polygon180" o:spid="_x0000_s1090" type="#_x0000_t12" style="width:2.5pt;height:1.45pt;margin-top:665.1pt;margin-left:245.4pt;mso-height-relative:page;mso-position-horizontal-relative:page;mso-position-vertical-relative:page;mso-width-relative:page;position:absolute;z-index:251717632" coordsize="21600,21600" stroked="t" strokecolor="black">
            <v:fill opacity="0"/>
            <v:stroke joinstyle="miter"/>
          </v:shape>
        </w:pict>
      </w:r>
      <w:r>
        <w:pict>
          <v:shape id="WS_polygon181" o:spid="_x0000_s1091" type="#_x0000_t12" style="width:3.2pt;height:5.65pt;margin-top:665.35pt;margin-left:246.9pt;mso-height-relative:page;mso-position-horizontal-relative:page;mso-position-vertical-relative:page;mso-width-relative:page;position:absolute;z-index:251718656" coordsize="21600,21600" stroked="t" strokecolor="black">
            <v:fill opacity="0"/>
            <v:stroke joinstyle="miter"/>
          </v:shape>
        </w:pict>
      </w:r>
      <w:r>
        <w:pict>
          <v:shape id="WS_polygon182" o:spid="_x0000_s1092" type="#_x0000_t12" style="width:3.9pt;height:14.65pt;margin-top:656.4pt;margin-left:249.35pt;mso-height-relative:page;mso-position-horizontal-relative:page;mso-position-vertical-relative:page;mso-width-relative:page;position:absolute;z-index:-251586560" coordsize="21600,21600" stroked="t" strokecolor="black">
            <v:fill opacity="0"/>
            <v:stroke joinstyle="miter"/>
          </v:shape>
        </w:pict>
      </w:r>
      <w:r>
        <w:pict>
          <v:shape id="WS_polygon183" o:spid="_x0000_s1093" type="#_x0000_t12" style="width:39.25pt;height:1.45pt;margin-top:656.4pt;margin-left:252.3pt;mso-height-relative:page;mso-position-horizontal-relative:page;mso-position-vertical-relative:page;mso-width-relative:page;position:absolute;z-index:251719680" coordsize="21600,21600" stroked="t" strokecolor="black">
            <v:fill opacity="0"/>
            <v:stroke joinstyle="miter"/>
          </v:shape>
        </w:pict>
      </w:r>
      <w:r>
        <w:pict>
          <v:shape id="WS_polygon184" o:spid="_x0000_s1094" type="#_x0000_t12" style="width:48.35pt;height:1.45pt;margin-top:654.25pt;margin-left:244.15pt;mso-height-relative:page;mso-position-horizontal-relative:page;mso-position-vertical-relative:page;mso-width-relative:page;position:absolute;z-index:251720704" coordsize="21600,21600" stroked="t" strokecolor="black">
            <v:fill opacity="0"/>
            <v:stroke joinstyle="miter"/>
          </v:shape>
        </w:pict>
      </w:r>
      <w:r>
        <w:pict>
          <v:shape id="WS_polygon203" o:spid="_x0000_s1095" type="#_x0000_t12" style="width:56.75pt;height:35.4pt;margin-top:684.7pt;margin-left:218.05pt;mso-height-relative:page;mso-position-horizontal-relative:page;mso-position-vertical-relative:page;mso-width-relative:page;position:absolute;z-index:-251585536" coordsize="21600,21600" fillcolor="white" stroked="f">
            <v:stroke joinstyle="miter"/>
          </v:shape>
        </w:pict>
      </w:r>
      <w:r>
        <w:pict>
          <v:shape id="WS_polygon204" o:spid="_x0000_s1096" type="#_x0000_t12" style="width:56.75pt;height:35.4pt;margin-top:684.75pt;margin-left:218.1pt;mso-height-relative:page;mso-position-horizontal-relative:page;mso-position-vertical-relative:page;mso-width-relative:page;position:absolute;z-index:-251584512" coordsize="21600,21600" fillcolor="white" stroked="f">
            <v:stroke joinstyle="miter"/>
          </v:shape>
        </w:pict>
      </w:r>
      <w:r>
        <w:pict>
          <v:shape id="WS_polygon205" o:spid="_x0000_s1097" type="#_x0000_t12" style="width:35.45pt;height:1.45pt;margin-top:701.45pt;margin-left:237.7pt;mso-height-relative:page;mso-position-horizontal-relative:page;mso-position-vertical-relative:page;mso-width-relative:page;position:absolute;z-index:251721728" coordsize="21600,21600" stroked="t" strokecolor="black">
            <v:fill opacity="0"/>
            <v:stroke joinstyle="miter"/>
          </v:shape>
        </w:pict>
      </w:r>
      <w:r>
        <w:rPr>
          <w:rFonts w:ascii="Times New Roman" w:hAnsi="Times New Roman" w:cs="Times New Roman"/>
          <w:b/>
          <w:color w:val="000000"/>
          <w:spacing w:val="-1"/>
          <w:w w:val="95"/>
          <w:position w:val="0"/>
          <w:sz w:val="24"/>
          <w:u w:val="none"/>
        </w:rPr>
        <w:t>4.16.7</w:t>
      </w:r>
      <w:r>
        <w:rPr>
          <w:rFonts w:cs="Calibri"/>
          <w:color w:val="000000"/>
          <w:spacing w:val="0"/>
          <w:w w:val="100"/>
          <w:u w:val="none"/>
        </w:rPr>
        <w:tab/>
      </w:r>
      <w:r>
        <w:rPr>
          <w:rFonts w:ascii="宋体" w:eastAsia="宋体" w:hAnsi="宋体" w:cs="宋体"/>
          <w:color w:val="000000"/>
          <w:spacing w:val="-1"/>
          <w:w w:val="100"/>
          <w:position w:val="0"/>
          <w:sz w:val="24"/>
          <w:u w:val="none"/>
        </w:rPr>
        <w:t>变压器低压侧接入电阻的阻值应按下式计算：</w:t>
      </w:r>
    </w:p>
    <w:p>
      <w:pPr>
        <w:widowControl/>
        <w:jc w:val="left"/>
        <w:sectPr>
          <w:type w:val="continuous"/>
          <w:pgSz w:w="11906" w:h="16842"/>
          <w:pgMar w:top="147" w:right="1378" w:bottom="0" w:left="1738" w:header="0" w:footer="0" w:gutter="0"/>
          <w:pgNumType w:start="100"/>
          <w:cols w:num="1" w:space="708" w:equalWidth="0">
            <w:col w:w="8790" w:space="0"/>
          </w:cols>
          <w:docGrid w:type="lines" w:linePitch="312" w:charSpace="0"/>
        </w:sectPr>
      </w:pPr>
    </w:p>
    <w:p>
      <w:pPr>
        <w:spacing w:before="0" w:after="0" w:line="286" w:lineRule="exact"/>
        <w:ind w:left="60" w:firstLine="0"/>
      </w:pPr>
    </w:p>
    <w:p>
      <w:pPr>
        <w:widowControl/>
        <w:jc w:val="left"/>
        <w:sectPr>
          <w:type w:val="continuous"/>
          <w:pgSz w:w="11906" w:h="16842"/>
          <w:pgMar w:top="147" w:right="1378" w:bottom="0" w:left="1738" w:header="0" w:footer="0" w:gutter="0"/>
          <w:pgNumType w:start="101"/>
          <w:cols w:num="1" w:space="720"/>
          <w:docGrid w:type="lines" w:linePitch="312" w:charSpace="0"/>
        </w:sectPr>
      </w:pPr>
    </w:p>
    <w:p>
      <w:pPr>
        <w:spacing w:before="0" w:after="0" w:line="450" w:lineRule="exact"/>
        <w:ind w:left="2610" w:firstLine="0"/>
        <w:jc w:val="left"/>
      </w:pPr>
      <w:r>
        <w:rPr>
          <w:rFonts w:ascii="宋体" w:hAnsi="宋体" w:cs="宋体"/>
          <w:color w:val="000000"/>
          <w:spacing w:val="0"/>
          <w:w w:val="100"/>
          <w:sz w:val="26"/>
          <w:u w:val="none"/>
        </w:rPr>
        <w:t>R</w:t>
      </w:r>
      <w:r>
        <w:rPr>
          <w:rFonts w:ascii="宋体" w:hAnsi="宋体" w:cs="宋体"/>
          <w:color w:val="000000"/>
          <w:spacing w:val="0"/>
          <w:w w:val="101"/>
          <w:position w:val="0"/>
          <w:sz w:val="14"/>
          <w:u w:val="none"/>
        </w:rPr>
        <w:t>2</w:t>
      </w:r>
      <w:r>
        <w:rPr>
          <w:rFonts w:ascii="Calibri" w:hAnsi="Calibri" w:cs="Calibri"/>
          <w:color w:val="000000"/>
          <w:spacing w:val="0"/>
          <w:w w:val="251"/>
          <w:sz w:val="24"/>
          <w:u w:val="none"/>
        </w:rPr>
        <w:t> </w:t>
      </w:r>
      <w:r>
        <w:rPr>
          <w:rFonts w:ascii="Symbol" w:hAnsi="Symbol" w:cs="Symbol"/>
          <w:color w:val="000000"/>
          <w:spacing w:val="2"/>
          <w:w w:val="101"/>
          <w:position w:val="2"/>
          <w:sz w:val="24"/>
          <w:u w:val="none"/>
        </w:rPr>
        <w:sym w:font="Symbol" w:char="F03D"/>
      </w:r>
      <w:r>
        <w:rPr>
          <w:rFonts w:ascii="Calibri" w:hAnsi="Calibri" w:cs="Calibri"/>
          <w:color w:val="000000"/>
          <w:spacing w:val="0"/>
          <w:w w:val="185"/>
          <w:sz w:val="26"/>
          <w:u w:val="none"/>
        </w:rPr>
        <w:t> </w:t>
      </w:r>
      <w:r>
        <w:rPr>
          <w:rFonts w:ascii="宋体" w:hAnsi="宋体" w:cs="宋体"/>
          <w:color w:val="000000"/>
          <w:spacing w:val="0"/>
          <w:w w:val="100"/>
          <w:sz w:val="26"/>
          <w:u w:val="none"/>
        </w:rPr>
        <w:t>Rk</w:t>
      </w:r>
      <w:r>
        <w:rPr>
          <w:rFonts w:ascii="Calibri" w:hAnsi="Calibri" w:cs="Calibri"/>
          <w:color w:val="000000"/>
          <w:spacing w:val="0"/>
          <w:w w:val="100"/>
          <w:sz w:val="14"/>
          <w:u w:val="none"/>
        </w:rPr>
        <w:t> </w:t>
      </w:r>
      <w:r>
        <w:rPr>
          <w:rFonts w:ascii="宋体" w:hAnsi="宋体" w:cs="宋体"/>
          <w:color w:val="000000"/>
          <w:spacing w:val="0"/>
          <w:w w:val="101"/>
          <w:position w:val="16"/>
          <w:sz w:val="14"/>
          <w:u w:val="none"/>
        </w:rPr>
        <w:t>2</w:t>
      </w:r>
      <w:r>
        <w:rPr>
          <w:rFonts w:ascii="Calibri" w:hAnsi="Calibri" w:cs="Calibri"/>
          <w:color w:val="000000"/>
          <w:spacing w:val="0"/>
          <w:w w:val="214"/>
          <w:sz w:val="24"/>
          <w:u w:val="none"/>
        </w:rPr>
        <w:t> </w:t>
      </w:r>
      <w:r>
        <w:rPr>
          <w:rFonts w:ascii="Symbol" w:hAnsi="Symbol" w:cs="Symbol"/>
          <w:color w:val="000000"/>
          <w:spacing w:val="2"/>
          <w:w w:val="101"/>
          <w:position w:val="2"/>
          <w:sz w:val="24"/>
          <w:u w:val="none"/>
        </w:rPr>
        <w:sym w:font="Symbol" w:char="F02D"/>
      </w:r>
    </w:p>
    <w:p>
      <w:pPr>
        <w:spacing w:before="0" w:after="0" w:line="300" w:lineRule="exact"/>
        <w:ind w:firstLine="0"/>
        <w:jc w:val="left"/>
      </w:pPr>
      <w:r>
        <w:br w:type="column"/>
      </w:r>
      <w:r>
        <w:rPr>
          <w:rFonts w:ascii="宋体" w:hAnsi="宋体" w:cs="宋体"/>
          <w:color w:val="000000"/>
          <w:spacing w:val="0"/>
          <w:w w:val="100"/>
          <w:sz w:val="26"/>
          <w:u w:val="none"/>
        </w:rPr>
        <w:t>PU</w:t>
      </w:r>
      <w:r>
        <w:rPr>
          <w:rFonts w:ascii="Calibri" w:hAnsi="Calibri" w:cs="Calibri"/>
          <w:color w:val="000000"/>
          <w:spacing w:val="4"/>
          <w:w w:val="100"/>
          <w:sz w:val="14"/>
          <w:u w:val="none"/>
        </w:rPr>
        <w:t> </w:t>
      </w:r>
      <w:r>
        <w:rPr>
          <w:rFonts w:ascii="宋体" w:hAnsi="宋体" w:cs="宋体"/>
          <w:color w:val="000000"/>
          <w:spacing w:val="0"/>
          <w:w w:val="101"/>
          <w:position w:val="0"/>
          <w:sz w:val="14"/>
          <w:u w:val="none"/>
        </w:rPr>
        <w:t>2</w:t>
      </w:r>
    </w:p>
    <w:p>
      <w:pPr>
        <w:spacing w:before="0" w:after="0" w:line="299" w:lineRule="exact"/>
        <w:ind w:firstLine="68"/>
        <w:jc w:val="left"/>
      </w:pPr>
      <w:r>
        <w:rPr>
          <w:rFonts w:ascii="宋体" w:hAnsi="宋体" w:cs="宋体"/>
          <w:color w:val="000000"/>
          <w:spacing w:val="0"/>
          <w:w w:val="100"/>
          <w:sz w:val="26"/>
          <w:u w:val="none"/>
        </w:rPr>
        <w:t>S</w:t>
      </w:r>
      <w:r>
        <w:rPr>
          <w:rFonts w:ascii="Calibri" w:hAnsi="Calibri" w:cs="Calibri"/>
          <w:color w:val="000000"/>
          <w:spacing w:val="12"/>
          <w:w w:val="100"/>
          <w:sz w:val="14"/>
          <w:u w:val="none"/>
        </w:rPr>
        <w:t> </w:t>
      </w:r>
      <w:r>
        <w:rPr>
          <w:rFonts w:ascii="宋体" w:hAnsi="宋体" w:cs="宋体"/>
          <w:color w:val="000000"/>
          <w:spacing w:val="0"/>
          <w:w w:val="101"/>
          <w:position w:val="12"/>
          <w:sz w:val="14"/>
          <w:u w:val="none"/>
        </w:rPr>
        <w:t>2</w:t>
      </w:r>
    </w:p>
    <w:p>
      <w:pPr>
        <w:widowControl/>
        <w:jc w:val="left"/>
        <w:sectPr>
          <w:type w:val="continuous"/>
          <w:pgSz w:w="11906" w:h="16842"/>
          <w:pgMar w:top="147" w:right="1378" w:bottom="0" w:left="1738" w:header="0" w:footer="0" w:gutter="0"/>
          <w:pgNumType w:start="102"/>
          <w:cols w:num="2" w:space="708" w:equalWidth="0">
            <w:col w:w="3913" w:space="0"/>
            <w:col w:w="4877" w:space="0"/>
          </w:cols>
          <w:docGrid w:type="lines" w:linePitch="312" w:charSpace="0"/>
        </w:sectPr>
      </w:pPr>
    </w:p>
    <w:p>
      <w:pPr>
        <w:spacing w:before="0" w:after="0" w:line="261" w:lineRule="exact"/>
        <w:ind w:firstLine="68"/>
      </w:pPr>
    </w:p>
    <w:p>
      <w:pPr>
        <w:widowControl/>
        <w:jc w:val="left"/>
        <w:sectPr>
          <w:type w:val="continuous"/>
          <w:pgSz w:w="11906" w:h="16842"/>
          <w:pgMar w:top="147" w:right="1378" w:bottom="0" w:left="1738" w:header="0" w:footer="0" w:gutter="0"/>
          <w:pgNumType w:start="103"/>
          <w:cols w:num="1" w:space="720"/>
          <w:docGrid w:type="lines" w:linePitch="312" w:charSpace="0"/>
        </w:sectPr>
      </w:pPr>
    </w:p>
    <w:p>
      <w:pPr>
        <w:spacing w:before="0" w:after="0" w:line="258" w:lineRule="exact"/>
        <w:ind w:left="60" w:firstLine="0"/>
        <w:jc w:val="left"/>
      </w:pP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4.16.7</w:t>
      </w:r>
      <w:r>
        <w:rPr>
          <w:rFonts w:ascii="宋体" w:eastAsia="宋体" w:hAnsi="宋体" w:cs="宋体"/>
          <w:color w:val="000000"/>
          <w:spacing w:val="-1"/>
          <w:w w:val="100"/>
          <w:position w:val="0"/>
          <w:sz w:val="24"/>
          <w:u w:val="none"/>
        </w:rPr>
        <w:t>）</w:t>
      </w:r>
    </w:p>
    <w:p>
      <w:pPr>
        <w:spacing w:before="0" w:after="0" w:line="470" w:lineRule="exact"/>
        <w:ind w:left="60"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R</w:t>
      </w:r>
      <w:r>
        <w:rPr>
          <w:rFonts w:ascii="Times New Roman" w:hAnsi="Times New Roman" w:cs="Times New Roman"/>
          <w:i/>
          <w:color w:val="000000"/>
          <w:spacing w:val="0"/>
          <w:w w:val="100"/>
          <w:position w:val="0"/>
          <w:sz w:val="16"/>
          <w:u w:val="none"/>
        </w:rPr>
        <w:t>2</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变压器低压侧接入电阻值（</w:t>
      </w:r>
      <w:r>
        <w:rPr>
          <w:rFonts w:ascii="Times New Roman" w:hAnsi="Times New Roman" w:cs="Times New Roman"/>
          <w:color w:val="000000"/>
          <w:spacing w:val="-1"/>
          <w:w w:val="100"/>
          <w:position w:val="0"/>
          <w:sz w:val="24"/>
          <w:u w:val="none"/>
        </w:rPr>
        <w:t>Ω</w:t>
      </w:r>
      <w:r>
        <w:rPr>
          <w:rFonts w:ascii="宋体" w:eastAsia="宋体" w:hAnsi="宋体" w:cs="宋体"/>
          <w:color w:val="000000"/>
          <w:spacing w:val="-1"/>
          <w:w w:val="100"/>
          <w:position w:val="2"/>
          <w:sz w:val="24"/>
          <w:u w:val="none"/>
        </w:rPr>
        <w:t>）；</w:t>
      </w:r>
    </w:p>
    <w:p>
      <w:pPr>
        <w:spacing w:before="0" w:after="0" w:line="398" w:lineRule="exact"/>
        <w:ind w:left="60" w:firstLine="720"/>
        <w:jc w:val="left"/>
      </w:pP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2</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变压器低压侧电压（</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1"/>
          <w:w w:val="100"/>
          <w:position w:val="2"/>
          <w:sz w:val="24"/>
          <w:u w:val="none"/>
        </w:rPr>
        <w:t>）；</w:t>
      </w:r>
    </w:p>
    <w:p>
      <w:pPr>
        <w:spacing w:before="0" w:after="0" w:line="320" w:lineRule="exact"/>
        <w:ind w:left="60" w:firstLine="840"/>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变压器二次侧电压与一次侧电压的比值；</w:t>
      </w:r>
    </w:p>
    <w:p>
      <w:pPr>
        <w:spacing w:before="0" w:after="0" w:line="391" w:lineRule="exact"/>
        <w:ind w:left="60" w:firstLine="840"/>
        <w:jc w:val="left"/>
      </w:pPr>
      <w:r>
        <w:rPr>
          <w:rFonts w:ascii="Times New Roman" w:hAnsi="Times New Roman" w:cs="Times New Roman"/>
          <w:i/>
          <w:color w:val="000000"/>
          <w:spacing w:val="-1"/>
          <w:w w:val="100"/>
          <w:position w:val="0"/>
          <w:sz w:val="24"/>
          <w:u w:val="none"/>
        </w:rPr>
        <w:t>P</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0"/>
          <w:sz w:val="24"/>
          <w:u w:val="none"/>
        </w:rPr>
        <w:t>变压器负载损耗（</w:t>
      </w:r>
      <w:r>
        <w:rPr>
          <w:rFonts w:ascii="Times New Roman" w:hAnsi="Times New Roman" w:cs="Times New Roman"/>
          <w:color w:val="000000"/>
          <w:spacing w:val="-1"/>
          <w:w w:val="100"/>
          <w:position w:val="0"/>
          <w:sz w:val="24"/>
          <w:u w:val="none"/>
        </w:rPr>
        <w:t>kW</w:t>
      </w:r>
      <w:r>
        <w:rPr>
          <w:rFonts w:ascii="宋体" w:eastAsia="宋体" w:hAnsi="宋体" w:cs="宋体"/>
          <w:color w:val="000000"/>
          <w:spacing w:val="-1"/>
          <w:w w:val="100"/>
          <w:position w:val="0"/>
          <w:sz w:val="24"/>
          <w:u w:val="none"/>
        </w:rPr>
        <w:t>）；</w:t>
      </w:r>
    </w:p>
    <w:p>
      <w:pPr>
        <w:spacing w:before="0" w:after="0" w:line="401" w:lineRule="exact"/>
        <w:ind w:left="60" w:firstLine="840"/>
        <w:jc w:val="left"/>
      </w:pPr>
      <w:r>
        <w:rPr>
          <w:rFonts w:ascii="Times New Roman" w:hAnsi="Times New Roman" w:cs="Times New Roman"/>
          <w:i/>
          <w:color w:val="000000"/>
          <w:spacing w:val="-1"/>
          <w:w w:val="100"/>
          <w:position w:val="0"/>
          <w:sz w:val="24"/>
          <w:u w:val="none"/>
        </w:rPr>
        <w:t>R</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发电机中性点接入电阻值（</w:t>
      </w:r>
      <w:r>
        <w:rPr>
          <w:rFonts w:ascii="Times New Roman" w:hAnsi="Times New Roman" w:cs="Times New Roman"/>
          <w:color w:val="000000"/>
          <w:spacing w:val="-1"/>
          <w:w w:val="100"/>
          <w:position w:val="0"/>
          <w:sz w:val="24"/>
          <w:u w:val="none"/>
        </w:rPr>
        <w:t>Ω</w:t>
      </w:r>
      <w:r>
        <w:rPr>
          <w:rFonts w:ascii="宋体" w:hAnsi="宋体" w:cs="宋体"/>
          <w:color w:val="000000"/>
          <w:spacing w:val="-1"/>
          <w:w w:val="100"/>
          <w:position w:val="0"/>
          <w:sz w:val="24"/>
          <w:u w:val="none"/>
        </w:rPr>
        <w:t>）。</w:t>
      </w:r>
    </w:p>
    <w:p>
      <w:pPr>
        <w:spacing w:before="0" w:after="0" w:line="398" w:lineRule="exact"/>
        <w:ind w:left="60" w:firstLine="840"/>
        <w:jc w:val="left"/>
      </w:pPr>
      <w:r>
        <w:rPr>
          <w:rFonts w:ascii="Times New Roman" w:hAnsi="Times New Roman" w:cs="Times New Roman"/>
          <w:color w:val="000000"/>
          <w:spacing w:val="-1"/>
          <w:w w:val="100"/>
          <w:position w:val="0"/>
          <w:sz w:val="24"/>
          <w:u w:val="none"/>
        </w:rPr>
        <w:t>S——</w:t>
      </w:r>
      <w:r>
        <w:rPr>
          <w:rFonts w:ascii="宋体" w:eastAsia="宋体" w:hAnsi="宋体" w:cs="宋体"/>
          <w:color w:val="000000"/>
          <w:spacing w:val="0"/>
          <w:w w:val="100"/>
          <w:position w:val="0"/>
          <w:sz w:val="24"/>
          <w:u w:val="none"/>
        </w:rPr>
        <w:t>变压器额定容量（</w:t>
      </w:r>
      <w:r>
        <w:rPr>
          <w:rFonts w:ascii="Times New Roman" w:hAnsi="Times New Roman" w:cs="Times New Roman"/>
          <w:color w:val="000000"/>
          <w:spacing w:val="-11"/>
          <w:w w:val="100"/>
          <w:position w:val="0"/>
          <w:sz w:val="24"/>
          <w:u w:val="none"/>
        </w:rPr>
        <w:t>kVA</w:t>
      </w:r>
      <w:r>
        <w:rPr>
          <w:rFonts w:ascii="宋体" w:eastAsia="宋体" w:hAnsi="宋体" w:cs="宋体"/>
          <w:color w:val="000000"/>
          <w:spacing w:val="-1"/>
          <w:w w:val="100"/>
          <w:position w:val="0"/>
          <w:sz w:val="24"/>
          <w:u w:val="none"/>
        </w:rPr>
        <w:t>）</w:t>
      </w:r>
    </w:p>
    <w:p>
      <w:pPr>
        <w:tabs>
          <w:tab w:val="left" w:pos="900"/>
        </w:tabs>
        <w:spacing w:before="0" w:after="0" w:line="401" w:lineRule="exact"/>
        <w:ind w:left="60" w:firstLine="0"/>
        <w:jc w:val="left"/>
      </w:pPr>
      <w:r>
        <w:rPr>
          <w:rFonts w:ascii="Times New Roman" w:hAnsi="Times New Roman" w:cs="Times New Roman"/>
          <w:b/>
          <w:color w:val="000000"/>
          <w:spacing w:val="-1"/>
          <w:w w:val="95"/>
          <w:position w:val="0"/>
          <w:sz w:val="24"/>
          <w:u w:val="none"/>
        </w:rPr>
        <w:t>4.16.8</w:t>
      </w:r>
      <w:r>
        <w:rPr>
          <w:rFonts w:cs="Calibri"/>
          <w:color w:val="000000"/>
          <w:spacing w:val="-1"/>
          <w:w w:val="100"/>
          <w:u w:val="none"/>
        </w:rPr>
        <w:tab/>
      </w:r>
      <w:r>
        <w:rPr>
          <w:rFonts w:ascii="宋体" w:hAnsi="宋体" w:cs="宋体"/>
          <w:color w:val="000000"/>
          <w:spacing w:val="-1"/>
          <w:w w:val="100"/>
          <w:position w:val="0"/>
          <w:sz w:val="24"/>
          <w:u w:val="none"/>
        </w:rPr>
        <w:t>消弧线圈的额定绝缘水平应与发电机中性点绝缘水平相同。</w:t>
      </w:r>
    </w:p>
    <w:p>
      <w:pPr>
        <w:tabs>
          <w:tab w:val="left" w:pos="905"/>
        </w:tabs>
        <w:spacing w:before="0" w:after="0" w:line="468" w:lineRule="exact"/>
        <w:ind w:left="60" w:firstLine="0"/>
        <w:jc w:val="left"/>
      </w:pPr>
      <w:r>
        <w:rPr>
          <w:rFonts w:ascii="Times New Roman" w:hAnsi="Times New Roman" w:cs="Times New Roman"/>
          <w:b/>
          <w:color w:val="000000"/>
          <w:spacing w:val="-1"/>
          <w:w w:val="95"/>
          <w:position w:val="0"/>
          <w:sz w:val="24"/>
          <w:u w:val="none"/>
        </w:rPr>
        <w:t>4.16.9</w:t>
      </w:r>
      <w:r>
        <w:rPr>
          <w:rFonts w:cs="Calibri"/>
          <w:color w:val="000000"/>
          <w:spacing w:val="0"/>
          <w:w w:val="100"/>
          <w:u w:val="none"/>
        </w:rPr>
        <w:tab/>
      </w:r>
      <w:r>
        <w:rPr>
          <w:rFonts w:ascii="宋体" w:eastAsia="宋体" w:hAnsi="宋体" w:cs="宋体"/>
          <w:color w:val="000000"/>
          <w:spacing w:val="0"/>
          <w:w w:val="100"/>
          <w:position w:val="0"/>
          <w:sz w:val="24"/>
          <w:u w:val="none"/>
        </w:rPr>
        <w:t>消弧线圈分接头应满足定子接地保护和调谐要求，分接头数量不宜少于</w:t>
      </w:r>
    </w:p>
    <w:p>
      <w:pPr>
        <w:spacing w:before="0" w:after="0" w:line="468" w:lineRule="exact"/>
        <w:ind w:left="60" w:firstLine="0"/>
        <w:jc w:val="left"/>
      </w:pP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个。</w:t>
      </w:r>
    </w:p>
    <w:p>
      <w:pPr>
        <w:tabs>
          <w:tab w:val="left" w:pos="1020"/>
        </w:tabs>
        <w:spacing w:before="0" w:after="0" w:line="468" w:lineRule="exact"/>
        <w:ind w:left="60" w:firstLine="0"/>
        <w:jc w:val="left"/>
      </w:pPr>
      <w:r>
        <w:rPr>
          <w:rFonts w:ascii="Times New Roman" w:hAnsi="Times New Roman" w:cs="Times New Roman"/>
          <w:b/>
          <w:color w:val="000000"/>
          <w:spacing w:val="-1"/>
          <w:w w:val="95"/>
          <w:position w:val="0"/>
          <w:sz w:val="24"/>
          <w:u w:val="none"/>
        </w:rPr>
        <w:t>4.16.10</w:t>
      </w:r>
      <w:r>
        <w:rPr>
          <w:rFonts w:cs="Calibri"/>
          <w:color w:val="000000"/>
          <w:spacing w:val="-1"/>
          <w:w w:val="100"/>
          <w:u w:val="none"/>
        </w:rPr>
        <w:tab/>
      </w:r>
      <w:r>
        <w:rPr>
          <w:rFonts w:ascii="宋体" w:eastAsia="宋体" w:hAnsi="宋体" w:cs="宋体"/>
          <w:color w:val="000000"/>
          <w:spacing w:val="0"/>
          <w:w w:val="100"/>
          <w:position w:val="0"/>
          <w:sz w:val="24"/>
          <w:u w:val="none"/>
        </w:rPr>
        <w:t>单元接线的发电机，中性点消弧线圈宜采用欠补偿方式；具有直配线</w:t>
      </w:r>
    </w:p>
    <w:p>
      <w:pPr>
        <w:spacing w:before="0" w:after="0" w:line="450" w:lineRule="exact"/>
        <w:ind w:left="60" w:firstLine="0"/>
        <w:jc w:val="left"/>
      </w:pPr>
      <w:r>
        <w:rPr>
          <w:rFonts w:ascii="宋体" w:hAnsi="宋体" w:cs="宋体"/>
          <w:color w:val="000000"/>
          <w:spacing w:val="-1"/>
          <w:w w:val="100"/>
          <w:position w:val="0"/>
          <w:sz w:val="24"/>
          <w:u w:val="none"/>
        </w:rPr>
        <w:t>的发电机，中性点消弧线圈宜采用过补偿方式。</w:t>
      </w:r>
    </w:p>
    <w:p>
      <w:pPr>
        <w:spacing w:before="0" w:after="0" w:line="228" w:lineRule="exact"/>
        <w:ind w:left="60" w:firstLine="0"/>
      </w:pPr>
    </w:p>
    <w:p>
      <w:pPr>
        <w:tabs>
          <w:tab w:val="left" w:pos="1006"/>
        </w:tabs>
        <w:spacing w:before="0" w:after="0" w:line="258" w:lineRule="exact"/>
        <w:ind w:left="60" w:firstLine="0"/>
        <w:jc w:val="left"/>
      </w:pPr>
      <w:r>
        <w:rPr>
          <w:rFonts w:ascii="Times New Roman" w:hAnsi="Times New Roman" w:cs="Times New Roman"/>
          <w:b/>
          <w:color w:val="000000"/>
          <w:spacing w:val="-3"/>
          <w:w w:val="95"/>
          <w:position w:val="0"/>
          <w:sz w:val="24"/>
          <w:u w:val="none"/>
        </w:rPr>
        <w:t>4.16.11</w:t>
      </w:r>
      <w:r>
        <w:rPr>
          <w:rFonts w:cs="Calibri"/>
          <w:color w:val="000000"/>
          <w:spacing w:val="0"/>
          <w:w w:val="100"/>
          <w:u w:val="none"/>
        </w:rPr>
        <w:tab/>
      </w:r>
      <w:r>
        <w:rPr>
          <w:rFonts w:ascii="宋体" w:eastAsia="宋体" w:hAnsi="宋体" w:cs="宋体"/>
          <w:color w:val="000000"/>
          <w:spacing w:val="0"/>
          <w:w w:val="100"/>
          <w:position w:val="0"/>
          <w:sz w:val="24"/>
          <w:u w:val="none"/>
        </w:rPr>
        <w:t>消弧线圈宜选用容量接近计算值的标准容量，消弧线圈的容量可按下</w:t>
      </w:r>
    </w:p>
    <w:p>
      <w:pPr>
        <w:spacing w:before="0" w:after="0" w:line="450" w:lineRule="exact"/>
        <w:ind w:left="60" w:firstLine="0"/>
        <w:jc w:val="left"/>
      </w:pPr>
      <w:r>
        <w:rPr>
          <w:rFonts w:ascii="宋体" w:eastAsia="宋体" w:hAnsi="宋体" w:cs="宋体"/>
          <w:color w:val="000000"/>
          <w:spacing w:val="-1"/>
          <w:w w:val="100"/>
          <w:position w:val="0"/>
          <w:sz w:val="24"/>
          <w:u w:val="none"/>
        </w:rPr>
        <w:t>式计算：</w:t>
      </w:r>
    </w:p>
    <w:p>
      <w:pPr>
        <w:widowControl/>
        <w:jc w:val="left"/>
        <w:sectPr>
          <w:type w:val="continuous"/>
          <w:pgSz w:w="11906" w:h="16842"/>
          <w:pgMar w:top="147" w:right="1378" w:bottom="0" w:left="1738" w:header="0" w:footer="0" w:gutter="0"/>
          <w:pgNumType w:start="104"/>
          <w:cols w:num="1" w:space="708" w:equalWidth="0">
            <w:col w:w="8790" w:space="0"/>
          </w:cols>
          <w:docGrid w:type="lines" w:linePitch="312" w:charSpace="0"/>
        </w:sectPr>
      </w:pPr>
    </w:p>
    <w:p>
      <w:pPr>
        <w:spacing w:before="0" w:after="0" w:line="323" w:lineRule="exact"/>
        <w:ind w:left="60" w:firstLine="0"/>
      </w:pPr>
    </w:p>
    <w:p>
      <w:pPr>
        <w:widowControl/>
        <w:jc w:val="left"/>
        <w:sectPr>
          <w:type w:val="continuous"/>
          <w:pgSz w:w="11906" w:h="16842"/>
          <w:pgMar w:top="147" w:right="1378" w:bottom="0" w:left="1738" w:header="0" w:footer="0" w:gutter="0"/>
          <w:pgNumType w:start="105"/>
          <w:cols w:num="1" w:space="720"/>
          <w:docGrid w:type="lines" w:linePitch="312" w:charSpace="0"/>
        </w:sectPr>
      </w:pPr>
    </w:p>
    <w:p>
      <w:pPr>
        <w:spacing w:before="0" w:after="0" w:line="410" w:lineRule="exact"/>
        <w:ind w:left="3140" w:firstLine="0"/>
        <w:jc w:val="left"/>
      </w:pPr>
      <w:r>
        <w:rPr>
          <w:rFonts w:ascii="Times New Roman" w:hAnsi="Times New Roman" w:cs="Times New Roman"/>
          <w:i/>
          <w:color w:val="000000"/>
          <w:spacing w:val="6"/>
          <w:w w:val="104"/>
          <w:position w:val="3"/>
          <w:sz w:val="24"/>
          <w:u w:val="none"/>
        </w:rPr>
        <w:t>Q</w:t>
      </w:r>
      <w:r>
        <w:rPr>
          <w:rFonts w:ascii="Calibri" w:hAnsi="Calibri" w:cs="Calibri"/>
          <w:color w:val="000000"/>
          <w:spacing w:val="5"/>
          <w:w w:val="100"/>
          <w:sz w:val="24"/>
          <w:u w:val="none"/>
        </w:rPr>
        <w:t> </w:t>
      </w:r>
      <w:r>
        <w:rPr>
          <w:rFonts w:ascii="Symbol" w:hAnsi="Symbol" w:cs="Symbol"/>
          <w:color w:val="000000"/>
          <w:spacing w:val="4"/>
          <w:w w:val="104"/>
          <w:position w:val="3"/>
          <w:sz w:val="24"/>
          <w:u w:val="none"/>
        </w:rPr>
        <w:sym w:font="Symbol" w:char="F03D"/>
      </w:r>
      <w:r>
        <w:rPr>
          <w:rFonts w:ascii="Calibri" w:hAnsi="Calibri" w:cs="Calibri"/>
          <w:i/>
          <w:color w:val="000000"/>
          <w:spacing w:val="10"/>
          <w:w w:val="100"/>
          <w:sz w:val="24"/>
          <w:u w:val="none"/>
        </w:rPr>
        <w:t> </w:t>
      </w:r>
      <w:r>
        <w:rPr>
          <w:rFonts w:ascii="Times New Roman" w:hAnsi="Times New Roman" w:cs="Times New Roman"/>
          <w:i/>
          <w:color w:val="000000"/>
          <w:spacing w:val="2"/>
          <w:w w:val="104"/>
          <w:position w:val="3"/>
          <w:sz w:val="24"/>
          <w:u w:val="none"/>
        </w:rPr>
        <w:t>KI</w:t>
      </w:r>
      <w:r>
        <w:rPr>
          <w:rFonts w:ascii="Times New Roman" w:hAnsi="Times New Roman" w:cs="Times New Roman"/>
          <w:i/>
          <w:color w:val="000000"/>
          <w:spacing w:val="1"/>
          <w:w w:val="104"/>
          <w:position w:val="0"/>
          <w:sz w:val="14"/>
          <w:u w:val="none"/>
        </w:rPr>
        <w:t>c</w:t>
      </w:r>
    </w:p>
    <w:p>
      <w:pPr>
        <w:spacing w:before="0" w:after="0" w:line="254" w:lineRule="exact"/>
        <w:ind w:firstLine="0"/>
        <w:jc w:val="left"/>
      </w:pPr>
      <w:r>
        <w:br w:type="column"/>
      </w:r>
      <w:r>
        <w:rPr>
          <w:rFonts w:ascii="Times New Roman" w:hAnsi="Times New Roman" w:cs="Times New Roman"/>
          <w:i/>
          <w:color w:val="000000"/>
          <w:spacing w:val="6"/>
          <w:w w:val="104"/>
          <w:position w:val="3"/>
          <w:sz w:val="24"/>
          <w:u w:val="single"/>
        </w:rPr>
        <w:t>U</w:t>
      </w:r>
      <w:r>
        <w:rPr>
          <w:rFonts w:ascii="Calibri" w:hAnsi="Calibri" w:cs="Calibri"/>
          <w:i/>
          <w:color w:val="000000"/>
          <w:spacing w:val="-9"/>
          <w:w w:val="100"/>
          <w:sz w:val="14"/>
          <w:u w:val="single"/>
        </w:rPr>
        <w:t> </w:t>
      </w:r>
      <w:r>
        <w:rPr>
          <w:rFonts w:ascii="Times New Roman" w:hAnsi="Times New Roman" w:cs="Times New Roman"/>
          <w:i/>
          <w:color w:val="000000"/>
          <w:spacing w:val="2"/>
          <w:w w:val="104"/>
          <w:position w:val="0"/>
          <w:sz w:val="14"/>
          <w:u w:val="single"/>
        </w:rPr>
        <w:t>n</w:t>
      </w:r>
    </w:p>
    <w:p>
      <w:pPr>
        <w:spacing w:before="0" w:after="0" w:line="326" w:lineRule="exact"/>
        <w:ind w:firstLine="178"/>
        <w:jc w:val="left"/>
      </w:pPr>
      <w:r>
        <w:rPr>
          <w:rFonts w:ascii="宋体" w:hAnsi="宋体" w:cs="宋体"/>
          <w:color w:val="000000"/>
          <w:spacing w:val="4"/>
          <w:w w:val="104"/>
          <w:position w:val="0"/>
          <w:sz w:val="24"/>
          <w:u w:val="none"/>
        </w:rPr>
        <w:t>3</w:t>
      </w:r>
    </w:p>
    <w:p>
      <w:pPr>
        <w:spacing w:before="0" w:after="0" w:line="370" w:lineRule="exact"/>
        <w:ind w:firstLine="0"/>
        <w:jc w:val="left"/>
      </w:pPr>
      <w:r>
        <w:br w:type="column"/>
      </w:r>
      <w:r>
        <w:rPr>
          <w:rFonts w:ascii="宋体" w:eastAsia="宋体" w:hAnsi="宋体" w:cs="宋体"/>
          <w:color w:val="000000"/>
          <w:spacing w:val="-1"/>
          <w:w w:val="100"/>
          <w:position w:val="0"/>
          <w:sz w:val="24"/>
          <w:u w:val="none"/>
        </w:rPr>
        <w:t>（</w:t>
      </w:r>
      <w:r>
        <w:rPr>
          <w:rFonts w:ascii="Times New Roman" w:hAnsi="Times New Roman" w:cs="Times New Roman"/>
          <w:color w:val="000000"/>
          <w:spacing w:val="-2"/>
          <w:w w:val="100"/>
          <w:position w:val="0"/>
          <w:sz w:val="24"/>
          <w:u w:val="none"/>
        </w:rPr>
        <w:t>4.16.11</w:t>
      </w:r>
      <w:r>
        <w:rPr>
          <w:rFonts w:ascii="宋体" w:eastAsia="宋体" w:hAnsi="宋体" w:cs="宋体"/>
          <w:color w:val="000000"/>
          <w:spacing w:val="-1"/>
          <w:w w:val="100"/>
          <w:position w:val="0"/>
          <w:sz w:val="24"/>
          <w:u w:val="none"/>
        </w:rPr>
        <w:t>）</w:t>
      </w:r>
    </w:p>
    <w:p>
      <w:pPr>
        <w:widowControl/>
        <w:jc w:val="left"/>
        <w:sectPr>
          <w:type w:val="continuous"/>
          <w:pgSz w:w="11906" w:h="16842"/>
          <w:pgMar w:top="147" w:right="1378" w:bottom="0" w:left="1738" w:header="0" w:footer="0" w:gutter="0"/>
          <w:pgNumType w:start="106"/>
          <w:cols w:num="3" w:space="708" w:equalWidth="0">
            <w:col w:w="3984" w:space="0"/>
            <w:col w:w="2608" w:space="0"/>
            <w:col w:w="2199" w:space="0"/>
          </w:cols>
          <w:docGrid w:type="lines" w:linePitch="312" w:charSpace="0"/>
        </w:sectPr>
      </w:pPr>
    </w:p>
    <w:p>
      <w:pPr>
        <w:spacing w:before="0" w:after="0" w:line="253" w:lineRule="exact"/>
        <w:ind w:firstLine="0"/>
      </w:pPr>
    </w:p>
    <w:p>
      <w:pPr>
        <w:widowControl/>
        <w:jc w:val="left"/>
        <w:sectPr>
          <w:type w:val="continuous"/>
          <w:pgSz w:w="11906" w:h="16842"/>
          <w:pgMar w:top="147" w:right="1378" w:bottom="0" w:left="1738" w:header="0" w:footer="0" w:gutter="0"/>
          <w:pgNumType w:start="107"/>
          <w:cols w:num="1" w:space="720"/>
          <w:docGrid w:type="lines" w:linePitch="312" w:charSpace="0"/>
        </w:sectPr>
      </w:pPr>
    </w:p>
    <w:p>
      <w:pPr>
        <w:spacing w:before="0" w:after="0" w:line="266" w:lineRule="exact"/>
        <w:ind w:left="60" w:firstLine="0"/>
        <w:jc w:val="left"/>
      </w:pPr>
      <w:r>
        <w:rPr>
          <w:rFonts w:ascii="宋体" w:eastAsia="宋体" w:hAnsi="宋体" w:cs="宋体"/>
          <w:color w:val="000000"/>
          <w:spacing w:val="-1"/>
          <w:w w:val="100"/>
          <w:position w:val="0"/>
          <w:sz w:val="24"/>
          <w:u w:val="none"/>
        </w:rPr>
        <w:t>式中：</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补偿容量（</w:t>
      </w:r>
      <w:r>
        <w:rPr>
          <w:rFonts w:ascii="Times New Roman" w:hAnsi="Times New Roman" w:cs="Times New Roman"/>
          <w:color w:val="000000"/>
          <w:spacing w:val="-11"/>
          <w:w w:val="100"/>
          <w:position w:val="0"/>
          <w:sz w:val="24"/>
          <w:u w:val="none"/>
        </w:rPr>
        <w:t>kVA</w:t>
      </w:r>
      <w:r>
        <w:rPr>
          <w:rFonts w:ascii="宋体" w:eastAsia="宋体" w:hAnsi="宋体" w:cs="宋体"/>
          <w:color w:val="000000"/>
          <w:spacing w:val="-1"/>
          <w:w w:val="100"/>
          <w:position w:val="0"/>
          <w:sz w:val="24"/>
          <w:u w:val="none"/>
        </w:rPr>
        <w:t>）；</w:t>
      </w:r>
    </w:p>
    <w:p>
      <w:pPr>
        <w:spacing w:before="0" w:after="0" w:line="468" w:lineRule="exact"/>
        <w:ind w:left="60" w:firstLine="720"/>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0"/>
          <w:sz w:val="24"/>
          <w:u w:val="none"/>
        </w:rPr>
        <w:t>系数，过补偿可取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1.35</w:t>
      </w:r>
      <w:r>
        <w:rPr>
          <w:rFonts w:ascii="宋体" w:eastAsia="宋体" w:hAnsi="宋体" w:cs="宋体"/>
          <w:color w:val="000000"/>
          <w:spacing w:val="-1"/>
          <w:w w:val="100"/>
          <w:position w:val="0"/>
          <w:sz w:val="24"/>
          <w:u w:val="none"/>
        </w:rPr>
        <w:t>，欠补偿按脱谐度确定；</w:t>
      </w:r>
    </w:p>
    <w:p>
      <w:pPr>
        <w:spacing w:before="0" w:after="0" w:line="470" w:lineRule="exact"/>
        <w:ind w:left="60" w:firstLine="720"/>
        <w:jc w:val="left"/>
      </w:pPr>
      <w:r>
        <w:rPr>
          <w:rFonts w:ascii="Times New Roman" w:hAnsi="Times New Roman" w:cs="Times New Roman"/>
          <w:i/>
          <w:color w:val="000000"/>
          <w:spacing w:val="-1"/>
          <w:w w:val="100"/>
          <w:position w:val="0"/>
          <w:sz w:val="24"/>
          <w:u w:val="none"/>
        </w:rPr>
        <w:t>I</w:t>
      </w:r>
      <w:r>
        <w:rPr>
          <w:rFonts w:ascii="Times New Roman" w:hAnsi="Times New Roman" w:cs="Times New Roman"/>
          <w:color w:val="000000"/>
          <w:spacing w:val="0"/>
          <w:w w:val="100"/>
          <w:position w:val="0"/>
          <w:sz w:val="16"/>
          <w:u w:val="none"/>
        </w:rPr>
        <w:t>c</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发电机及其引出回路所连接元件的对地电容电流（</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2"/>
          <w:sz w:val="24"/>
          <w:u w:val="none"/>
        </w:rPr>
        <w:t>）；</w:t>
      </w:r>
    </w:p>
    <w:p>
      <w:pPr>
        <w:spacing w:before="0" w:after="0" w:line="469" w:lineRule="exact"/>
        <w:ind w:left="60" w:firstLine="720"/>
        <w:jc w:val="left"/>
      </w:pP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0"/>
          <w:w w:val="100"/>
          <w:position w:val="0"/>
          <w:sz w:val="16"/>
          <w:u w:val="none"/>
        </w:rPr>
        <w:t>n</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发电机额定电压（</w:t>
      </w:r>
      <w:r>
        <w:rPr>
          <w:rFonts w:ascii="Times New Roman" w:hAnsi="Times New Roman" w:cs="Times New Roman"/>
          <w:color w:val="000000"/>
          <w:spacing w:val="-1"/>
          <w:w w:val="100"/>
          <w:position w:val="0"/>
          <w:sz w:val="24"/>
          <w:u w:val="none"/>
        </w:rPr>
        <w:t>kV</w:t>
      </w:r>
      <w:r>
        <w:rPr>
          <w:rFonts w:ascii="宋体" w:hAnsi="宋体" w:cs="宋体"/>
          <w:color w:val="000000"/>
          <w:spacing w:val="-1"/>
          <w:w w:val="100"/>
          <w:position w:val="2"/>
          <w:sz w:val="24"/>
          <w:u w:val="none"/>
        </w:rPr>
        <w:t>）。</w:t>
      </w:r>
    </w:p>
    <w:p>
      <w:pPr>
        <w:tabs>
          <w:tab w:val="left" w:pos="1030"/>
        </w:tabs>
        <w:spacing w:before="0" w:after="0" w:line="466" w:lineRule="exact"/>
        <w:ind w:left="60" w:firstLine="0"/>
        <w:jc w:val="left"/>
      </w:pPr>
      <w:r>
        <w:rPr>
          <w:rFonts w:ascii="Times New Roman" w:hAnsi="Times New Roman" w:cs="Times New Roman"/>
          <w:b/>
          <w:color w:val="000000"/>
          <w:spacing w:val="-1"/>
          <w:w w:val="95"/>
          <w:position w:val="0"/>
          <w:sz w:val="24"/>
          <w:u w:val="none"/>
        </w:rPr>
        <w:t>4.16.12</w:t>
      </w:r>
      <w:r>
        <w:rPr>
          <w:rFonts w:cs="Calibri"/>
          <w:color w:val="000000"/>
          <w:spacing w:val="0"/>
          <w:w w:val="100"/>
          <w:u w:val="none"/>
        </w:rPr>
        <w:tab/>
      </w:r>
      <w:r>
        <w:rPr>
          <w:rFonts w:ascii="宋体" w:eastAsia="宋体" w:hAnsi="宋体" w:cs="宋体"/>
          <w:color w:val="000000"/>
          <w:spacing w:val="2"/>
          <w:w w:val="100"/>
          <w:position w:val="0"/>
          <w:sz w:val="24"/>
          <w:u w:val="none"/>
        </w:rPr>
        <w:t>中性点经消弧</w:t>
      </w:r>
      <w:r>
        <w:rPr>
          <w:rFonts w:ascii="宋体" w:eastAsia="宋体" w:hAnsi="宋体" w:cs="宋体"/>
          <w:color w:val="000000"/>
          <w:spacing w:val="3"/>
          <w:w w:val="100"/>
          <w:position w:val="0"/>
          <w:sz w:val="24"/>
          <w:u w:val="none"/>
        </w:rPr>
        <w:t>线圈接地的发电机，其中性点长时间电压位移</w:t>
      </w:r>
      <w:r>
        <w:rPr>
          <w:rFonts w:ascii="宋体" w:eastAsia="宋体" w:hAnsi="宋体" w:cs="宋体"/>
          <w:color w:val="000000"/>
          <w:spacing w:val="2"/>
          <w:w w:val="100"/>
          <w:position w:val="0"/>
          <w:sz w:val="24"/>
          <w:u w:val="none"/>
        </w:rPr>
        <w:t>不应超过</w:t>
      </w:r>
    </w:p>
    <w:p>
      <w:pPr>
        <w:spacing w:before="0" w:after="0" w:line="468" w:lineRule="exact"/>
        <w:ind w:left="60" w:firstLine="0"/>
        <w:jc w:val="left"/>
      </w:pPr>
      <w:r>
        <w:rPr>
          <w:rFonts w:ascii="宋体" w:eastAsia="宋体" w:hAnsi="宋体" w:cs="宋体"/>
          <w:color w:val="000000"/>
          <w:spacing w:val="-1"/>
          <w:w w:val="100"/>
          <w:position w:val="0"/>
          <w:sz w:val="24"/>
          <w:u w:val="none"/>
        </w:rPr>
        <w:t>发电机额定相电压的</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0"/>
          <w:w w:val="100"/>
          <w:position w:val="0"/>
          <w:sz w:val="24"/>
          <w:u w:val="none"/>
        </w:rPr>
        <w:t>，中性点位移电压可按下列公式计算：</w:t>
      </w:r>
    </w:p>
    <w:p>
      <w:pPr>
        <w:widowControl/>
        <w:jc w:val="left"/>
        <w:sectPr>
          <w:type w:val="continuous"/>
          <w:pgSz w:w="11906" w:h="16842"/>
          <w:pgMar w:top="147" w:right="1378" w:bottom="0" w:left="1738" w:header="0" w:footer="0" w:gutter="0"/>
          <w:pgNumType w:start="108"/>
          <w:cols w:num="1" w:space="708" w:equalWidth="0">
            <w:col w:w="8790" w:space="0"/>
          </w:cols>
          <w:docGrid w:type="lines" w:linePitch="312" w:charSpace="0"/>
        </w:sectPr>
      </w:pPr>
    </w:p>
    <w:p>
      <w:pPr>
        <w:spacing w:before="0" w:after="0" w:line="281" w:lineRule="exact"/>
        <w:ind w:left="60" w:firstLine="0"/>
      </w:pPr>
    </w:p>
    <w:p>
      <w:pPr>
        <w:widowControl/>
        <w:jc w:val="left"/>
        <w:sectPr>
          <w:type w:val="continuous"/>
          <w:pgSz w:w="11906" w:h="16842"/>
          <w:pgMar w:top="147" w:right="1378" w:bottom="0" w:left="1738" w:header="0" w:footer="0" w:gutter="0"/>
          <w:pgNumType w:start="109"/>
          <w:cols w:num="1" w:space="720"/>
          <w:docGrid w:type="lines" w:linePitch="312" w:charSpace="0"/>
        </w:sectPr>
      </w:pPr>
    </w:p>
    <w:p>
      <w:pPr>
        <w:spacing w:before="0" w:after="0" w:line="414" w:lineRule="exact"/>
        <w:ind w:left="2595" w:firstLine="0"/>
        <w:jc w:val="left"/>
      </w:pPr>
      <w:r>
        <w:rPr>
          <w:rFonts w:ascii="Times New Roman" w:hAnsi="Times New Roman" w:cs="Times New Roman"/>
          <w:i/>
          <w:color w:val="000000"/>
          <w:spacing w:val="0"/>
          <w:w w:val="101"/>
          <w:position w:val="3"/>
          <w:sz w:val="24"/>
          <w:u w:val="none"/>
        </w:rPr>
        <w:t>U</w:t>
      </w:r>
      <w:r>
        <w:rPr>
          <w:rFonts w:ascii="Calibri" w:hAnsi="Calibri" w:cs="Calibri"/>
          <w:color w:val="000000"/>
          <w:spacing w:val="-8"/>
          <w:w w:val="100"/>
          <w:sz w:val="14"/>
          <w:u w:val="none"/>
        </w:rPr>
        <w:t> </w:t>
      </w:r>
      <w:r>
        <w:rPr>
          <w:rFonts w:ascii="Times New Roman" w:hAnsi="Times New Roman" w:cs="Times New Roman"/>
          <w:color w:val="000000"/>
          <w:spacing w:val="0"/>
          <w:w w:val="101"/>
          <w:position w:val="0"/>
          <w:sz w:val="14"/>
          <w:u w:val="none"/>
        </w:rPr>
        <w:t>0</w:t>
      </w:r>
      <w:r>
        <w:rPr>
          <w:rFonts w:ascii="Calibri" w:hAnsi="Calibri" w:cs="Calibri"/>
          <w:color w:val="000000"/>
          <w:spacing w:val="0"/>
          <w:w w:val="171"/>
          <w:sz w:val="24"/>
          <w:u w:val="none"/>
        </w:rPr>
        <w:t> </w:t>
      </w:r>
      <w:r>
        <w:rPr>
          <w:rFonts w:ascii="Symbol" w:hAnsi="Symbol" w:cs="Symbol"/>
          <w:color w:val="000000"/>
          <w:spacing w:val="0"/>
          <w:w w:val="101"/>
          <w:position w:val="3"/>
          <w:sz w:val="24"/>
          <w:u w:val="none"/>
        </w:rPr>
        <w:sym w:font="Symbol" w:char="F03D"/>
      </w:r>
    </w:p>
    <w:p>
      <w:pPr>
        <w:spacing w:before="0" w:after="0" w:line="254" w:lineRule="exact"/>
        <w:ind w:firstLine="96"/>
        <w:jc w:val="left"/>
      </w:pPr>
      <w:r>
        <w:br w:type="column"/>
      </w:r>
      <w:r>
        <w:rPr>
          <w:rFonts w:ascii="Times New Roman" w:hAnsi="Times New Roman" w:cs="Times New Roman"/>
          <w:i/>
          <w:color w:val="000000"/>
          <w:spacing w:val="0"/>
          <w:w w:val="101"/>
          <w:position w:val="3"/>
          <w:sz w:val="24"/>
          <w:u w:val="none"/>
        </w:rPr>
        <w:t>U</w:t>
      </w:r>
      <w:r>
        <w:rPr>
          <w:rFonts w:ascii="Calibri" w:hAnsi="Calibri" w:cs="Calibri"/>
          <w:i/>
          <w:color w:val="000000"/>
          <w:spacing w:val="-10"/>
          <w:w w:val="100"/>
          <w:sz w:val="14"/>
          <w:u w:val="none"/>
        </w:rPr>
        <w:t> </w:t>
      </w:r>
      <w:r>
        <w:rPr>
          <w:rFonts w:ascii="Times New Roman" w:hAnsi="Times New Roman" w:cs="Times New Roman"/>
          <w:i/>
          <w:color w:val="000000"/>
          <w:spacing w:val="4"/>
          <w:w w:val="101"/>
          <w:position w:val="0"/>
          <w:sz w:val="14"/>
          <w:u w:val="none"/>
        </w:rPr>
        <w:t>bd</w:t>
      </w:r>
    </w:p>
    <w:p>
      <w:pPr>
        <w:spacing w:before="0" w:after="0" w:line="366" w:lineRule="exact"/>
        <w:ind w:firstLine="0"/>
        <w:jc w:val="left"/>
      </w:pPr>
      <w:r>
        <w:rPr>
          <w:rFonts w:ascii="Times New Roman" w:hAnsi="Times New Roman" w:cs="Times New Roman"/>
          <w:i/>
          <w:color w:val="000000"/>
          <w:spacing w:val="0"/>
          <w:w w:val="101"/>
          <w:position w:val="0"/>
          <w:sz w:val="24"/>
          <w:u w:val="none"/>
        </w:rPr>
        <w:t>d</w:t>
      </w:r>
      <w:r>
        <w:rPr>
          <w:rFonts w:ascii="Calibri" w:hAnsi="Calibri" w:cs="Calibri"/>
          <w:color w:val="000000"/>
          <w:spacing w:val="8"/>
          <w:w w:val="100"/>
          <w:sz w:val="14"/>
          <w:u w:val="none"/>
        </w:rPr>
        <w:t> </w:t>
      </w:r>
      <w:r>
        <w:rPr>
          <w:rFonts w:ascii="Times New Roman" w:hAnsi="Times New Roman" w:cs="Times New Roman"/>
          <w:color w:val="000000"/>
          <w:spacing w:val="0"/>
          <w:w w:val="101"/>
          <w:position w:val="13"/>
          <w:sz w:val="14"/>
          <w:u w:val="none"/>
        </w:rPr>
        <w:t>2</w:t>
      </w:r>
      <w:r>
        <w:rPr>
          <w:rFonts w:ascii="Calibri" w:hAnsi="Calibri" w:cs="Calibri"/>
          <w:color w:val="000000"/>
          <w:spacing w:val="22"/>
          <w:w w:val="100"/>
          <w:sz w:val="24"/>
          <w:u w:val="none"/>
        </w:rPr>
        <w:t> </w:t>
      </w:r>
      <w:r>
        <w:rPr>
          <w:rFonts w:ascii="Symbol" w:hAnsi="Symbol" w:cs="Symbol"/>
          <w:color w:val="000000"/>
          <w:spacing w:val="0"/>
          <w:w w:val="101"/>
          <w:position w:val="0"/>
          <w:sz w:val="24"/>
          <w:u w:val="none"/>
        </w:rPr>
        <w:sym w:font="Symbol" w:char="F02B"/>
      </w:r>
      <w:r>
        <w:rPr>
          <w:rFonts w:ascii="Symbol" w:hAnsi="Symbol" w:cs="Symbol"/>
          <w:color w:val="000000"/>
          <w:spacing w:val="0"/>
          <w:w w:val="100"/>
          <w:sz w:val="25"/>
          <w:u w:val="none"/>
        </w:rPr>
        <w:sym w:font="Symbol" w:char="F06E"/>
      </w:r>
      <w:r>
        <w:rPr>
          <w:rFonts w:ascii="Calibri" w:hAnsi="Calibri" w:cs="Calibri"/>
          <w:color w:val="000000"/>
          <w:spacing w:val="0"/>
          <w:w w:val="171"/>
          <w:sz w:val="14"/>
          <w:u w:val="none"/>
        </w:rPr>
        <w:t> </w:t>
      </w:r>
      <w:r>
        <w:rPr>
          <w:rFonts w:ascii="Times New Roman" w:hAnsi="Times New Roman" w:cs="Times New Roman"/>
          <w:color w:val="000000"/>
          <w:spacing w:val="0"/>
          <w:w w:val="101"/>
          <w:position w:val="13"/>
          <w:sz w:val="14"/>
          <w:u w:val="none"/>
        </w:rPr>
        <w:t>2</w:t>
      </w:r>
    </w:p>
    <w:p>
      <w:pPr>
        <w:spacing w:before="0" w:after="0" w:line="377" w:lineRule="exact"/>
        <w:ind w:firstLine="0"/>
        <w:jc w:val="left"/>
      </w:pPr>
      <w:r>
        <w:br w:type="column"/>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4.16.12-1</w:t>
      </w:r>
      <w:r>
        <w:rPr>
          <w:rFonts w:ascii="宋体" w:eastAsia="宋体" w:hAnsi="宋体" w:cs="宋体"/>
          <w:color w:val="000000"/>
          <w:spacing w:val="-1"/>
          <w:w w:val="100"/>
          <w:position w:val="0"/>
          <w:sz w:val="24"/>
          <w:u w:val="none"/>
        </w:rPr>
        <w:t>）</w:t>
      </w:r>
    </w:p>
    <w:p>
      <w:pPr>
        <w:widowControl/>
        <w:jc w:val="left"/>
        <w:sectPr>
          <w:type w:val="continuous"/>
          <w:pgSz w:w="11906" w:h="16842"/>
          <w:pgMar w:top="147" w:right="1378" w:bottom="0" w:left="1738" w:header="0" w:footer="0" w:gutter="0"/>
          <w:pgNumType w:start="110"/>
          <w:cols w:num="3" w:space="708" w:equalWidth="0">
            <w:col w:w="3333" w:space="0"/>
            <w:col w:w="3554" w:space="0"/>
            <w:col w:w="1903" w:space="0"/>
          </w:cols>
          <w:docGrid w:type="lines" w:linePitch="312" w:charSpace="0"/>
        </w:sectPr>
      </w:pPr>
    </w:p>
    <w:p>
      <w:pPr>
        <w:spacing w:before="0" w:after="0" w:line="404" w:lineRule="exact"/>
        <w:ind w:firstLine="0"/>
      </w:pPr>
    </w:p>
    <w:p>
      <w:pPr>
        <w:widowControl/>
        <w:jc w:val="left"/>
        <w:sectPr>
          <w:type w:val="continuous"/>
          <w:pgSz w:w="11906" w:h="16842"/>
          <w:pgMar w:top="147" w:right="1378" w:bottom="0" w:left="1738" w:header="0" w:footer="0" w:gutter="0"/>
          <w:pgNumType w:start="111"/>
          <w:cols w:num="1" w:space="720"/>
          <w:docGrid w:type="lines" w:linePitch="312" w:charSpace="0"/>
        </w:sectPr>
      </w:pPr>
    </w:p>
    <w:p>
      <w:pPr>
        <w:tabs>
          <w:tab w:val="left" w:pos="6930"/>
        </w:tabs>
        <w:spacing w:before="0" w:after="0" w:line="297" w:lineRule="exact"/>
        <w:ind w:left="60" w:firstLine="2596"/>
        <w:jc w:val="left"/>
      </w:pPr>
      <w:r>
        <w:rPr>
          <w:spacing w:val="-1"/>
        </w:rPr>
        <w:pict>
          <v:shape id="wondershare_213" o:spid="_x0000_s1098" type="#_x0000_t202" style="width:50.95pt;height:21.75pt;margin-top:684.7pt;margin-left:239.3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97" w:lineRule="exact"/>
                    <w:jc w:val="left"/>
                  </w:pPr>
                  <w:r>
                    <w:rPr>
                      <w:rFonts w:ascii="Times New Roman" w:hAnsi="Times New Roman" w:cs="Times New Roman"/>
                      <w:i/>
                      <w:color w:val="000000"/>
                      <w:spacing w:val="0"/>
                      <w:w w:val="100"/>
                      <w:position w:val="3"/>
                      <w:sz w:val="24"/>
                      <w:u w:val="none"/>
                    </w:rPr>
                    <w:t>I</w:t>
                  </w:r>
                  <w:r>
                    <w:rPr>
                      <w:rFonts w:ascii="Calibri" w:hAnsi="Calibri" w:cs="Calibri"/>
                      <w:i/>
                      <w:color w:val="000000"/>
                      <w:spacing w:val="-10"/>
                      <w:w w:val="100"/>
                      <w:sz w:val="14"/>
                      <w:u w:val="none"/>
                    </w:rPr>
                    <w:t> </w:t>
                  </w:r>
                  <w:r>
                    <w:rPr>
                      <w:rFonts w:ascii="Times New Roman" w:hAnsi="Times New Roman" w:cs="Times New Roman"/>
                      <w:i/>
                      <w:color w:val="000000"/>
                      <w:spacing w:val="0"/>
                      <w:w w:val="100"/>
                      <w:position w:val="0"/>
                      <w:sz w:val="14"/>
                      <w:u w:val="none"/>
                    </w:rPr>
                    <w:t>c</w:t>
                  </w:r>
                  <w:r>
                    <w:rPr>
                      <w:rFonts w:ascii="Calibri" w:hAnsi="Calibri" w:cs="Calibri"/>
                      <w:color w:val="000000"/>
                      <w:spacing w:val="26"/>
                      <w:w w:val="100"/>
                      <w:sz w:val="24"/>
                      <w:u w:val="none"/>
                    </w:rPr>
                    <w:t> </w:t>
                  </w:r>
                  <w:r>
                    <w:rPr>
                      <w:rFonts w:ascii="Symbol" w:hAnsi="Symbol" w:cs="Symbol"/>
                      <w:color w:val="000000"/>
                      <w:spacing w:val="0"/>
                      <w:w w:val="100"/>
                      <w:position w:val="3"/>
                      <w:sz w:val="24"/>
                      <w:u w:val="none"/>
                    </w:rPr>
                    <w:sym w:font="Symbol" w:char="F02D"/>
                  </w:r>
                  <w:r>
                    <w:rPr>
                      <w:rFonts w:ascii="Calibri" w:hAnsi="Calibri" w:cs="Calibri"/>
                      <w:i/>
                      <w:color w:val="000000"/>
                      <w:spacing w:val="-1"/>
                      <w:w w:val="100"/>
                      <w:sz w:val="24"/>
                      <w:u w:val="none"/>
                    </w:rPr>
                    <w:t> </w:t>
                  </w:r>
                  <w:r>
                    <w:rPr>
                      <w:rFonts w:ascii="Times New Roman" w:hAnsi="Times New Roman" w:cs="Times New Roman"/>
                      <w:i/>
                      <w:color w:val="000000"/>
                      <w:spacing w:val="0"/>
                      <w:w w:val="100"/>
                      <w:position w:val="3"/>
                      <w:sz w:val="24"/>
                      <w:u w:val="none"/>
                    </w:rPr>
                    <w:t>I</w:t>
                  </w:r>
                  <w:r>
                    <w:rPr>
                      <w:rFonts w:ascii="Calibri" w:hAnsi="Calibri" w:cs="Calibri"/>
                      <w:i/>
                      <w:color w:val="000000"/>
                      <w:spacing w:val="-4"/>
                      <w:w w:val="100"/>
                      <w:sz w:val="14"/>
                      <w:u w:val="none"/>
                    </w:rPr>
                    <w:t> </w:t>
                  </w:r>
                  <w:r>
                    <w:rPr>
                      <w:rFonts w:ascii="Times New Roman" w:hAnsi="Times New Roman" w:cs="Times New Roman"/>
                      <w:i/>
                      <w:color w:val="000000"/>
                      <w:spacing w:val="0"/>
                      <w:w w:val="100"/>
                      <w:position w:val="0"/>
                      <w:sz w:val="14"/>
                      <w:u w:val="none"/>
                    </w:rPr>
                    <w:t>L</w:t>
                  </w:r>
                </w:p>
              </w:txbxContent>
            </v:textbox>
          </v:shape>
        </w:pict>
      </w:r>
      <w:r>
        <w:rPr>
          <w:rFonts w:ascii="Times New Roman" w:hAnsi="Times New Roman" w:cs="Times New Roman"/>
          <w:i/>
          <w:color w:val="000000"/>
          <w:spacing w:val="0"/>
          <w:w w:val="100"/>
          <w:position w:val="0"/>
          <w:sz w:val="24"/>
          <w:u w:val="none"/>
        </w:rPr>
        <w:t>v</w:t>
      </w:r>
      <w:r>
        <w:rPr>
          <w:rFonts w:ascii="Calibri" w:hAnsi="Calibri" w:cs="Calibri"/>
          <w:color w:val="000000"/>
          <w:spacing w:val="9"/>
          <w:w w:val="100"/>
          <w:sz w:val="24"/>
          <w:u w:val="none"/>
        </w:rPr>
        <w:t> </w:t>
      </w:r>
      <w:r>
        <w:rPr>
          <w:rFonts w:ascii="Symbol" w:hAnsi="Symbol" w:cs="Symbol"/>
          <w:color w:val="000000"/>
          <w:spacing w:val="0"/>
          <w:w w:val="100"/>
          <w:position w:val="0"/>
          <w:sz w:val="24"/>
          <w:u w:val="none"/>
        </w:rPr>
        <w:sym w:font="Symbol" w:char="F03D"/>
      </w:r>
      <w:r>
        <w:rPr>
          <w:rFonts w:cs="Calibri"/>
          <w:color w:val="000000"/>
          <w:spacing w:val="0"/>
          <w:w w:val="100"/>
          <w:u w:val="none"/>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4.16.12-2</w:t>
      </w:r>
      <w:r>
        <w:rPr>
          <w:rFonts w:ascii="宋体" w:eastAsia="宋体" w:hAnsi="宋体" w:cs="宋体"/>
          <w:color w:val="000000"/>
          <w:spacing w:val="-1"/>
          <w:w w:val="100"/>
          <w:position w:val="3"/>
          <w:sz w:val="24"/>
          <w:u w:val="none"/>
        </w:rPr>
        <w:t>）</w:t>
      </w:r>
    </w:p>
    <w:p>
      <w:pPr>
        <w:spacing w:before="0" w:after="0" w:line="229" w:lineRule="exact"/>
        <w:ind w:left="60" w:firstLine="3217"/>
        <w:jc w:val="left"/>
      </w:pPr>
      <w:r>
        <w:rPr>
          <w:rFonts w:ascii="Times New Roman" w:hAnsi="Times New Roman" w:cs="Times New Roman"/>
          <w:i/>
          <w:color w:val="000000"/>
          <w:spacing w:val="0"/>
          <w:w w:val="100"/>
          <w:position w:val="3"/>
          <w:sz w:val="24"/>
          <w:u w:val="none"/>
        </w:rPr>
        <w:t>I</w:t>
      </w:r>
      <w:r>
        <w:rPr>
          <w:rFonts w:ascii="Calibri" w:hAnsi="Calibri" w:cs="Calibri"/>
          <w:i/>
          <w:color w:val="000000"/>
          <w:spacing w:val="-10"/>
          <w:w w:val="100"/>
          <w:sz w:val="14"/>
          <w:u w:val="none"/>
        </w:rPr>
        <w:t> </w:t>
      </w:r>
      <w:r>
        <w:rPr>
          <w:rFonts w:ascii="Times New Roman" w:hAnsi="Times New Roman" w:cs="Times New Roman"/>
          <w:i/>
          <w:color w:val="000000"/>
          <w:spacing w:val="0"/>
          <w:w w:val="100"/>
          <w:position w:val="0"/>
          <w:sz w:val="14"/>
          <w:u w:val="none"/>
        </w:rPr>
        <w:t>c</w:t>
      </w:r>
    </w:p>
    <w:p>
      <w:pPr>
        <w:spacing w:before="0" w:after="0" w:line="240" w:lineRule="exact"/>
        <w:ind w:left="60" w:firstLine="3217"/>
      </w:pPr>
    </w:p>
    <w:p>
      <w:pPr>
        <w:spacing w:before="0" w:after="0" w:line="272" w:lineRule="exact"/>
        <w:ind w:left="60"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0</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中性点位移电压（</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1"/>
          <w:w w:val="100"/>
          <w:position w:val="2"/>
          <w:sz w:val="24"/>
          <w:u w:val="none"/>
        </w:rPr>
        <w:t>）；</w:t>
      </w:r>
    </w:p>
    <w:p>
      <w:pPr>
        <w:spacing w:before="0" w:after="0" w:line="401" w:lineRule="exact"/>
        <w:ind w:left="60" w:firstLine="720"/>
        <w:jc w:val="left"/>
      </w:pP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bd</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2"/>
          <w:sz w:val="24"/>
          <w:u w:val="none"/>
        </w:rPr>
        <w:t>消弧线圈接入前系统或发电机回路中性点不对称电压（</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0"/>
          <w:w w:val="100"/>
          <w:position w:val="2"/>
          <w:sz w:val="24"/>
          <w:u w:val="none"/>
        </w:rPr>
        <w:t>），</w:t>
      </w:r>
    </w:p>
    <w:p>
      <w:pPr>
        <w:spacing w:before="0" w:after="0" w:line="240" w:lineRule="exact"/>
        <w:ind w:left="60" w:firstLine="720"/>
      </w:pPr>
    </w:p>
    <w:p>
      <w:pPr>
        <w:spacing w:before="0" w:after="0" w:line="288" w:lineRule="exact"/>
        <w:ind w:left="60" w:firstLine="4066"/>
        <w:jc w:val="left"/>
      </w:pPr>
      <w:r>
        <w:rPr>
          <w:rFonts w:ascii="宋体" w:hAnsi="宋体" w:cs="宋体"/>
          <w:color w:val="000000"/>
          <w:spacing w:val="0"/>
          <w:w w:val="100"/>
          <w:position w:val="0"/>
          <w:sz w:val="18"/>
          <w:u w:val="none"/>
        </w:rPr>
        <w:t>29</w:t>
      </w:r>
    </w:p>
    <w:p>
      <w:pPr>
        <w:spacing w:before="0" w:after="0" w:line="240" w:lineRule="exact"/>
        <w:ind w:left="60" w:firstLine="4066"/>
      </w:pPr>
    </w:p>
    <w:p>
      <w:pPr>
        <w:spacing w:before="0" w:after="0" w:line="240" w:lineRule="exact"/>
        <w:ind w:left="60" w:firstLine="4066"/>
      </w:pPr>
    </w:p>
    <w:p>
      <w:pPr>
        <w:spacing w:before="0" w:after="0" w:line="332" w:lineRule="exact"/>
        <w:ind w:left="60" w:firstLine="2726"/>
        <w:jc w:val="left"/>
        <w:rPr>
          <w:rFonts w:hint="eastAsia"/>
        </w:rPr>
      </w:pPr>
    </w:p>
    <w:p>
      <w:pPr>
        <w:widowControl/>
        <w:jc w:val="left"/>
        <w:sectPr>
          <w:type w:val="continuous"/>
          <w:pgSz w:w="11906" w:h="16842"/>
          <w:pgMar w:top="147" w:right="1378" w:bottom="0" w:left="1738" w:header="0" w:footer="0" w:gutter="0"/>
          <w:pgNumType w:start="112"/>
          <w:cols w:num="1" w:space="708" w:equalWidth="0">
            <w:col w:w="8790" w:space="0"/>
          </w:cols>
          <w:docGrid w:type="lines" w:linePitch="312" w:charSpace="0"/>
        </w:sectPr>
      </w:pPr>
    </w:p>
    <w:tbl>
      <w:tblPr>
        <w:tblStyle w:val="TableNormal"/>
        <w:tblpPr w:leftFromText="180" w:rightFromText="180" w:vertAnchor="page" w:horzAnchor="page" w:tblpX="73" w:tblpY="11163"/>
        <w:tblW w:w="0" w:type="auto"/>
        <w:tblInd w:w="0" w:type="dxa"/>
        <w:tblLayout w:type="fixed"/>
        <w:tblCellMar>
          <w:top w:w="0" w:type="dxa"/>
          <w:left w:w="108" w:type="dxa"/>
          <w:bottom w:w="0" w:type="dxa"/>
          <w:right w:w="108" w:type="dxa"/>
        </w:tblCellMar>
      </w:tblPr>
      <w:tblGrid>
        <w:gridCol w:w="1656"/>
        <w:gridCol w:w="1021"/>
        <w:gridCol w:w="1224"/>
        <w:gridCol w:w="1445"/>
        <w:gridCol w:w="1443"/>
        <w:gridCol w:w="1743"/>
      </w:tblGrid>
      <w:tr>
        <w:tblPrEx>
          <w:tblW w:w="0" w:type="auto"/>
          <w:tblInd w:w="0" w:type="dxa"/>
          <w:tblLayout w:type="fixed"/>
          <w:tblCellMar>
            <w:top w:w="0" w:type="dxa"/>
            <w:left w:w="108" w:type="dxa"/>
            <w:bottom w:w="0" w:type="dxa"/>
            <w:right w:w="108" w:type="dxa"/>
          </w:tblCellMar>
        </w:tblPrEx>
        <w:trPr>
          <w:trHeight w:hRule="exact" w:val="334"/>
        </w:trPr>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08" w:right="-239"/>
            </w:pPr>
            <w:bookmarkStart w:id="38" w:name="38"/>
            <w:bookmarkEnd w:id="38"/>
            <w:r>
              <w:rPr>
                <w:rFonts w:ascii="宋体" w:eastAsia="宋体" w:hAnsi="宋体" w:cs="宋体"/>
                <w:color w:val="000000"/>
                <w:spacing w:val="0"/>
                <w:w w:val="100"/>
                <w:position w:val="0"/>
                <w:sz w:val="21"/>
                <w:u w:val="none"/>
              </w:rPr>
              <w:t>接地方式</w:t>
            </w:r>
          </w:p>
        </w:tc>
        <w:tc>
          <w:tcPr>
            <w:tcW w:w="224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85" w:right="-239"/>
            </w:pPr>
            <w:r>
              <w:rPr>
                <w:rFonts w:ascii="宋体" w:eastAsia="宋体" w:hAnsi="宋体" w:cs="宋体"/>
                <w:color w:val="000000"/>
                <w:spacing w:val="0"/>
                <w:w w:val="100"/>
                <w:position w:val="0"/>
                <w:sz w:val="21"/>
                <w:u w:val="none"/>
              </w:rPr>
              <w:t>非有效接地系统</w:t>
            </w:r>
          </w:p>
        </w:tc>
        <w:tc>
          <w:tcPr>
            <w:tcW w:w="463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683" w:right="-239"/>
            </w:pPr>
            <w:r>
              <w:rPr>
                <w:rFonts w:ascii="宋体" w:eastAsia="宋体" w:hAnsi="宋体" w:cs="宋体"/>
                <w:color w:val="000000"/>
                <w:spacing w:val="0"/>
                <w:w w:val="100"/>
                <w:position w:val="0"/>
                <w:sz w:val="21"/>
                <w:u w:val="none"/>
              </w:rPr>
              <w:t>有效接地系统</w:t>
            </w:r>
          </w:p>
        </w:tc>
      </w:tr>
      <w:tr>
        <w:tblPrEx>
          <w:tblW w:w="0" w:type="auto"/>
          <w:tblInd w:w="0" w:type="dxa"/>
          <w:tblLayout w:type="fixed"/>
          <w:tblCellMar>
            <w:top w:w="0" w:type="dxa"/>
            <w:left w:w="108" w:type="dxa"/>
            <w:bottom w:w="0" w:type="dxa"/>
            <w:right w:w="108" w:type="dxa"/>
          </w:tblCellMar>
        </w:tblPrEx>
        <w:trPr>
          <w:trHeight w:hRule="exact" w:val="329"/>
        </w:trPr>
        <w:tc>
          <w:tcPr>
            <w:tcW w:w="16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8" w:lineRule="exact"/>
              <w:ind w:left="197" w:right="-239"/>
            </w:pPr>
            <w:r>
              <w:rPr>
                <w:rFonts w:ascii="宋体" w:eastAsia="宋体" w:hAnsi="宋体" w:cs="宋体"/>
                <w:color w:val="000000"/>
                <w:spacing w:val="0"/>
                <w:w w:val="100"/>
                <w:position w:val="0"/>
                <w:sz w:val="21"/>
                <w:u w:val="none"/>
              </w:rPr>
              <w:t>系统标称电压</w:t>
            </w:r>
          </w:p>
        </w:tc>
        <w:tc>
          <w:tcPr>
            <w:tcW w:w="10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4" w:lineRule="exact"/>
              <w:ind w:left="245" w:right="-239"/>
            </w:pP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10</w:t>
            </w:r>
          </w:p>
        </w:tc>
        <w:tc>
          <w:tcPr>
            <w:tcW w:w="12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4" w:lineRule="exact"/>
              <w:ind w:left="295" w:right="-239"/>
            </w:pPr>
            <w:r>
              <w:rPr>
                <w:rFonts w:ascii="Times New Roman" w:hAnsi="Times New Roman" w:cs="Times New Roman"/>
                <w:color w:val="000000"/>
                <w:spacing w:val="0"/>
                <w:w w:val="100"/>
                <w:position w:val="0"/>
                <w:sz w:val="21"/>
                <w:u w:val="none"/>
              </w:rPr>
              <w:t>35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66</w:t>
            </w:r>
          </w:p>
        </w:tc>
        <w:tc>
          <w:tcPr>
            <w:tcW w:w="14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4" w:lineRule="exact"/>
              <w:ind w:left="305" w:right="-239"/>
            </w:pPr>
            <w:r>
              <w:rPr>
                <w:rFonts w:ascii="Times New Roman" w:hAnsi="Times New Roman" w:cs="Times New Roman"/>
                <w:color w:val="000000"/>
                <w:spacing w:val="-2"/>
                <w:w w:val="100"/>
                <w:position w:val="0"/>
                <w:sz w:val="21"/>
                <w:u w:val="none"/>
              </w:rPr>
              <w:t>110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220</w:t>
            </w:r>
          </w:p>
        </w:tc>
        <w:tc>
          <w:tcPr>
            <w:tcW w:w="318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169" w:right="-239"/>
            </w:pPr>
            <w:r>
              <w:rPr>
                <w:rFonts w:ascii="Times New Roman" w:hAnsi="Times New Roman" w:cs="Times New Roman"/>
                <w:color w:val="000000"/>
                <w:spacing w:val="0"/>
                <w:w w:val="100"/>
                <w:position w:val="0"/>
                <w:sz w:val="21"/>
                <w:u w:val="none"/>
              </w:rPr>
              <w:t>330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750</w:t>
            </w:r>
          </w:p>
        </w:tc>
      </w:tr>
      <w:tr>
        <w:tblPrEx>
          <w:tblW w:w="0" w:type="auto"/>
          <w:tblInd w:w="0" w:type="dxa"/>
          <w:tblLayout w:type="fixed"/>
          <w:tblCellMar>
            <w:top w:w="0" w:type="dxa"/>
            <w:left w:w="108" w:type="dxa"/>
            <w:bottom w:w="0" w:type="dxa"/>
            <w:right w:w="108" w:type="dxa"/>
          </w:tblCellMar>
        </w:tblPrEx>
        <w:trPr>
          <w:trHeight w:hRule="exact" w:val="326"/>
        </w:trPr>
        <w:tc>
          <w:tcPr>
            <w:tcW w:w="16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10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12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14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14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09" w:right="-239"/>
            </w:pPr>
            <w:r>
              <w:rPr>
                <w:rFonts w:ascii="宋体" w:eastAsia="宋体" w:hAnsi="宋体" w:cs="宋体"/>
                <w:color w:val="000000"/>
                <w:spacing w:val="0"/>
                <w:w w:val="100"/>
                <w:position w:val="0"/>
                <w:sz w:val="21"/>
                <w:u w:val="none"/>
              </w:rPr>
              <w:t>母线</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60" w:right="-239"/>
            </w:pPr>
            <w:r>
              <w:rPr>
                <w:rFonts w:ascii="宋体" w:eastAsia="宋体" w:hAnsi="宋体" w:cs="宋体"/>
                <w:color w:val="000000"/>
                <w:spacing w:val="0"/>
                <w:w w:val="100"/>
                <w:position w:val="0"/>
                <w:sz w:val="21"/>
                <w:u w:val="none"/>
              </w:rPr>
              <w:t>线路</w:t>
            </w:r>
          </w:p>
        </w:tc>
      </w:tr>
      <w:tr>
        <w:tblPrEx>
          <w:tblW w:w="0" w:type="auto"/>
          <w:tblInd w:w="0" w:type="dxa"/>
          <w:tblLayout w:type="fixed"/>
          <w:tblCellMar>
            <w:top w:w="0" w:type="dxa"/>
            <w:left w:w="108" w:type="dxa"/>
            <w:bottom w:w="0" w:type="dxa"/>
            <w:right w:w="108" w:type="dxa"/>
          </w:tblCellMar>
        </w:tblPrEx>
        <w:trPr>
          <w:trHeight w:hRule="exact" w:val="646"/>
        </w:trPr>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302" w:right="-239"/>
            </w:pPr>
            <w:r>
              <w:rPr>
                <w:rFonts w:ascii="宋体" w:eastAsia="宋体" w:hAnsi="宋体" w:cs="宋体"/>
                <w:color w:val="000000"/>
                <w:spacing w:val="0"/>
                <w:w w:val="100"/>
                <w:position w:val="0"/>
                <w:sz w:val="21"/>
                <w:u w:val="none"/>
              </w:rPr>
              <w:t>暂时过电压</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9" w:right="-239"/>
            </w:pPr>
          </w:p>
          <w:p>
            <w:pPr>
              <w:spacing w:before="0" w:after="0" w:line="205" w:lineRule="exact"/>
              <w:ind w:left="219" w:right="-239"/>
            </w:pPr>
            <w:r>
              <w:rPr>
                <w:rFonts w:ascii="Times New Roman" w:hAnsi="Times New Roman" w:cs="Times New Roman"/>
                <w:color w:val="000000"/>
                <w:spacing w:val="0"/>
                <w:w w:val="100"/>
                <w:position w:val="0"/>
                <w:sz w:val="21"/>
                <w:u w:val="none"/>
              </w:rPr>
              <w:t>1.1</w:t>
            </w:r>
            <w:r>
              <w:rPr>
                <w:rFonts w:ascii="Calibri" w:hAnsi="Calibri" w:cs="Calibri"/>
                <w:i/>
                <w:color w:val="000000"/>
                <w:spacing w:val="1"/>
                <w:w w:val="100"/>
                <w:sz w:val="21"/>
                <w:u w:val="none"/>
              </w:rPr>
              <w:t> </w:t>
            </w:r>
            <w:r>
              <w:rPr>
                <w:rFonts w:ascii="Times New Roman" w:hAnsi="Times New Roman" w:cs="Times New Roman"/>
                <w:i/>
                <w:color w:val="000000"/>
                <w:spacing w:val="0"/>
                <w:w w:val="100"/>
                <w:position w:val="0"/>
                <w:sz w:val="21"/>
                <w:u w:val="none"/>
              </w:rPr>
              <w:t>U</w:t>
            </w:r>
            <w:r>
              <w:rPr>
                <w:rFonts w:ascii="Times New Roman" w:hAnsi="Times New Roman" w:cs="Times New Roman"/>
                <w:color w:val="000000"/>
                <w:spacing w:val="-1"/>
                <w:w w:val="100"/>
                <w:position w:val="0"/>
                <w:sz w:val="14"/>
                <w:u w:val="none"/>
              </w:rPr>
              <w:t>m</w:t>
            </w:r>
          </w:p>
        </w:tc>
        <w:tc>
          <w:tcPr>
            <w:tcW w:w="12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0" w:right="-239"/>
            </w:pPr>
          </w:p>
          <w:p>
            <w:pPr>
              <w:spacing w:before="0" w:after="0" w:line="205" w:lineRule="exact"/>
              <w:ind w:left="480" w:right="-239"/>
            </w:pPr>
            <w:r>
              <w:rPr>
                <w:rFonts w:ascii="Times New Roman" w:hAnsi="Times New Roman" w:cs="Times New Roman"/>
                <w:i/>
                <w:color w:val="000000"/>
                <w:spacing w:val="0"/>
                <w:w w:val="100"/>
                <w:position w:val="0"/>
                <w:sz w:val="21"/>
                <w:u w:val="none"/>
              </w:rPr>
              <w:t>U</w:t>
            </w:r>
            <w:r>
              <w:rPr>
                <w:rFonts w:ascii="Times New Roman" w:hAnsi="Times New Roman" w:cs="Times New Roman"/>
                <w:color w:val="000000"/>
                <w:spacing w:val="-1"/>
                <w:w w:val="100"/>
                <w:position w:val="0"/>
                <w:sz w:val="14"/>
                <w:u w:val="none"/>
              </w:rPr>
              <w:t>m</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08" w:right="-239"/>
            </w:pPr>
            <w:r>
              <w:rPr>
                <w:rFonts w:ascii="Times New Roman" w:hAnsi="Times New Roman" w:cs="Times New Roman"/>
                <w:color w:val="000000"/>
                <w:spacing w:val="1"/>
                <w:w w:val="101"/>
                <w:position w:val="-14"/>
                <w:sz w:val="21"/>
                <w:u w:val="none"/>
              </w:rPr>
              <w:t>1</w:t>
            </w:r>
            <w:r>
              <w:rPr>
                <w:rFonts w:ascii="Times New Roman" w:hAnsi="Times New Roman" w:cs="Times New Roman"/>
                <w:color w:val="000000"/>
                <w:spacing w:val="0"/>
                <w:w w:val="101"/>
                <w:position w:val="-14"/>
                <w:sz w:val="21"/>
                <w:u w:val="none"/>
              </w:rPr>
              <w:t>.</w:t>
            </w:r>
            <w:r>
              <w:rPr>
                <w:rFonts w:ascii="Times New Roman" w:hAnsi="Times New Roman" w:cs="Times New Roman"/>
                <w:color w:val="000000"/>
                <w:spacing w:val="1"/>
                <w:w w:val="101"/>
                <w:position w:val="-14"/>
                <w:sz w:val="21"/>
                <w:u w:val="none"/>
              </w:rPr>
              <w:t>3</w:t>
            </w:r>
            <w:r>
              <w:rPr>
                <w:rFonts w:ascii="Times New Roman" w:hAnsi="Times New Roman" w:cs="Times New Roman"/>
                <w:i/>
                <w:color w:val="000000"/>
                <w:spacing w:val="2"/>
                <w:w w:val="101"/>
                <w:position w:val="0"/>
                <w:sz w:val="21"/>
                <w:u w:val="single"/>
              </w:rPr>
              <w:t>U</w:t>
            </w:r>
            <w:r>
              <w:rPr>
                <w:rFonts w:ascii="Calibri" w:hAnsi="Calibri" w:cs="Calibri"/>
                <w:i/>
                <w:color w:val="000000"/>
                <w:spacing w:val="-2"/>
                <w:w w:val="100"/>
                <w:sz w:val="12"/>
                <w:u w:val="single"/>
              </w:rPr>
              <w:t> </w:t>
            </w:r>
            <w:r>
              <w:rPr>
                <w:rFonts w:ascii="Times New Roman" w:hAnsi="Times New Roman" w:cs="Times New Roman"/>
                <w:i/>
                <w:color w:val="000000"/>
                <w:spacing w:val="-4"/>
                <w:w w:val="101"/>
                <w:position w:val="-3"/>
                <w:sz w:val="12"/>
                <w:u w:val="single"/>
              </w:rPr>
              <w:t>m</w:t>
            </w:r>
          </w:p>
          <w:p>
            <w:pPr>
              <w:spacing w:before="0" w:after="0" w:line="327" w:lineRule="exact"/>
              <w:ind w:left="865" w:right="-239"/>
            </w:pPr>
            <w:r>
              <w:rPr>
                <w:rFonts w:ascii="Times New Roman" w:hAnsi="Times New Roman" w:cs="Times New Roman"/>
                <w:color w:val="000000"/>
                <w:spacing w:val="1"/>
                <w:w w:val="101"/>
                <w:position w:val="0"/>
                <w:sz w:val="21"/>
                <w:u w:val="none"/>
              </w:rPr>
              <w:t>3</w:t>
            </w:r>
          </w:p>
        </w:tc>
        <w:tc>
          <w:tcPr>
            <w:tcW w:w="14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68" w:right="-239"/>
            </w:pPr>
            <w:r>
              <w:rPr>
                <w:rFonts w:ascii="Times New Roman" w:hAnsi="Times New Roman" w:cs="Times New Roman"/>
                <w:i/>
                <w:color w:val="000000"/>
                <w:spacing w:val="19"/>
                <w:w w:val="117"/>
                <w:position w:val="-13"/>
                <w:sz w:val="20"/>
                <w:u w:val="none"/>
              </w:rPr>
              <w:t>1</w:t>
            </w:r>
            <w:r>
              <w:rPr>
                <w:rFonts w:ascii="Times New Roman" w:hAnsi="Times New Roman" w:cs="Times New Roman"/>
                <w:i/>
                <w:color w:val="000000"/>
                <w:spacing w:val="9"/>
                <w:w w:val="117"/>
                <w:position w:val="-13"/>
                <w:sz w:val="20"/>
                <w:u w:val="none"/>
              </w:rPr>
              <w:t>.</w:t>
            </w:r>
            <w:r>
              <w:rPr>
                <w:rFonts w:ascii="Times New Roman" w:hAnsi="Times New Roman" w:cs="Times New Roman"/>
                <w:i/>
                <w:color w:val="000000"/>
                <w:spacing w:val="19"/>
                <w:w w:val="117"/>
                <w:position w:val="-13"/>
                <w:sz w:val="20"/>
                <w:u w:val="none"/>
              </w:rPr>
              <w:t>3</w:t>
            </w:r>
            <w:r>
              <w:rPr>
                <w:rFonts w:ascii="Times New Roman" w:hAnsi="Times New Roman" w:cs="Times New Roman"/>
                <w:color w:val="000000"/>
                <w:spacing w:val="0"/>
                <w:w w:val="140"/>
                <w:position w:val="0"/>
                <w:sz w:val="20"/>
                <w:u w:val="single"/>
              </w:rPr>
              <w:t>U</w:t>
            </w:r>
            <w:r>
              <w:rPr>
                <w:rFonts w:ascii="Calibri" w:hAnsi="Calibri" w:cs="Calibri"/>
                <w:color w:val="000000"/>
                <w:spacing w:val="0"/>
                <w:w w:val="100"/>
                <w:sz w:val="12"/>
                <w:u w:val="single"/>
              </w:rPr>
              <w:t> </w:t>
            </w:r>
            <w:r>
              <w:rPr>
                <w:rFonts w:ascii="Times New Roman" w:hAnsi="Times New Roman" w:cs="Times New Roman"/>
                <w:color w:val="000000"/>
                <w:spacing w:val="6"/>
                <w:w w:val="117"/>
                <w:position w:val="-3"/>
                <w:sz w:val="12"/>
                <w:u w:val="single"/>
              </w:rPr>
              <w:t>m</w:t>
            </w:r>
          </w:p>
          <w:p>
            <w:pPr>
              <w:spacing w:before="0" w:after="0" w:line="315" w:lineRule="exact"/>
              <w:ind w:left="880" w:right="-239"/>
            </w:pPr>
            <w:r>
              <w:rPr>
                <w:rFonts w:ascii="Times New Roman" w:hAnsi="Times New Roman" w:cs="Times New Roman"/>
                <w:i/>
                <w:color w:val="000000"/>
                <w:spacing w:val="19"/>
                <w:w w:val="117"/>
                <w:position w:val="0"/>
                <w:sz w:val="20"/>
                <w:u w:val="none"/>
              </w:rPr>
              <w:t>3</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39" w:right="-239"/>
            </w:pPr>
            <w:r>
              <w:rPr>
                <w:rFonts w:ascii="Times New Roman" w:hAnsi="Times New Roman" w:cs="Times New Roman"/>
                <w:color w:val="000000"/>
                <w:spacing w:val="4"/>
                <w:w w:val="105"/>
                <w:position w:val="-13"/>
                <w:sz w:val="21"/>
                <w:u w:val="none"/>
              </w:rPr>
              <w:t>1</w:t>
            </w:r>
            <w:r>
              <w:rPr>
                <w:rFonts w:ascii="Times New Roman" w:hAnsi="Times New Roman" w:cs="Times New Roman"/>
                <w:color w:val="000000"/>
                <w:spacing w:val="1"/>
                <w:w w:val="105"/>
                <w:position w:val="-13"/>
                <w:sz w:val="21"/>
                <w:u w:val="none"/>
              </w:rPr>
              <w:t>.</w:t>
            </w:r>
            <w:r>
              <w:rPr>
                <w:rFonts w:ascii="Times New Roman" w:hAnsi="Times New Roman" w:cs="Times New Roman"/>
                <w:color w:val="000000"/>
                <w:spacing w:val="4"/>
                <w:w w:val="105"/>
                <w:position w:val="-13"/>
                <w:sz w:val="21"/>
                <w:u w:val="none"/>
              </w:rPr>
              <w:t>4</w:t>
            </w:r>
            <w:r>
              <w:rPr>
                <w:rFonts w:ascii="Calibri" w:hAnsi="Calibri" w:cs="Calibri"/>
                <w:i/>
                <w:color w:val="000000"/>
                <w:spacing w:val="-23"/>
                <w:w w:val="100"/>
                <w:sz w:val="21"/>
                <w:u w:val="single"/>
              </w:rPr>
              <w:t> </w:t>
            </w:r>
            <w:r>
              <w:rPr>
                <w:rFonts w:ascii="Times New Roman" w:hAnsi="Times New Roman" w:cs="Times New Roman"/>
                <w:i/>
                <w:color w:val="000000"/>
                <w:spacing w:val="7"/>
                <w:w w:val="105"/>
                <w:position w:val="0"/>
                <w:sz w:val="21"/>
                <w:u w:val="single"/>
              </w:rPr>
              <w:t>U</w:t>
            </w:r>
            <w:r>
              <w:rPr>
                <w:rFonts w:ascii="Calibri" w:hAnsi="Calibri" w:cs="Calibri"/>
                <w:i/>
                <w:color w:val="000000"/>
                <w:spacing w:val="-1"/>
                <w:w w:val="100"/>
                <w:sz w:val="12"/>
                <w:u w:val="single"/>
              </w:rPr>
              <w:t> </w:t>
            </w:r>
            <w:r>
              <w:rPr>
                <w:rFonts w:ascii="Times New Roman" w:hAnsi="Times New Roman" w:cs="Times New Roman"/>
                <w:i/>
                <w:color w:val="000000"/>
                <w:spacing w:val="-1"/>
                <w:w w:val="105"/>
                <w:position w:val="-3"/>
                <w:sz w:val="12"/>
                <w:u w:val="single"/>
              </w:rPr>
              <w:t>m</w:t>
            </w:r>
          </w:p>
          <w:p>
            <w:pPr>
              <w:spacing w:before="0" w:after="0" w:line="325" w:lineRule="exact"/>
              <w:ind w:left="1016" w:right="-239"/>
            </w:pPr>
            <w:r>
              <w:rPr>
                <w:rFonts w:ascii="Times New Roman" w:hAnsi="Times New Roman" w:cs="Times New Roman"/>
                <w:color w:val="000000"/>
                <w:spacing w:val="4"/>
                <w:w w:val="105"/>
                <w:position w:val="0"/>
                <w:sz w:val="21"/>
                <w:u w:val="none"/>
              </w:rPr>
              <w:t>3</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pPr>
    </w:p>
    <w:p>
      <w:pPr>
        <w:widowControl/>
        <w:jc w:val="left"/>
        <w:sectPr>
          <w:type w:val="continuous"/>
          <w:pgSz w:w="11906" w:h="16841"/>
          <w:pgMar w:top="147" w:right="1257" w:bottom="0" w:left="1617" w:header="0" w:footer="0" w:gutter="0"/>
          <w:pgNumType w:start="113"/>
          <w:cols w:num="1" w:space="720"/>
          <w:docGrid w:type="lines" w:linePitch="312" w:charSpace="0"/>
        </w:sectPr>
      </w:pPr>
    </w:p>
    <w:p>
      <w:pPr>
        <w:spacing w:before="0" w:after="0" w:line="258" w:lineRule="exact"/>
        <w:ind w:left="181" w:firstLine="0"/>
        <w:jc w:val="left"/>
      </w:pPr>
      <w:r>
        <w:pict>
          <v:shape id="WS_polygon73" o:spid="_x0000_s1099" type="#_x0000_t12" style="width:45.25pt;height:16.9pt;margin-top:372.6pt;margin-left:273.6pt;mso-height-relative:page;mso-position-horizontal-relative:page;mso-position-vertical-relative:page;mso-width-relative:page;position:absolute;z-index:-251582464" coordsize="21600,21600" fillcolor="white" stroked="f">
            <v:stroke joinstyle="miter"/>
          </v:shape>
        </w:pict>
      </w:r>
      <w:r>
        <w:pict>
          <v:shape id="WS_polygon74" o:spid="_x0000_s1100" type="#_x0000_t12" style="width:45.25pt;height:16.9pt;margin-top:372.65pt;margin-left:273.65pt;mso-height-relative:page;mso-position-horizontal-relative:page;mso-position-vertical-relative:page;mso-width-relative:page;position:absolute;z-index:-251581440" coordsize="21600,21600" fillcolor="white" stroked="f">
            <v:stroke joinstyle="miter"/>
          </v:shape>
        </w:pict>
      </w:r>
      <w:r>
        <w:rPr>
          <w:rFonts w:ascii="宋体" w:eastAsia="宋体" w:hAnsi="宋体" w:cs="宋体"/>
          <w:color w:val="000000"/>
          <w:spacing w:val="-1"/>
          <w:w w:val="100"/>
          <w:position w:val="0"/>
          <w:sz w:val="24"/>
          <w:u w:val="none"/>
        </w:rPr>
        <w:t>可取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0.8%</w:t>
      </w:r>
      <w:r>
        <w:rPr>
          <w:rFonts w:ascii="宋体" w:eastAsia="宋体" w:hAnsi="宋体" w:cs="宋体"/>
          <w:color w:val="000000"/>
          <w:spacing w:val="-1"/>
          <w:w w:val="100"/>
          <w:position w:val="0"/>
          <w:sz w:val="24"/>
          <w:u w:val="none"/>
        </w:rPr>
        <w:t>相电压；</w:t>
      </w:r>
    </w:p>
    <w:p>
      <w:pPr>
        <w:spacing w:before="0" w:after="0" w:line="401" w:lineRule="exact"/>
        <w:ind w:left="181" w:firstLine="720"/>
        <w:jc w:val="left"/>
      </w:pPr>
      <w:r>
        <w:rPr>
          <w:rFonts w:ascii="Times New Roman" w:hAnsi="Times New Roman" w:cs="Times New Roman"/>
          <w:i/>
          <w:color w:val="000000"/>
          <w:spacing w:val="-1"/>
          <w:w w:val="100"/>
          <w:position w:val="0"/>
          <w:sz w:val="24"/>
          <w:u w:val="none"/>
        </w:rPr>
        <w:t>d</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阻尼率，</w:t>
      </w:r>
      <w:r>
        <w:rPr>
          <w:rFonts w:ascii="Times New Roman" w:hAnsi="Times New Roman" w:cs="Times New Roman"/>
          <w:color w:val="000000"/>
          <w:spacing w:val="-1"/>
          <w:w w:val="100"/>
          <w:position w:val="0"/>
          <w:sz w:val="24"/>
          <w:u w:val="none"/>
        </w:rPr>
        <w:t>60kV</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2"/>
          <w:w w:val="100"/>
          <w:position w:val="0"/>
          <w:sz w:val="24"/>
          <w:u w:val="none"/>
        </w:rPr>
        <w:t>110kV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架空线路可取</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35kV</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及以下架空线路</w:t>
      </w:r>
    </w:p>
    <w:p>
      <w:pPr>
        <w:spacing w:before="0" w:after="0" w:line="468" w:lineRule="exact"/>
        <w:ind w:left="181" w:firstLine="0"/>
        <w:jc w:val="left"/>
      </w:pPr>
      <w:r>
        <w:rPr>
          <w:rFonts w:ascii="宋体" w:eastAsia="宋体" w:hAnsi="宋体" w:cs="宋体"/>
          <w:color w:val="000000"/>
          <w:spacing w:val="-1"/>
          <w:w w:val="100"/>
          <w:position w:val="0"/>
          <w:sz w:val="24"/>
          <w:u w:val="none"/>
        </w:rPr>
        <w:t>可取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0"/>
          <w:sz w:val="24"/>
          <w:u w:val="none"/>
        </w:rPr>
        <w:t>％，电缆线路可取</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0"/>
          <w:sz w:val="24"/>
          <w:u w:val="none"/>
        </w:rPr>
        <w:t>％；</w:t>
      </w:r>
    </w:p>
    <w:p>
      <w:pPr>
        <w:spacing w:before="0" w:after="0" w:line="468" w:lineRule="exact"/>
        <w:ind w:left="181" w:firstLine="720"/>
        <w:jc w:val="left"/>
      </w:pPr>
      <w:r>
        <w:rPr>
          <w:rFonts w:ascii="Times New Roman" w:hAnsi="Times New Roman" w:cs="Times New Roman"/>
          <w:i/>
          <w:color w:val="000000"/>
          <w:spacing w:val="-1"/>
          <w:w w:val="100"/>
          <w:position w:val="0"/>
          <w:sz w:val="24"/>
          <w:u w:val="none"/>
        </w:rPr>
        <w:t>v</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0"/>
          <w:sz w:val="24"/>
          <w:u w:val="none"/>
        </w:rPr>
        <w:t>脱谐度，不宜超过±</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0"/>
          <w:sz w:val="24"/>
          <w:u w:val="none"/>
        </w:rPr>
        <w:t>；</w:t>
      </w:r>
    </w:p>
    <w:p>
      <w:pPr>
        <w:spacing w:before="0" w:after="0" w:line="470" w:lineRule="exact"/>
        <w:ind w:left="181" w:firstLine="720"/>
        <w:jc w:val="left"/>
      </w:pPr>
      <w:r>
        <w:rPr>
          <w:rFonts w:ascii="Times New Roman" w:hAnsi="Times New Roman" w:cs="Times New Roman"/>
          <w:i/>
          <w:color w:val="000000"/>
          <w:spacing w:val="-1"/>
          <w:w w:val="100"/>
          <w:position w:val="0"/>
          <w:sz w:val="24"/>
          <w:u w:val="none"/>
        </w:rPr>
        <w:t>I</w:t>
      </w:r>
      <w:r>
        <w:rPr>
          <w:rFonts w:ascii="Times New Roman" w:hAnsi="Times New Roman" w:cs="Times New Roman"/>
          <w:i/>
          <w:color w:val="000000"/>
          <w:spacing w:val="0"/>
          <w:w w:val="100"/>
          <w:position w:val="0"/>
          <w:sz w:val="16"/>
          <w:u w:val="none"/>
        </w:rPr>
        <w:t>c</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系统发电机回路的电容电流（</w:t>
      </w:r>
      <w:r>
        <w:rPr>
          <w:rFonts w:ascii="Times New Roman" w:hAnsi="Times New Roman" w:cs="Times New Roman"/>
          <w:color w:val="000000"/>
          <w:spacing w:val="-1"/>
          <w:w w:val="100"/>
          <w:position w:val="0"/>
          <w:sz w:val="24"/>
          <w:u w:val="none"/>
        </w:rPr>
        <w:t>A</w:t>
      </w:r>
      <w:r>
        <w:rPr>
          <w:rFonts w:ascii="宋体" w:eastAsia="宋体" w:hAnsi="宋体" w:cs="宋体"/>
          <w:color w:val="000000"/>
          <w:spacing w:val="-1"/>
          <w:w w:val="100"/>
          <w:position w:val="2"/>
          <w:sz w:val="24"/>
          <w:u w:val="none"/>
        </w:rPr>
        <w:t>）；</w:t>
      </w:r>
    </w:p>
    <w:p>
      <w:pPr>
        <w:spacing w:before="0" w:after="0" w:line="468" w:lineRule="exact"/>
        <w:ind w:left="181" w:firstLine="720"/>
        <w:jc w:val="left"/>
      </w:pPr>
      <w:r>
        <w:rPr>
          <w:rFonts w:ascii="Times New Roman" w:hAnsi="Times New Roman" w:cs="Times New Roman"/>
          <w:i/>
          <w:color w:val="000000"/>
          <w:spacing w:val="-1"/>
          <w:w w:val="100"/>
          <w:position w:val="0"/>
          <w:sz w:val="24"/>
          <w:u w:val="none"/>
        </w:rPr>
        <w:t>I</w:t>
      </w:r>
      <w:r>
        <w:rPr>
          <w:rFonts w:ascii="Times New Roman" w:hAnsi="Times New Roman" w:cs="Times New Roman"/>
          <w:i/>
          <w:color w:val="000000"/>
          <w:spacing w:val="0"/>
          <w:w w:val="100"/>
          <w:position w:val="0"/>
          <w:sz w:val="16"/>
          <w:u w:val="none"/>
        </w:rPr>
        <w:t>L</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消弧线圈电感电流（</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2"/>
          <w:sz w:val="24"/>
          <w:u w:val="none"/>
        </w:rPr>
        <w:t>）。</w:t>
      </w:r>
    </w:p>
    <w:p>
      <w:pPr>
        <w:spacing w:before="0" w:after="0" w:line="240" w:lineRule="exact"/>
        <w:ind w:left="181" w:firstLine="720"/>
      </w:pPr>
    </w:p>
    <w:p>
      <w:pPr>
        <w:spacing w:before="0" w:after="0" w:line="240" w:lineRule="exact"/>
        <w:ind w:left="181" w:firstLine="720"/>
      </w:pPr>
    </w:p>
    <w:p>
      <w:pPr>
        <w:tabs>
          <w:tab w:val="left" w:pos="4298"/>
        </w:tabs>
        <w:spacing w:before="0" w:after="0" w:line="351" w:lineRule="exact"/>
        <w:ind w:left="181" w:firstLine="3349"/>
        <w:jc w:val="left"/>
      </w:pPr>
      <w:r>
        <w:rPr>
          <w:rFonts w:ascii="Times New Roman" w:hAnsi="Times New Roman" w:cs="Times New Roman"/>
          <w:b/>
          <w:color w:val="000000"/>
          <w:spacing w:val="0"/>
          <w:w w:val="95"/>
          <w:position w:val="0"/>
          <w:sz w:val="28"/>
          <w:u w:val="none"/>
        </w:rPr>
        <w:t>4.17</w:t>
      </w:r>
      <w:r>
        <w:rPr>
          <w:rFonts w:cs="Calibri"/>
          <w:spacing w:val="-1"/>
          <w:w w:val="100"/>
        </w:rPr>
        <w:tab/>
      </w:r>
      <w:r>
        <w:rPr>
          <w:rFonts w:ascii="黑体" w:eastAsia="黑体" w:hAnsi="黑体" w:cs="黑体"/>
          <w:color w:val="000000"/>
          <w:spacing w:val="1"/>
          <w:w w:val="100"/>
          <w:position w:val="2"/>
          <w:sz w:val="28"/>
          <w:u w:val="none"/>
        </w:rPr>
        <w:t>避雷器</w:t>
      </w:r>
    </w:p>
    <w:p>
      <w:pPr>
        <w:spacing w:before="0" w:after="0" w:line="240" w:lineRule="exact"/>
        <w:ind w:left="181" w:firstLine="3349"/>
      </w:pPr>
    </w:p>
    <w:p>
      <w:pPr>
        <w:spacing w:before="0" w:after="0" w:line="240" w:lineRule="exact"/>
        <w:ind w:left="181" w:firstLine="3349"/>
      </w:pPr>
    </w:p>
    <w:p>
      <w:pPr>
        <w:tabs>
          <w:tab w:val="left" w:pos="1021"/>
        </w:tabs>
        <w:spacing w:before="0" w:after="0" w:line="298" w:lineRule="exact"/>
        <w:ind w:left="181" w:firstLine="0"/>
        <w:jc w:val="left"/>
      </w:pPr>
      <w:r>
        <w:rPr>
          <w:rFonts w:ascii="Times New Roman" w:hAnsi="Times New Roman" w:cs="Times New Roman"/>
          <w:b/>
          <w:color w:val="000000"/>
          <w:spacing w:val="-1"/>
          <w:w w:val="95"/>
          <w:position w:val="0"/>
          <w:sz w:val="24"/>
          <w:u w:val="none"/>
        </w:rPr>
        <w:t>4.17.1</w:t>
      </w:r>
      <w:r>
        <w:rPr>
          <w:rFonts w:cs="Calibri"/>
          <w:spacing w:val="-1"/>
          <w:w w:val="100"/>
        </w:rPr>
        <w:tab/>
      </w:r>
      <w:r>
        <w:rPr>
          <w:rFonts w:ascii="宋体" w:hAnsi="宋体" w:cs="宋体"/>
          <w:color w:val="000000"/>
          <w:spacing w:val="0"/>
          <w:w w:val="100"/>
          <w:position w:val="0"/>
          <w:sz w:val="24"/>
          <w:u w:val="none"/>
        </w:rPr>
        <w:t>避雷器宜采用交流无间隙金属氧化物避雷器。</w:t>
      </w:r>
    </w:p>
    <w:p>
      <w:pPr>
        <w:tabs>
          <w:tab w:val="left" w:pos="1026"/>
        </w:tabs>
        <w:spacing w:before="0" w:after="0" w:line="468" w:lineRule="exact"/>
        <w:ind w:left="181" w:firstLine="0"/>
        <w:jc w:val="left"/>
      </w:pPr>
      <w:r>
        <w:rPr>
          <w:rFonts w:ascii="Times New Roman" w:hAnsi="Times New Roman" w:cs="Times New Roman"/>
          <w:b/>
          <w:color w:val="000000"/>
          <w:spacing w:val="-1"/>
          <w:w w:val="95"/>
          <w:position w:val="0"/>
          <w:sz w:val="24"/>
          <w:u w:val="none"/>
        </w:rPr>
        <w:t>4.17.2</w:t>
      </w:r>
      <w:r>
        <w:rPr>
          <w:rFonts w:cs="Calibri"/>
          <w:color w:val="000000"/>
          <w:spacing w:val="-1"/>
          <w:w w:val="100"/>
          <w:u w:val="none"/>
        </w:rPr>
        <w:tab/>
      </w:r>
      <w:r>
        <w:rPr>
          <w:rFonts w:ascii="宋体" w:hAnsi="宋体" w:cs="宋体"/>
          <w:color w:val="000000"/>
          <w:spacing w:val="0"/>
          <w:w w:val="100"/>
          <w:position w:val="0"/>
          <w:sz w:val="24"/>
          <w:u w:val="none"/>
        </w:rPr>
        <w:t>金属氧化物避雷器技术参数应符合现行国家标准《交流无间隙金属氧化</w:t>
      </w:r>
    </w:p>
    <w:p>
      <w:pPr>
        <w:spacing w:before="0" w:after="0" w:line="468" w:lineRule="exact"/>
        <w:ind w:left="181" w:firstLine="0"/>
        <w:jc w:val="left"/>
      </w:pPr>
      <w:r>
        <w:rPr>
          <w:rFonts w:ascii="宋体" w:hAnsi="宋体" w:cs="宋体"/>
          <w:color w:val="000000"/>
          <w:spacing w:val="-1"/>
          <w:w w:val="100"/>
          <w:position w:val="0"/>
          <w:sz w:val="24"/>
          <w:u w:val="none"/>
        </w:rPr>
        <w:t>物避雷器》</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00"/>
          <w:sz w:val="24"/>
          <w:u w:val="none"/>
        </w:rPr>
        <w:t> </w:t>
      </w:r>
      <w:r>
        <w:rPr>
          <w:rFonts w:ascii="Times New Roman" w:hAnsi="Times New Roman" w:cs="Times New Roman"/>
          <w:color w:val="000000"/>
          <w:spacing w:val="-2"/>
          <w:w w:val="100"/>
          <w:position w:val="0"/>
          <w:sz w:val="24"/>
          <w:u w:val="none"/>
        </w:rPr>
        <w:t>11032</w:t>
      </w:r>
      <w:r>
        <w:rPr>
          <w:rFonts w:ascii="Calibri" w:hAnsi="Calibri" w:cs="Calibri"/>
          <w:color w:val="000000"/>
          <w:spacing w:val="7"/>
          <w:w w:val="100"/>
          <w:sz w:val="24"/>
          <w:u w:val="none"/>
        </w:rPr>
        <w:t> </w:t>
      </w:r>
      <w:r>
        <w:rPr>
          <w:rFonts w:ascii="宋体" w:hAnsi="宋体" w:cs="宋体"/>
          <w:color w:val="000000"/>
          <w:spacing w:val="-1"/>
          <w:w w:val="100"/>
          <w:position w:val="0"/>
          <w:sz w:val="24"/>
          <w:u w:val="none"/>
        </w:rPr>
        <w:t>的有关规定。</w:t>
      </w:r>
    </w:p>
    <w:p>
      <w:pPr>
        <w:tabs>
          <w:tab w:val="left" w:pos="1021"/>
        </w:tabs>
        <w:spacing w:before="0" w:after="0" w:line="468" w:lineRule="exact"/>
        <w:ind w:left="181" w:firstLine="0"/>
        <w:jc w:val="left"/>
      </w:pPr>
      <w:r>
        <w:rPr>
          <w:rFonts w:ascii="Times New Roman" w:hAnsi="Times New Roman" w:cs="Times New Roman"/>
          <w:b/>
          <w:color w:val="000000"/>
          <w:spacing w:val="-1"/>
          <w:w w:val="95"/>
          <w:position w:val="0"/>
          <w:sz w:val="24"/>
          <w:u w:val="none"/>
        </w:rPr>
        <w:t>4.17.3</w:t>
      </w:r>
      <w:r>
        <w:rPr>
          <w:rFonts w:cs="Calibri"/>
          <w:spacing w:val="-1"/>
          <w:w w:val="100"/>
        </w:rPr>
        <w:tab/>
      </w:r>
      <w:r>
        <w:rPr>
          <w:rFonts w:ascii="宋体" w:eastAsia="宋体" w:hAnsi="宋体" w:cs="宋体"/>
          <w:color w:val="000000"/>
          <w:spacing w:val="-1"/>
          <w:w w:val="100"/>
          <w:position w:val="0"/>
          <w:sz w:val="24"/>
          <w:u w:val="none"/>
        </w:rPr>
        <w:t>避雷器的额定电压可按下式选择：</w:t>
      </w:r>
    </w:p>
    <w:p>
      <w:pPr>
        <w:widowControl/>
        <w:jc w:val="left"/>
        <w:sectPr>
          <w:type w:val="continuous"/>
          <w:pgSz w:w="11906" w:h="16841"/>
          <w:pgMar w:top="147" w:right="1257" w:bottom="0" w:left="1617" w:header="0" w:footer="0" w:gutter="0"/>
          <w:pgNumType w:start="114"/>
          <w:cols w:num="1" w:space="708" w:equalWidth="0">
            <w:col w:w="9033" w:space="0"/>
          </w:cols>
          <w:docGrid w:type="lines" w:linePitch="312" w:charSpace="0"/>
        </w:sectPr>
      </w:pPr>
    </w:p>
    <w:p>
      <w:pPr>
        <w:spacing w:before="0" w:after="0" w:line="164" w:lineRule="exact"/>
        <w:ind w:left="181" w:firstLine="0"/>
      </w:pPr>
    </w:p>
    <w:p>
      <w:pPr>
        <w:widowControl/>
        <w:jc w:val="left"/>
        <w:sectPr>
          <w:type w:val="continuous"/>
          <w:pgSz w:w="11906" w:h="16841"/>
          <w:pgMar w:top="147" w:right="1257" w:bottom="0" w:left="1617" w:header="0" w:footer="0" w:gutter="0"/>
          <w:pgNumType w:start="115"/>
          <w:cols w:num="1" w:space="720"/>
          <w:docGrid w:type="lines" w:linePitch="312" w:charSpace="0"/>
        </w:sectPr>
      </w:pPr>
    </w:p>
    <w:p>
      <w:pPr>
        <w:spacing w:before="0" w:after="0" w:line="186" w:lineRule="exact"/>
        <w:ind w:left="181" w:firstLine="0"/>
      </w:pPr>
    </w:p>
    <w:p>
      <w:pPr>
        <w:spacing w:before="0" w:after="0" w:line="311" w:lineRule="exact"/>
        <w:ind w:left="3870" w:firstLine="0"/>
        <w:jc w:val="left"/>
      </w:pPr>
      <w:r>
        <w:rPr>
          <w:rFonts w:ascii="Times New Roman" w:hAnsi="Times New Roman" w:cs="Times New Roman"/>
          <w:i/>
          <w:color w:val="000000"/>
          <w:spacing w:val="1"/>
          <w:w w:val="103"/>
          <w:position w:val="3"/>
          <w:sz w:val="23"/>
          <w:u w:val="none"/>
        </w:rPr>
        <w:t>U</w:t>
      </w:r>
      <w:r>
        <w:rPr>
          <w:rFonts w:ascii="Calibri" w:hAnsi="Calibri" w:cs="Calibri"/>
          <w:i/>
          <w:color w:val="000000"/>
          <w:spacing w:val="-8"/>
          <w:w w:val="100"/>
          <w:sz w:val="13"/>
          <w:u w:val="none"/>
        </w:rPr>
        <w:t> </w:t>
      </w:r>
      <w:r>
        <w:rPr>
          <w:rFonts w:ascii="Times New Roman" w:hAnsi="Times New Roman" w:cs="Times New Roman"/>
          <w:i/>
          <w:color w:val="000000"/>
          <w:spacing w:val="1"/>
          <w:w w:val="103"/>
          <w:position w:val="0"/>
          <w:sz w:val="13"/>
          <w:u w:val="none"/>
        </w:rPr>
        <w:t>r</w:t>
      </w:r>
      <w:r>
        <w:rPr>
          <w:rFonts w:ascii="Calibri" w:hAnsi="Calibri" w:cs="Calibri"/>
          <w:color w:val="000000"/>
          <w:spacing w:val="0"/>
          <w:w w:val="178"/>
          <w:sz w:val="23"/>
          <w:u w:val="none"/>
        </w:rPr>
        <w:t> </w:t>
      </w:r>
      <w:r>
        <w:rPr>
          <w:rFonts w:ascii="Symbol" w:hAnsi="Symbol" w:cs="Symbol"/>
          <w:color w:val="000000"/>
          <w:spacing w:val="1"/>
          <w:w w:val="103"/>
          <w:position w:val="3"/>
          <w:sz w:val="23"/>
          <w:u w:val="none"/>
        </w:rPr>
        <w:sym w:font="Symbol" w:char="F0B3"/>
      </w:r>
      <w:r>
        <w:rPr>
          <w:rFonts w:ascii="Calibri" w:hAnsi="Calibri" w:cs="Calibri"/>
          <w:i/>
          <w:color w:val="000000"/>
          <w:spacing w:val="2"/>
          <w:w w:val="100"/>
          <w:sz w:val="23"/>
          <w:u w:val="none"/>
        </w:rPr>
        <w:t> </w:t>
      </w:r>
      <w:r>
        <w:rPr>
          <w:rFonts w:ascii="Times New Roman" w:hAnsi="Times New Roman" w:cs="Times New Roman"/>
          <w:i/>
          <w:color w:val="000000"/>
          <w:spacing w:val="5"/>
          <w:w w:val="103"/>
          <w:position w:val="3"/>
          <w:sz w:val="23"/>
          <w:u w:val="none"/>
        </w:rPr>
        <w:t>kU</w:t>
      </w:r>
      <w:r>
        <w:rPr>
          <w:rFonts w:ascii="Times New Roman" w:hAnsi="Times New Roman" w:cs="Times New Roman"/>
          <w:i/>
          <w:color w:val="000000"/>
          <w:spacing w:val="0"/>
          <w:w w:val="103"/>
          <w:position w:val="0"/>
          <w:sz w:val="13"/>
          <w:u w:val="none"/>
        </w:rPr>
        <w:t>t</w:t>
      </w:r>
    </w:p>
    <w:p>
      <w:pPr>
        <w:spacing w:before="0" w:after="0" w:line="258" w:lineRule="exact"/>
        <w:ind w:firstLine="0"/>
        <w:jc w:val="left"/>
      </w:pPr>
      <w:r>
        <w:br w:type="column"/>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4.17.3</w:t>
      </w:r>
      <w:r>
        <w:rPr>
          <w:rFonts w:ascii="宋体" w:eastAsia="宋体" w:hAnsi="宋体" w:cs="宋体"/>
          <w:color w:val="000000"/>
          <w:spacing w:val="-1"/>
          <w:w w:val="100"/>
          <w:position w:val="0"/>
          <w:sz w:val="24"/>
          <w:u w:val="none"/>
        </w:rPr>
        <w:t>）</w:t>
      </w:r>
    </w:p>
    <w:p>
      <w:pPr>
        <w:widowControl/>
        <w:jc w:val="left"/>
        <w:sectPr>
          <w:type w:val="continuous"/>
          <w:pgSz w:w="11906" w:h="16841"/>
          <w:pgMar w:top="147" w:right="1257" w:bottom="0" w:left="1617" w:header="0" w:footer="0" w:gutter="0"/>
          <w:pgNumType w:start="116"/>
          <w:cols w:num="2" w:space="708" w:equalWidth="0">
            <w:col w:w="7009" w:space="0"/>
            <w:col w:w="2025" w:space="0"/>
          </w:cols>
          <w:docGrid w:type="lines" w:linePitch="312" w:charSpace="0"/>
        </w:sectPr>
      </w:pPr>
    </w:p>
    <w:p>
      <w:pPr>
        <w:spacing w:before="0" w:after="0" w:line="182" w:lineRule="exact"/>
        <w:ind w:firstLine="0"/>
      </w:pPr>
    </w:p>
    <w:p>
      <w:pPr>
        <w:widowControl/>
        <w:jc w:val="left"/>
        <w:sectPr>
          <w:type w:val="continuous"/>
          <w:pgSz w:w="11906" w:h="16841"/>
          <w:pgMar w:top="147" w:right="1257" w:bottom="0" w:left="1617" w:header="0" w:footer="0" w:gutter="0"/>
          <w:pgNumType w:start="117"/>
          <w:cols w:num="1" w:space="720"/>
          <w:docGrid w:type="lines" w:linePitch="312" w:charSpace="0"/>
        </w:sectPr>
      </w:pPr>
    </w:p>
    <w:p>
      <w:pPr>
        <w:spacing w:before="0" w:after="0" w:line="268" w:lineRule="exact"/>
        <w:ind w:left="181" w:firstLine="0"/>
        <w:jc w:val="left"/>
      </w:pPr>
      <w:r>
        <w:rPr>
          <w:rFonts w:ascii="宋体" w:eastAsia="宋体" w:hAnsi="宋体" w:cs="宋体"/>
          <w:color w:val="000000"/>
          <w:spacing w:val="-1"/>
          <w:w w:val="100"/>
          <w:position w:val="2"/>
          <w:sz w:val="24"/>
          <w:u w:val="none"/>
        </w:rPr>
        <w:t>式中：</w:t>
      </w: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r</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避雷器额定电压（</w:t>
      </w:r>
      <w:r>
        <w:rPr>
          <w:rFonts w:ascii="Times New Roman" w:hAnsi="Times New Roman" w:cs="Times New Roman"/>
          <w:color w:val="000000"/>
          <w:spacing w:val="-1"/>
          <w:w w:val="100"/>
          <w:position w:val="0"/>
          <w:sz w:val="24"/>
          <w:u w:val="none"/>
        </w:rPr>
        <w:t>kV</w:t>
      </w:r>
      <w:r>
        <w:rPr>
          <w:rFonts w:ascii="宋体" w:eastAsia="宋体" w:hAnsi="宋体" w:cs="宋体"/>
          <w:color w:val="000000"/>
          <w:spacing w:val="-1"/>
          <w:w w:val="100"/>
          <w:position w:val="2"/>
          <w:sz w:val="24"/>
          <w:u w:val="none"/>
        </w:rPr>
        <w:t>）；</w:t>
      </w:r>
    </w:p>
    <w:p>
      <w:pPr>
        <w:spacing w:before="0" w:after="0" w:line="442" w:lineRule="exact"/>
        <w:ind w:left="181" w:firstLine="720"/>
        <w:jc w:val="left"/>
      </w:pP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切除短路故障时间系数，</w:t>
      </w:r>
      <w:r>
        <w:rPr>
          <w:rFonts w:ascii="Times New Roman" w:hAnsi="Times New Roman" w:cs="Times New Roman"/>
          <w:color w:val="000000"/>
          <w:spacing w:val="-1"/>
          <w:w w:val="100"/>
          <w:position w:val="0"/>
          <w:sz w:val="24"/>
          <w:u w:val="none"/>
        </w:rPr>
        <w:t>10s</w:t>
      </w:r>
      <w:r>
        <w:rPr>
          <w:rFonts w:ascii="Calibri" w:hAnsi="Calibri" w:cs="Calibri"/>
          <w:color w:val="000000"/>
          <w:spacing w:val="17"/>
          <w:w w:val="100"/>
          <w:sz w:val="24"/>
          <w:u w:val="none"/>
        </w:rPr>
        <w:t> </w:t>
      </w:r>
      <w:r>
        <w:rPr>
          <w:rFonts w:ascii="宋体" w:eastAsia="宋体" w:hAnsi="宋体" w:cs="宋体"/>
          <w:color w:val="000000"/>
          <w:spacing w:val="-1"/>
          <w:w w:val="100"/>
          <w:position w:val="0"/>
          <w:sz w:val="24"/>
          <w:u w:val="none"/>
        </w:rPr>
        <w:t>及以内切除故障</w:t>
      </w:r>
      <w:r>
        <w:rPr>
          <w:rFonts w:ascii="Calibri" w:hAnsi="Calibri" w:cs="Calibri"/>
          <w:i/>
          <w:color w:val="000000"/>
          <w:spacing w:val="16"/>
          <w:w w:val="100"/>
          <w:sz w:val="24"/>
          <w:u w:val="none"/>
        </w:rPr>
        <w:t> </w:t>
      </w:r>
      <w:r>
        <w:rPr>
          <w:rFonts w:ascii="Times New Roman" w:hAnsi="Times New Roman" w:cs="Times New Roman"/>
          <w:i/>
          <w:color w:val="000000"/>
          <w:spacing w:val="-1"/>
          <w:w w:val="100"/>
          <w:position w:val="0"/>
          <w:sz w:val="24"/>
          <w:u w:val="none"/>
        </w:rPr>
        <w:t>k</w:t>
      </w:r>
      <w:r>
        <w:rPr>
          <w:rFonts w:ascii="Calibri" w:hAnsi="Calibri" w:cs="Calibri"/>
          <w:color w:val="000000"/>
          <w:spacing w:val="15"/>
          <w:w w:val="100"/>
          <w:sz w:val="24"/>
          <w:u w:val="none"/>
        </w:rPr>
        <w:t> </w:t>
      </w:r>
      <w:r>
        <w:rPr>
          <w:rFonts w:ascii="宋体" w:eastAsia="宋体" w:hAnsi="宋体" w:cs="宋体"/>
          <w:color w:val="000000"/>
          <w:spacing w:val="-1"/>
          <w:w w:val="100"/>
          <w:position w:val="0"/>
          <w:sz w:val="24"/>
          <w:u w:val="none"/>
        </w:rPr>
        <w:t>取</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10s</w:t>
      </w:r>
      <w:r>
        <w:rPr>
          <w:rFonts w:ascii="Calibri" w:hAnsi="Calibri" w:cs="Calibri"/>
          <w:color w:val="000000"/>
          <w:spacing w:val="16"/>
          <w:w w:val="100"/>
          <w:sz w:val="24"/>
          <w:u w:val="none"/>
        </w:rPr>
        <w:t> </w:t>
      </w:r>
      <w:r>
        <w:rPr>
          <w:rFonts w:ascii="宋体" w:eastAsia="宋体" w:hAnsi="宋体" w:cs="宋体"/>
          <w:color w:val="000000"/>
          <w:spacing w:val="-1"/>
          <w:w w:val="100"/>
          <w:position w:val="0"/>
          <w:sz w:val="24"/>
          <w:u w:val="none"/>
        </w:rPr>
        <w:t>以上切</w:t>
      </w:r>
    </w:p>
    <w:p>
      <w:pPr>
        <w:spacing w:before="0" w:after="0" w:line="468" w:lineRule="exact"/>
        <w:ind w:left="181" w:firstLine="0"/>
        <w:jc w:val="left"/>
      </w:pPr>
      <w:r>
        <w:rPr>
          <w:rFonts w:ascii="宋体" w:eastAsia="宋体" w:hAnsi="宋体" w:cs="宋体"/>
          <w:color w:val="000000"/>
          <w:spacing w:val="-1"/>
          <w:w w:val="100"/>
          <w:position w:val="0"/>
          <w:sz w:val="24"/>
          <w:u w:val="none"/>
        </w:rPr>
        <w:t>除故障</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k</w:t>
      </w:r>
      <w:r>
        <w:rPr>
          <w:rFonts w:ascii="Calibri" w:hAnsi="Calibri" w:cs="Calibri"/>
          <w:color w:val="000000"/>
          <w:spacing w:val="3"/>
          <w:w w:val="100"/>
          <w:sz w:val="24"/>
          <w:u w:val="none"/>
        </w:rPr>
        <w:t> </w:t>
      </w:r>
      <w:r>
        <w:rPr>
          <w:rFonts w:ascii="宋体" w:eastAsia="宋体" w:hAnsi="宋体" w:cs="宋体"/>
          <w:color w:val="000000"/>
          <w:spacing w:val="-1"/>
          <w:w w:val="100"/>
          <w:position w:val="0"/>
          <w:sz w:val="24"/>
          <w:u w:val="none"/>
        </w:rPr>
        <w:t>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1.25</w:t>
      </w:r>
      <w:r>
        <w:rPr>
          <w:rFonts w:ascii="宋体" w:eastAsia="宋体" w:hAnsi="宋体" w:cs="宋体"/>
          <w:color w:val="000000"/>
          <w:spacing w:val="-1"/>
          <w:w w:val="100"/>
          <w:position w:val="0"/>
          <w:sz w:val="24"/>
          <w:u w:val="none"/>
        </w:rPr>
        <w:t>；</w:t>
      </w:r>
    </w:p>
    <w:p>
      <w:pPr>
        <w:spacing w:before="0" w:after="0" w:line="240" w:lineRule="exact"/>
        <w:ind w:left="181" w:firstLine="0"/>
      </w:pPr>
    </w:p>
    <w:p>
      <w:pPr>
        <w:spacing w:before="0" w:after="0" w:line="280" w:lineRule="exact"/>
        <w:ind w:left="181" w:firstLine="720"/>
        <w:jc w:val="left"/>
      </w:pPr>
      <w:r>
        <w:rPr>
          <w:rFonts w:ascii="Times New Roman" w:hAnsi="Times New Roman" w:cs="Times New Roman"/>
          <w:i/>
          <w:color w:val="000000"/>
          <w:spacing w:val="-1"/>
          <w:w w:val="100"/>
          <w:position w:val="0"/>
          <w:sz w:val="24"/>
          <w:u w:val="none"/>
        </w:rPr>
        <w:t>U</w:t>
      </w:r>
      <w:r>
        <w:rPr>
          <w:rFonts w:ascii="Times New Roman" w:hAnsi="Times New Roman" w:cs="Times New Roman"/>
          <w:i/>
          <w:color w:val="000000"/>
          <w:spacing w:val="0"/>
          <w:w w:val="100"/>
          <w:position w:val="0"/>
          <w:sz w:val="16"/>
          <w:u w:val="none"/>
        </w:rPr>
        <w:t>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2"/>
          <w:sz w:val="24"/>
          <w:u w:val="none"/>
        </w:rPr>
        <w:t>暂时过电压（</w:t>
      </w:r>
      <w:r>
        <w:rPr>
          <w:rFonts w:ascii="Times New Roman" w:hAnsi="Times New Roman" w:cs="Times New Roman"/>
          <w:color w:val="000000"/>
          <w:spacing w:val="-1"/>
          <w:w w:val="100"/>
          <w:position w:val="0"/>
          <w:sz w:val="24"/>
          <w:u w:val="none"/>
        </w:rPr>
        <w:t>kV</w:t>
      </w:r>
      <w:r>
        <w:rPr>
          <w:rFonts w:ascii="宋体" w:hAnsi="宋体" w:cs="宋体"/>
          <w:color w:val="000000"/>
          <w:spacing w:val="-1"/>
          <w:w w:val="100"/>
          <w:position w:val="2"/>
          <w:sz w:val="24"/>
          <w:u w:val="none"/>
        </w:rPr>
        <w:t>）；在选择避雷器额定电压时，仅考虑单相接地、</w:t>
      </w:r>
    </w:p>
    <w:p>
      <w:pPr>
        <w:spacing w:before="0" w:after="0" w:line="466" w:lineRule="exact"/>
        <w:ind w:left="181" w:firstLine="0"/>
        <w:jc w:val="left"/>
      </w:pPr>
      <w:r>
        <w:rPr>
          <w:rFonts w:ascii="宋体" w:eastAsia="宋体" w:hAnsi="宋体" w:cs="宋体"/>
          <w:color w:val="000000"/>
          <w:spacing w:val="0"/>
          <w:w w:val="100"/>
          <w:position w:val="0"/>
          <w:sz w:val="24"/>
          <w:u w:val="none"/>
        </w:rPr>
        <w:t>甩负荷和长线电容效应引起的暂时过电压，暂时过电压有效值可按表</w:t>
      </w:r>
      <w:r>
        <w:rPr>
          <w:rFonts w:ascii="Calibri" w:hAnsi="Calibri" w:cs="Calibri"/>
          <w:color w:val="000000"/>
          <w:spacing w:val="0"/>
          <w:w w:val="222"/>
          <w:sz w:val="24"/>
          <w:u w:val="none"/>
        </w:rPr>
        <w:t> </w:t>
      </w:r>
      <w:r>
        <w:rPr>
          <w:rFonts w:ascii="Times New Roman" w:hAnsi="Times New Roman" w:cs="Times New Roman"/>
          <w:color w:val="000000"/>
          <w:spacing w:val="-1"/>
          <w:w w:val="100"/>
          <w:position w:val="0"/>
          <w:sz w:val="24"/>
          <w:u w:val="none"/>
        </w:rPr>
        <w:t>4.17.3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选</w:t>
      </w:r>
    </w:p>
    <w:p>
      <w:pPr>
        <w:spacing w:before="0" w:after="0" w:line="450" w:lineRule="exact"/>
        <w:ind w:left="181" w:firstLine="0"/>
        <w:jc w:val="left"/>
      </w:pPr>
      <w:r>
        <w:rPr>
          <w:rFonts w:ascii="宋体" w:hAnsi="宋体" w:cs="宋体"/>
          <w:color w:val="000000"/>
          <w:spacing w:val="-1"/>
          <w:w w:val="100"/>
          <w:position w:val="0"/>
          <w:sz w:val="24"/>
          <w:u w:val="none"/>
        </w:rPr>
        <w:t>择。</w:t>
      </w:r>
    </w:p>
    <w:p>
      <w:pPr>
        <w:spacing w:before="0" w:after="0" w:line="240" w:lineRule="exact"/>
        <w:ind w:left="181" w:firstLine="0"/>
      </w:pPr>
    </w:p>
    <w:p>
      <w:pPr>
        <w:tabs>
          <w:tab w:val="left" w:pos="3648"/>
        </w:tabs>
        <w:spacing w:before="0" w:after="0" w:line="310" w:lineRule="exact"/>
        <w:ind w:left="181" w:firstLine="2468"/>
        <w:jc w:val="left"/>
      </w:pPr>
    </w:p>
    <w:p>
      <w:pPr>
        <w:widowControl/>
        <w:jc w:val="left"/>
        <w:sectPr>
          <w:type w:val="continuous"/>
          <w:pgSz w:w="11906" w:h="16841"/>
          <w:pgMar w:top="147" w:right="1257" w:bottom="0" w:left="1617" w:header="0" w:footer="0" w:gutter="0"/>
          <w:pgNumType w:start="118"/>
          <w:cols w:num="1" w:space="708" w:equalWidth="0">
            <w:col w:w="9033" w:space="0"/>
          </w:cols>
          <w:docGrid w:type="lines" w:linePitch="312" w:charSpace="0"/>
        </w:sectPr>
      </w:pPr>
    </w:p>
    <w:p>
      <w:pPr>
        <w:spacing w:before="0" w:after="0" w:line="240" w:lineRule="exact"/>
        <w:ind w:left="181" w:firstLine="2468"/>
      </w:pPr>
    </w:p>
    <w:p>
      <w:pPr>
        <w:spacing w:before="0" w:after="0" w:line="197" w:lineRule="exact"/>
        <w:ind w:left="181" w:firstLine="540"/>
        <w:jc w:val="left"/>
      </w:pPr>
    </w:p>
    <w:p>
      <w:pPr>
        <w:spacing w:before="0" w:after="0" w:line="240" w:lineRule="exact"/>
        <w:ind w:left="181" w:firstLine="540"/>
      </w:pPr>
    </w:p>
    <w:p>
      <w:pPr>
        <w:tabs>
          <w:tab w:val="left" w:pos="1021"/>
        </w:tabs>
        <w:spacing w:before="0" w:after="0" w:line="419" w:lineRule="exact"/>
        <w:ind w:left="181" w:firstLine="0"/>
        <w:jc w:val="left"/>
      </w:pPr>
      <w:r>
        <w:pict>
          <v:shape id="wondershare_129" o:spid="_x0000_s1101" type="#_x0000_t202" style="width:188.85pt;height:16.35pt;margin-top:544.05pt;margin-left:213.25pt;mso-height-relative:page;mso-position-horizontal-relative:page;mso-position-vertical-relative:page;mso-width-relative:page;position:absolute;z-index:-251580416"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0"/>
                      <w:w w:val="95"/>
                      <w:position w:val="0"/>
                      <w:sz w:val="21"/>
                      <w:u w:val="none"/>
                    </w:rPr>
                    <w:t>4.17.3</w:t>
                  </w:r>
                  <w:r>
                    <w:rPr>
                      <w:rFonts w:cs="Calibri"/>
                      <w:spacing w:val="-1"/>
                      <w:w w:val="100"/>
                    </w:rPr>
                    <w:tab/>
                  </w:r>
                  <w:r>
                    <w:rPr>
                      <w:rFonts w:ascii="黑体" w:eastAsia="黑体" w:hAnsi="黑体" w:cs="黑体"/>
                      <w:color w:val="000000"/>
                      <w:spacing w:val="0"/>
                      <w:w w:val="100"/>
                      <w:position w:val="0"/>
                      <w:sz w:val="21"/>
                      <w:u w:val="none"/>
                    </w:rPr>
                    <w:t>暂时过电压有效值（</w:t>
                  </w:r>
                  <w:r>
                    <w:rPr>
                      <w:rFonts w:ascii="Times New Roman" w:hAnsi="Times New Roman" w:cs="Times New Roman"/>
                      <w:b/>
                      <w:color w:val="000000"/>
                      <w:spacing w:val="-2"/>
                      <w:w w:val="95"/>
                      <w:position w:val="0"/>
                      <w:sz w:val="21"/>
                      <w:u w:val="none"/>
                    </w:rPr>
                    <w:t>kV</w:t>
                  </w:r>
                  <w:r>
                    <w:rPr>
                      <w:rFonts w:ascii="黑体" w:eastAsia="黑体" w:hAnsi="黑体" w:cs="黑体"/>
                      <w:color w:val="000000"/>
                      <w:spacing w:val="0"/>
                      <w:w w:val="100"/>
                      <w:position w:val="0"/>
                      <w:sz w:val="21"/>
                      <w:u w:val="none"/>
                    </w:rPr>
                    <w:t>）</w:t>
                  </w:r>
                </w:p>
              </w:txbxContent>
            </v:textbox>
          </v:shape>
        </w:pict>
      </w:r>
      <w:r>
        <w:pict>
          <v:shape id="wondershare_301" o:spid="_x0000_s1102" type="#_x0000_t202" style="width:122.55pt;height:14.65pt;margin-top:655.35pt;margin-left:116.9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注：</w:t>
                  </w:r>
                  <w:r>
                    <w:rPr>
                      <w:rFonts w:ascii="Times New Roman" w:hAnsi="Times New Roman" w:cs="Times New Roman"/>
                      <w:i/>
                      <w:color w:val="000000"/>
                      <w:spacing w:val="-1"/>
                      <w:w w:val="100"/>
                      <w:position w:val="0"/>
                      <w:sz w:val="18"/>
                      <w:u w:val="none"/>
                    </w:rPr>
                    <w:t>U</w:t>
                  </w:r>
                  <w:r>
                    <w:rPr>
                      <w:rFonts w:ascii="Times New Roman" w:hAnsi="Times New Roman" w:cs="Times New Roman"/>
                      <w:color w:val="000000"/>
                      <w:spacing w:val="-1"/>
                      <w:w w:val="100"/>
                      <w:position w:val="0"/>
                      <w:sz w:val="12"/>
                      <w:u w:val="none"/>
                    </w:rPr>
                    <w:t>m</w:t>
                  </w:r>
                  <w:r>
                    <w:rPr>
                      <w:rFonts w:ascii="Calibri" w:hAnsi="Calibri" w:cs="Calibri"/>
                      <w:color w:val="000000"/>
                      <w:spacing w:val="-15"/>
                      <w:w w:val="100"/>
                      <w:sz w:val="18"/>
                      <w:u w:val="none"/>
                    </w:rPr>
                    <w:t> </w:t>
                  </w:r>
                  <w:r>
                    <w:rPr>
                      <w:rFonts w:ascii="宋体" w:hAnsi="宋体" w:cs="宋体"/>
                      <w:color w:val="000000"/>
                      <w:spacing w:val="-1"/>
                      <w:w w:val="100"/>
                      <w:position w:val="0"/>
                      <w:sz w:val="18"/>
                      <w:u w:val="none"/>
                    </w:rPr>
                    <w:t>为系统最高电压。</w:t>
                  </w:r>
                </w:p>
              </w:txbxContent>
            </v:textbox>
          </v:shape>
        </w:pict>
      </w:r>
      <w:r>
        <w:rPr>
          <w:rFonts w:ascii="Times New Roman" w:hAnsi="Times New Roman" w:cs="Times New Roman"/>
          <w:b/>
          <w:color w:val="000000"/>
          <w:spacing w:val="-1"/>
          <w:w w:val="95"/>
          <w:position w:val="0"/>
          <w:sz w:val="24"/>
          <w:u w:val="none"/>
        </w:rPr>
        <w:t>4.17.4</w:t>
      </w:r>
      <w:r>
        <w:rPr>
          <w:rFonts w:cs="Calibri"/>
          <w:spacing w:val="-1"/>
          <w:w w:val="100"/>
        </w:rPr>
        <w:tab/>
      </w:r>
      <w:r>
        <w:rPr>
          <w:rFonts w:ascii="宋体" w:eastAsia="宋体" w:hAnsi="宋体" w:cs="宋体"/>
          <w:color w:val="000000"/>
          <w:spacing w:val="0"/>
          <w:w w:val="100"/>
          <w:position w:val="0"/>
          <w:sz w:val="24"/>
          <w:u w:val="none"/>
        </w:rPr>
        <w:t>避雷器持续运行电压有效值不应小于</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4"/>
          <w:u w:val="none"/>
        </w:rPr>
        <w:t>0.8</w:t>
      </w:r>
      <w:r>
        <w:rPr>
          <w:rFonts w:ascii="Calibri" w:hAnsi="Calibri" w:cs="Calibri"/>
          <w:color w:val="000000"/>
          <w:spacing w:val="0"/>
          <w:w w:val="194"/>
          <w:sz w:val="24"/>
          <w:u w:val="none"/>
        </w:rPr>
        <w:t> </w:t>
      </w:r>
      <w:r>
        <w:rPr>
          <w:rFonts w:ascii="宋体" w:eastAsia="宋体" w:hAnsi="宋体" w:cs="宋体"/>
          <w:color w:val="000000"/>
          <w:spacing w:val="0"/>
          <w:w w:val="100"/>
          <w:position w:val="0"/>
          <w:sz w:val="24"/>
          <w:u w:val="none"/>
        </w:rPr>
        <w:t>倍避雷器额定电压，且应满足</w:t>
      </w:r>
    </w:p>
    <w:p>
      <w:pPr>
        <w:spacing w:before="0" w:after="0" w:line="468" w:lineRule="exact"/>
        <w:ind w:left="181" w:firstLine="0"/>
        <w:jc w:val="left"/>
      </w:pPr>
      <w:r>
        <w:rPr>
          <w:rFonts w:ascii="宋体" w:eastAsia="宋体" w:hAnsi="宋体" w:cs="宋体"/>
          <w:color w:val="000000"/>
          <w:spacing w:val="-1"/>
          <w:w w:val="100"/>
          <w:position w:val="0"/>
          <w:sz w:val="24"/>
          <w:u w:val="none"/>
        </w:rPr>
        <w:t>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4.17.4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的规定：</w:t>
      </w:r>
    </w:p>
    <w:p>
      <w:pPr>
        <w:spacing w:before="0" w:after="0" w:line="240" w:lineRule="exact"/>
        <w:ind w:left="181" w:firstLine="0"/>
      </w:pPr>
    </w:p>
    <w:p>
      <w:pPr>
        <w:tabs>
          <w:tab w:val="left" w:pos="3225"/>
        </w:tabs>
        <w:spacing w:before="0" w:after="0" w:line="292" w:lineRule="exact"/>
        <w:ind w:left="181" w:firstLine="2045"/>
        <w:jc w:val="left"/>
      </w:pPr>
      <w:r>
        <w:rPr>
          <w:rFonts w:ascii="黑体" w:eastAsia="黑体" w:hAnsi="黑体" w:cs="黑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0"/>
          <w:w w:val="95"/>
          <w:position w:val="0"/>
          <w:sz w:val="21"/>
          <w:u w:val="none"/>
        </w:rPr>
        <w:t>4.17.4</w:t>
      </w:r>
      <w:r>
        <w:rPr>
          <w:rFonts w:cs="Calibri"/>
          <w:spacing w:val="0"/>
          <w:w w:val="100"/>
        </w:rPr>
        <w:tab/>
      </w:r>
      <w:r>
        <w:rPr>
          <w:rFonts w:ascii="黑体" w:eastAsia="黑体" w:hAnsi="黑体" w:cs="黑体"/>
          <w:color w:val="000000"/>
          <w:spacing w:val="0"/>
          <w:w w:val="100"/>
          <w:position w:val="0"/>
          <w:sz w:val="21"/>
          <w:u w:val="none"/>
        </w:rPr>
        <w:t>避雷器持续运行电压有效值（</w:t>
      </w:r>
      <w:r>
        <w:rPr>
          <w:rFonts w:ascii="Times New Roman" w:hAnsi="Times New Roman" w:cs="Times New Roman"/>
          <w:b/>
          <w:color w:val="000000"/>
          <w:spacing w:val="-2"/>
          <w:w w:val="95"/>
          <w:position w:val="0"/>
          <w:sz w:val="21"/>
          <w:u w:val="none"/>
        </w:rPr>
        <w:t>kV</w:t>
      </w:r>
      <w:r>
        <w:rPr>
          <w:rFonts w:ascii="黑体" w:eastAsia="黑体" w:hAnsi="黑体" w:cs="黑体"/>
          <w:color w:val="000000"/>
          <w:spacing w:val="0"/>
          <w:w w:val="100"/>
          <w:position w:val="0"/>
          <w:sz w:val="21"/>
          <w:u w:val="none"/>
        </w:rPr>
        <w:t>）</w:t>
      </w:r>
    </w:p>
    <w:p>
      <w:pPr>
        <w:spacing w:before="0" w:after="0" w:line="240" w:lineRule="exact"/>
        <w:ind w:left="181" w:firstLine="2045"/>
      </w:pPr>
    </w:p>
    <w:p>
      <w:pPr>
        <w:spacing w:before="0" w:after="0" w:line="240" w:lineRule="exact"/>
        <w:ind w:left="181" w:firstLine="2045"/>
      </w:pPr>
    </w:p>
    <w:p>
      <w:pPr>
        <w:spacing w:before="0" w:after="0" w:line="383" w:lineRule="exact"/>
        <w:ind w:left="181" w:firstLine="4066"/>
        <w:jc w:val="left"/>
      </w:pPr>
      <w:r>
        <w:rPr>
          <w:rFonts w:ascii="宋体" w:hAnsi="宋体" w:cs="宋体"/>
          <w:color w:val="000000"/>
          <w:spacing w:val="0"/>
          <w:w w:val="100"/>
          <w:position w:val="0"/>
          <w:sz w:val="18"/>
          <w:u w:val="none"/>
        </w:rPr>
        <w:t>30</w:t>
      </w:r>
    </w:p>
    <w:p>
      <w:pPr>
        <w:spacing w:before="0" w:after="0" w:line="240" w:lineRule="exact"/>
        <w:ind w:left="181" w:firstLine="4066"/>
      </w:pPr>
    </w:p>
    <w:p>
      <w:pPr>
        <w:spacing w:before="0" w:after="0" w:line="240" w:lineRule="exact"/>
        <w:ind w:left="181" w:firstLine="4066"/>
      </w:pPr>
    </w:p>
    <w:p>
      <w:pPr>
        <w:spacing w:before="0" w:after="0" w:line="332" w:lineRule="exact"/>
        <w:ind w:left="181" w:firstLine="2726"/>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https://d.book118.com/228111120105006045</w:t>
        </w:r>
      </w:hyperlink>
    </w:p>
    <w:p>
      <w:pPr>
        <w:widowControl/>
        <w:jc w:val="left"/>
      </w:pPr>
    </w:p>
    <w:sectPr>
      <w:type w:val="continuous"/>
      <w:pgSz w:w="11906" w:h="16841"/>
      <w:pgMar w:top="147" w:right="1257" w:bottom="0" w:left="1617" w:header="0" w:footer="0" w:gutter="0"/>
      <w:pgNumType w:start="119"/>
      <w:cols w:num="1" w:space="708" w:equalWidth="0">
        <w:col w:w="9033"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Impact">
    <w:panose1 w:val="020B0806030902050204"/>
    <w:charset w:val="00"/>
    <w:family w:val="auto"/>
    <w:pitch w:val="default"/>
    <w:sig w:usb0="00000287" w:usb1="00000000" w:usb2="00000000" w:usb3="00000000" w:csb0="2000009F" w:csb1="DFD70000"/>
  </w:font>
  <w:font w:name="隶书">
    <w:altName w:val="微软雅黑"/>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1FA7EA0"/>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8111120105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2024-03-14T12:06:58Z</dcterms:created>
  <dcterms:modified xsi:type="dcterms:W3CDTF">2024-03-14T12:07:12Z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0B1E3EA8071F4741AA9016AB44326D3C_12</vt:lpwstr>
  </property>
  <property fmtid="{D5CDD505-2E9C-101B-9397-08002B2CF9AE}" pid="3" name="KSOProductBuildVer">
    <vt:lpwstr>2052-12.1.0.16399</vt:lpwstr>
  </property>
</Properties>
</file>