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</w:rPr>
        <w:t xml:space="preserve">厂房消防安全风险评估与控制 </w:t>
      </w:r>
      <w:r>
        <w:rPr>
          <w:color w:val="70AD47"/>
          <w:spacing w:val="-2"/>
          <w:w w:val="60"/>
        </w:rPr>
        <w:t>m</w:t>
      </w:r>
      <w:r>
        <w:rPr>
          <w:color w:val="70AD47"/>
          <w:spacing w:val="-2"/>
          <w:w w:val="95"/>
        </w:rPr>
        <w:t>e</w:t>
      </w:r>
      <w:r>
        <w:rPr>
          <w:color w:val="70AD47"/>
          <w:spacing w:val="-2"/>
          <w:w w:val="137"/>
        </w:rPr>
        <w:t>t</w:t>
      </w:r>
      <w:r>
        <w:rPr>
          <w:color w:val="70AD47"/>
          <w:spacing w:val="-2"/>
          <w:w w:val="88"/>
        </w:rPr>
        <w:t>h</w:t>
      </w:r>
      <w:r>
        <w:rPr>
          <w:color w:val="70AD47"/>
          <w:spacing w:val="-2"/>
          <w:w w:val="85"/>
        </w:rPr>
        <w:t>odo</w:t>
      </w:r>
      <w:r>
        <w:rPr>
          <w:color w:val="70AD47"/>
          <w:spacing w:val="-2"/>
          <w:w w:val="189"/>
        </w:rPr>
        <w:t>l</w:t>
      </w:r>
      <w:r>
        <w:rPr>
          <w:color w:val="70AD47"/>
          <w:spacing w:val="-2"/>
          <w:w w:val="85"/>
        </w:rPr>
        <w:t>og</w:t>
      </w:r>
      <w:r>
        <w:rPr>
          <w:color w:val="70AD47"/>
          <w:spacing w:val="-3"/>
        </w:rPr>
        <w:t>y</w:t>
      </w: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rPr>
          <w:rFonts w:ascii="Microsoft JhengHei"/>
          <w:b/>
          <w:sz w:val="20"/>
        </w:rPr>
      </w:pPr>
    </w:p>
    <w:p>
      <w:pPr>
        <w:pStyle w:val="BodyText"/>
        <w:spacing w:before="11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icrosoft JhengHei"/>
          <w:b/>
          <w:sz w:val="14"/>
        </w:rPr>
      </w:pPr>
    </w:p>
    <w:sdt>
      <w:sdtPr>
        <w:id w:val="316829753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厂房消防安全风险评估概</w:t>
            </w:r>
            <w:r>
              <w:rPr>
                <w:spacing w:val="-10"/>
              </w:rPr>
              <w:t>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厂房消防安全风险识别与评</w:t>
            </w:r>
            <w:r>
              <w:rPr>
                <w:spacing w:val="-10"/>
              </w:rPr>
              <w:t>价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厂房消防安全风险等级划</w:t>
            </w:r>
            <w:r>
              <w:rPr>
                <w:spacing w:val="-10"/>
              </w:rPr>
              <w:t>分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厂房消防安全风险控制措</w:t>
            </w:r>
            <w:r>
              <w:rPr>
                <w:spacing w:val="-10"/>
              </w:rPr>
              <w:t>施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厂房消防安全风险应急预</w:t>
            </w:r>
            <w:r>
              <w:rPr>
                <w:spacing w:val="-10"/>
              </w:rPr>
              <w:t>案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15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厂房消防安全风险评估与管</w:t>
            </w:r>
            <w:r>
              <w:rPr>
                <w:spacing w:val="-10"/>
              </w:rPr>
              <w:t>理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厂房消防安全风险评估案例分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20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厂房消防安全风险评估展</w:t>
            </w:r>
            <w:r>
              <w:rPr>
                <w:spacing w:val="-10"/>
              </w:rPr>
              <w:t>望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22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42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厂</w:t>
      </w:r>
      <w:r>
        <w:t>房</w:t>
      </w:r>
      <w:r>
        <w:t>消</w:t>
      </w:r>
      <w:r>
        <w:t>防</w:t>
      </w:r>
      <w:r>
        <w:t>安</w:t>
      </w:r>
      <w:r>
        <w:t>全</w:t>
      </w:r>
      <w:r>
        <w:t>风</w:t>
      </w:r>
      <w:r>
        <w:t>险</w:t>
      </w:r>
      <w:r>
        <w:t>评</w:t>
      </w:r>
      <w:r>
        <w:t>估</w:t>
      </w:r>
      <w:r>
        <w:t>概</w:t>
      </w:r>
      <w:r>
        <w:rPr>
          <w:spacing w:val="-10"/>
        </w:rPr>
        <w:t>述</w:t>
      </w:r>
    </w:p>
    <w:p>
      <w:pPr>
        <w:pStyle w:val="BodyText"/>
        <w:spacing w:before="15" w:after="1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厂房消防安全现状分析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分析厂房消防安全现状的数据来源主要包括：厂房历史</w:t>
            </w:r>
            <w:r>
              <w:rPr>
                <w:spacing w:val="-2"/>
                <w:sz w:val="21"/>
              </w:rPr>
              <w:t>火灾数据、厂房火灾危险源调查数据、厂房消防设施现状</w:t>
            </w:r>
            <w:r>
              <w:rPr>
                <w:spacing w:val="-2"/>
                <w:sz w:val="21"/>
              </w:rPr>
              <w:t>调查数据等。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分析厂房消防安全现状的主要方法包括：统计分析法、</w:t>
            </w:r>
            <w:r>
              <w:rPr>
                <w:spacing w:val="-2"/>
                <w:sz w:val="21"/>
              </w:rPr>
              <w:t>比较分析法、趋势分析法、专家咨询法等。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分析厂房消防安全现状的主要内容包括：厂房火灾发生</w:t>
            </w:r>
            <w:r>
              <w:rPr>
                <w:spacing w:val="-2"/>
                <w:sz w:val="21"/>
              </w:rPr>
              <w:t>率的分析、厂房火灾危险源的分析、厂房消防设施现状的</w:t>
            </w:r>
            <w:r>
              <w:rPr>
                <w:spacing w:val="-4"/>
                <w:sz w:val="21"/>
              </w:rPr>
              <w:t>分析等。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厂房消防安全风险辨识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厂房消防安全风险辨识的主要方法包括：故障树分析法、</w:t>
            </w:r>
            <w:r>
              <w:rPr>
                <w:spacing w:val="-2"/>
                <w:sz w:val="21"/>
              </w:rPr>
              <w:t>事件树分析法、危害分析法、风险矩阵法等。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厂房消防安全风险辨识的主要内容包括：厂房火灾危险</w:t>
            </w:r>
            <w:r>
              <w:rPr>
                <w:spacing w:val="-2"/>
                <w:sz w:val="21"/>
              </w:rPr>
              <w:t>源的辨识、厂房火灾事故场景的辨识、厂房火灾事故后果</w:t>
            </w:r>
            <w:r>
              <w:rPr>
                <w:spacing w:val="-2"/>
                <w:sz w:val="21"/>
              </w:rPr>
              <w:t>的辨识等。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厂房消防安全风险辨识的主要步骤包括：识别火灾危险</w:t>
            </w:r>
            <w:r>
              <w:rPr>
                <w:spacing w:val="-2"/>
                <w:sz w:val="21"/>
              </w:rPr>
              <w:t>源、分析火灾危险性、确定火灾事故场景、评价火灾事故</w:t>
            </w:r>
            <w:r>
              <w:rPr>
                <w:spacing w:val="-4"/>
                <w:sz w:val="21"/>
              </w:rPr>
              <w:t>后果等。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厂房消防安全风险评估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厂房消防安全风险评估的主要方法包括：定性评估法、</w:t>
            </w:r>
            <w:r>
              <w:rPr>
                <w:spacing w:val="-2"/>
                <w:sz w:val="21"/>
              </w:rPr>
              <w:t>半定量评估法、定量评估法等。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厂房消防安全风险评估的主要内容包括：厂房火灾事故</w:t>
            </w:r>
            <w:r>
              <w:rPr>
                <w:spacing w:val="-2"/>
                <w:sz w:val="21"/>
              </w:rPr>
              <w:t>概率的评估、厂房火灾事故后果的评估、厂房火灾事故风</w:t>
            </w:r>
            <w:r>
              <w:rPr>
                <w:spacing w:val="-2"/>
                <w:sz w:val="21"/>
              </w:rPr>
              <w:t>险的评估等。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6"/>
                <w:sz w:val="21"/>
              </w:rPr>
              <w:t>厂房消防安全风险评估的主要步骤包括：确定评估指标、</w:t>
            </w:r>
            <w:r>
              <w:rPr>
                <w:spacing w:val="1"/>
                <w:sz w:val="21"/>
              </w:rPr>
              <w:t>搜集评估数据、建立评估模型、进行评估计算、分析评估结果等。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9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厂房消防安全风险控制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厂房消防安全风险控制的主要措施包括：消除火灾危险</w:t>
            </w:r>
            <w:r>
              <w:rPr>
                <w:spacing w:val="-2"/>
                <w:sz w:val="21"/>
              </w:rPr>
              <w:t>源、加强消防设施建设、加强消防管理、提高员工消防意</w:t>
            </w:r>
            <w:r>
              <w:rPr>
                <w:spacing w:val="-4"/>
                <w:sz w:val="21"/>
              </w:rPr>
              <w:t>识等。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厂房消防安全风险控制的主要内容包括：火灾危险源的</w:t>
            </w:r>
            <w:r>
              <w:rPr>
                <w:spacing w:val="-2"/>
                <w:sz w:val="21"/>
              </w:rPr>
              <w:t>治理、消防设施的改造、消防管理的完善、员工消防意识</w:t>
            </w:r>
            <w:r>
              <w:rPr>
                <w:spacing w:val="-2"/>
                <w:sz w:val="21"/>
              </w:rPr>
              <w:t>的提高等。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pacing w:val="-4"/>
                <w:sz w:val="21"/>
              </w:rPr>
              <w:t>厂房消防安全风险控制的主要步骤包括：识别火灾风险、</w:t>
            </w:r>
            <w:r>
              <w:rPr>
                <w:spacing w:val="-2"/>
                <w:sz w:val="21"/>
              </w:rPr>
              <w:t>评估火灾风险、制定火灾风险控制措施、实施火灾风险控</w:t>
            </w:r>
          </w:p>
          <w:p>
            <w:pPr>
              <w:pStyle w:val="TableParagraph"/>
              <w:spacing w:line="269" w:lineRule="exact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制措施、监督火灾风险控制措施的落实等。</w:t>
            </w:r>
          </w:p>
        </w:tc>
      </w:tr>
    </w:tbl>
    <w:p>
      <w:pPr>
        <w:spacing w:after="0" w:line="269" w:lineRule="exact"/>
        <w:rPr>
          <w:sz w:val="21"/>
        </w:rPr>
        <w:sectPr>
          <w:footerReference w:type="default" r:id="rId6"/>
          <w:pgSz w:w="11910" w:h="16840"/>
          <w:pgMar w:top="1500" w:right="1420" w:bottom="1526" w:left="1680" w:header="0" w:footer="1198"/>
          <w:pgNumType w:start="2"/>
          <w:cols w:space="708"/>
        </w:sect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056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right="96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</w:t>
            </w:r>
            <w:r>
              <w:rPr>
                <w:spacing w:val="-4"/>
                <w:sz w:val="21"/>
              </w:rPr>
              <w:t>制的难点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厂房消防安全风险评估与控制的难点之一是火灾危险源</w:t>
            </w:r>
            <w:r>
              <w:rPr>
                <w:spacing w:val="-2"/>
                <w:sz w:val="21"/>
              </w:rPr>
              <w:t>的辨识和评估。由于厂房火灾危险源种类繁多、分布广泛，</w:t>
            </w:r>
            <w:r>
              <w:rPr>
                <w:spacing w:val="-2"/>
                <w:sz w:val="21"/>
              </w:rPr>
              <w:t>因此很难对所有火灾危险源进行全面准确的辨识和评估。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厂房消防安全风险评估与控制的难点之二是火灾事故后</w:t>
            </w:r>
            <w:r>
              <w:rPr>
                <w:spacing w:val="-2"/>
                <w:sz w:val="21"/>
              </w:rPr>
              <w:t>果的评估。由于火灾事故后果涉及人员伤亡、财产损失、环境污染等多个方面，因此很难对火灾事故后果进行全面</w:t>
            </w:r>
            <w:r>
              <w:rPr>
                <w:spacing w:val="-2"/>
                <w:sz w:val="21"/>
              </w:rPr>
              <w:t>准确的评估。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厂房消防安全风险评估与控制的难点之三是消防安全风</w:t>
            </w:r>
            <w:r>
              <w:rPr>
                <w:spacing w:val="-2"/>
                <w:sz w:val="21"/>
              </w:rPr>
              <w:t>险控制措施的制定和实施。由于厂房消防安全风险种类繁多、影响因素复杂，因此很难制定出全面有效的消防安全</w:t>
            </w:r>
            <w:r>
              <w:rPr>
                <w:spacing w:val="-2"/>
                <w:sz w:val="21"/>
              </w:rPr>
              <w:t>风险控制措施，并在实际中有效实施。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367"/>
          <w:jc w:val="left"/>
        </w:trPr>
        <w:tc>
          <w:tcPr>
            <w:tcW w:w="2769" w:type="dxa"/>
          </w:tcPr>
          <w:p>
            <w:pPr>
              <w:pStyle w:val="TableParagraph"/>
              <w:spacing w:before="23" w:line="278" w:lineRule="auto"/>
              <w:ind w:right="96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</w:t>
            </w:r>
            <w:r>
              <w:rPr>
                <w:spacing w:val="-2"/>
                <w:sz w:val="21"/>
              </w:rPr>
              <w:t>制的发展趋势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厂房消防安全风险评估与控制的发展趋势之一是智能化。</w:t>
            </w:r>
            <w:r>
              <w:rPr>
                <w:spacing w:val="-2"/>
                <w:sz w:val="21"/>
              </w:rPr>
              <w:t>随着物联网、大数据和人工智能等技术的快速发展，厂房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消防安全风险评估与控制系统也将变得更加智能化，能够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实时监测厂房火灾危险源、分析火灾事故风险，并自动采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取应急措施。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厂房消防安全风险评估与控制的发展趋势之二是协同化。</w:t>
            </w:r>
            <w:r>
              <w:rPr>
                <w:spacing w:val="-2"/>
                <w:sz w:val="21"/>
              </w:rPr>
              <w:t>随着社会经济的快速发展，厂房之间的联系也变得更加紧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密，因此厂房消防安全风险评估与控制也需要加强协同化，</w:t>
            </w:r>
            <w:r>
              <w:rPr>
                <w:spacing w:val="-2"/>
                <w:sz w:val="21"/>
              </w:rPr>
              <w:t>以便在发生火灾事故时能够快速有效地进行联防联控。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val="left" w:pos="371"/>
              </w:tabs>
              <w:spacing w:before="0" w:after="0" w:line="278" w:lineRule="auto"/>
              <w:ind w:left="107" w:right="-11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厂房消防安全风险评估与控制的发展趋势之三是标准化。</w:t>
            </w:r>
            <w:r>
              <w:rPr>
                <w:spacing w:val="-2"/>
                <w:sz w:val="21"/>
              </w:rPr>
              <w:t>随着厂房消防安全风险评估与控制工作的不断深入，也需</w:t>
            </w:r>
            <w:r>
              <w:rPr>
                <w:spacing w:val="8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要建立和完善相应的标准，以便对厂房消防安全风险评估</w:t>
            </w:r>
          </w:p>
          <w:p>
            <w:pPr>
              <w:pStyle w:val="TableParagraph"/>
              <w:spacing w:line="269" w:lineRule="exact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与控制工作进行规范和指导。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rPr>
          <w:rFonts w:ascii="Microsoft JhengHei"/>
          <w:b/>
          <w:sz w:val="5"/>
        </w:rPr>
      </w:pPr>
    </w:p>
    <w:p>
      <w:pPr>
        <w:pStyle w:val="BodyText"/>
        <w:spacing w:before="61"/>
        <w:ind w:left="820"/>
      </w:pPr>
      <w:r>
        <w:rPr>
          <w:spacing w:val="-1"/>
        </w:rPr>
        <w:t>厂房消防安全风险评估概述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1" w:after="0" w:line="240" w:lineRule="auto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消防安全风险评估的概念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  <w:jc w:val="both"/>
      </w:pPr>
      <w:r>
        <w:rPr>
          <w:spacing w:val="-8"/>
        </w:rPr>
        <w:t>消防安全风险评估是指在火灾发生之前，通过对厂房内存在的火灾危</w:t>
      </w:r>
      <w:r>
        <w:rPr>
          <w:spacing w:val="-4"/>
        </w:rPr>
        <w:t>险性因素和火灾风险，如火源、可燃物、人员密集场所等进行分析评估，识别和评价潜在的火灾危险，并提出相应的防范和控制措施，以</w:t>
      </w:r>
      <w:r>
        <w:rPr>
          <w:spacing w:val="-2"/>
        </w:rPr>
        <w:t>减少火灾发生的可能性和后果。</w:t>
      </w: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消防安全风险评估的目的</w:t>
      </w:r>
    </w:p>
    <w:p>
      <w:pPr>
        <w:spacing w:after="0" w:line="358" w:lineRule="exact"/>
        <w:jc w:val="both"/>
        <w:rPr>
          <w:sz w:val="28"/>
        </w:rPr>
        <w:sectPr>
          <w:footerReference w:type="default" r:id="rId7"/>
          <w:type w:val="continuous"/>
          <w:pgSz w:w="11910" w:h="16840"/>
          <w:pgMar w:top="1400" w:right="1420" w:bottom="1380" w:left="1680" w:header="0" w:footer="1198"/>
          <w:pgNumType w:start="3"/>
          <w:cols w:space="708"/>
        </w:sectPr>
      </w:pPr>
    </w:p>
    <w:p>
      <w:pPr>
        <w:pStyle w:val="BodyText"/>
        <w:spacing w:before="37" w:line="417" w:lineRule="auto"/>
        <w:ind w:left="120" w:right="238"/>
        <w:jc w:val="both"/>
      </w:pPr>
      <w:r>
        <w:rPr>
          <w:spacing w:val="-8"/>
        </w:rPr>
        <w:t>消防安全风险评估的目的是为了识别、评估和控制厂房内存在的火灾</w:t>
      </w:r>
      <w:r>
        <w:rPr>
          <w:spacing w:val="-2"/>
        </w:rPr>
        <w:t>危险，制定相应的消防安全措施，以防止火灾的发生，或者在火灾发</w:t>
      </w:r>
      <w:r>
        <w:rPr>
          <w:spacing w:val="-16"/>
        </w:rPr>
        <w:t>生时能够及早发现、迅速扑救，最大限度地减少人员伤亡和财产损失。</w:t>
      </w: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消防安全风险评估的原则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消防安全风险评估应遵循以下原则：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1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科学性原则：评估应基于科学的数据和方法，并考虑厂房的具体情</w:t>
      </w:r>
      <w:r>
        <w:rPr>
          <w:spacing w:val="-2"/>
          <w:sz w:val="28"/>
        </w:rPr>
        <w:t>况，如厂房的性质、规模、结构、工艺等。</w:t>
      </w:r>
    </w:p>
    <w:p>
      <w:pPr>
        <w:pStyle w:val="ListParagraph"/>
        <w:numPr>
          <w:ilvl w:val="1"/>
          <w:numId w:val="38"/>
        </w:numPr>
        <w:tabs>
          <w:tab w:val="left" w:pos="407"/>
        </w:tabs>
        <w:spacing w:before="0" w:after="0" w:line="417" w:lineRule="auto"/>
        <w:ind w:left="120" w:right="98" w:firstLine="0"/>
        <w:jc w:val="left"/>
        <w:rPr>
          <w:sz w:val="28"/>
        </w:rPr>
      </w:pPr>
      <w:r>
        <w:rPr>
          <w:spacing w:val="-2"/>
          <w:sz w:val="28"/>
        </w:rPr>
        <w:t>系统性原则：评估应覆盖厂房内所有可能发生火灾的区域和部位，</w:t>
      </w:r>
      <w:r>
        <w:rPr>
          <w:spacing w:val="-2"/>
          <w:sz w:val="28"/>
        </w:rPr>
        <w:t>并对火灾危险性因素和火灾风险进行全面分析和评价。</w:t>
      </w: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动态性原则：评估应随着厂房的改建、扩建、工艺变更等情况的变</w:t>
      </w:r>
      <w:r>
        <w:rPr>
          <w:spacing w:val="-2"/>
          <w:sz w:val="28"/>
        </w:rPr>
        <w:t>化而不断更新和完善。</w:t>
      </w: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消防安全风险评估的方法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消防安全风险评估的方法有多种，常见的方法包括：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1" w:after="0" w:line="417" w:lineRule="auto"/>
        <w:ind w:left="120" w:right="104" w:firstLine="0"/>
        <w:jc w:val="left"/>
        <w:rPr>
          <w:sz w:val="28"/>
        </w:rPr>
      </w:pPr>
      <w:r>
        <w:rPr>
          <w:spacing w:val="-2"/>
          <w:sz w:val="28"/>
        </w:rPr>
        <w:t>定性评估法：这种方法主要通过专家评审、问卷调查、现场检查等</w:t>
      </w:r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>方式，对厂房的火灾危险性因素和火灾风险进行定性的分析和评价。</w:t>
      </w: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定量评估法：这种方法主要通过计算和模拟等方式，对厂房的火灾</w:t>
      </w:r>
      <w:r>
        <w:rPr>
          <w:spacing w:val="-2"/>
          <w:sz w:val="28"/>
        </w:rPr>
        <w:t>危险性因素和火灾风险进行定量的分析和评价。</w:t>
      </w: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半定量评估法：这种方法结合定性和定量评估法，对厂房的火灾危</w:t>
      </w:r>
      <w:r>
        <w:rPr>
          <w:spacing w:val="-2"/>
          <w:sz w:val="28"/>
        </w:rPr>
        <w:t>险性因素和火灾风险进行分析和评价。</w:t>
      </w: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消防安全风险评估的内容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消防安全风险评估的内容主要包括：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240" w:lineRule="auto"/>
        <w:ind w:left="400" w:right="0" w:hanging="280"/>
        <w:jc w:val="left"/>
        <w:rPr>
          <w:sz w:val="28"/>
        </w:rPr>
      </w:pPr>
      <w:r>
        <w:rPr>
          <w:spacing w:val="-16"/>
          <w:sz w:val="28"/>
        </w:rPr>
        <w:t>火灾危险性因素识别：识别厂房内存在的火灾危险性因素，如火源、</w:t>
      </w:r>
    </w:p>
    <w:p>
      <w:pPr>
        <w:spacing w:after="0" w:line="240" w:lineRule="auto"/>
        <w:jc w:val="left"/>
        <w:rPr>
          <w:sz w:val="28"/>
        </w:rPr>
        <w:sectPr>
          <w:footerReference w:type="default" r:id="rId8"/>
          <w:pgSz w:w="11910" w:h="16840"/>
          <w:pgMar w:top="1520" w:right="1420" w:bottom="1380" w:left="1680" w:header="0" w:footer="1198"/>
          <w:pgNumType w:start="4"/>
          <w:cols w:space="708"/>
        </w:sectPr>
      </w:pPr>
    </w:p>
    <w:p>
      <w:pPr>
        <w:pStyle w:val="BodyText"/>
        <w:spacing w:before="37"/>
        <w:ind w:left="120"/>
      </w:pPr>
      <w:r>
        <w:rPr>
          <w:spacing w:val="-1"/>
        </w:rPr>
        <w:t>可燃物、人员密集场所等。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1" w:after="0" w:line="417" w:lineRule="auto"/>
        <w:ind w:left="120" w:right="378" w:firstLine="0"/>
        <w:jc w:val="both"/>
        <w:rPr>
          <w:sz w:val="28"/>
        </w:rPr>
      </w:pPr>
      <w:r>
        <w:rPr>
          <w:spacing w:val="-4"/>
          <w:sz w:val="28"/>
        </w:rPr>
        <w:t>火灾风险评估：评估厂房内存在的火灾危险性因素可能导致的火灾</w:t>
      </w:r>
      <w:r>
        <w:rPr>
          <w:spacing w:val="-4"/>
          <w:sz w:val="28"/>
        </w:rPr>
        <w:t>风险，如火灾发生概率、火灾蔓延速度、人员伤亡数量、财产损失金</w:t>
      </w:r>
      <w:r>
        <w:rPr>
          <w:spacing w:val="-4"/>
          <w:sz w:val="28"/>
        </w:rPr>
        <w:t>额等。</w:t>
      </w: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4"/>
          <w:sz w:val="28"/>
        </w:rPr>
        <w:t>消防安全措施制定：根据火灾风险评估结果，制定相应的消防安全</w:t>
      </w:r>
      <w:r>
        <w:rPr>
          <w:spacing w:val="-2"/>
          <w:sz w:val="28"/>
        </w:rPr>
        <w:t>措施，如火灾预防措施、火灾扑救措施、人员疏散措施等。</w:t>
      </w: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0" w:after="0" w:line="358" w:lineRule="exact"/>
        <w:ind w:left="540" w:right="0" w:hanging="420"/>
        <w:jc w:val="both"/>
        <w:rPr>
          <w:sz w:val="28"/>
        </w:rPr>
      </w:pPr>
      <w:r>
        <w:rPr>
          <w:spacing w:val="-1"/>
          <w:sz w:val="28"/>
        </w:rPr>
        <w:t>消防安全风险评估的意义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417" w:lineRule="auto"/>
        <w:ind w:left="120" w:right="378"/>
      </w:pPr>
      <w:r>
        <w:rPr>
          <w:spacing w:val="-6"/>
        </w:rPr>
        <w:t>消防安全风险评估是消防安全管理工作的重要组成部分，其意义主要</w:t>
      </w:r>
      <w:r>
        <w:rPr>
          <w:spacing w:val="-2"/>
        </w:rPr>
        <w:t>体现在以下几个方面：</w:t>
      </w: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4"/>
          <w:sz w:val="28"/>
        </w:rPr>
        <w:t>有助于提高消防安全管理水平：通过消防安全风险评估，可以识别</w:t>
      </w:r>
      <w:r>
        <w:rPr>
          <w:spacing w:val="-7"/>
          <w:sz w:val="28"/>
        </w:rPr>
        <w:t>和评价厂房内存在的火灾危险性因素和火灾风险，并制定相应的消防</w:t>
      </w:r>
      <w:r>
        <w:rPr>
          <w:spacing w:val="-2"/>
          <w:sz w:val="28"/>
        </w:rPr>
        <w:t>安全措施，从而提高消防安全管理水平。</w:t>
      </w: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4"/>
          <w:sz w:val="28"/>
        </w:rPr>
        <w:t>有助于防止火灾的发生：通过消防安全风险评估，可以发现厂房内</w:t>
      </w:r>
      <w:r>
        <w:rPr>
          <w:spacing w:val="-4"/>
          <w:sz w:val="28"/>
        </w:rPr>
        <w:t>存在的火灾隐患，并及时采取措施消除这些隐患，从而防止火灾的发</w:t>
      </w:r>
      <w:r>
        <w:rPr>
          <w:spacing w:val="-6"/>
          <w:sz w:val="28"/>
        </w:rPr>
        <w:t>生。</w:t>
      </w:r>
    </w:p>
    <w:p>
      <w:pPr>
        <w:pStyle w:val="ListParagraph"/>
        <w:numPr>
          <w:ilvl w:val="1"/>
          <w:numId w:val="38"/>
        </w:numPr>
        <w:tabs>
          <w:tab w:val="left" w:pos="400"/>
        </w:tabs>
        <w:spacing w:before="0" w:after="0" w:line="417" w:lineRule="auto"/>
        <w:ind w:left="120" w:right="378" w:firstLine="0"/>
        <w:jc w:val="both"/>
        <w:rPr>
          <w:sz w:val="28"/>
        </w:rPr>
      </w:pPr>
      <w:r>
        <w:rPr>
          <w:spacing w:val="-4"/>
          <w:sz w:val="28"/>
        </w:rPr>
        <w:t>有助于减少火灾造成的损失：通过消防安全风险评估，可以制定有</w:t>
      </w:r>
      <w:r>
        <w:rPr>
          <w:spacing w:val="-2"/>
          <w:sz w:val="28"/>
        </w:rPr>
        <w:t>效的火灾扑救预案和人员疏散预案，从而减少火灾造成的损失。</w:t>
      </w:r>
    </w:p>
    <w:p>
      <w:pPr>
        <w:pStyle w:val="BodyText"/>
      </w:pPr>
    </w:p>
    <w:p>
      <w:pPr>
        <w:pStyle w:val="Heading1"/>
        <w:spacing w:before="236"/>
        <w:jc w:val="both"/>
      </w:pPr>
      <w:bookmarkStart w:id="1" w:name="_TOC_250006"/>
      <w:r>
        <w:t>第二部分</w:t>
      </w:r>
      <w:r>
        <w:rPr>
          <w:spacing w:val="216"/>
          <w:w w:val="150"/>
        </w:rPr>
        <w:t xml:space="preserve"> </w:t>
      </w:r>
      <w:bookmarkEnd w:id="1"/>
      <w:r>
        <w:rPr>
          <w:spacing w:val="-1"/>
        </w:rPr>
        <w:t>厂房消防安全风险识别与评价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7"/>
        <w:gridCol w:w="551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1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rPr>
                <w:rFonts w:ascii="Times New Roman" w:eastAsia="Times New Roman"/>
                <w:sz w:val="21"/>
              </w:rPr>
            </w:pPr>
            <w:r>
              <w:rPr>
                <w:sz w:val="21"/>
              </w:rPr>
              <w:t>【厂房火灾风险识别】</w:t>
            </w:r>
            <w:r>
              <w:rPr>
                <w:rFonts w:ascii="Times New Roman" w:eastAsia="Times New Roman"/>
                <w:spacing w:val="-10"/>
                <w:sz w:val="21"/>
              </w:rPr>
              <w:t>: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厂房火灾风险识别方法多样，包括火灾隐患排查、事故</w:t>
            </w:r>
            <w:r>
              <w:rPr>
                <w:spacing w:val="-2"/>
                <w:sz w:val="21"/>
              </w:rPr>
              <w:t>苗头发现、风险评估等。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val="left" w:pos="371"/>
              </w:tabs>
              <w:spacing w:before="0" w:after="0" w:line="269" w:lineRule="exact"/>
              <w:ind w:left="370" w:right="0" w:hanging="263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厂房火灾风险识别应重点关注易燃易爆、高温作业、化</w:t>
            </w:r>
          </w:p>
        </w:tc>
      </w:tr>
    </w:tbl>
    <w:p>
      <w:pPr>
        <w:spacing w:after="0" w:line="269" w:lineRule="exact"/>
        <w:jc w:val="left"/>
        <w:rPr>
          <w:sz w:val="21"/>
        </w:rPr>
        <w:sectPr>
          <w:footerReference w:type="default" r:id="rId9"/>
          <w:pgSz w:w="11910" w:h="16840"/>
          <w:pgMar w:top="1520" w:right="1420" w:bottom="1380" w:left="1680" w:header="0" w:footer="1198"/>
          <w:pgNumType w:start="5"/>
          <w:cols w:space="708"/>
        </w:sect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7"/>
        <w:gridCol w:w="551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0"/>
          <w:jc w:val="left"/>
        </w:trPr>
        <w:tc>
          <w:tcPr>
            <w:tcW w:w="2777" w:type="dxa"/>
          </w:tcPr>
          <w:p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51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学反应、电气故障、人员密集等方面。</w:t>
            </w:r>
          </w:p>
          <w:p>
            <w:pPr>
              <w:pStyle w:val="TableParagraph"/>
              <w:spacing w:before="43" w:line="278" w:lineRule="auto"/>
              <w:ind w:right="96"/>
              <w:rPr>
                <w:sz w:val="21"/>
              </w:rPr>
            </w:pPr>
            <w:r>
              <w:rPr>
                <w:rFonts w:ascii="Times New Roman" w:eastAsia="Times New Roman"/>
                <w:sz w:val="21"/>
              </w:rPr>
              <w:t>3.</w:t>
            </w:r>
            <w:r>
              <w:rPr>
                <w:rFonts w:ascii="Times New Roman" w:eastAsia="Times New Roman"/>
                <w:spacing w:val="15"/>
                <w:sz w:val="21"/>
              </w:rPr>
              <w:t xml:space="preserve"> </w:t>
            </w:r>
            <w:r>
              <w:rPr>
                <w:sz w:val="21"/>
              </w:rPr>
              <w:t>厂房火灾风险识别应定期开展，并应根据实际情况及时</w:t>
            </w:r>
            <w:r>
              <w:rPr>
                <w:spacing w:val="-2"/>
                <w:sz w:val="21"/>
              </w:rPr>
              <w:t>调整和更新。</w:t>
            </w:r>
          </w:p>
          <w:p>
            <w:pPr>
              <w:pStyle w:val="TableParagraph"/>
              <w:spacing w:line="269" w:lineRule="exact"/>
              <w:rPr>
                <w:sz w:val="21"/>
              </w:rPr>
            </w:pPr>
            <w:r>
              <w:rPr>
                <w:spacing w:val="-1"/>
                <w:sz w:val="21"/>
              </w:rPr>
              <w:t>【厂房火灾风险评价】</w:t>
            </w:r>
          </w:p>
        </w:tc>
      </w:tr>
    </w:tbl>
    <w:p>
      <w:pPr>
        <w:pStyle w:val="BodyText"/>
        <w:spacing w:before="4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厂房消防安全风险识别与评价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401"/>
        </w:tabs>
        <w:spacing w:before="1" w:after="0" w:line="240" w:lineRule="auto"/>
        <w:ind w:left="401" w:right="0" w:hanging="281"/>
        <w:jc w:val="left"/>
        <w:rPr>
          <w:sz w:val="28"/>
        </w:rPr>
      </w:pPr>
      <w:r>
        <w:rPr>
          <w:spacing w:val="-3"/>
          <w:sz w:val="28"/>
        </w:rPr>
        <w:t>风险识别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6"/>
        </w:numPr>
        <w:tabs>
          <w:tab w:val="left" w:pos="680"/>
        </w:tabs>
        <w:spacing w:before="1" w:after="0" w:line="240" w:lineRule="auto"/>
        <w:ind w:left="680" w:right="0" w:hanging="560"/>
        <w:jc w:val="left"/>
        <w:rPr>
          <w:sz w:val="28"/>
        </w:rPr>
      </w:pPr>
      <w:r>
        <w:rPr>
          <w:spacing w:val="-2"/>
          <w:sz w:val="28"/>
        </w:rPr>
        <w:t>火灾危险性识别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238"/>
      </w:pPr>
      <w:r>
        <w:rPr>
          <w:spacing w:val="-18"/>
        </w:rPr>
        <w:t>根据厂房的生产工艺、储存物料、设备设施等情况，识别火灾危险性，</w:t>
      </w:r>
      <w:r>
        <w:rPr>
          <w:spacing w:val="-2"/>
        </w:rPr>
        <w:t>包括火灾荷载、火灾蔓延途径、火灾扑救难度等。</w:t>
      </w:r>
    </w:p>
    <w:p>
      <w:pPr>
        <w:pStyle w:val="ListParagraph"/>
        <w:numPr>
          <w:ilvl w:val="1"/>
          <w:numId w:val="36"/>
        </w:numPr>
        <w:tabs>
          <w:tab w:val="left" w:pos="680"/>
        </w:tabs>
        <w:spacing w:before="0" w:after="0" w:line="358" w:lineRule="exact"/>
        <w:ind w:left="680" w:right="0" w:hanging="560"/>
        <w:jc w:val="left"/>
        <w:rPr>
          <w:sz w:val="28"/>
        </w:rPr>
      </w:pPr>
      <w:r>
        <w:rPr>
          <w:spacing w:val="-2"/>
          <w:sz w:val="28"/>
        </w:rPr>
        <w:t>火灾诱因识别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98"/>
      </w:pPr>
      <w:r>
        <w:rPr>
          <w:spacing w:val="-2"/>
        </w:rPr>
        <w:t>根据厂房的生产工艺、设备设施、人员行为等情况，识别火灾诱因，</w:t>
      </w:r>
      <w:r>
        <w:rPr>
          <w:spacing w:val="-2"/>
        </w:rPr>
        <w:t>包括电气故障、机械故障、人为失误、自然灾害等。</w:t>
      </w:r>
    </w:p>
    <w:p>
      <w:pPr>
        <w:pStyle w:val="ListParagraph"/>
        <w:numPr>
          <w:ilvl w:val="0"/>
          <w:numId w:val="36"/>
        </w:numPr>
        <w:tabs>
          <w:tab w:val="left" w:pos="401"/>
        </w:tabs>
        <w:spacing w:before="0" w:after="0" w:line="358" w:lineRule="exact"/>
        <w:ind w:left="401" w:right="0" w:hanging="281"/>
        <w:jc w:val="left"/>
        <w:rPr>
          <w:sz w:val="28"/>
        </w:rPr>
      </w:pPr>
      <w:r>
        <w:rPr>
          <w:spacing w:val="-3"/>
          <w:sz w:val="28"/>
        </w:rPr>
        <w:t>风险评价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6"/>
        </w:numPr>
        <w:tabs>
          <w:tab w:val="left" w:pos="680"/>
        </w:tabs>
        <w:spacing w:before="1" w:after="0" w:line="240" w:lineRule="auto"/>
        <w:ind w:left="680" w:right="0" w:hanging="560"/>
        <w:jc w:val="left"/>
        <w:rPr>
          <w:sz w:val="28"/>
        </w:rPr>
      </w:pPr>
      <w:r>
        <w:rPr>
          <w:spacing w:val="-3"/>
          <w:sz w:val="28"/>
        </w:rPr>
        <w:t>定性评价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</w:pPr>
      <w:r>
        <w:rPr>
          <w:spacing w:val="-7"/>
        </w:rPr>
        <w:t>对识别出的火灾危险性和火灾诱因进行定性评价，确定其发生概率和</w:t>
      </w:r>
      <w:r>
        <w:rPr>
          <w:spacing w:val="-2"/>
        </w:rPr>
        <w:t>后果严重程度。</w:t>
      </w:r>
    </w:p>
    <w:p>
      <w:pPr>
        <w:pStyle w:val="ListParagraph"/>
        <w:numPr>
          <w:ilvl w:val="1"/>
          <w:numId w:val="36"/>
        </w:numPr>
        <w:tabs>
          <w:tab w:val="left" w:pos="680"/>
        </w:tabs>
        <w:spacing w:before="0" w:after="0" w:line="358" w:lineRule="exact"/>
        <w:ind w:left="680" w:right="0" w:hanging="560"/>
        <w:jc w:val="left"/>
        <w:rPr>
          <w:sz w:val="28"/>
        </w:rPr>
      </w:pPr>
      <w:r>
        <w:rPr>
          <w:spacing w:val="-3"/>
          <w:sz w:val="28"/>
        </w:rPr>
        <w:t>定量评价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145"/>
      </w:pPr>
      <w:r>
        <w:rPr>
          <w:spacing w:val="-9"/>
        </w:rPr>
        <w:t>对识别出的火灾危险性和火灾诱因进行定量评价，确定其火灾风险值。</w:t>
      </w:r>
      <w:r>
        <w:rPr>
          <w:spacing w:val="-2"/>
        </w:rPr>
        <w:t>火灾风险值一般采用以下公式计算：</w:t>
      </w:r>
    </w:p>
    <w:p>
      <w:pPr>
        <w:spacing w:before="0" w:line="358" w:lineRule="exact"/>
        <w:ind w:left="120" w:right="0" w:firstLine="0"/>
        <w:jc w:val="left"/>
        <w:rPr>
          <w:sz w:val="28"/>
        </w:rPr>
      </w:pPr>
      <w:r>
        <w:rPr>
          <w:spacing w:val="-5"/>
          <w:sz w:val="28"/>
        </w:rPr>
        <w:t>```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火灾风险值 = 火灾发生概率 × 火灾后果严重程度</w:t>
      </w:r>
    </w:p>
    <w:p>
      <w:pPr>
        <w:pStyle w:val="BodyText"/>
        <w:spacing w:before="8"/>
        <w:rPr>
          <w:sz w:val="20"/>
        </w:rPr>
      </w:pPr>
    </w:p>
    <w:p>
      <w:pPr>
        <w:spacing w:before="1"/>
        <w:ind w:left="120" w:right="0" w:firstLine="0"/>
        <w:jc w:val="left"/>
        <w:rPr>
          <w:sz w:val="28"/>
        </w:rPr>
      </w:pPr>
      <w:r>
        <w:rPr>
          <w:spacing w:val="-5"/>
          <w:sz w:val="28"/>
        </w:rPr>
        <w:t>```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6"/>
        </w:numPr>
        <w:tabs>
          <w:tab w:val="left" w:pos="680"/>
        </w:tabs>
        <w:spacing w:before="1" w:after="0" w:line="240" w:lineRule="auto"/>
        <w:ind w:left="680" w:right="0" w:hanging="560"/>
        <w:jc w:val="left"/>
        <w:rPr>
          <w:sz w:val="28"/>
        </w:rPr>
      </w:pPr>
      <w:r>
        <w:rPr>
          <w:spacing w:val="-2"/>
          <w:sz w:val="28"/>
        </w:rPr>
        <w:t>风险等级划分</w:t>
      </w:r>
    </w:p>
    <w:p>
      <w:pPr>
        <w:pStyle w:val="BodyText"/>
        <w:spacing w:before="8"/>
        <w:rPr>
          <w:sz w:val="20"/>
        </w:rPr>
        <w:sectPr>
          <w:footerReference w:type="default" r:id="rId10"/>
          <w:type w:val="continuous"/>
          <w:pgSz w:w="11910" w:h="16840"/>
          <w:pgMar w:top="1400" w:right="1420" w:bottom="1380" w:left="1680" w:header="0" w:footer="1198"/>
          <w:pgNumType w:start="6"/>
          <w:cols w:space="708"/>
        </w:sectPr>
      </w:pPr>
    </w:p>
    <w:p>
      <w:pPr>
        <w:pStyle w:val="BodyText"/>
        <w:spacing w:before="1"/>
        <w:ind w:left="120"/>
      </w:pPr>
      <w:r>
        <w:rPr>
          <w:spacing w:val="-1"/>
        </w:rPr>
        <w:t>根据火灾风险值，将厂房消防安全风险等级划分为低风险、中风险、</w:t>
      </w:r>
    </w:p>
    <w:p>
      <w:pPr>
        <w:spacing w:after="0"/>
        <w:sectPr>
          <w:footerReference w:type="default" r:id="rId11"/>
          <w:type w:val="nextPage"/>
          <w:pgSz w:w="11910" w:h="16840"/>
          <w:pgMar w:top="1400" w:right="1420" w:bottom="1380" w:left="1680" w:header="0" w:footer="1198"/>
          <w:pgNumType w:start="7"/>
          <w:cols w:space="708"/>
          <w:titlePg w:val="0"/>
        </w:sectPr>
      </w:pPr>
    </w:p>
    <w:p>
      <w:pPr>
        <w:pStyle w:val="BodyText"/>
        <w:spacing w:before="37"/>
        <w:ind w:left="120"/>
      </w:pPr>
      <w:r>
        <w:rPr>
          <w:spacing w:val="-3"/>
        </w:rPr>
        <w:t>高风险。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6"/>
        </w:numPr>
        <w:tabs>
          <w:tab w:val="left" w:pos="680"/>
        </w:tabs>
        <w:spacing w:before="1" w:after="0" w:line="240" w:lineRule="auto"/>
        <w:ind w:left="680" w:right="0" w:hanging="560"/>
        <w:jc w:val="left"/>
        <w:rPr>
          <w:sz w:val="28"/>
        </w:rPr>
      </w:pPr>
      <w:r>
        <w:rPr>
          <w:spacing w:val="-2"/>
          <w:sz w:val="28"/>
        </w:rPr>
        <w:t>风险评估结果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厂房消防安全风险评估结果应包括以下内容：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火灾危险性识别结果；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火灾诱因识别结果；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火灾风险值；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火灾风险等级；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2"/>
          <w:sz w:val="28"/>
        </w:rPr>
        <w:t>风险评估结论。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401"/>
        </w:tabs>
        <w:spacing w:before="1" w:after="0" w:line="240" w:lineRule="auto"/>
        <w:ind w:left="401" w:right="0" w:hanging="281"/>
        <w:jc w:val="left"/>
        <w:rPr>
          <w:sz w:val="28"/>
        </w:rPr>
      </w:pPr>
      <w:r>
        <w:rPr>
          <w:spacing w:val="-3"/>
          <w:sz w:val="28"/>
        </w:rPr>
        <w:t>风险控制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</w:pPr>
      <w:r>
        <w:rPr>
          <w:spacing w:val="-4"/>
        </w:rPr>
        <w:t>根据厂房消防安全风险评估结果，制定消防安全风险控制措施，包括</w:t>
      </w:r>
      <w:r>
        <w:rPr>
          <w:spacing w:val="-2"/>
        </w:rPr>
        <w:t>以下内容：</w:t>
      </w:r>
    </w:p>
    <w:p>
      <w:pPr>
        <w:pStyle w:val="ListParagraph"/>
        <w:numPr>
          <w:ilvl w:val="0"/>
          <w:numId w:val="35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加强消防安全管理，完善消防安全制度；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5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加强消防安全培训，提高员工消防安全意识；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5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改进生产工艺，消除火灾隐患；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5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改造消防设施，提高消防能力；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5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制定消防应急预案，确保火灾发生时能够及时扑救。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6"/>
        </w:numPr>
        <w:tabs>
          <w:tab w:val="left" w:pos="401"/>
        </w:tabs>
        <w:spacing w:before="1" w:after="0" w:line="240" w:lineRule="auto"/>
        <w:ind w:left="401" w:right="0" w:hanging="281"/>
        <w:jc w:val="left"/>
        <w:rPr>
          <w:sz w:val="28"/>
        </w:rPr>
      </w:pPr>
      <w:r>
        <w:rPr>
          <w:spacing w:val="-2"/>
          <w:sz w:val="28"/>
        </w:rPr>
        <w:t>风险监测与评估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 w:line="417" w:lineRule="auto"/>
        <w:ind w:left="120" w:right="378"/>
      </w:pPr>
      <w:r>
        <w:rPr>
          <w:spacing w:val="-7"/>
        </w:rPr>
        <w:t>定期对厂房消防安全风险进行监测与评估，及时发现新的火灾危险性</w:t>
      </w:r>
      <w:r>
        <w:rPr>
          <w:spacing w:val="-2"/>
        </w:rPr>
        <w:t>和火灾诱因，并采取相应的风险控制措施。</w:t>
      </w:r>
    </w:p>
    <w:p>
      <w:pPr>
        <w:pStyle w:val="BodyText"/>
      </w:pPr>
    </w:p>
    <w:p>
      <w:pPr>
        <w:pStyle w:val="Heading1"/>
        <w:tabs>
          <w:tab w:val="left" w:pos="1725"/>
        </w:tabs>
        <w:spacing w:before="237"/>
      </w:pPr>
      <w:bookmarkStart w:id="2" w:name="_TOC_250005"/>
      <w:r>
        <w:t>第</w:t>
      </w:r>
      <w:r>
        <w:t>三</w:t>
      </w:r>
      <w:r>
        <w:t>部</w:t>
      </w:r>
      <w:r>
        <w:rPr>
          <w:spacing w:val="-10"/>
        </w:rPr>
        <w:t>分</w:t>
      </w:r>
      <w:r>
        <w:tab/>
        <w:t>厂</w:t>
      </w:r>
      <w:r>
        <w:t>房</w:t>
      </w:r>
      <w:r>
        <w:t>消</w:t>
      </w:r>
      <w:r>
        <w:t>防</w:t>
      </w:r>
      <w:r>
        <w:t>安</w:t>
      </w:r>
      <w:r>
        <w:t>全</w:t>
      </w:r>
      <w:r>
        <w:t>风</w:t>
      </w:r>
      <w:r>
        <w:t>险</w:t>
      </w:r>
      <w:r>
        <w:t>等</w:t>
      </w:r>
      <w:r>
        <w:t>级</w:t>
      </w:r>
      <w:r>
        <w:t>划</w:t>
      </w:r>
      <w:bookmarkEnd w:id="2"/>
      <w:r>
        <w:rPr>
          <w:spacing w:val="-10"/>
        </w:rPr>
        <w:t>分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2"/>
          <w:pgSz w:w="11910" w:h="16840"/>
          <w:pgMar w:top="1520" w:right="1420" w:bottom="1380" w:left="1680" w:header="0" w:footer="1198"/>
          <w:pgNumType w:start="8"/>
          <w:cols w:space="708"/>
        </w:sect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厂房火灾危险性等级划分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9"/>
                <w:sz w:val="21"/>
              </w:rPr>
              <w:t>火灾危险性等级的划分标准：主要包括厂房的建筑结构、</w:t>
            </w:r>
            <w:r>
              <w:rPr>
                <w:spacing w:val="1"/>
                <w:sz w:val="21"/>
              </w:rPr>
              <w:t>耐火等级、使用性质、储存物性质、生产工艺、人员密集程度等因素。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9"/>
                <w:sz w:val="21"/>
              </w:rPr>
              <w:t>火灾危险性等级的划分等级：一般分为四级，分别为甲、</w:t>
            </w:r>
            <w:r>
              <w:rPr>
                <w:spacing w:val="1"/>
                <w:sz w:val="21"/>
              </w:rPr>
              <w:t>乙、丙、丁级。其中，甲级厂房火灾危险性最高，丁级厂房火灾危险性最低。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火灾危险性等级的划分意义：为厂房消防安全管理和消</w:t>
            </w:r>
            <w:r>
              <w:rPr>
                <w:spacing w:val="-2"/>
                <w:sz w:val="21"/>
              </w:rPr>
              <w:t>防设施配置提供依据，指导厂房消防安全设计和施工，并</w:t>
            </w:r>
            <w:r>
              <w:rPr>
                <w:spacing w:val="-2"/>
                <w:sz w:val="21"/>
              </w:rPr>
              <w:t>为消防监督检查提供参考。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厂房可燃物负荷等级划分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可燃物负荷等级的划分标准：主要包括厂房内的可燃物</w:t>
            </w:r>
            <w:r>
              <w:rPr>
                <w:spacing w:val="-2"/>
                <w:sz w:val="21"/>
              </w:rPr>
              <w:t>数量、性质、分布、堆放方式等因素。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可燃物负荷等级的划分等级：一般分为四级，分别为特</w:t>
            </w:r>
            <w:r>
              <w:rPr>
                <w:spacing w:val="-2"/>
                <w:sz w:val="21"/>
              </w:rPr>
              <w:t>大、较大、中等、较小。其中，特大可燃物负荷等级的厂房火灾危险性最高，较小可燃物负荷等级的厂房火灾危险</w:t>
            </w:r>
            <w:r>
              <w:rPr>
                <w:spacing w:val="-4"/>
                <w:sz w:val="21"/>
              </w:rPr>
              <w:t>性最低。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可燃物负荷等级的划分意义：为厂房消防安全管理和消</w:t>
            </w:r>
            <w:r>
              <w:rPr>
                <w:spacing w:val="-2"/>
                <w:sz w:val="21"/>
              </w:rPr>
              <w:t>防设施配置提供依据，指导厂房消防安全设计和施工，并</w:t>
            </w:r>
            <w:r>
              <w:rPr>
                <w:spacing w:val="-2"/>
                <w:sz w:val="21"/>
              </w:rPr>
              <w:t>为消防监督检查提供参考。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厂房人员密集程度等级划分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人员密集程度等级的划分标准：主要包括厂房内的工作</w:t>
            </w:r>
            <w:r>
              <w:rPr>
                <w:spacing w:val="-2"/>
                <w:sz w:val="21"/>
              </w:rPr>
              <w:t>人员数量、工作性质、人员分布等因素。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人员密集程度等级的划分等级：一般分为四级，分别为</w:t>
            </w:r>
            <w:r>
              <w:rPr>
                <w:spacing w:val="-2"/>
                <w:sz w:val="21"/>
              </w:rPr>
              <w:t>特大、较大、中等、较小。其中，特大人员密集程度等级的厂房火灾危险性最高，较小人员密集程度等级的厂房火</w:t>
            </w:r>
            <w:r>
              <w:rPr>
                <w:spacing w:val="-2"/>
                <w:sz w:val="21"/>
              </w:rPr>
              <w:t>灾危险性最低。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人员密集程度等级的划分意义：为厂房消防安全管理和</w:t>
            </w:r>
            <w:r>
              <w:rPr>
                <w:spacing w:val="-2"/>
                <w:sz w:val="21"/>
              </w:rPr>
              <w:t>消防设施配置提供依据，指导厂房消防安全设计和施工，</w:t>
            </w:r>
            <w:r>
              <w:rPr>
                <w:spacing w:val="-2"/>
                <w:sz w:val="21"/>
              </w:rPr>
              <w:t>并为消防监督检查提供参考。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厂房消防安全风险等级划分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消防安全风险等级的划分标准：主要包括厂房的火灾危</w:t>
            </w:r>
            <w:r>
              <w:rPr>
                <w:spacing w:val="-2"/>
                <w:sz w:val="21"/>
              </w:rPr>
              <w:t>险性等级、可燃物负荷等级、人员密集程度等级等因素。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消防安全风险等级的划分等级：一般分为四级，分别为</w:t>
            </w:r>
            <w:r>
              <w:rPr>
                <w:spacing w:val="-2"/>
                <w:sz w:val="21"/>
              </w:rPr>
              <w:t>高、中、低、较低。其中，高消防安全风险等级的厂房火灾危险性最高，较低消防安全风险等级的厂房火灾危险性</w:t>
            </w:r>
            <w:r>
              <w:rPr>
                <w:spacing w:val="-4"/>
                <w:sz w:val="21"/>
              </w:rPr>
              <w:t>最低。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消防安全风险等级的划分意义：为厂房消防安全管理和</w:t>
            </w:r>
          </w:p>
          <w:p>
            <w:pPr>
              <w:pStyle w:val="TableParagraph"/>
              <w:spacing w:before="2" w:line="310" w:lineRule="atLeast"/>
              <w:ind w:left="107" w:right="96"/>
              <w:rPr>
                <w:sz w:val="21"/>
              </w:rPr>
            </w:pPr>
            <w:r>
              <w:rPr>
                <w:spacing w:val="-2"/>
                <w:sz w:val="21"/>
              </w:rPr>
              <w:t>消防设施配置提供依据，指导厂房消防安全设计和施工，</w:t>
            </w:r>
            <w:r>
              <w:rPr>
                <w:spacing w:val="-2"/>
                <w:sz w:val="21"/>
              </w:rPr>
              <w:t>并为消防监督检查提供参考。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>
      <w:pPr>
        <w:spacing w:after="0"/>
        <w:rPr>
          <w:rFonts w:ascii="Times New Roman"/>
          <w:sz w:val="20"/>
        </w:rPr>
        <w:sectPr>
          <w:footerReference w:type="default" r:id="rId13"/>
          <w:type w:val="continuous"/>
          <w:pgSz w:w="11910" w:h="16840"/>
          <w:pgMar w:top="1400" w:right="1420" w:bottom="1380" w:left="1680" w:header="0" w:footer="1198"/>
          <w:pgNumType w:start="9"/>
          <w:cols w:space="708"/>
        </w:sectPr>
      </w:pPr>
    </w:p>
    <w:p>
      <w:pPr>
        <w:pStyle w:val="BodyText"/>
        <w:spacing w:before="37"/>
        <w:ind w:left="680"/>
      </w:pPr>
      <w:r>
        <w:rPr>
          <w:spacing w:val="-1"/>
        </w:rPr>
        <w:t>一、风险等级划分依据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0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火灾危险性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评估厂房火灾危险性时，需要考虑多种因素，包括：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生产和储存的可燃材料数量和特性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生产工艺和设备的火灾危险性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厂房建筑结构和装修材料的火灾危险性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厂房内人员数量和疏散条件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30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2"/>
          <w:sz w:val="28"/>
        </w:rPr>
        <w:t>消防安全管理水平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厂房消防安全管理水平主要包括：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消防安全制度和应急预案的制定和落实情况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消防安全培训和教育情况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消防设施和器材的配备和维护情况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消防安全检查和隐患整改情况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val="left" w:pos="400"/>
        </w:tabs>
        <w:spacing w:before="1" w:after="0" w:line="417" w:lineRule="auto"/>
        <w:ind w:left="120" w:right="5605" w:firstLine="0"/>
        <w:jc w:val="left"/>
        <w:rPr>
          <w:sz w:val="28"/>
        </w:rPr>
      </w:pPr>
      <w:r>
        <w:rPr>
          <w:spacing w:val="-2"/>
          <w:sz w:val="28"/>
        </w:rPr>
        <w:t>消防安全责任落实情况</w:t>
      </w:r>
      <w:r>
        <w:rPr>
          <w:spacing w:val="-2"/>
          <w:sz w:val="28"/>
        </w:rPr>
        <w:t>二、风险等级划分标准</w:t>
      </w:r>
    </w:p>
    <w:p>
      <w:pPr>
        <w:pStyle w:val="BodyText"/>
        <w:spacing w:line="417" w:lineRule="auto"/>
        <w:ind w:left="120" w:right="378"/>
      </w:pPr>
      <w:r>
        <w:rPr>
          <w:spacing w:val="-8"/>
        </w:rPr>
        <w:t>根据火灾危险性和消防安全管理水平，厂房消防安全风险等级划分为</w:t>
      </w:r>
      <w:r>
        <w:rPr>
          <w:spacing w:val="-2"/>
        </w:rPr>
        <w:t>四个等级：</w:t>
      </w: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0" w:after="0" w:line="358" w:lineRule="exact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一级风险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ind w:left="120"/>
      </w:pPr>
      <w:r>
        <w:rPr>
          <w:spacing w:val="-1"/>
        </w:rPr>
        <w:t>属于一级风险的厂房，具有以下特点：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0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生产和储存大量易燃、可燃、爆炸性物品，火灾危险性极大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0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生产工艺和设备极易引发火灾，火灾蔓延速度快，扑救难度大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0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厂房建筑结构不符合消防安全要求，装修材料火灾危险性高</w:t>
      </w:r>
    </w:p>
    <w:p>
      <w:pPr>
        <w:spacing w:after="0" w:line="240" w:lineRule="auto"/>
        <w:jc w:val="left"/>
        <w:rPr>
          <w:sz w:val="28"/>
        </w:rPr>
        <w:sectPr>
          <w:footerReference w:type="default" r:id="rId14"/>
          <w:pgSz w:w="11910" w:h="16840"/>
          <w:pgMar w:top="1520" w:right="1420" w:bottom="1380" w:left="1680" w:header="0" w:footer="1198"/>
          <w:pgNumType w:start="10"/>
          <w:cols w:space="708"/>
        </w:sect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37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厂房内人员数量多，疏散条件差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消防安全管理混乱，制度不健全，落实不到位，火灾隐患多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消防设施和器材严重不足或维护不当，不能满足消防安全要求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二级风险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属于二级风险的厂房，具有以下特点：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生产和储存一定数量的易燃、可燃、爆炸性物品，火灾危险性大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生产工艺和设备存在一定火灾危险，火灾蔓延速度较快，扑救难度</w:t>
      </w:r>
      <w:r>
        <w:rPr>
          <w:spacing w:val="-6"/>
          <w:sz w:val="28"/>
        </w:rPr>
        <w:t>较大</w:t>
      </w: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7"/>
          <w:sz w:val="28"/>
        </w:rPr>
        <w:t>厂房建筑结构基本符合消防安全要求，但装修材料火灾危险性较高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厂房内人员数量较多，疏散条件一般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消防安全管理制度和应急预案不完善，落实不到位，存在一定火灾</w:t>
      </w:r>
      <w:r>
        <w:rPr>
          <w:spacing w:val="-6"/>
          <w:sz w:val="28"/>
        </w:rPr>
        <w:t>隐患</w:t>
      </w: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消防设施和器材基本满足消防安全要求，但维护保养不够及时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三级风险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属于三级风险的厂房，具有以下特点：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生产和储存少量易燃、可燃物品，火灾危险性较小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生产工艺和设备存在一定的火灾危险，但火灾蔓延速度较慢，扑救</w:t>
      </w:r>
      <w:r>
        <w:rPr>
          <w:spacing w:val="-4"/>
          <w:sz w:val="28"/>
        </w:rPr>
        <w:t>难度不大</w:t>
      </w: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厂房建筑结构符合消防安全要求，装修材料火灾危险性较低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厂房内人员数量适中，疏散条件良好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消防安全管理制度和应急预案基本完善，但落实还不够到位，存在</w:t>
      </w:r>
      <w:r>
        <w:rPr>
          <w:spacing w:val="-2"/>
          <w:sz w:val="28"/>
        </w:rPr>
        <w:t>一定火灾隐患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15"/>
          <w:pgSz w:w="11910" w:h="16840"/>
          <w:pgMar w:top="1520" w:right="1420" w:bottom="1380" w:left="1680" w:header="0" w:footer="1198"/>
          <w:pgNumType w:start="11"/>
          <w:cols w:space="708"/>
        </w:sect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37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消防设施和器材基本满足消防安全要求，且维护保养及时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29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3"/>
          <w:sz w:val="28"/>
        </w:rPr>
        <w:t>四级风险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before="1"/>
        <w:ind w:left="120"/>
      </w:pPr>
      <w:r>
        <w:rPr>
          <w:spacing w:val="-1"/>
        </w:rPr>
        <w:t>属于四级风险的厂房，具有以下特点：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生产和储存少量不燃或难燃物品，火灾危险性极小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417" w:lineRule="auto"/>
        <w:ind w:left="120" w:right="378" w:firstLine="0"/>
        <w:jc w:val="left"/>
        <w:rPr>
          <w:sz w:val="28"/>
        </w:rPr>
      </w:pPr>
      <w:r>
        <w:rPr>
          <w:spacing w:val="-4"/>
          <w:sz w:val="28"/>
        </w:rPr>
        <w:t>生产工艺和设备不存在火灾危险，火灾蔓延速度极慢，扑救难度极</w:t>
      </w:r>
      <w:r>
        <w:rPr>
          <w:spacing w:val="-10"/>
          <w:sz w:val="28"/>
        </w:rPr>
        <w:t>小</w:t>
      </w: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厂房建筑结构、装修材料等均符合消防安全要求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厂房内人员数量少，疏散条件极佳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消防安全管理制度和应急预案完善，落实到位，火灾隐患极少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29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1"/>
          <w:sz w:val="28"/>
        </w:rPr>
        <w:t>消防设施及器材齐全，并定期维护保养</w:t>
      </w:r>
    </w:p>
    <w:p>
      <w:pPr>
        <w:pStyle w:val="BodyText"/>
      </w:pPr>
    </w:p>
    <w:p>
      <w:pPr>
        <w:pStyle w:val="BodyText"/>
        <w:spacing w:before="3"/>
        <w:rPr>
          <w:sz w:val="39"/>
        </w:rPr>
      </w:pPr>
    </w:p>
    <w:p>
      <w:pPr>
        <w:pStyle w:val="Heading1"/>
        <w:tabs>
          <w:tab w:val="left" w:pos="1725"/>
        </w:tabs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  <w:t>厂</w:t>
      </w:r>
      <w:r>
        <w:t>房</w:t>
      </w:r>
      <w:r>
        <w:t>消</w:t>
      </w:r>
      <w:r>
        <w:t>防</w:t>
      </w:r>
      <w:r>
        <w:t>安</w:t>
      </w:r>
      <w:r>
        <w:t>全</w:t>
      </w:r>
      <w:r>
        <w:t>风</w:t>
      </w:r>
      <w:r>
        <w:t>险</w:t>
      </w:r>
      <w:r>
        <w:t>控</w:t>
      </w:r>
      <w:r>
        <w:t>制</w:t>
      </w:r>
      <w:r>
        <w:t>措</w:t>
      </w:r>
      <w:bookmarkEnd w:id="3"/>
      <w:r>
        <w:rPr>
          <w:spacing w:val="-10"/>
        </w:rPr>
        <w:t>施</w:t>
      </w:r>
    </w:p>
    <w:p>
      <w:pPr>
        <w:pStyle w:val="BodyText"/>
        <w:spacing w:before="16"/>
        <w:rPr>
          <w:rFonts w:ascii="Microsoft JhengHei"/>
          <w:b/>
          <w:sz w:val="15"/>
        </w:rPr>
      </w:pPr>
    </w:p>
    <w:tbl>
      <w:tblPr>
        <w:tblStyle w:val="TableNormal6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消防安全隐患排查和治理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定期对厂房进行消防安全隐患排查，及时发现和消除火</w:t>
            </w:r>
            <w:r>
              <w:rPr>
                <w:spacing w:val="-4"/>
                <w:sz w:val="21"/>
              </w:rPr>
              <w:t>灾隐患。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建立完善的消防安全隐患整改制度，对排查出的隐患进</w:t>
            </w:r>
            <w:r>
              <w:rPr>
                <w:spacing w:val="-2"/>
                <w:sz w:val="21"/>
              </w:rPr>
              <w:t>行限期整改，并对整改情况进行跟踪检查。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加强对厂房内易燃易爆物品的管理，严格控制其储存和</w:t>
            </w:r>
            <w:r>
              <w:rPr>
                <w:spacing w:val="-2"/>
                <w:sz w:val="21"/>
              </w:rPr>
              <w:t>使用数量，并制定相应的安全操作规程。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6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消防安全设施的检查和维护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定期对厂房内的消防安全设施进行检查和维护，确保其</w:t>
            </w:r>
            <w:r>
              <w:rPr>
                <w:spacing w:val="-2"/>
                <w:sz w:val="21"/>
              </w:rPr>
              <w:t>处于完好有效的状态。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建立完善的消防安全设施管理制度，对消防安全设施进</w:t>
            </w:r>
            <w:r>
              <w:rPr>
                <w:spacing w:val="-2"/>
                <w:sz w:val="21"/>
              </w:rPr>
              <w:t>行定期检查和维护，并对检查和维护情况进行记录。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配备充足的消防安全器材，并对消防安全器材进行定期</w:t>
            </w:r>
            <w:r>
              <w:rPr>
                <w:spacing w:val="-2"/>
                <w:sz w:val="21"/>
              </w:rPr>
              <w:t>检查和维护，确保其处于完好有效的状态。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消防安全教育和培训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6"/>
              </w:numPr>
              <w:tabs>
                <w:tab w:val="left" w:pos="371"/>
              </w:tabs>
              <w:spacing w:before="0" w:after="0" w:line="240" w:lineRule="auto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定期对厂房员工进行消防安全教育和培训，提高员工的</w:t>
            </w:r>
          </w:p>
        </w:tc>
      </w:tr>
    </w:tbl>
    <w:p>
      <w:pPr>
        <w:spacing w:after="0" w:line="240" w:lineRule="auto"/>
        <w:jc w:val="left"/>
        <w:rPr>
          <w:sz w:val="21"/>
        </w:rPr>
      </w:pPr>
      <w:r>
        <w:rPr>
          <w:sz w:val="21"/>
        </w:rPr>
        <w:br/>
      </w:r>
      <w:r>
        <w:rPr>
          <w:sz w:val="21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https://d.book118.com/228130033065006043</w:t>
        </w:r>
      </w:hyperlink>
    </w:p>
    <w:p>
      <w:pPr>
        <w:spacing w:after="0" w:line="240" w:lineRule="auto"/>
        <w:jc w:val="left"/>
        <w:rPr>
          <w:sz w:val="21"/>
        </w:rPr>
      </w:pPr>
    </w:p>
    <w:sectPr>
      <w:footerReference w:type="default" r:id="rId17"/>
      <w:pgSz w:w="11910" w:h="16840"/>
      <w:pgMar w:top="1520" w:right="1420" w:bottom="1380" w:left="1680" w:header="0" w:footer="1198"/>
      <w:pgNumType w:start="12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A9B6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1">
    <w:nsid w:val="04AF730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05917E42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">
    <w:nsid w:val="063597FC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4">
    <w:nsid w:val="09B6A16F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5">
    <w:nsid w:val="0D8141C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">
    <w:nsid w:val="0E57327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7">
    <w:nsid w:val="137352C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7" w:hanging="263"/>
      </w:pPr>
      <w:rPr>
        <w:rFonts w:hint="default"/>
        <w:lang w:val="en-US" w:eastAsia="zh-CN" w:bidi="ar-SA"/>
      </w:rPr>
    </w:lvl>
  </w:abstractNum>
  <w:abstractNum w:abstractNumId="8">
    <w:nsid w:val="17CF4758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18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17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15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14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1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11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10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08" w:hanging="701"/>
      </w:pPr>
      <w:rPr>
        <w:rFonts w:hint="default"/>
        <w:lang w:val="en-US" w:eastAsia="zh-CN" w:bidi="ar-SA"/>
      </w:rPr>
    </w:lvl>
  </w:abstractNum>
  <w:abstractNum w:abstractNumId="9">
    <w:nsid w:val="1BE8AE9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22EAA55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1">
    <w:nsid w:val="267E5976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-"/>
      <w:lvlJc w:val="left"/>
      <w:pPr>
        <w:ind w:left="40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540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573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606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3639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4673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5706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6739" w:hanging="280"/>
      </w:pPr>
      <w:rPr>
        <w:rFonts w:hint="default"/>
        <w:lang w:val="en-US" w:eastAsia="zh-CN" w:bidi="ar-SA"/>
      </w:rPr>
    </w:lvl>
  </w:abstractNum>
  <w:abstractNum w:abstractNumId="12">
    <w:nsid w:val="276910E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5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5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5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5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5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3" w:hanging="265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3" w:hanging="265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4" w:hanging="265"/>
      </w:pPr>
      <w:rPr>
        <w:rFonts w:hint="default"/>
        <w:lang w:val="en-US" w:eastAsia="zh-CN" w:bidi="ar-SA"/>
      </w:rPr>
    </w:lvl>
  </w:abstractNum>
  <w:abstractNum w:abstractNumId="13">
    <w:nsid w:val="2A248D0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303A928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3108EE98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-"/>
      <w:lvlJc w:val="left"/>
      <w:pPr>
        <w:ind w:left="40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540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573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606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3639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4673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5706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6739" w:hanging="280"/>
      </w:pPr>
      <w:rPr>
        <w:rFonts w:hint="default"/>
        <w:lang w:val="en-US" w:eastAsia="zh-CN" w:bidi="ar-SA"/>
      </w:rPr>
    </w:lvl>
  </w:abstractNum>
  <w:abstractNum w:abstractNumId="16">
    <w:nsid w:val="3136244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4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9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4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6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9" w:hanging="264"/>
      </w:pPr>
      <w:rPr>
        <w:rFonts w:hint="default"/>
        <w:lang w:val="en-US" w:eastAsia="zh-CN" w:bidi="ar-SA"/>
      </w:rPr>
    </w:lvl>
  </w:abstractNum>
  <w:abstractNum w:abstractNumId="17">
    <w:nsid w:val="3411C63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3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4" w:hanging="263"/>
      </w:pPr>
      <w:rPr>
        <w:rFonts w:hint="default"/>
        <w:lang w:val="en-US" w:eastAsia="zh-CN" w:bidi="ar-SA"/>
      </w:rPr>
    </w:lvl>
  </w:abstractNum>
  <w:abstractNum w:abstractNumId="18">
    <w:nsid w:val="3AB800DB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18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17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15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14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1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11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10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08" w:hanging="701"/>
      </w:pPr>
      <w:rPr>
        <w:rFonts w:hint="default"/>
        <w:lang w:val="en-US" w:eastAsia="zh-CN" w:bidi="ar-SA"/>
      </w:rPr>
    </w:lvl>
  </w:abstractNum>
  <w:abstractNum w:abstractNumId="19">
    <w:nsid w:val="3EF6A408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18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17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15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14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1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11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10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08" w:hanging="701"/>
      </w:pPr>
      <w:rPr>
        <w:rFonts w:hint="default"/>
        <w:lang w:val="en-US" w:eastAsia="zh-CN" w:bidi="ar-SA"/>
      </w:rPr>
    </w:lvl>
  </w:abstractNum>
  <w:abstractNum w:abstractNumId="20">
    <w:nsid w:val="3F88EF3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4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7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9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2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4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6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9" w:hanging="264"/>
      </w:pPr>
      <w:rPr>
        <w:rFonts w:hint="default"/>
        <w:lang w:val="en-US" w:eastAsia="zh-CN" w:bidi="ar-SA"/>
      </w:rPr>
    </w:lvl>
  </w:abstractNum>
  <w:abstractNum w:abstractNumId="21">
    <w:nsid w:val="3FE222E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2">
    <w:nsid w:val="4710CA96"/>
    <w:multiLevelType w:val="hybridMultilevel"/>
    <w:tmpl w:val="00000000"/>
    <w:lvl w:ilvl="0">
      <w:start w:val="1"/>
      <w:numFmt w:val="decimal"/>
      <w:lvlText w:val="%1."/>
      <w:lvlJc w:val="left"/>
      <w:pPr>
        <w:ind w:left="541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2"/>
      </w:pPr>
      <w:rPr>
        <w:rFonts w:hint="default"/>
        <w:lang w:val="en-US" w:eastAsia="zh-CN" w:bidi="ar-SA"/>
      </w:rPr>
    </w:lvl>
  </w:abstractNum>
  <w:abstractNum w:abstractNumId="23">
    <w:nsid w:val="48C99937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24">
    <w:nsid w:val="49FECC3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5">
    <w:nsid w:val="4B11DA0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3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4" w:hanging="263"/>
      </w:pPr>
      <w:rPr>
        <w:rFonts w:hint="default"/>
        <w:lang w:val="en-US" w:eastAsia="zh-CN" w:bidi="ar-SA"/>
      </w:rPr>
    </w:lvl>
  </w:abstractNum>
  <w:abstractNum w:abstractNumId="26">
    <w:nsid w:val="4B89FE13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*"/>
      <w:lvlJc w:val="left"/>
      <w:pPr>
        <w:ind w:left="12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58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376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295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213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132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050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6969" w:hanging="280"/>
      </w:pPr>
      <w:rPr>
        <w:rFonts w:hint="default"/>
        <w:lang w:val="en-US" w:eastAsia="zh-CN" w:bidi="ar-SA"/>
      </w:rPr>
    </w:lvl>
  </w:abstractNum>
  <w:abstractNum w:abstractNumId="27">
    <w:nsid w:val="54B29B68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988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57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25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594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46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331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00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68" w:hanging="422"/>
      </w:pPr>
      <w:rPr>
        <w:rFonts w:hint="default"/>
        <w:lang w:val="en-US" w:eastAsia="zh-CN" w:bidi="ar-SA"/>
      </w:rPr>
    </w:lvl>
  </w:abstractNum>
  <w:abstractNum w:abstractNumId="28">
    <w:nsid w:val="5691564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9">
    <w:nsid w:val="5A2B8281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*"/>
      <w:lvlJc w:val="left"/>
      <w:pPr>
        <w:ind w:left="120" w:hanging="282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58" w:hanging="28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376" w:hanging="28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295" w:hanging="28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213" w:hanging="28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132" w:hanging="28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050" w:hanging="28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6969" w:hanging="282"/>
      </w:pPr>
      <w:rPr>
        <w:rFonts w:hint="default"/>
        <w:lang w:val="en-US" w:eastAsia="zh-CN" w:bidi="ar-SA"/>
      </w:rPr>
    </w:lvl>
  </w:abstractNum>
  <w:abstractNum w:abstractNumId="30">
    <w:nsid w:val="5C7C55D5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66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193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19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846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7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99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326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52" w:hanging="420"/>
      </w:pPr>
      <w:rPr>
        <w:rFonts w:hint="default"/>
        <w:lang w:val="en-US" w:eastAsia="zh-CN" w:bidi="ar-SA"/>
      </w:rPr>
    </w:lvl>
  </w:abstractNum>
  <w:abstractNum w:abstractNumId="31">
    <w:nsid w:val="622A73F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3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4" w:hanging="263"/>
      </w:pPr>
      <w:rPr>
        <w:rFonts w:hint="default"/>
        <w:lang w:val="en-US" w:eastAsia="zh-CN" w:bidi="ar-SA"/>
      </w:rPr>
    </w:lvl>
  </w:abstractNum>
  <w:abstractNum w:abstractNumId="32">
    <w:nsid w:val="6291FD2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3">
    <w:nsid w:val="650FB769"/>
    <w:multiLevelType w:val="hybridMultilevel"/>
    <w:tmpl w:val="00000000"/>
    <w:lvl w:ilvl="0">
      <w:start w:val="0"/>
      <w:numFmt w:val="bullet"/>
      <w:lvlText w:val="-"/>
      <w:lvlJc w:val="left"/>
      <w:pPr>
        <w:ind w:left="40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240" w:hanging="28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081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921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762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603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43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84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24" w:hanging="280"/>
      </w:pPr>
      <w:rPr>
        <w:rFonts w:hint="default"/>
        <w:lang w:val="en-US" w:eastAsia="zh-CN" w:bidi="ar-SA"/>
      </w:rPr>
    </w:lvl>
  </w:abstractNum>
  <w:abstractNum w:abstractNumId="34">
    <w:nsid w:val="6A42BAF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7" w:hanging="263"/>
      </w:pPr>
      <w:rPr>
        <w:rFonts w:hint="default"/>
        <w:lang w:val="en-US" w:eastAsia="zh-CN" w:bidi="ar-SA"/>
      </w:rPr>
    </w:lvl>
  </w:abstractNum>
  <w:abstractNum w:abstractNumId="35">
    <w:nsid w:val="6B05BE8C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2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5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17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0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5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67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0" w:hanging="263"/>
      </w:pPr>
      <w:rPr>
        <w:rFonts w:hint="default"/>
        <w:lang w:val="en-US" w:eastAsia="zh-CN" w:bidi="ar-SA"/>
      </w:rPr>
    </w:lvl>
  </w:abstractNum>
  <w:abstractNum w:abstractNumId="36">
    <w:nsid w:val="6B8E2DD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7">
    <w:nsid w:val="6BDA239C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38">
    <w:nsid w:val="6C6A8221"/>
    <w:multiLevelType w:val="hybridMultilevel"/>
    <w:tmpl w:val="00000000"/>
    <w:lvl w:ilvl="0">
      <w:start w:val="1"/>
      <w:numFmt w:val="decimal"/>
      <w:lvlText w:val="（%1）"/>
      <w:lvlJc w:val="left"/>
      <w:pPr>
        <w:ind w:left="821" w:hanging="70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618" w:hanging="701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417" w:hanging="701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215" w:hanging="701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4014" w:hanging="701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813" w:hanging="701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611" w:hanging="701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10" w:hanging="701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08" w:hanging="701"/>
      </w:pPr>
      <w:rPr>
        <w:rFonts w:hint="default"/>
        <w:lang w:val="en-US" w:eastAsia="zh-CN" w:bidi="ar-SA"/>
      </w:rPr>
    </w:lvl>
  </w:abstractNum>
  <w:abstractNum w:abstractNumId="39">
    <w:nsid w:val="6EC208F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0">
    <w:nsid w:val="784057D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7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7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7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7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7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3" w:hanging="267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3" w:hanging="267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4" w:hanging="267"/>
      </w:pPr>
      <w:rPr>
        <w:rFonts w:hint="default"/>
        <w:lang w:val="en-US" w:eastAsia="zh-CN" w:bidi="ar-SA"/>
      </w:rPr>
    </w:lvl>
  </w:abstractNum>
  <w:abstractNum w:abstractNumId="41">
    <w:nsid w:val="7AB7ED6C"/>
    <w:multiLevelType w:val="hybridMultilevel"/>
    <w:tmpl w:val="00000000"/>
    <w:lvl w:ilvl="0">
      <w:start w:val="1"/>
      <w:numFmt w:val="decimal"/>
      <w:lvlText w:val="%1."/>
      <w:lvlJc w:val="left"/>
      <w:pPr>
        <w:ind w:left="401" w:hanging="281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6"/>
        <w:szCs w:val="26"/>
        <w:lang w:val="en-US" w:eastAsia="zh-CN" w:bidi="ar-SA"/>
      </w:rPr>
    </w:lvl>
    <w:lvl w:ilvl="1">
      <w:start w:val="1"/>
      <w:numFmt w:val="decimal"/>
      <w:lvlText w:val="%1.%2"/>
      <w:lvlJc w:val="left"/>
      <w:pPr>
        <w:ind w:left="680" w:hanging="56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-"/>
      <w:lvlJc w:val="left"/>
      <w:pPr>
        <w:ind w:left="40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485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388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291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194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097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000" w:hanging="280"/>
      </w:pPr>
      <w:rPr>
        <w:rFonts w:hint="default"/>
        <w:lang w:val="en-US" w:eastAsia="zh-CN" w:bidi="ar-SA"/>
      </w:rPr>
    </w:lvl>
  </w:abstractNum>
  <w:abstractNum w:abstractNumId="42">
    <w:nsid w:val="7B09B7C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3">
    <w:nsid w:val="7BA6E19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num w:numId="1">
    <w:abstractNumId w:val="29"/>
  </w:num>
  <w:num w:numId="2">
    <w:abstractNumId w:val="31"/>
  </w:num>
  <w:num w:numId="3">
    <w:abstractNumId w:val="17"/>
  </w:num>
  <w:num w:numId="4">
    <w:abstractNumId w:val="35"/>
  </w:num>
  <w:num w:numId="5">
    <w:abstractNumId w:val="40"/>
  </w:num>
  <w:num w:numId="6">
    <w:abstractNumId w:val="12"/>
  </w:num>
  <w:num w:numId="7">
    <w:abstractNumId w:val="25"/>
  </w:num>
  <w:num w:numId="8">
    <w:abstractNumId w:val="19"/>
  </w:num>
  <w:num w:numId="9">
    <w:abstractNumId w:val="8"/>
  </w:num>
  <w:num w:numId="10">
    <w:abstractNumId w:val="18"/>
  </w:num>
  <w:num w:numId="11">
    <w:abstractNumId w:val="38"/>
  </w:num>
  <w:num w:numId="12">
    <w:abstractNumId w:val="30"/>
  </w:num>
  <w:num w:numId="13">
    <w:abstractNumId w:val="23"/>
  </w:num>
  <w:num w:numId="14">
    <w:abstractNumId w:val="16"/>
  </w:num>
  <w:num w:numId="15">
    <w:abstractNumId w:val="20"/>
  </w:num>
  <w:num w:numId="16">
    <w:abstractNumId w:val="27"/>
  </w:num>
  <w:num w:numId="17">
    <w:abstractNumId w:val="22"/>
  </w:num>
  <w:num w:numId="18">
    <w:abstractNumId w:val="0"/>
  </w:num>
  <w:num w:numId="19">
    <w:abstractNumId w:val="39"/>
  </w:num>
  <w:num w:numId="20">
    <w:abstractNumId w:val="5"/>
  </w:num>
  <w:num w:numId="21">
    <w:abstractNumId w:val="34"/>
  </w:num>
  <w:num w:numId="22">
    <w:abstractNumId w:val="3"/>
  </w:num>
  <w:num w:numId="23">
    <w:abstractNumId w:val="32"/>
  </w:num>
  <w:num w:numId="24">
    <w:abstractNumId w:val="37"/>
  </w:num>
  <w:num w:numId="25">
    <w:abstractNumId w:val="2"/>
  </w:num>
  <w:num w:numId="26">
    <w:abstractNumId w:val="4"/>
  </w:num>
  <w:num w:numId="27">
    <w:abstractNumId w:val="24"/>
  </w:num>
  <w:num w:numId="28">
    <w:abstractNumId w:val="42"/>
  </w:num>
  <w:num w:numId="29">
    <w:abstractNumId w:val="15"/>
  </w:num>
  <w:num w:numId="30">
    <w:abstractNumId w:val="11"/>
  </w:num>
  <w:num w:numId="31">
    <w:abstractNumId w:val="6"/>
  </w:num>
  <w:num w:numId="32">
    <w:abstractNumId w:val="28"/>
  </w:num>
  <w:num w:numId="33">
    <w:abstractNumId w:val="10"/>
  </w:num>
  <w:num w:numId="34">
    <w:abstractNumId w:val="36"/>
  </w:num>
  <w:num w:numId="35">
    <w:abstractNumId w:val="33"/>
  </w:num>
  <w:num w:numId="36">
    <w:abstractNumId w:val="41"/>
  </w:num>
  <w:num w:numId="37">
    <w:abstractNumId w:val="7"/>
  </w:num>
  <w:num w:numId="38">
    <w:abstractNumId w:val="26"/>
  </w:num>
  <w:num w:numId="39">
    <w:abstractNumId w:val="14"/>
  </w:num>
  <w:num w:numId="40">
    <w:abstractNumId w:val="1"/>
  </w:num>
  <w:num w:numId="41">
    <w:abstractNumId w:val="43"/>
  </w:num>
  <w:num w:numId="42">
    <w:abstractNumId w:val="21"/>
  </w:num>
  <w:num w:numId="43">
    <w:abstractNumId w:val="13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880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spacing w:before="1"/>
      <w:ind w:left="120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hyperlink" Target="https://d.book118.com/228130033065006043" TargetMode="External" /><Relationship Id="rId17" Type="http://schemas.openxmlformats.org/officeDocument/2006/relationships/footer" Target="footer12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2024-03-05T05:01:05Z</dcterms:created>
  <dcterms:modified xsi:type="dcterms:W3CDTF">2024-03-05T05:01:05Z</dcterms:modified>
</cp:coreProperties>
</file>