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1、铝合金既保持了纯铝轻质的特性，同时，机械性能也明显提高，是典型的（　　　）材料。</w:t>
        <w:br/>
        <w:t>A.塑性</w:t>
        <w:br/>
        <w:t>B.弹性</w:t>
        <w:br/>
        <w:t>C.脆性</w:t>
        <w:br/>
        <w:t>D.轻质高强</w:t>
        <w:br/>
        <w:br/>
        <w:t xml:space="preserve">【答案】：D </w:t>
      </w:r>
    </w:p>
    <w:p>
      <w:r>
        <w:t>2、建筑结构超过承载力极限状态，结构构件即会（　　　），或出现失衡等情形。结构设计必须对所有结构和构件进行承载力极限状态计算，施工时应严格保证施工质量，以满足结构的安全性。</w:t>
        <w:br/>
        <w:t>A.变形</w:t>
        <w:br/>
        <w:t>B.破坏</w:t>
        <w:br/>
        <w:t>C.断裂</w:t>
        <w:br/>
        <w:t>D.坍塌</w:t>
        <w:br/>
        <w:br/>
        <w:t xml:space="preserve">【答案】：C </w:t>
      </w:r>
    </w:p>
    <w:p>
      <w:pPr>
        <w:sectPr w:rsidSect="00034616">
          <w:pgSz w:w="12240" w:h="15840"/>
          <w:pgMar w:top="1440" w:right="1800" w:bottom="1440" w:left="1800" w:header="720" w:footer="720" w:gutter="0"/>
          <w:cols w:space="720"/>
          <w:docGrid w:linePitch="360"/>
        </w:sectPr>
      </w:pPr>
      <w:r>
        <w:t>3、下列不属于计算材料摊销量参数的是（　　　）。</w:t>
        <w:br/>
        <w:t>A.一次使用量</w:t>
        <w:br/>
        <w:t>B.摊销系数</w:t>
        <w:br/>
        <w:t>C.周转使用系数</w:t>
        <w:br/>
        <w:t>D.工作班延续时间</w:t>
        <w:br/>
        <w:br/>
        <w:t xml:space="preserve">【答案】：D </w:t>
      </w:r>
    </w:p>
    <w:p>
      <w:r>
        <w:t>4、下列选项中关于施工项目管理的特点说法有误的是（　　　）。</w:t>
        <w:br/>
        <w:t>A.对象是施工项目</w:t>
        <w:br/>
        <w:t>B.主体是建设单位</w:t>
        <w:br/>
        <w:t>C.内容是按阶段变化的</w:t>
        <w:br/>
        <w:t>D.要求强化组织协调工作</w:t>
        <w:br/>
        <w:br/>
        <w:t xml:space="preserve">【答案】：B </w:t>
      </w:r>
    </w:p>
    <w:p>
      <w:r>
        <w:t>5、筒体结构是抵抗水平荷载最有效的结构体系，通常用于超高层建筑（　　　）中。筒体结构可分为框架一核心筒结构、筒中筒结构和多筒结构。</w:t>
        <w:br/>
        <w:t>A.10层到30层</w:t>
        <w:br/>
        <w:t>B.20层到40层</w:t>
        <w:br/>
        <w:t>C.30层到50层</w:t>
        <w:br/>
        <w:t>D.35层到60层</w:t>
        <w:br/>
        <w:br/>
        <w:t xml:space="preserve">【答案】：C </w:t>
      </w:r>
    </w:p>
    <w:p>
      <w:r>
        <w:t>6、下列选项中，不属于建立施工项目经理部的基本原则的是（　　　）。</w:t>
        <w:br/>
        <w:t>A.根据所设计的项目组织形式设置</w:t>
        <w:br/>
        <w:t>B.适应现场施工的需要</w:t>
        <w:br/>
        <w:t>C.满足建设单位关于施工项目目标控制的要求</w:t>
        <w:br/>
        <w:t>D.根据施工工程任务需要调整</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7、在装修施工时，应注意建筑（　　　）的维护，（　　　）间的模板和杂物应该清除干净，（　　　）的构造必须满足结构单元的自由变形，以防结构破坏。</w:t>
        <w:br/>
        <w:t>A.沉降缝</w:t>
        <w:br/>
        <w:t>B.伸缩缝</w:t>
        <w:br/>
        <w:t>C.抗震缝</w:t>
        <w:br/>
        <w:t>D.变形缝</w:t>
        <w:br/>
        <w:br/>
        <w:t>【答案】：D</w:t>
      </w:r>
      <w:r>
        <w:t xml:space="preserve"> </w:t>
      </w:r>
    </w:p>
    <w:p>
      <w:r>
        <w:t>8、吊顶用的玻璃应进行自身重力荷载下的变形设计计算，可采用弹性力学方法进行计算。对于边框支承玻璃板，其挠度限制不应超过（　　　）。</w:t>
        <w:br/>
        <w:t>A.1mm</w:t>
        <w:br/>
        <w:t>B.2mm</w:t>
        <w:br/>
        <w:t>C.3mm</w:t>
        <w:br/>
        <w:t>D.4mm</w:t>
        <w:br/>
        <w:br/>
        <w:t xml:space="preserve">【答案】：B </w:t>
      </w:r>
    </w:p>
    <w:p>
      <w:r>
        <w:t>9、《民用建筑设计通则》GB50352-2005规定，大于（　　　）m者为高层建筑。</w:t>
        <w:br/>
        <w:t>A.18</w:t>
        <w:br/>
        <w:t>B.24</w:t>
        <w:br/>
        <w:t>C.28</w:t>
        <w:br/>
        <w:t>D.32</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10、施工项目控制的任务是进行以项目进度控制、质量控制、成本控制和安全控制为主要内容的四大目标控制。其中下列不属于与施工项目成果相关的是（　　　）。</w:t>
        <w:br/>
        <w:t>A.进度控制</w:t>
        <w:br/>
        <w:t>B.安全控制</w:t>
        <w:br/>
        <w:t>C.质量控制</w:t>
        <w:br/>
        <w:t>D.成本控制</w:t>
        <w:br/>
        <w:br/>
        <w:t>【答案】：B</w:t>
      </w:r>
      <w:r>
        <w:t xml:space="preserve"> </w:t>
      </w:r>
    </w:p>
    <w:p>
      <w:r>
        <w:t>11、涂料工程水性涂料涂饰工程施工的环境温度应在（　　　）之间，并注意通风换气和防尘。</w:t>
        <w:br/>
        <w:t>A.0～40℃</w:t>
        <w:br/>
        <w:t>B.5～35℃</w:t>
        <w:br/>
        <w:t>C.0～35℃</w:t>
        <w:br/>
        <w:t>D.10～35℃</w:t>
        <w:br/>
        <w:br/>
        <w:t xml:space="preserve">【答案】：B </w:t>
      </w:r>
    </w:p>
    <w:p>
      <w:r>
        <w:t>12、一个完整的尺寸所包含的四个基本要素是（　　　）。</w:t>
        <w:br/>
        <w:t>A.尺寸界线、尺寸线、数字和箭头</w:t>
        <w:br/>
        <w:t>B.尺寸界线、尺寸线、尺寸起止符号和数字</w:t>
        <w:br/>
        <w:t>C.尺寸界线、尺寸线、尺寸数字和单位</w:t>
        <w:br/>
        <w:t>D.尺寸线、起止符号、箭头和尺寸数字</w:t>
        <w:br/>
        <w:br/>
        <w:t xml:space="preserve">【答案】：B </w:t>
      </w:r>
    </w:p>
    <w:p>
      <w:r>
        <w:t>13、预制装配式钢筋混凝土楼梯根据（　　　）分小型构件装配式和中大型构件装配式。</w:t>
        <w:br/>
        <w:t>A.组成楼梯的构件尺寸及装配程度</w:t>
        <w:br/>
        <w:t>B.施工方法</w:t>
        <w:br/>
        <w:t>C.构件的重量</w:t>
        <w:br/>
        <w:t>D.构件的类型</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14、下列不属于剁斧石墙面的是（　　　）。</w:t>
        <w:br/>
        <w:t>A.主纹剁斧</w:t>
        <w:br/>
        <w:t>B.花锤剁斧</w:t>
        <w:br/>
        <w:t>C.棱点剁斧</w:t>
        <w:br/>
        <w:t>D.斜纹剁斧</w:t>
        <w:br/>
        <w:br/>
        <w:t>【答案】：D</w:t>
      </w:r>
      <w:r>
        <w:t xml:space="preserve"> </w:t>
      </w:r>
    </w:p>
    <w:p>
      <w:r>
        <w:t>15、以下关于施工项目经理部综合性的描述，错误的是（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 xml:space="preserve">【答案】：D </w:t>
      </w:r>
    </w:p>
    <w:p>
      <w:r>
        <w:t>16、清漆施涂时温度不宜（　　　）。</w:t>
        <w:br/>
        <w:t>A.高于5℃</w:t>
        <w:br/>
        <w:t>B.低于5℃</w:t>
        <w:br/>
        <w:t>C.高于8℃</w:t>
        <w:br/>
        <w:t>D.低于8℃</w:t>
        <w:br/>
        <w:br/>
        <w:t xml:space="preserve">【答案】：D </w:t>
      </w:r>
    </w:p>
    <w:p>
      <w:r>
        <w:t>17、在下列情况下，承包人工期不予顺延的是（　　　）。</w:t>
        <w:br/>
        <w:t>A.发包人未按时提供施工条件</w:t>
        <w:br/>
        <w:t>B.设计变更造成工期延长，但此项有时差可利用</w:t>
        <w:br/>
        <w:t>C.一周内非承包人原因停水、停电、停气造成停工累计超过8h</w:t>
        <w:br/>
        <w:t>D.不可抗力事件</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18、排水塑料管必须按设计要求及位置装设伸缩节。如设计无要求时，伸缩节间距不得大于（　　　）m。</w:t>
        <w:br/>
        <w:t>A.1</w:t>
        <w:br/>
        <w:t>B.2</w:t>
        <w:br/>
        <w:t>C.3</w:t>
        <w:br/>
        <w:t>D.4</w:t>
        <w:br/>
        <w:br/>
        <w:t>【答案】：D</w:t>
      </w:r>
      <w:r>
        <w:t xml:space="preserve"> </w:t>
      </w:r>
    </w:p>
    <w:p>
      <w:r>
        <w:t>19、钢结构的连接方式最常用的有两种：焊缝连接和（　　　）。</w:t>
        <w:br/>
        <w:t>A.电弧焊连接</w:t>
        <w:br/>
        <w:t>B.氩弧焊连接</w:t>
        <w:br/>
        <w:t>C.铆钉连接</w:t>
        <w:br/>
        <w:t>D.螺栓连接</w:t>
        <w:br/>
        <w:br/>
        <w:t xml:space="preserve">【答案】：D </w:t>
      </w:r>
    </w:p>
    <w:p>
      <w:r>
        <w:t>20、计算模板工程量时，现浇钢筋混凝土墙、板单孔面积在（　　　）㎡以内时不予扣除。</w:t>
        <w:br/>
        <w:t>A.0.5</w:t>
        <w:br/>
        <w:t>B.0.2</w:t>
        <w:br/>
        <w:t>C.0.3</w:t>
        <w:br/>
        <w:t>D.0.1</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21、各类设备、家具、灯具的索引符号，通常用（　　　）形状表示。</w:t>
        <w:br/>
        <w:t>A.圆形</w:t>
        <w:br/>
        <w:t>B.三角形</w:t>
        <w:br/>
        <w:t>C.正六边形</w:t>
        <w:br/>
        <w:t>D.矩形</w:t>
        <w:br/>
        <w:br/>
        <w:t xml:space="preserve">【答案】：C </w:t>
      </w:r>
    </w:p>
    <w:p>
      <w:r>
        <w:t>22、目前MicrosoftOffiCe的最新版本为（　　　）。</w:t>
        <w:br/>
        <w:t>A.Office2007</w:t>
        <w:br/>
        <w:t>B.Office2003</w:t>
        <w:br/>
        <w:t>C.Office2010</w:t>
        <w:br/>
        <w:t>D.Office2013</w:t>
        <w:br/>
        <w:br/>
        <w:t xml:space="preserve">【答案】：D </w:t>
      </w:r>
    </w:p>
    <w:p>
      <w:r>
        <w:t>23、微薄木贴面板：又称饰面胶合板或装饰单板贴面胶合板，它是将阔叶树木材（柚木、胡桃木、柳桉等）经过切片机切出（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 xml:space="preserve">【答案】：B </w:t>
      </w:r>
    </w:p>
    <w:p>
      <w:r>
        <w:t>24、（　　　）是指具有独立设计文件，可以独立施工，但建成后不能产生经济效益的过程。</w:t>
        <w:br/>
        <w:t>A.分部工程</w:t>
        <w:br/>
        <w:t>B.分项工程</w:t>
        <w:br/>
        <w:t>C.设计概算</w:t>
        <w:br/>
        <w:t>D.单项工程</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25、工程量清单编制原则归纳为“四统一，下列错误的提法是（　　　）。</w:t>
        <w:br/>
        <w:t>A.项目编码统一</w:t>
        <w:br/>
        <w:t>B.项目名称统一</w:t>
        <w:br/>
        <w:t>C.计价依据统一</w:t>
        <w:br/>
        <w:t>D.工程量清单计算规则统一</w:t>
        <w:br/>
        <w:br/>
        <w:t>【答案】：C</w:t>
      </w:r>
      <w:r>
        <w:t xml:space="preserve"> </w:t>
      </w:r>
    </w:p>
    <w:p>
      <w:r>
        <w:t>26、角向磨光机砂轮选用增强纤维树脂型，其安全线速度不得小于（　　　）。</w:t>
        <w:br/>
        <w:t>A.8m/s</w:t>
        <w:br/>
        <w:t>B.50m/s</w:t>
        <w:br/>
        <w:t>C.80m/s</w:t>
        <w:br/>
        <w:t>D.100m/s</w:t>
        <w:br/>
        <w:br/>
        <w:t xml:space="preserve">【答案】：C </w:t>
      </w:r>
    </w:p>
    <w:p>
      <w:r>
        <w:t>27、下列哪一类石材不属于水泥型人造石材。（　　　）</w:t>
        <w:br/>
        <w:t>A.人造大理石</w:t>
        <w:br/>
        <w:t>B.人造玉石</w:t>
        <w:br/>
        <w:t>C.水磨石</w:t>
        <w:br/>
        <w:t>D.人造艺术石</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28、防火涂料也称为阻燃涂料，它具有提高易燃材料耐火能力的功能，按组成材料不同可分为膨胀型防火涂料和非膨胀型防火涂料两大类，以下（　　　）不属于膨胀型防火涂料。</w:t>
        <w:br/>
        <w:t>A.钢结构防火涂料</w:t>
        <w:br/>
        <w:t>B.木结构防火涂料</w:t>
        <w:br/>
        <w:t>C.膨胀乳胶防火涂料</w:t>
        <w:br/>
        <w:t>D.氯丁橡胶乳液防火涂料</w:t>
        <w:br/>
        <w:br/>
        <w:t xml:space="preserve">【答案】：D </w:t>
      </w:r>
    </w:p>
    <w:p>
      <w:r>
        <w:t>29、直接施加在结构上的各种力，习惯上称为（　　　）。</w:t>
        <w:br/>
        <w:t>A.压力</w:t>
        <w:br/>
        <w:t>B.剪力</w:t>
        <w:br/>
        <w:t>C.动荷载</w:t>
        <w:br/>
        <w:t>D.荷载</w:t>
        <w:br/>
        <w:br/>
        <w:t xml:space="preserve">【答案】：D </w:t>
      </w:r>
    </w:p>
    <w:p>
      <w:r>
        <w:t>30、钢结构工程资质等级分为（　　　）。</w:t>
        <w:br/>
        <w:t>A.一、二、三级</w:t>
        <w:br/>
        <w:t>B.不分资质</w:t>
        <w:br/>
        <w:t>C.二、三级</w:t>
        <w:br/>
        <w:t>D.一、二级</w:t>
        <w:br/>
        <w:br/>
        <w:t xml:space="preserve">【答案】：D </w:t>
      </w:r>
    </w:p>
    <w:p>
      <w:r>
        <w:t>31、建设工程定额中的基础性定额是（　　　）。</w:t>
        <w:br/>
        <w:t>A.概算定额</w:t>
        <w:br/>
        <w:t>B.产量定额</w:t>
        <w:br/>
        <w:t>C.施工定额</w:t>
        <w:br/>
        <w:t>D.预算定额</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32、一般而言，吸水率（　　　）的陶瓷砖，我们称之为炻质砖。</w:t>
        <w:br/>
        <w:t>A.大于10％</w:t>
        <w:br/>
        <w:t>B.小于6％</w:t>
        <w:br/>
        <w:t>C.大于6%不超过10％</w:t>
        <w:br/>
        <w:t>D.不超过0.5％</w:t>
        <w:br/>
        <w:br/>
        <w:t xml:space="preserve">【答案】：C </w:t>
      </w:r>
    </w:p>
    <w:p>
      <w:r>
        <w:t>33、某小区精装修工程中涉及壁纸和涂饰施工，涂饰工程中选用水性涂料为主；在壁纸的基层中包括水泥粉刷、水泥压力板、石膏板等各种类型的墙体，且工期较紧。根据背景资料，回答下列问题。</w:t>
        <w:br/>
        <w:t>A.铲除基层残留，刷基膜后可贴壁纸</w:t>
        <w:br/>
        <w:t>B.砂磨、批嵌、封闭后可贴壁纸</w:t>
        <w:br/>
        <w:t>C.砂磨、整平、刷基膜后可贴壁纸</w:t>
        <w:br/>
        <w:t>D.铲除基层残留，批嵌后可贴壁纸</w:t>
        <w:br/>
        <w:br/>
        <w:t xml:space="preserve">【答案】：C </w:t>
      </w:r>
    </w:p>
    <w:p>
      <w:r>
        <w:t>34、汽车玻璃用的是（　　　）。</w:t>
        <w:br/>
        <w:t>A.吸热玻璃</w:t>
        <w:br/>
        <w:t>B.热反射玻璃</w:t>
        <w:br/>
        <w:t>C.中空玻璃</w:t>
        <w:br/>
        <w:t>D.装饰玻璃</w:t>
        <w:br/>
        <w:br/>
        <w:t xml:space="preserve">【答案】：B </w:t>
      </w:r>
    </w:p>
    <w:p>
      <w:r>
        <w:t>35、在建筑安装工程施工中，模板制作、安装、拆除等费用应计入（　　　）。</w:t>
        <w:br/>
        <w:t>A.工具用具使用费</w:t>
        <w:br/>
        <w:t>B.措施费</w:t>
        <w:br/>
        <w:t>C.现场管理费</w:t>
        <w:br/>
        <w:t>D.材料费</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36、以下不属于施工资源管理任务的是（　　　）。</w:t>
        <w:br/>
        <w:t>A.规划及报批施工用地</w:t>
        <w:br/>
        <w:t>B.确定资源的分配计划</w:t>
        <w:br/>
        <w:t>C.编制资源进度计划</w:t>
        <w:br/>
        <w:t>D.施工资源进度计划的执行和动态调整</w:t>
        <w:br/>
        <w:br/>
        <w:t>【答案】：A</w:t>
      </w:r>
      <w:r>
        <w:t xml:space="preserve"> </w:t>
      </w:r>
    </w:p>
    <w:p>
      <w:r>
        <w:t>37、混凝土与轻质砌块墙体交接处均应加钉（　　　）mm宽钢丝网。</w:t>
        <w:br/>
        <w:t>A.100</w:t>
        <w:br/>
        <w:t>B.150</w:t>
        <w:br/>
        <w:t>C.500</w:t>
        <w:br/>
        <w:t>D.200</w:t>
        <w:br/>
        <w:br/>
        <w:t xml:space="preserve">【答案】：D </w:t>
      </w:r>
    </w:p>
    <w:p>
      <w:r>
        <w:t>38、承重结构用钢材主要包括碳素结构钢中的低碳钢和（　　　）两类，包括Q235、Q345、Q390、Q420四种。</w:t>
        <w:br/>
        <w:t>A.高碳钢</w:t>
        <w:br/>
        <w:t>B.高锰钢</w:t>
        <w:br/>
        <w:t>C.碳锰合金钢</w:t>
        <w:br/>
        <w:t>D.低合金高强度结构钢</w:t>
        <w:br/>
        <w:br/>
        <w:t xml:space="preserve">【答案】：D </w:t>
      </w:r>
    </w:p>
    <w:p>
      <w:r>
        <w:t>39、水磨石机更换新磨石后，应先在废水磨石地坪上或废水泥制品表面磨（　　　）待金刚石切削刃磨出后，再投入工作面作业。</w:t>
        <w:br/>
        <w:t>A.0.5h</w:t>
        <w:br/>
        <w:t>B.0.5～1h</w:t>
        <w:br/>
        <w:t>C.1～2h</w:t>
        <w:br/>
        <w:t>D.2.5～3h</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40、以下各工程中，规定建筑工程施工总承包二级企业可以承担的是（　　　）。</w:t>
        <w:br/>
        <w:t>A.高度150m的构筑物工程</w:t>
        <w:br/>
        <w:t>B.高度240m的构筑物工程</w:t>
        <w:br/>
        <w:t>C.高度70m的构筑物工程</w:t>
        <w:br/>
        <w:t>D.高度200m的构筑物工程</w:t>
        <w:br/>
        <w:br/>
        <w:t>【答案】：C</w:t>
      </w:r>
      <w:r>
        <w:t xml:space="preserve"> </w:t>
      </w:r>
    </w:p>
    <w:p>
      <w:r>
        <w:t>41、下列关于施工项目管理组织的形式的说法中，错误的是（　　　）。</w:t>
        <w:br/>
        <w:t>A.工作队式项目组织适用于大型项目，工期要求紧，要求多工种、多部门配合的项目</w:t>
        <w:br/>
        <w:t>B.事业部式适用于大型经营型企业的工程承包</w:t>
        <w:br/>
        <w:t>C.部门控制式项目组织一般适用于专业性强的大中型项目</w:t>
        <w:br/>
        <w:t>D.矩阵制项目组织适用于同时承担多个需</w:t>
        <w:br/>
        <w:t xml:space="preserve">【答案】：C </w:t>
      </w:r>
    </w:p>
    <w:p>
      <w:r>
        <w:t>42、下列哪一个不是木材所具备的性质。（　　　）</w:t>
        <w:br/>
        <w:t>A.孔隙率大</w:t>
        <w:br/>
        <w:t>B.体积密度小</w:t>
        <w:br/>
        <w:t>C.导热性能好</w:t>
        <w:br/>
        <w:t>D.吸湿性强</w:t>
        <w:br/>
        <w:br/>
        <w:t xml:space="preserve">【答案】：C </w:t>
      </w:r>
    </w:p>
    <w:p>
      <w:r>
        <w:t>43、不属于人工预算单价内容的是（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44、《生产安全事故报告和调查处理条例》规定，重大事故由（　　　）进行调查。</w:t>
        <w:br/>
        <w:t>A.国务院或国务院授权有关部门组织事故调查组</w:t>
        <w:br/>
        <w:t>B.事故发生地省级人民政府</w:t>
        <w:br/>
        <w:t>C.事故发生地设区的市级人民政府</w:t>
        <w:br/>
        <w:t>D.事故发生地县级人民政府</w:t>
        <w:br/>
        <w:br/>
        <w:t>【答案】：B</w:t>
      </w:r>
      <w:r>
        <w:t xml:space="preserve"> </w:t>
      </w:r>
    </w:p>
    <w:p>
      <w:r>
        <w:t>45、施工项目过程控制中，加强专项检查，包括自检、（　　　）、互检。</w:t>
        <w:br/>
        <w:t>A.专检</w:t>
        <w:br/>
        <w:t>B.全检</w:t>
        <w:br/>
        <w:t>C.交接检</w:t>
        <w:br/>
        <w:t>D.质检</w:t>
        <w:br/>
        <w:br/>
        <w:t xml:space="preserve">【答案】：A </w:t>
      </w:r>
    </w:p>
    <w:p>
      <w:r>
        <w:t>46、建筑安装工程造价中装饰工程的利润计算基础为（　　　）。</w:t>
        <w:br/>
        <w:t>A.材料费+机械费</w:t>
        <w:br/>
        <w:t>B.人工费+材料费</w:t>
        <w:br/>
        <w:t>C.人工费+机械费</w:t>
        <w:br/>
        <w:t>D.人工费十材料费+机械费</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47、在使用功能方面，有较高的弹性、隔热、隔声性能的是（　　　）。</w:t>
        <w:br/>
        <w:t>A.复合木地板</w:t>
        <w:br/>
        <w:t>B.软木地板</w:t>
        <w:br/>
        <w:t>C.拼木底板</w:t>
        <w:br/>
        <w:t>D.条木地板</w:t>
        <w:br/>
        <w:br/>
        <w:t xml:space="preserve">【答案】：B </w:t>
      </w:r>
    </w:p>
    <w:p>
      <w:r>
        <w:t>48、当墙与基础使用不同的材料，且位于标高-0.25m处，则基础与墙的分界线是（　　　）。</w:t>
        <w:br/>
        <w:t>A.设计室内地坪标高</w:t>
        <w:br/>
        <w:t>B.设计室外地坪标高</w:t>
        <w:br/>
        <w:t>C.标高-0.25m处</w:t>
        <w:br/>
        <w:t>D.设计室内地坪标高与设计室外地坪标高的中间部位</w:t>
        <w:br/>
        <w:br/>
        <w:t xml:space="preserve">【答案】：C </w:t>
      </w:r>
    </w:p>
    <w:p>
      <w:r>
        <w:t>49、塑钢彩板门窗安装工艺流程（　　　）。</w:t>
        <w:br/>
        <w:t>A.划线定位→塑钢门窗披水安装→塑钢门窗安装→防腐处理→门窗扇及玻璃的安装→嵌门窗四缝→安装五金配件</w:t>
        <w:br/>
        <w:t>B.划线定位→塑钢门窗披水安装→防腐处理→塑钢门窗安装→嵌门窗四缝→门窗扇及玻璃的安装→安装五金配件</w:t>
        <w:br/>
        <w:t>C.划线定位→塑钢门窗披水安装→塑钢门窗安装→防腐处理→嵌门窗四缝→门窗扇及玻璃的安装→安装五金配件</w:t>
        <w:br/>
        <w:t>D.划线定位→塑钢门窗披水安装→防腐处理→塑钢门窗安装→门窗扇及玻璃的安装→嵌门窗四缝→安装五金配件</w:t>
        <w:br/>
        <w:br/>
        <w:t xml:space="preserve">【答案】：B </w:t>
      </w:r>
    </w:p>
    <w:p>
      <w:r>
        <w:t>50、水泥强度是根据（　　　）龄期的抗折强度和抗压强度来划分的。</w:t>
        <w:br/>
        <w:t>A.3D和7D</w:t>
        <w:br/>
        <w:t>B.7D和14D</w:t>
        <w:br/>
        <w:t>C.3D和14</w:t>
        <w:br/>
        <w:t>D.3D和28D</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51、民用建筑（非高层建筑）的耐火等级分为一、四级，分别以（　　　）及围护构件的燃烧性能、耐火极限来划分的。</w:t>
        <w:br/>
        <w:t>A.建筑结构类型</w:t>
        <w:br/>
        <w:t>B.建筑用途</w:t>
        <w:br/>
        <w:t>C.主要承重构件</w:t>
        <w:br/>
        <w:t>D.建筑区域</w:t>
        <w:br/>
        <w:br/>
        <w:t>【答案】：C</w:t>
      </w:r>
      <w:r>
        <w:t xml:space="preserve"> </w:t>
      </w:r>
    </w:p>
    <w:p>
      <w:r>
        <w:t>52、防火玻璃能阻挡和控制热辐射、烟雾及火焰，防止火灾蔓延。防火玻璃处在火焰中时，能成为火焰的屏障，可有效限制玻璃表面热传递，并能最高经受（　　　）个小时的火焰负载，还具有较高的抗热冲击强度，在（　　　）左右的高温环境仍有保护作用。</w:t>
        <w:br/>
        <w:t>A.1.5，700℃</w:t>
        <w:br/>
        <w:t>B.2，750℃</w:t>
        <w:br/>
        <w:t>C.3，800℃</w:t>
        <w:br/>
        <w:t>D.2，800℃</w:t>
        <w:br/>
        <w:br/>
        <w:t xml:space="preserve">【答案】：C </w:t>
      </w:r>
    </w:p>
    <w:p>
      <w:r>
        <w:t>53、窗扇安装风钩，窗扇风钩应装在窗框下冒头与窗扇下冒头夹角外，使窗开启后成（　　　）。</w:t>
        <w:br/>
        <w:t>A.30°</w:t>
        <w:br/>
        <w:t>B.45°</w:t>
        <w:br/>
        <w:t>C.60°</w:t>
        <w:br/>
        <w:t>D.90°</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54、下列选项中，不属于施工项目管理组织的主要形式的是（　　　）。</w:t>
        <w:br/>
        <w:t>A.工作队式</w:t>
        <w:br/>
        <w:t>B.线性结构式</w:t>
        <w:br/>
        <w:t>C.矩阵式</w:t>
        <w:br/>
        <w:t>D.事业部式</w:t>
        <w:br/>
        <w:br/>
        <w:t>【答案】：B</w:t>
      </w:r>
      <w:r>
        <w:t xml:space="preserve"> </w:t>
      </w:r>
    </w:p>
    <w:p>
      <w:r>
        <w:t>55、花岗石板材主要应用于( )。（  ）</w:t>
        <w:br/>
        <w:t>A.室外台阶</w:t>
        <w:br/>
        <w:t>B.大型公共建筑室外装饰工程</w:t>
        <w:br/>
        <w:t>C.室外地面装饰工程</w:t>
        <w:br/>
        <w:t>D.室内地面装饰工程</w:t>
        <w:br/>
        <w:br/>
        <w:t xml:space="preserve">【答案】：B </w:t>
      </w:r>
    </w:p>
    <w:p>
      <w:r>
        <w:t>56、混凝土宜在（　　　）环境中工作。</w:t>
        <w:br/>
        <w:t>A.温暖</w:t>
        <w:br/>
        <w:t>B.寒冷</w:t>
        <w:br/>
        <w:t>C.酸性</w:t>
        <w:br/>
        <w:t>D.碱性</w:t>
        <w:br/>
        <w:br/>
        <w:t xml:space="preserve">【答案】：D </w:t>
      </w:r>
    </w:p>
    <w:p>
      <w:r>
        <w:t>57、下列哪类石材的耐水性能（K）可以用于重要建筑。（　　　）。</w:t>
        <w:br/>
        <w:t>A.K=O.2</w:t>
        <w:br/>
        <w:t>B.K=0.4</w:t>
        <w:br/>
        <w:t>C.K=0.6</w:t>
        <w:br/>
        <w:t>D.K=0.8</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58、材料的运输费是指（　　　）。</w:t>
        <w:br/>
        <w:t>A.材料的运费</w:t>
        <w:br/>
        <w:t>B.运输过程的装卸费</w:t>
        <w:br/>
        <w:t>C.调车费或驳船费</w:t>
        <w:br/>
        <w:t>D.材料的运费、运输过程的装卸费和调车费或驳船费之和</w:t>
        <w:br/>
        <w:br/>
        <w:t>【答案】：D</w:t>
      </w:r>
      <w:r>
        <w:t xml:space="preserve"> </w:t>
      </w:r>
    </w:p>
    <w:p>
      <w:r>
        <w:t>59、建筑业企业资质，是指建筑业企业的（　　　）。</w:t>
        <w:br/>
        <w:t>A.建设业绩、人员素质、管理水平、资金数量、技术装备等的总称</w:t>
        <w:br/>
        <w:t>B.建设业绩、人员素质、管理水平等的总称</w:t>
        <w:br/>
        <w:t>C.管理水平、资金数量、技术装备的总称</w:t>
        <w:br/>
        <w:t>D.建设业绩、人员素质、管理水平、资金数量等的总称</w:t>
        <w:br/>
        <w:br/>
        <w:t xml:space="preserve">【答案】：A </w:t>
      </w:r>
    </w:p>
    <w:p>
      <w:r>
        <w:t>60、房屋建筑工程、市政公用工程施工总承包企业资质等级分为（　　　）。</w:t>
        <w:br/>
        <w:t>A.特级、一级、二级</w:t>
        <w:br/>
        <w:t>B.一级、二级、三级</w:t>
        <w:br/>
        <w:t>C.特级、一级、二级、三级</w:t>
        <w:br/>
        <w:t>D.甲级、乙级、丙级门</w:t>
        <w:br/>
        <w:br/>
        <w:t xml:space="preserve">【答案】：C </w:t>
      </w:r>
    </w:p>
    <w:p>
      <w:r>
        <w:t>61、根据《建筑法》规定，（　　　）是安全生产方针的核心和具体体现，是实现安全生产的根本途径。</w:t>
        <w:br/>
        <w:t>A.安全生产</w:t>
        <w:br/>
        <w:t>B.控制防范</w:t>
        <w:br/>
        <w:t>C.预防为主</w:t>
        <w:br/>
        <w:t>D.群防群治</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62、木地板刨平机和磨光机的刀具、磨具应锋利，修正量（　　　）。</w:t>
        <w:br/>
        <w:t>A.5mm</w:t>
        <w:br/>
        <w:t>B.1~2mm</w:t>
        <w:br/>
        <w:t>C.合适为止</w:t>
        <w:br/>
        <w:t>D.应符合产品使用说明书规定</w:t>
        <w:br/>
        <w:br/>
        <w:t>【答案】：D</w:t>
      </w:r>
      <w:r>
        <w:t xml:space="preserve"> </w:t>
      </w:r>
    </w:p>
    <w:p>
      <w:r>
        <w:t>63、企业内部使用的定额是（　　　）。</w:t>
        <w:br/>
        <w:t>A.施工定额</w:t>
        <w:br/>
        <w:t>B.预算定额</w:t>
        <w:br/>
        <w:t>C.概算定额</w:t>
        <w:br/>
        <w:t>D.概算指标</w:t>
        <w:br/>
        <w:br/>
        <w:t xml:space="preserve">【答案】：A </w:t>
      </w:r>
    </w:p>
    <w:p>
      <w:r>
        <w:t>64、下列施工项目管理程序的排序正确的是（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 xml:space="preserve">【答案】：A </w:t>
      </w:r>
    </w:p>
    <w:p>
      <w:r>
        <w:t>65、按照《劳动合同法》的规定，在下列选项中，用人单位提前30天以书面形式通知劳动者本人或额外支付1个月工资后可以解除劳动合同的情形是（　　　）。</w:t>
        <w:br/>
        <w:t>A.劳动者患病或非因工负伤在规定的医疗期满后不能胜任原工作的</w:t>
        <w:br/>
        <w:t>B.劳动者试用期间被证明不符合录用条件的</w:t>
        <w:br/>
        <w:t>C.劳动者被依法追究刑事责任的</w:t>
        <w:br/>
        <w:t>D.劳动者不能胜任工作，经培训或调整岗位仍不能胜任工作的</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66、工程量清单计价规范规定，对清单工程量以外的可能发生的工程量变更应在（　　　）费用中考虑。</w:t>
        <w:br/>
        <w:t>A.分部分项工程费</w:t>
        <w:br/>
        <w:t>B.零星工程项目费</w:t>
        <w:br/>
        <w:t>C.预留金</w:t>
        <w:br/>
        <w:t>D.措施项目费</w:t>
        <w:br/>
        <w:br/>
        <w:t>【答案】：C</w:t>
      </w:r>
      <w:r>
        <w:t xml:space="preserve"> </w:t>
      </w:r>
    </w:p>
    <w:p>
      <w:r>
        <w:t>67、陶瓷地砖楼地面施工工艺流程为（　　　）。</w:t>
        <w:br/>
        <w:t>A.基层处理（抹找平层）→弹线找规矩→做灰饼、冲筋→试饼→铺贴地砖→压平、拔缝→镶贴踢脚板</w:t>
        <w:br/>
        <w:t>B.基层处理（抹找平层）→弹线找规矩→做灰饼、冲筋→铺贴地砖→压平、拔缝→试饼→镶贴踢脚板</w:t>
        <w:br/>
        <w:t>C.基层处理（抹找平层）→弹线找规矩→做灰饼、冲筋→铺贴地砖→试饼→压平、拔缝→镶贴踢脚板</w:t>
        <w:br/>
        <w:t>D.基层处理（抹找平层）→弹线找规矩→做灰饼、冲筋→压平、拔缝→试饼→铺贴地砖→镶贴踢脚板</w:t>
        <w:br/>
        <w:br/>
        <w:t xml:space="preserve">【答案】：A </w:t>
      </w:r>
    </w:p>
    <w:p>
      <w:r>
        <w:t>68、某抹灰班13名工人，抹某住宅楼白灰砂浆墙面，施工25天完成抹灰任务，个人产量定额为10.2㎡/工日，则该抹灰班应完成的抹灰面积为（　　　）。</w:t>
        <w:br/>
        <w:t>A.255㎡</w:t>
        <w:br/>
        <w:t>B.19.6㎡</w:t>
        <w:br/>
        <w:t>C.3315㎡</w:t>
        <w:br/>
        <w:t>D.133㎡</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69、在MicrosoftOffiCE的组件中，（　　　）是个人信息管理程序和电子邮件通信软件。</w:t>
        <w:br/>
        <w:t>A.Word</w:t>
        <w:br/>
        <w:t>B.Outlook</w:t>
        <w:br/>
        <w:t>C.Foxmail</w:t>
        <w:br/>
        <w:t>D.FrontPage</w:t>
        <w:br/>
        <w:br/>
        <w:t>【答案】：B</w:t>
      </w:r>
      <w:r>
        <w:t xml:space="preserve"> </w:t>
      </w:r>
    </w:p>
    <w:p>
      <w:r>
        <w:t>70、下列选项中，（　　　）不属于无机类胶粘剂。</w:t>
        <w:br/>
        <w:t>A.硅酸型胶粘剂</w:t>
        <w:br/>
        <w:t>B.磷酸型胶粘剂</w:t>
        <w:br/>
        <w:t>C.树脂胶粘剂</w:t>
        <w:br/>
        <w:t>D.硼酸型胶粘剂</w:t>
        <w:br/>
        <w:br/>
        <w:t xml:space="preserve">【答案】：C </w:t>
      </w:r>
    </w:p>
    <w:p>
      <w:r>
        <w:t>71、费用定额是确定建筑安装工程中除（　　　）之外的其他各项费用的数量标准。</w:t>
        <w:br/>
        <w:t>A.直接费</w:t>
        <w:br/>
        <w:t>B.间接费</w:t>
        <w:br/>
        <w:t>C.计划利润和税金</w:t>
        <w:br/>
        <w:t>D.其他直接费</w:t>
        <w:br/>
        <w:br/>
        <w:t xml:space="preserve">【答案】：A </w:t>
      </w:r>
    </w:p>
    <w:p>
      <w:r>
        <w:t>72、木强化复合木地板构造为三层复合，芯层为（　　　）。</w:t>
        <w:br/>
        <w:t>A.含有耐磨材料的三聚氰胺树脂浸渍装饰纸</w:t>
        <w:br/>
        <w:t>B.中、高密度纤维板或刨花板</w:t>
        <w:br/>
        <w:t>C.细工木板或胶合板</w:t>
        <w:br/>
        <w:t>D.浸渍酚醛树脂的平衡纸</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73、以（　　　）确定工程造价，是我国采用的一种与计划经济相适应的工程造价管理制度。</w:t>
        <w:br/>
        <w:t>A.工程量清单计价</w:t>
        <w:br/>
        <w:t>B.预算定额单价法</w:t>
        <w:br/>
        <w:t>C.企业定额</w:t>
        <w:br/>
        <w:t>D.概算定额</w:t>
        <w:br/>
        <w:br/>
        <w:t>【答案】：B</w:t>
      </w:r>
      <w:r>
        <w:t xml:space="preserve"> </w:t>
      </w:r>
    </w:p>
    <w:p>
      <w:r>
        <w:t>74、建筑工程总承包企业资质等级分为（　　　）。</w:t>
        <w:br/>
        <w:t>A.特级、一级、二级</w:t>
        <w:br/>
        <w:t>B.一级、一级、三级</w:t>
        <w:br/>
        <w:t>C.特级、一级、二级、三级</w:t>
        <w:br/>
        <w:t>D.甲级、乙级、丙级</w:t>
        <w:br/>
        <w:br/>
        <w:t xml:space="preserve">【答案】：C </w:t>
      </w:r>
    </w:p>
    <w:p>
      <w:r>
        <w:t>75、轻钢龙骨纸面石膏板吊顶次龙骨间距应准确、均衡，按石膏板模数确定，保证石膏板两端固定在次龙骨上。石膏板板长边接缝处应增加横撑龙骨，横撑龙骨用水平件连接，并与通长次龙骨固定。当采用2440mm×1220mm石膏板时，次龙骨间距不宜为（　　　）。</w:t>
        <w:br/>
        <w:t>A.300mm</w:t>
        <w:br/>
        <w:t>B.375mm</w:t>
        <w:br/>
        <w:t>C.400nm</w:t>
        <w:br/>
        <w:t>D.600mm</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76、钢型材中，（　　　）与工字钢的界面相似，但翼缘更宽。</w:t>
        <w:br/>
        <w:t>A.等边角钢</w:t>
        <w:br/>
        <w:t>B.不等边角钢</w:t>
        <w:br/>
        <w:t>C.槽钢</w:t>
        <w:br/>
        <w:t>D.H型钢</w:t>
        <w:br/>
        <w:br/>
        <w:t>【答案】：D</w:t>
      </w:r>
      <w:r>
        <w:t xml:space="preserve"> </w:t>
      </w:r>
    </w:p>
    <w:p>
      <w:r>
        <w:t>77、活动地板从结构上讲（　　　）。</w:t>
        <w:br/>
        <w:t>A.只有梁式活动地板</w:t>
        <w:br/>
        <w:t>B.既有梁式活动地板，又有无梁式的活动地板</w:t>
        <w:br/>
        <w:t>C.仅有无梁式的活动地板</w:t>
        <w:br/>
        <w:t>D.满地铺地板</w:t>
        <w:br/>
        <w:br/>
        <w:t xml:space="preserve">【答案】：B </w:t>
      </w:r>
    </w:p>
    <w:p>
      <w:r>
        <w:t>78、安全玻璃具有强度高，抗冲击性能好、抗热震性能强的优点，破碎时碎块没有尖利的棱角，且不会飞溅伤人。特殊安全玻璃还具有（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79、由于全国气候的差异，为防止因含水率过高使板面发生脱胶、隆起和裂缝等质量问题而影响到装饰效果，选择应满足（　　　）的要求。</w:t>
        <w:br/>
        <w:t>A.I类：含水率10％，包括包头、兰州以西的西北地区和西藏自治区</w:t>
        <w:br/>
        <w:t>B.Ⅱ类：含水率15％，包括徐州、郑州、西安及其以北的华北地区和东北地区</w:t>
        <w:br/>
        <w:t>C.Ⅲ类：含水率17％，包括徐州、郑州、西安以南的中南、华南和西南地区</w:t>
        <w:br/>
        <w:t>D.IV类：含水率17％，包括广州、南宁以南的岭南地区</w:t>
        <w:br/>
        <w:br/>
        <w:t xml:space="preserve">【答案】：A </w:t>
      </w:r>
    </w:p>
    <w:p>
      <w:r>
        <w:t>80、抹灰正确的工艺流程是（　　　）。</w:t>
        <w:br/>
        <w:t>A.基层处理→弹线、找规矩→做标筋→做灰饼→抹门窗护角→抹底灰→抹中层灰→抹面层</w:t>
        <w:br/>
        <w:t>B.弹线、找规矩→基层处理→做标筋→做灰饼→抹底灰→抹门窗护角→抹中层灰→抹面层</w:t>
        <w:br/>
        <w:t>C.基层处理→弹线、找规矩→抹底灰做灰饼→→抹门窗护角→做标筋→抹中层灰→抹面层</w:t>
        <w:br/>
        <w:t>D.基层处理→弹线、找规矩→做灰饼→做标筋→抹门窗护角→抹底灰→抹中层灰→抹面层。</w:t>
        <w:br/>
        <w:br/>
        <w:t xml:space="preserve">【答案】：D </w:t>
      </w:r>
    </w:p>
    <w:p>
      <w:r>
        <w:t>81、下列措施中，不属于施工项目安全控制的措施的是（　　　）。</w:t>
        <w:br/>
        <w:t>A.组织措施</w:t>
        <w:br/>
        <w:t>B.技术措施</w:t>
        <w:br/>
        <w:t>C.管理措施</w:t>
        <w:br/>
        <w:t>D.制度措施</w:t>
        <w:br/>
        <w:br/>
        <w:t xml:space="preserve">【答案】：C </w:t>
      </w:r>
    </w:p>
    <w:p>
      <w:r>
        <w:t>82、具有独立的设计文件，竣工后可以独立发挥生产能力或效益的过程称为（　　　）。</w:t>
        <w:br/>
        <w:t>A.单项工程</w:t>
        <w:br/>
        <w:t>B.单位工程</w:t>
        <w:br/>
        <w:t>C.分部工程</w:t>
        <w:br/>
        <w:t>D.分项工程</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83、某建筑工程，分部分项工程费为3574262.64元，施工技术措施费为1201876.52元，试计算其单位工程招标控制价。假设其施工组织措施费费率为3.8%，规费费率为6.35％，税金费率为3.41％。根据背景资料，回答下列问题。</w:t>
        <w:br/>
        <w:t>A.13.58</w:t>
        <w:br/>
        <w:t>B.49.58</w:t>
        <w:br/>
        <w:t>C.18.15</w:t>
        <w:br/>
        <w:t>D.31.48</w:t>
        <w:br/>
        <w:br/>
        <w:t>【答案】：D</w:t>
      </w:r>
      <w:r>
        <w:t xml:space="preserve"> </w:t>
      </w:r>
    </w:p>
    <w:p>
      <w:r>
        <w:t>84、涂料因贮存，造成黏度过高，可用（　　　）调整。</w:t>
        <w:br/>
        <w:t>A.配套颜料</w:t>
        <w:br/>
        <w:t>B.配套树脂</w:t>
        <w:br/>
        <w:t>C.配套稀释剂</w:t>
        <w:br/>
        <w:t>D.二甲苯或丁酯</w:t>
        <w:br/>
        <w:br/>
        <w:t xml:space="preserve">【答案】：C </w:t>
      </w:r>
    </w:p>
    <w:p>
      <w:r>
        <w:t>85、按荷载作用方向还可分为（　　　）和水平荷载。</w:t>
        <w:br/>
        <w:t>A.垂直荷载</w:t>
        <w:br/>
        <w:t>B.均布面荷载</w:t>
        <w:br/>
        <w:t>C.线荷载</w:t>
        <w:br/>
        <w:t>D.集中荷载。</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86、开式沥青混合料压实后剩余空隙率（　　　）。</w:t>
        <w:br/>
        <w:t>A.4%～10%</w:t>
        <w:br/>
        <w:t>B.小于10%</w:t>
        <w:br/>
        <w:t>C.10%～15%</w:t>
        <w:br/>
        <w:t>D.大于15%</w:t>
        <w:br/>
        <w:br/>
        <w:t xml:space="preserve">【答案】：D </w:t>
      </w:r>
    </w:p>
    <w:p>
      <w:r>
        <w:t>87、以下哪个软件不属于计算机的应用软件。（　　　）。</w:t>
        <w:br/>
        <w:t>A.办公自动化软件</w:t>
        <w:br/>
        <w:t>B.多媒体软件</w:t>
        <w:br/>
        <w:t>C.操作系统</w:t>
        <w:br/>
        <w:t>D.信息安全软件</w:t>
        <w:br/>
        <w:br/>
        <w:t xml:space="preserve">【答案】：C </w:t>
      </w:r>
    </w:p>
    <w:p>
      <w:r>
        <w:t>88、电子与智能化工程资质等级分为（　　　）。</w:t>
        <w:br/>
        <w:t>A.一、二、三级</w:t>
        <w:br/>
        <w:t>B.不分资质</w:t>
        <w:br/>
        <w:t>C.二、三级</w:t>
        <w:br/>
        <w:t>D.一、二级</w:t>
        <w:br/>
        <w:br/>
        <w:t xml:space="preserve">【答案】：A </w:t>
      </w:r>
    </w:p>
    <w:p>
      <w:r>
        <w:t>89、镀膜玻璃应装在多层中空玻璃的（　　　），单面镀膜层应朝向室内。</w:t>
        <w:br/>
        <w:t>A.最内层</w:t>
        <w:br/>
        <w:t>B.最外层</w:t>
        <w:br/>
        <w:t>C.第二层</w:t>
        <w:br/>
        <w:t>D.第三层</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90、防火分区是指在建筑内部采用（　　　）、耐火楼板及其他防火分隔设施（防火门或窗、防火卷帘、防火水幕等）分隔而成，能在一定时间内防止火灾向同一建筑的其余部分蔓延的局部空间。</w:t>
        <w:br/>
        <w:t>A.防火卷帘</w:t>
        <w:br/>
        <w:t>B.挡烟垂壁</w:t>
        <w:br/>
        <w:t>C.防火隔离带</w:t>
        <w:br/>
        <w:t>D.防火墙</w:t>
        <w:br/>
        <w:br/>
        <w:t>【答案】：D</w:t>
      </w:r>
      <w:r>
        <w:t xml:space="preserve"> </w:t>
      </w:r>
    </w:p>
    <w:p>
      <w:r>
        <w:t>91、电动工具温度超过（　　　）℃时，应停机，自然冷却后再行作业。</w:t>
        <w:br/>
        <w:t>A.30</w:t>
        <w:br/>
        <w:t>B.40</w:t>
        <w:br/>
        <w:t>C.50</w:t>
        <w:br/>
        <w:t>D.60</w:t>
        <w:br/>
        <w:br/>
        <w:t xml:space="preserve">【答案】：D </w:t>
      </w:r>
    </w:p>
    <w:p>
      <w:r>
        <w:t>92、基础承担建筑上部结构的（　　　），并把这些（　　　）有效地传给地基。</w:t>
        <w:br/>
        <w:t>A.部分荷载，荷载</w:t>
        <w:br/>
        <w:t>B.全部荷载，荷载</w:t>
        <w:br/>
        <w:t>C.混凝土强度，强度</w:t>
        <w:br/>
        <w:t>D.混凝土耐久性，耐久性</w:t>
        <w:br/>
        <w:br/>
        <w:t xml:space="preserve">【答案】：B </w:t>
      </w:r>
    </w:p>
    <w:p>
      <w:r>
        <w:t>93、不符合石材干挂安装正确方法的是（　　　）。</w:t>
        <w:br/>
        <w:t>A.大于25mm厚的石材干挂可以在侧面直接开槽</w:t>
        <w:br/>
        <w:t>B.槽口的后面应留不小于8mm宽度，石材的重量靠这8mm的宽度同不锈钢挂件的紧密结合把重量传递给基层钢架</w:t>
        <w:br/>
        <w:t>C.下一排石材安装好后，上一排石材安装应支放在下排石材上</w:t>
        <w:br/>
        <w:t>D.石材的干挂每一块板的重量要靠各自的挂件承担，不可将力压向下一排，切不可将传统的砌砖工艺用在石材或玻化砖的干挂上</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94、下列楼梯中属于按楼梯平面形式分类的为（　　　）。</w:t>
        <w:br/>
        <w:t>A.辅助楼梯</w:t>
        <w:br/>
        <w:t>B.封闭楼梯间</w:t>
        <w:br/>
        <w:t>C.双跑平行楼梯</w:t>
        <w:br/>
        <w:t>D.主要楼梯</w:t>
        <w:br/>
        <w:br/>
        <w:t>【答案】：C</w:t>
      </w:r>
      <w:r>
        <w:t xml:space="preserve"> </w:t>
      </w:r>
    </w:p>
    <w:p>
      <w:r>
        <w:t>95、张某在甲施工单位公司连续工作满8年，李某与乙监理公司已经连续订立两次固定期限劳动合同，但因工负伤不能从事原先工作；王某来丙公司工作2年，并被董事会任命为总经理；赵某在丁公司累计工作了12年，但期间曾离开过丁公司。则应签订无固定期限劳动合同的是（　　　）。</w:t>
        <w:br/>
        <w:t>A.张某</w:t>
        <w:br/>
        <w:t>B.李某</w:t>
        <w:br/>
        <w:t>C.王某</w:t>
        <w:br/>
        <w:t>D.赵某</w:t>
        <w:br/>
        <w:br/>
        <w:t xml:space="preserve">【答案】：B </w:t>
      </w:r>
    </w:p>
    <w:p>
      <w:r>
        <w:t>96、建设工程实行施工总承包的，施工现场的安全生产由（　　　）。</w:t>
        <w:br/>
        <w:t>A.由分包单位各自负责</w:t>
        <w:br/>
        <w:t>B.总承包单位负总责</w:t>
        <w:br/>
        <w:t>C.由建设单位负总责</w:t>
        <w:br/>
        <w:t>D.由监理单位负责</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97、金属方板吊顶的面板与龙骨的连接多为（　　　）。</w:t>
        <w:br/>
        <w:t>A.嵌入式</w:t>
        <w:br/>
        <w:t>B.开敞式</w:t>
        <w:br/>
        <w:t>C.格栅式</w:t>
        <w:br/>
        <w:t>D.明架式</w:t>
        <w:br/>
        <w:br/>
        <w:t>【答案】：A</w:t>
      </w:r>
      <w:r>
        <w:t xml:space="preserve"> </w:t>
      </w:r>
    </w:p>
    <w:p>
      <w:r>
        <w:t>98、建筑内部的配电箱、接线盒、电器、开关、插座及其他电气装置等不应直接安装在低于（　　　）级的装修材料上。</w:t>
        <w:br/>
        <w:t>A.A</w:t>
        <w:br/>
        <w:t>B.B1</w:t>
        <w:br/>
        <w:t>C.B2</w:t>
        <w:br/>
        <w:t>D.B3</w:t>
        <w:br/>
        <w:br/>
        <w:t xml:space="preserve">【答案】：B </w:t>
      </w:r>
    </w:p>
    <w:p>
      <w:r>
        <w:t>99、按照《建筑业企业资质管理规定》，建筑业企业资质分为（　　　）个序列。</w:t>
        <w:br/>
        <w:t>A.特级、一级、二级</w:t>
        <w:br/>
        <w:t>B.一级、二级、三级</w:t>
        <w:br/>
        <w:t>C.甲级、乙级、丙级</w:t>
        <w:br/>
        <w:t>D.施工总承包、专业承包和施工</w:t>
        <w:br/>
        <w:br/>
        <w:t xml:space="preserve">【答案】：D </w:t>
      </w:r>
    </w:p>
    <w:p>
      <w:r>
        <w:t>100、现浇钢筋混凝土楼梯的梯段分别与上下两端的平台梁整浇在一起，由平台梁支承的称为（　　　）。</w:t>
        <w:br/>
        <w:t>A.板式楼梯</w:t>
        <w:br/>
        <w:t>B.梁式楼梯</w:t>
        <w:br/>
        <w:t>C.梁承式楼梯</w:t>
        <w:br/>
        <w:t>D.墙承式楼梯</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101、消防设施工程资质等级分为（　　　）。</w:t>
        <w:br/>
        <w:t>A.一、二、三级</w:t>
        <w:br/>
        <w:t>B.不分资质</w:t>
        <w:br/>
        <w:t>C.二、三级</w:t>
        <w:br/>
        <w:t>D.一、二级</w:t>
        <w:br/>
        <w:br/>
        <w:t>【答案】：D</w:t>
      </w:r>
      <w:r>
        <w:t xml:space="preserve"> </w:t>
      </w:r>
    </w:p>
    <w:p>
      <w:r>
        <w:t>102、以下哪个软件是我们常用幻灯片编辑播放软件。（　　　）。</w:t>
        <w:br/>
        <w:t>A.Word</w:t>
        <w:br/>
        <w:t>B.AutoCAD</w:t>
        <w:br/>
        <w:t>C.PPT</w:t>
        <w:br/>
        <w:t>D.Photoshop</w:t>
        <w:br/>
        <w:br/>
        <w:t xml:space="preserve">【答案】：C </w:t>
      </w:r>
    </w:p>
    <w:p>
      <w:r>
        <w:t>103、使用寿命最长的外墙涂料是（　　　）。</w:t>
        <w:br/>
        <w:t>A.丙烯酸酯乳胶漆</w:t>
        <w:br/>
        <w:t>B.聚氨酯系列外墙涂料</w:t>
        <w:br/>
        <w:t>C.彩色砂壁状外墙涂料</w:t>
        <w:br/>
        <w:t>D.氟碳涂料</w:t>
        <w:br/>
        <w:br/>
        <w:t xml:space="preserve">【答案】：C </w:t>
      </w:r>
    </w:p>
    <w:p>
      <w:r>
        <w:t>104、陶瓷马赛克与铺贴衬材经粘贴性试验后，不允许有马赛克脱落。表贴陶瓷马赛克的剥离时间不大于（　　　），表贴和背贴陶瓷马赛克铺贴后，不允许有铺贴衬材露出。</w:t>
        <w:br/>
        <w:t>A.30min</w:t>
        <w:br/>
        <w:t>B.40min</w:t>
        <w:br/>
        <w:t>C.45min</w:t>
        <w:br/>
        <w:t>D.50min</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105、高压无气喷涂机喷涂燃点在（　　　）℃下的易燃涂料时，必须按规定接好地线。</w:t>
        <w:br/>
        <w:t>A.21</w:t>
        <w:br/>
        <w:t>B.30</w:t>
        <w:br/>
        <w:t>C.50</w:t>
        <w:br/>
        <w:t>D.80</w:t>
        <w:br/>
        <w:br/>
        <w:t>【答案】：A</w:t>
      </w:r>
      <w:r>
        <w:t xml:space="preserve"> </w:t>
      </w:r>
    </w:p>
    <w:p>
      <w:r>
        <w:t>106、由于箍筋在截面四周均受拉，所以应做成（　　　）。</w:t>
        <w:br/>
        <w:t>A.封闭式</w:t>
        <w:br/>
        <w:t>B.敞开式</w:t>
        <w:br/>
        <w:t>C.折角式</w:t>
        <w:br/>
        <w:t>D.开口式</w:t>
        <w:br/>
        <w:br/>
        <w:t xml:space="preserve">【答案】：A </w:t>
      </w:r>
    </w:p>
    <w:p>
      <w:r>
        <w:t>107、轻型装饰机械，是指（　　　）。</w:t>
        <w:br/>
        <w:t>A.混凝土搅拌机</w:t>
        <w:br/>
        <w:t>B.各种手持电动工具</w:t>
        <w:br/>
        <w:t>C.电圆锯</w:t>
        <w:br/>
        <w:t>D.除手持电动工具外，移动作业比较轻便灵活的电动机械</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108、用石材防护剂对石材背面及侧面进行涂刷处理，石材含水率应小于（　　　）。</w:t>
        <w:br/>
        <w:t>A.8%</w:t>
        <w:br/>
        <w:t>B.4％</w:t>
        <w:br/>
        <w:t>C.12％</w:t>
        <w:br/>
        <w:t>D.20％</w:t>
        <w:br/>
        <w:br/>
        <w:t xml:space="preserve">【答案】：A </w:t>
      </w:r>
    </w:p>
    <w:p>
      <w:r>
        <w:t>109、《劳动法》第二十一条规定，试用期最长不超过（　　　）。</w:t>
        <w:br/>
        <w:t>A.3个月</w:t>
        <w:br/>
        <w:t>B.6个月</w:t>
        <w:br/>
        <w:t>C.9个月</w:t>
        <w:br/>
        <w:t>D.12个月</w:t>
        <w:br/>
        <w:br/>
        <w:t xml:space="preserve">【答案】：B </w:t>
      </w:r>
    </w:p>
    <w:p>
      <w:r>
        <w:t>110、内墙面层刮大白腻子一般不少于（　　　）遍。</w:t>
        <w:br/>
        <w:t>A.1</w:t>
        <w:br/>
        <w:t>B.2</w:t>
        <w:br/>
        <w:t>C.3</w:t>
        <w:br/>
        <w:t>D.4</w:t>
        <w:br/>
        <w:br/>
        <w:t xml:space="preserve">【答案】：B </w:t>
      </w:r>
    </w:p>
    <w:p>
      <w:r>
        <w:t>111、无机凝胶材料按硬化条件的不同分为气硬性和水硬性凝胶材料两大类，水硬性凝胶材料既能在空气中硬化，又能很好地在水中硬化，保持并继续发展其强度，如（　　　）。</w:t>
        <w:br/>
        <w:t>A.石灰</w:t>
        <w:br/>
        <w:t>B.石膏</w:t>
        <w:br/>
        <w:t>C.各种水泥</w:t>
        <w:br/>
        <w:t>D.水玻璃</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112、装修施工时，（　　　）在建筑内楼面上集中堆放大量建筑材料，如水泥、砂石、钢材等。</w:t>
        <w:br/>
        <w:t>A.需要</w:t>
        <w:br/>
        <w:t>B.可以</w:t>
        <w:br/>
        <w:t>C.允许</w:t>
        <w:br/>
        <w:t>D.不允许</w:t>
        <w:br/>
        <w:br/>
        <w:t>【答案】：D</w:t>
      </w:r>
      <w:r>
        <w:t xml:space="preserve"> </w:t>
      </w:r>
    </w:p>
    <w:p>
      <w:r>
        <w:t>113、门窗洞口墙体厚度方向的预埋铁件中心线，如设计无规定时，距内墙面：38～60系列为（　　　）mm,90～100系列为150mm。</w:t>
        <w:br/>
        <w:t>A.100</w:t>
        <w:br/>
        <w:t>B.200</w:t>
        <w:br/>
        <w:t>C.300</w:t>
        <w:br/>
        <w:t>D.500</w:t>
        <w:br/>
        <w:br/>
        <w:t xml:space="preserve">【答案】：A </w:t>
      </w:r>
    </w:p>
    <w:p>
      <w:r>
        <w:t>114、确定人工定额消耗的过程中，不属于技术测定法的是（　　　）。</w:t>
        <w:br/>
        <w:t>A.测时法</w:t>
        <w:br/>
        <w:t>B.写实记录法</w:t>
        <w:br/>
        <w:t>C.工作日写实法</w:t>
        <w:br/>
        <w:t>D.统计分析法</w:t>
        <w:br/>
        <w:br/>
        <w:t xml:space="preserve">【答案】：D </w:t>
      </w:r>
    </w:p>
    <w:p>
      <w:r>
        <w:t>115、铝合金门窗安装工艺流程为（　　　）。</w:t>
        <w:br/>
        <w:t>A.放线→安框→填缝、抹面→门窗扇安装→安装五金配件</w:t>
        <w:br/>
        <w:t>B.放线→安框→门窗扇安装→填缝、抹面→安装五金配件</w:t>
        <w:br/>
        <w:t>C.放线→安框→门窗扇安装→安装五金配件→填缝、抹面</w:t>
        <w:br/>
        <w:t>D.放线→安框→安装五金配件→填缝、抹面→门窗扇安装</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116、下列关于施工项目管理组织的形式的说法中，错误的是（　　　）。</w:t>
        <w:br/>
        <w:t>A.工作队式项目组织适用于大型项目，工期要求紧，要求多工种、多部门配合的项目</w:t>
        <w:br/>
        <w:t>B.事业部式适用于大型经营型企业的工程承包</w:t>
        <w:br/>
        <w:t>C.部门控制式项目组织一般适用于专业性强的大中型项目</w:t>
        <w:br/>
        <w:t>D.矩阵制项目组织适用于同时承担多个需要进行项目管理工程的企业</w:t>
        <w:br/>
        <w:br/>
        <w:t>【答案】：C</w:t>
      </w:r>
      <w:r>
        <w:t xml:space="preserve"> </w:t>
      </w:r>
    </w:p>
    <w:p>
      <w:r>
        <w:t>117、装修时（　　　）自行改变原来的建筑使用功能。</w:t>
        <w:br/>
        <w:t>A.可以</w:t>
        <w:br/>
        <w:t>B.不能</w:t>
        <w:br/>
        <w:t>C.应该</w:t>
        <w:br/>
        <w:t>D.应业主要求可以</w:t>
        <w:br/>
        <w:br/>
        <w:t xml:space="preserve">【答案】：B </w:t>
      </w:r>
    </w:p>
    <w:p>
      <w:r>
        <w:t>118、在我国，施工总承包资质划分为建筑工程、公路工程等（　　　）个类别。</w:t>
        <w:br/>
        <w:t>A.10</w:t>
        <w:br/>
        <w:t>B.12</w:t>
        <w:br/>
        <w:t>C.13</w:t>
        <w:br/>
        <w:t>D.60</w:t>
        <w:br/>
        <w:br/>
        <w:t xml:space="preserve">【答案】：B </w:t>
      </w:r>
    </w:p>
    <w:p>
      <w:r>
        <w:t>119、建筑业企业资质，是指建业企业的（　　　）。</w:t>
        <w:br/>
        <w:t>A.建设业绩、人员素质、管理水平、资金数量、技术装备等的总称</w:t>
        <w:br/>
        <w:t>B.建设业绩、人员素质、管理水平等的总称</w:t>
        <w:br/>
        <w:t>C.管理水平、资金数量、技术装备等的总称</w:t>
        <w:br/>
        <w:t>D.建设业绩、人员素质、管理水平、资金数量等的总称</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120、面砖安装时，要抹（　　　）打底。</w:t>
        <w:br/>
        <w:t>A.15mm厚1:3水泥砂浆</w:t>
        <w:br/>
        <w:t>B.10mm厚1:2水泥砂浆</w:t>
        <w:br/>
        <w:t>C.10mm厚1:3水泥砂浆</w:t>
        <w:br/>
        <w:t>D.15mm厚1:2水泥砂浆</w:t>
        <w:br/>
        <w:br/>
        <w:t>【答案】：A</w:t>
      </w:r>
      <w:r>
        <w:t xml:space="preserve"> </w:t>
      </w:r>
    </w:p>
    <w:p>
      <w:r>
        <w:t>121、结构的极限状态分为：（　　　）极限状态和正常使用极限状态。</w:t>
        <w:br/>
        <w:t>A.非正常使用</w:t>
        <w:br/>
        <w:t>B.超设计使用</w:t>
        <w:br/>
        <w:t>C.承载力</w:t>
        <w:br/>
        <w:t>D.地震力</w:t>
        <w:br/>
        <w:br/>
        <w:t xml:space="preserve">【答案】：C </w:t>
      </w:r>
    </w:p>
    <w:p>
      <w:r>
        <w:t>122、钢结构建筑的最大优点是（　　　），钢结构建筑的自重只相当于同样钢筋混凝土建筑自重的三分之一</w:t>
        <w:br/>
        <w:t>A.耐腐蚀</w:t>
        <w:br/>
        <w:t>B.耐火</w:t>
        <w:br/>
        <w:t>C.自重轻</w:t>
        <w:br/>
        <w:t>D.抗震性好</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123、金属漆中银粉又称（　　　）。</w:t>
        <w:br/>
        <w:t>A.铅粉</w:t>
        <w:br/>
        <w:t>B.铜粉</w:t>
        <w:br/>
        <w:t>C.铝粉</w:t>
        <w:br/>
        <w:t>D.金粉</w:t>
        <w:br/>
        <w:br/>
        <w:t xml:space="preserve">【答案】：C </w:t>
      </w:r>
    </w:p>
    <w:p>
      <w:r>
        <w:t>124、在采用浸、淋、喷、刷等涂装方法的场合，涂料在被涂物的垂直面的边缘附近积留后，照原样固化并牢固附着的现象称为（　　　）。</w:t>
        <w:br/>
        <w:t>A.流淌</w:t>
        <w:br/>
        <w:t>B.下沉</w:t>
        <w:br/>
        <w:t>C.流挂</w:t>
        <w:br/>
        <w:t>D.缩孔</w:t>
        <w:br/>
        <w:br/>
        <w:t xml:space="preserve">【答案】：C </w:t>
      </w:r>
    </w:p>
    <w:p>
      <w:r>
        <w:t>125、荷载按时间的变异性分为：永久荷载和（　　　）。</w:t>
        <w:br/>
        <w:t>A.恒载</w:t>
        <w:br/>
        <w:t>B.动载</w:t>
        <w:br/>
        <w:t>C.可变荷载</w:t>
        <w:br/>
        <w:t>D.雪载</w:t>
        <w:br/>
        <w:br/>
        <w:t xml:space="preserve">【答案】：C </w:t>
      </w:r>
    </w:p>
    <w:p>
      <w:r>
        <w:t>126、电动扳手主要用于（　　　）。</w:t>
        <w:br/>
        <w:t>A.结构件的螺栓紧固和脚手架的螺栓紧固</w:t>
        <w:br/>
        <w:t>B.钢丝绳紧固</w:t>
        <w:br/>
        <w:t>C.石膏板吊顶龙骨挂件的紧固</w:t>
        <w:br/>
        <w:t>D.铝型材的连接固定</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127、矩形截面尺寸不小于（　　　）。</w:t>
        <w:br/>
        <w:t>A.70.7mm×70.7mm</w:t>
        <w:br/>
        <w:t>B.40mm×40mm</w:t>
        <w:br/>
        <w:t>C.40mm×160mm</w:t>
        <w:br/>
        <w:t>D.250mm×250mm</w:t>
        <w:br/>
        <w:br/>
        <w:t>【答案】：D</w:t>
      </w:r>
      <w:r>
        <w:t xml:space="preserve"> </w:t>
      </w:r>
    </w:p>
    <w:p>
      <w:r>
        <w:t>128、铀面砖是窑制产品，本身尺寸存在轻微差别，为保证美观，要留有（　　　）mm的砖缝。</w:t>
        <w:br/>
        <w:t>A.1</w:t>
        <w:br/>
        <w:t>B.1.5</w:t>
        <w:br/>
        <w:t>C.2</w:t>
        <w:br/>
        <w:t>D.2.5</w:t>
        <w:br/>
        <w:br/>
        <w:t xml:space="preserve">【答案】：B </w:t>
      </w:r>
    </w:p>
    <w:p>
      <w:r>
        <w:t>129、工字钢的规格用（　　　）表示。</w:t>
        <w:br/>
        <w:t>A.长度的厘米数</w:t>
        <w:br/>
        <w:t>B.宽度的厘米数</w:t>
        <w:br/>
        <w:t>C.腰高的厘米数</w:t>
        <w:br/>
        <w:t>D.翼缘宽度的厘米数</w:t>
        <w:br/>
        <w:br/>
        <w:t xml:space="preserve">【答案】：C </w:t>
      </w:r>
    </w:p>
    <w:p>
      <w:r>
        <w:t>130、固定片的位置应距窗角、中竖框、中横框150～200mm，固定片之间的间距应小于或等于（　　　）mm。</w:t>
        <w:br/>
        <w:t>A.500</w:t>
        <w:br/>
        <w:t>B.200</w:t>
        <w:br/>
        <w:t>C.5000</w:t>
        <w:br/>
        <w:t>D.250</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https://d.book118.com/228133100075006044</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8133100075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