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洗涤剂项目规划设计纲要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40" w:history="1">
        <w:r>
          <w:rPr>
            <w:rFonts w:ascii="仿宋" w:eastAsia="仿宋" w:hAnsi="仿宋" w:cs="仿宋" w:hint="eastAsia"/>
            <w:lang w:eastAsia="zh-CN"/>
          </w:rPr>
          <w:t>概论</w:t>
        </w:r>
        <w:r>
          <w:tab/>
        </w:r>
        <w:r>
          <w:fldChar w:fldCharType="begin"/>
        </w:r>
        <w:r>
          <w:instrText xml:space="preserve"> PAGEREF _Toc15040 \h </w:instrText>
        </w:r>
        <w:r>
          <w:fldChar w:fldCharType="separate"/>
        </w:r>
        <w:r>
          <w:t>3</w:t>
        </w:r>
        <w:r>
          <w:fldChar w:fldCharType="end"/>
        </w:r>
      </w:hyperlink>
    </w:p>
    <w:p>
      <w:pPr>
        <w:pStyle w:val="TOC1"/>
        <w:tabs>
          <w:tab w:val="right" w:leader="dot" w:pos="8306"/>
        </w:tabs>
      </w:pPr>
      <w:hyperlink w:anchor="_Toc29110" w:history="1">
        <w:r>
          <w:rPr>
            <w:rFonts w:ascii="仿宋" w:eastAsia="仿宋" w:hAnsi="仿宋" w:cs="仿宋" w:hint="eastAsia"/>
            <w:lang w:eastAsia="zh-CN"/>
          </w:rPr>
          <w:t>一、工艺说明</w:t>
        </w:r>
        <w:r>
          <w:tab/>
        </w:r>
        <w:r>
          <w:fldChar w:fldCharType="begin"/>
        </w:r>
        <w:r>
          <w:instrText xml:space="preserve"> PAGEREF _Toc29110 \h </w:instrText>
        </w:r>
        <w:r>
          <w:fldChar w:fldCharType="separate"/>
        </w:r>
        <w:r>
          <w:t>3</w:t>
        </w:r>
        <w:r>
          <w:fldChar w:fldCharType="end"/>
        </w:r>
      </w:hyperlink>
    </w:p>
    <w:p>
      <w:pPr>
        <w:pStyle w:val="TOC2"/>
        <w:tabs>
          <w:tab w:val="right" w:leader="dot" w:pos="8306"/>
        </w:tabs>
      </w:pPr>
      <w:hyperlink w:anchor="_Toc15940" w:history="1">
        <w:r>
          <w:rPr>
            <w:rFonts w:ascii="仿宋" w:eastAsia="仿宋" w:hAnsi="仿宋" w:cs="仿宋" w:hint="eastAsia"/>
            <w:lang w:eastAsia="zh-CN"/>
          </w:rPr>
          <w:t>(一)、技术管理特点</w:t>
        </w:r>
        <w:r>
          <w:tab/>
        </w:r>
        <w:r>
          <w:fldChar w:fldCharType="begin"/>
        </w:r>
        <w:r>
          <w:instrText xml:space="preserve"> PAGEREF _Toc15940 \h </w:instrText>
        </w:r>
        <w:r>
          <w:fldChar w:fldCharType="separate"/>
        </w:r>
        <w:r>
          <w:t>3</w:t>
        </w:r>
        <w:r>
          <w:fldChar w:fldCharType="end"/>
        </w:r>
      </w:hyperlink>
    </w:p>
    <w:p>
      <w:pPr>
        <w:pStyle w:val="TOC2"/>
        <w:tabs>
          <w:tab w:val="right" w:leader="dot" w:pos="8306"/>
        </w:tabs>
      </w:pPr>
      <w:hyperlink w:anchor="_Toc1406" w:history="1">
        <w:r>
          <w:rPr>
            <w:rFonts w:ascii="仿宋" w:eastAsia="仿宋" w:hAnsi="仿宋" w:cs="仿宋" w:hint="eastAsia"/>
            <w:lang w:eastAsia="zh-CN"/>
          </w:rPr>
          <w:t>(二)、洗涤剂项目工艺技术设计方案</w:t>
        </w:r>
        <w:r>
          <w:tab/>
        </w:r>
        <w:r>
          <w:fldChar w:fldCharType="begin"/>
        </w:r>
        <w:r>
          <w:instrText xml:space="preserve"> PAGEREF _Toc1406 \h </w:instrText>
        </w:r>
        <w:r>
          <w:fldChar w:fldCharType="separate"/>
        </w:r>
        <w:r>
          <w:t>4</w:t>
        </w:r>
        <w:r>
          <w:fldChar w:fldCharType="end"/>
        </w:r>
      </w:hyperlink>
    </w:p>
    <w:p>
      <w:pPr>
        <w:pStyle w:val="TOC2"/>
        <w:tabs>
          <w:tab w:val="right" w:leader="dot" w:pos="8306"/>
        </w:tabs>
      </w:pPr>
      <w:hyperlink w:anchor="_Toc26001" w:history="1">
        <w:r>
          <w:rPr>
            <w:rFonts w:ascii="仿宋" w:eastAsia="仿宋" w:hAnsi="仿宋" w:cs="仿宋" w:hint="eastAsia"/>
            <w:lang w:eastAsia="zh-CN"/>
          </w:rPr>
          <w:t>(三)、设备选型方案</w:t>
        </w:r>
        <w:r>
          <w:tab/>
        </w:r>
        <w:r>
          <w:fldChar w:fldCharType="begin"/>
        </w:r>
        <w:r>
          <w:instrText xml:space="preserve"> PAGEREF _Toc26001 \h </w:instrText>
        </w:r>
        <w:r>
          <w:fldChar w:fldCharType="separate"/>
        </w:r>
        <w:r>
          <w:t>5</w:t>
        </w:r>
        <w:r>
          <w:fldChar w:fldCharType="end"/>
        </w:r>
      </w:hyperlink>
    </w:p>
    <w:p>
      <w:pPr>
        <w:pStyle w:val="TOC1"/>
        <w:tabs>
          <w:tab w:val="right" w:leader="dot" w:pos="8306"/>
        </w:tabs>
      </w:pPr>
      <w:hyperlink w:anchor="_Toc11969" w:history="1">
        <w:r>
          <w:rPr>
            <w:rFonts w:ascii="仿宋" w:eastAsia="仿宋" w:hAnsi="仿宋" w:cs="仿宋" w:hint="eastAsia"/>
            <w:lang w:eastAsia="zh-CN"/>
          </w:rPr>
          <w:t>二、洗涤剂项目文档管理</w:t>
        </w:r>
        <w:r>
          <w:tab/>
        </w:r>
        <w:r>
          <w:fldChar w:fldCharType="begin"/>
        </w:r>
        <w:r>
          <w:instrText xml:space="preserve"> PAGEREF _Toc11969 \h </w:instrText>
        </w:r>
        <w:r>
          <w:fldChar w:fldCharType="separate"/>
        </w:r>
        <w:r>
          <w:t>7</w:t>
        </w:r>
        <w:r>
          <w:fldChar w:fldCharType="end"/>
        </w:r>
      </w:hyperlink>
    </w:p>
    <w:p>
      <w:pPr>
        <w:pStyle w:val="TOC2"/>
        <w:tabs>
          <w:tab w:val="right" w:leader="dot" w:pos="8306"/>
        </w:tabs>
      </w:pPr>
      <w:hyperlink w:anchor="_Toc14059" w:history="1">
        <w:r>
          <w:rPr>
            <w:rFonts w:ascii="仿宋" w:eastAsia="仿宋" w:hAnsi="仿宋" w:cs="仿宋" w:hint="eastAsia"/>
            <w:lang w:eastAsia="zh-CN"/>
          </w:rPr>
          <w:t>(一)、文档编制与审查</w:t>
        </w:r>
        <w:r>
          <w:tab/>
        </w:r>
        <w:r>
          <w:fldChar w:fldCharType="begin"/>
        </w:r>
        <w:r>
          <w:instrText xml:space="preserve"> PAGEREF _Toc14059 \h </w:instrText>
        </w:r>
        <w:r>
          <w:fldChar w:fldCharType="separate"/>
        </w:r>
        <w:r>
          <w:t>7</w:t>
        </w:r>
        <w:r>
          <w:fldChar w:fldCharType="end"/>
        </w:r>
      </w:hyperlink>
    </w:p>
    <w:p>
      <w:pPr>
        <w:pStyle w:val="TOC2"/>
        <w:tabs>
          <w:tab w:val="right" w:leader="dot" w:pos="8306"/>
        </w:tabs>
      </w:pPr>
      <w:hyperlink w:anchor="_Toc21359" w:history="1">
        <w:r>
          <w:rPr>
            <w:rFonts w:ascii="仿宋" w:eastAsia="仿宋" w:hAnsi="仿宋" w:cs="仿宋" w:hint="eastAsia"/>
            <w:lang w:eastAsia="zh-CN"/>
          </w:rPr>
          <w:t>(二)、文档发布与分发</w:t>
        </w:r>
        <w:r>
          <w:tab/>
        </w:r>
        <w:r>
          <w:fldChar w:fldCharType="begin"/>
        </w:r>
        <w:r>
          <w:instrText xml:space="preserve"> PAGEREF _Toc21359 \h </w:instrText>
        </w:r>
        <w:r>
          <w:fldChar w:fldCharType="separate"/>
        </w:r>
        <w:r>
          <w:t>8</w:t>
        </w:r>
        <w:r>
          <w:fldChar w:fldCharType="end"/>
        </w:r>
      </w:hyperlink>
    </w:p>
    <w:p>
      <w:pPr>
        <w:pStyle w:val="TOC2"/>
        <w:tabs>
          <w:tab w:val="right" w:leader="dot" w:pos="8306"/>
        </w:tabs>
      </w:pPr>
      <w:hyperlink w:anchor="_Toc32335" w:history="1">
        <w:r>
          <w:rPr>
            <w:rFonts w:ascii="仿宋" w:eastAsia="仿宋" w:hAnsi="仿宋" w:cs="仿宋" w:hint="eastAsia"/>
            <w:lang w:eastAsia="zh-CN"/>
          </w:rPr>
          <w:t>(三)、文档存档与归档</w:t>
        </w:r>
        <w:r>
          <w:tab/>
        </w:r>
        <w:r>
          <w:fldChar w:fldCharType="begin"/>
        </w:r>
        <w:r>
          <w:instrText xml:space="preserve"> PAGEREF _Toc32335 \h </w:instrText>
        </w:r>
        <w:r>
          <w:fldChar w:fldCharType="separate"/>
        </w:r>
        <w:r>
          <w:t>9</w:t>
        </w:r>
        <w:r>
          <w:fldChar w:fldCharType="end"/>
        </w:r>
      </w:hyperlink>
    </w:p>
    <w:p>
      <w:pPr>
        <w:pStyle w:val="TOC1"/>
        <w:tabs>
          <w:tab w:val="right" w:leader="dot" w:pos="8306"/>
        </w:tabs>
      </w:pPr>
      <w:hyperlink w:anchor="_Toc24087" w:history="1">
        <w:r>
          <w:rPr>
            <w:rFonts w:ascii="仿宋" w:eastAsia="仿宋" w:hAnsi="仿宋" w:cs="仿宋" w:hint="eastAsia"/>
            <w:lang w:eastAsia="zh-CN"/>
          </w:rPr>
          <w:t>三、洗涤剂项目可持续发展</w:t>
        </w:r>
        <w:r>
          <w:tab/>
        </w:r>
        <w:r>
          <w:fldChar w:fldCharType="begin"/>
        </w:r>
        <w:r>
          <w:instrText xml:space="preserve"> PAGEREF _Toc24087 \h </w:instrText>
        </w:r>
        <w:r>
          <w:fldChar w:fldCharType="separate"/>
        </w:r>
        <w:r>
          <w:t>10</w:t>
        </w:r>
        <w:r>
          <w:fldChar w:fldCharType="end"/>
        </w:r>
      </w:hyperlink>
    </w:p>
    <w:p>
      <w:pPr>
        <w:pStyle w:val="TOC2"/>
        <w:tabs>
          <w:tab w:val="right" w:leader="dot" w:pos="8306"/>
        </w:tabs>
      </w:pPr>
      <w:hyperlink w:anchor="_Toc14450" w:history="1">
        <w:r>
          <w:rPr>
            <w:rFonts w:ascii="仿宋" w:eastAsia="仿宋" w:hAnsi="仿宋" w:cs="仿宋" w:hint="eastAsia"/>
            <w:lang w:eastAsia="zh-CN"/>
          </w:rPr>
          <w:t>(一)、可持续战略与实践</w:t>
        </w:r>
        <w:r>
          <w:tab/>
        </w:r>
        <w:r>
          <w:fldChar w:fldCharType="begin"/>
        </w:r>
        <w:r>
          <w:instrText xml:space="preserve"> PAGEREF _Toc14450 \h </w:instrText>
        </w:r>
        <w:r>
          <w:fldChar w:fldCharType="separate"/>
        </w:r>
        <w:r>
          <w:t>10</w:t>
        </w:r>
        <w:r>
          <w:fldChar w:fldCharType="end"/>
        </w:r>
      </w:hyperlink>
    </w:p>
    <w:p>
      <w:pPr>
        <w:pStyle w:val="TOC2"/>
        <w:tabs>
          <w:tab w:val="right" w:leader="dot" w:pos="8306"/>
        </w:tabs>
      </w:pPr>
      <w:hyperlink w:anchor="_Toc11132" w:history="1">
        <w:r>
          <w:rPr>
            <w:rFonts w:ascii="仿宋" w:eastAsia="仿宋" w:hAnsi="仿宋" w:cs="仿宋" w:hint="eastAsia"/>
            <w:lang w:eastAsia="zh-CN"/>
          </w:rPr>
          <w:t>(二)、环保与社会责任</w:t>
        </w:r>
        <w:r>
          <w:tab/>
        </w:r>
        <w:r>
          <w:fldChar w:fldCharType="begin"/>
        </w:r>
        <w:r>
          <w:instrText xml:space="preserve"> PAGEREF _Toc11132 \h </w:instrText>
        </w:r>
        <w:r>
          <w:fldChar w:fldCharType="separate"/>
        </w:r>
        <w:r>
          <w:t>11</w:t>
        </w:r>
        <w:r>
          <w:fldChar w:fldCharType="end"/>
        </w:r>
      </w:hyperlink>
    </w:p>
    <w:p>
      <w:pPr>
        <w:pStyle w:val="TOC1"/>
        <w:tabs>
          <w:tab w:val="right" w:leader="dot" w:pos="8306"/>
        </w:tabs>
      </w:pPr>
      <w:hyperlink w:anchor="_Toc16000" w:history="1">
        <w:r>
          <w:rPr>
            <w:rFonts w:ascii="仿宋" w:eastAsia="仿宋" w:hAnsi="仿宋" w:cs="仿宋" w:hint="eastAsia"/>
            <w:lang w:eastAsia="zh-CN"/>
          </w:rPr>
          <w:t>四、洗涤剂项目危机管理</w:t>
        </w:r>
        <w:r>
          <w:tab/>
        </w:r>
        <w:r>
          <w:fldChar w:fldCharType="begin"/>
        </w:r>
        <w:r>
          <w:instrText xml:space="preserve"> PAGEREF _Toc16000 \h </w:instrText>
        </w:r>
        <w:r>
          <w:fldChar w:fldCharType="separate"/>
        </w:r>
        <w:r>
          <w:t>12</w:t>
        </w:r>
        <w:r>
          <w:fldChar w:fldCharType="end"/>
        </w:r>
      </w:hyperlink>
    </w:p>
    <w:p>
      <w:pPr>
        <w:pStyle w:val="TOC2"/>
        <w:tabs>
          <w:tab w:val="right" w:leader="dot" w:pos="8306"/>
        </w:tabs>
      </w:pPr>
      <w:hyperlink w:anchor="_Toc10683" w:history="1">
        <w:r>
          <w:rPr>
            <w:rFonts w:ascii="仿宋" w:eastAsia="仿宋" w:hAnsi="仿宋" w:cs="仿宋" w:hint="eastAsia"/>
            <w:lang w:eastAsia="zh-CN"/>
          </w:rPr>
          <w:t>(一)、危机预警与识别</w:t>
        </w:r>
        <w:r>
          <w:tab/>
        </w:r>
        <w:r>
          <w:fldChar w:fldCharType="begin"/>
        </w:r>
        <w:r>
          <w:instrText xml:space="preserve"> PAGEREF _Toc10683 \h </w:instrText>
        </w:r>
        <w:r>
          <w:fldChar w:fldCharType="separate"/>
        </w:r>
        <w:r>
          <w:t>12</w:t>
        </w:r>
        <w:r>
          <w:fldChar w:fldCharType="end"/>
        </w:r>
      </w:hyperlink>
    </w:p>
    <w:p>
      <w:pPr>
        <w:pStyle w:val="TOC2"/>
        <w:tabs>
          <w:tab w:val="right" w:leader="dot" w:pos="8306"/>
        </w:tabs>
      </w:pPr>
      <w:hyperlink w:anchor="_Toc289" w:history="1">
        <w:r>
          <w:rPr>
            <w:rFonts w:ascii="仿宋" w:eastAsia="仿宋" w:hAnsi="仿宋" w:cs="仿宋" w:hint="eastAsia"/>
            <w:lang w:eastAsia="zh-CN"/>
          </w:rPr>
          <w:t>(二)、危机应对与恢复</w:t>
        </w:r>
        <w:r>
          <w:tab/>
        </w:r>
        <w:r>
          <w:fldChar w:fldCharType="begin"/>
        </w:r>
        <w:r>
          <w:instrText xml:space="preserve"> PAGEREF _Toc289 \h </w:instrText>
        </w:r>
        <w:r>
          <w:fldChar w:fldCharType="separate"/>
        </w:r>
        <w:r>
          <w:t>13</w:t>
        </w:r>
        <w:r>
          <w:fldChar w:fldCharType="end"/>
        </w:r>
      </w:hyperlink>
    </w:p>
    <w:p>
      <w:pPr>
        <w:pStyle w:val="TOC1"/>
        <w:tabs>
          <w:tab w:val="right" w:leader="dot" w:pos="8306"/>
        </w:tabs>
      </w:pPr>
      <w:hyperlink w:anchor="_Toc24031" w:history="1">
        <w:r>
          <w:rPr>
            <w:rFonts w:ascii="仿宋" w:eastAsia="仿宋" w:hAnsi="仿宋" w:cs="仿宋" w:hint="eastAsia"/>
            <w:lang w:eastAsia="zh-CN"/>
          </w:rPr>
          <w:t>五、洗涤剂项目选址可行性分析</w:t>
        </w:r>
        <w:r>
          <w:tab/>
        </w:r>
        <w:r>
          <w:fldChar w:fldCharType="begin"/>
        </w:r>
        <w:r>
          <w:instrText xml:space="preserve"> PAGEREF _Toc24031 \h </w:instrText>
        </w:r>
        <w:r>
          <w:fldChar w:fldCharType="separate"/>
        </w:r>
        <w:r>
          <w:t>14</w:t>
        </w:r>
        <w:r>
          <w:fldChar w:fldCharType="end"/>
        </w:r>
      </w:hyperlink>
    </w:p>
    <w:p>
      <w:pPr>
        <w:pStyle w:val="TOC2"/>
        <w:tabs>
          <w:tab w:val="right" w:leader="dot" w:pos="8306"/>
        </w:tabs>
      </w:pPr>
      <w:hyperlink w:anchor="_Toc21575" w:history="1">
        <w:r>
          <w:rPr>
            <w:rFonts w:ascii="仿宋" w:eastAsia="仿宋" w:hAnsi="仿宋" w:cs="仿宋" w:hint="eastAsia"/>
            <w:lang w:eastAsia="zh-CN"/>
          </w:rPr>
          <w:t>(一)、洗涤剂项目选址</w:t>
        </w:r>
        <w:r>
          <w:tab/>
        </w:r>
        <w:r>
          <w:fldChar w:fldCharType="begin"/>
        </w:r>
        <w:r>
          <w:instrText xml:space="preserve"> PAGEREF _Toc21575 \h </w:instrText>
        </w:r>
        <w:r>
          <w:fldChar w:fldCharType="separate"/>
        </w:r>
        <w:r>
          <w:t>14</w:t>
        </w:r>
        <w:r>
          <w:fldChar w:fldCharType="end"/>
        </w:r>
      </w:hyperlink>
    </w:p>
    <w:p>
      <w:pPr>
        <w:pStyle w:val="TOC2"/>
        <w:tabs>
          <w:tab w:val="right" w:leader="dot" w:pos="8306"/>
        </w:tabs>
      </w:pPr>
      <w:hyperlink w:anchor="_Toc27346" w:history="1">
        <w:r>
          <w:rPr>
            <w:rFonts w:ascii="仿宋" w:eastAsia="仿宋" w:hAnsi="仿宋" w:cs="仿宋" w:hint="eastAsia"/>
            <w:lang w:eastAsia="zh-CN"/>
          </w:rPr>
          <w:t>(二)、用地控制指标</w:t>
        </w:r>
        <w:r>
          <w:tab/>
        </w:r>
        <w:r>
          <w:fldChar w:fldCharType="begin"/>
        </w:r>
        <w:r>
          <w:instrText xml:space="preserve"> PAGEREF _Toc27346 \h </w:instrText>
        </w:r>
        <w:r>
          <w:fldChar w:fldCharType="separate"/>
        </w:r>
        <w:r>
          <w:t>14</w:t>
        </w:r>
        <w:r>
          <w:fldChar w:fldCharType="end"/>
        </w:r>
      </w:hyperlink>
    </w:p>
    <w:p>
      <w:pPr>
        <w:pStyle w:val="TOC2"/>
        <w:tabs>
          <w:tab w:val="right" w:leader="dot" w:pos="8306"/>
        </w:tabs>
      </w:pPr>
      <w:hyperlink w:anchor="_Toc6872" w:history="1">
        <w:r>
          <w:rPr>
            <w:rFonts w:ascii="仿宋" w:eastAsia="仿宋" w:hAnsi="仿宋" w:cs="仿宋" w:hint="eastAsia"/>
            <w:lang w:eastAsia="zh-CN"/>
          </w:rPr>
          <w:t>(三)、节约用地措施</w:t>
        </w:r>
        <w:r>
          <w:tab/>
        </w:r>
        <w:r>
          <w:fldChar w:fldCharType="begin"/>
        </w:r>
        <w:r>
          <w:instrText xml:space="preserve"> PAGEREF _Toc6872 \h </w:instrText>
        </w:r>
        <w:r>
          <w:fldChar w:fldCharType="separate"/>
        </w:r>
        <w:r>
          <w:t>16</w:t>
        </w:r>
        <w:r>
          <w:fldChar w:fldCharType="end"/>
        </w:r>
      </w:hyperlink>
    </w:p>
    <w:p>
      <w:pPr>
        <w:pStyle w:val="TOC2"/>
        <w:tabs>
          <w:tab w:val="right" w:leader="dot" w:pos="8306"/>
        </w:tabs>
      </w:pPr>
      <w:hyperlink w:anchor="_Toc19719" w:history="1">
        <w:r>
          <w:rPr>
            <w:rFonts w:ascii="仿宋" w:eastAsia="仿宋" w:hAnsi="仿宋" w:cs="仿宋" w:hint="eastAsia"/>
            <w:lang w:eastAsia="zh-CN"/>
          </w:rPr>
          <w:t>(四)、总图布置方案</w:t>
        </w:r>
        <w:r>
          <w:tab/>
        </w:r>
        <w:r>
          <w:fldChar w:fldCharType="begin"/>
        </w:r>
        <w:r>
          <w:instrText xml:space="preserve"> PAGEREF _Toc19719 \h </w:instrText>
        </w:r>
        <w:r>
          <w:fldChar w:fldCharType="separate"/>
        </w:r>
        <w:r>
          <w:t>17</w:t>
        </w:r>
        <w:r>
          <w:fldChar w:fldCharType="end"/>
        </w:r>
      </w:hyperlink>
    </w:p>
    <w:p>
      <w:pPr>
        <w:pStyle w:val="TOC2"/>
        <w:tabs>
          <w:tab w:val="right" w:leader="dot" w:pos="8306"/>
        </w:tabs>
      </w:pPr>
      <w:hyperlink w:anchor="_Toc22571" w:history="1">
        <w:r>
          <w:rPr>
            <w:rFonts w:ascii="仿宋" w:eastAsia="仿宋" w:hAnsi="仿宋" w:cs="仿宋" w:hint="eastAsia"/>
            <w:lang w:eastAsia="zh-CN"/>
          </w:rPr>
          <w:t>(五)、选址综合评价</w:t>
        </w:r>
        <w:r>
          <w:tab/>
        </w:r>
        <w:r>
          <w:fldChar w:fldCharType="begin"/>
        </w:r>
        <w:r>
          <w:instrText xml:space="preserve"> PAGEREF _Toc22571 \h </w:instrText>
        </w:r>
        <w:r>
          <w:fldChar w:fldCharType="separate"/>
        </w:r>
        <w:r>
          <w:t>18</w:t>
        </w:r>
        <w:r>
          <w:fldChar w:fldCharType="end"/>
        </w:r>
      </w:hyperlink>
    </w:p>
    <w:p>
      <w:pPr>
        <w:pStyle w:val="TOC1"/>
        <w:tabs>
          <w:tab w:val="right" w:leader="dot" w:pos="8306"/>
        </w:tabs>
      </w:pPr>
      <w:hyperlink w:anchor="_Toc22615" w:history="1">
        <w:r>
          <w:rPr>
            <w:rFonts w:ascii="仿宋" w:eastAsia="仿宋" w:hAnsi="仿宋" w:cs="仿宋" w:hint="eastAsia"/>
            <w:lang w:eastAsia="zh-CN"/>
          </w:rPr>
          <w:t>六、洗涤剂项目绩效评估</w:t>
        </w:r>
        <w:r>
          <w:tab/>
        </w:r>
        <w:r>
          <w:fldChar w:fldCharType="begin"/>
        </w:r>
        <w:r>
          <w:instrText xml:space="preserve"> PAGEREF _Toc22615 \h </w:instrText>
        </w:r>
        <w:r>
          <w:fldChar w:fldCharType="separate"/>
        </w:r>
        <w:r>
          <w:t>19</w:t>
        </w:r>
        <w:r>
          <w:fldChar w:fldCharType="end"/>
        </w:r>
      </w:hyperlink>
    </w:p>
    <w:p>
      <w:pPr>
        <w:pStyle w:val="TOC2"/>
        <w:tabs>
          <w:tab w:val="right" w:leader="dot" w:pos="8306"/>
        </w:tabs>
      </w:pPr>
      <w:hyperlink w:anchor="_Toc7925" w:history="1">
        <w:r>
          <w:rPr>
            <w:rFonts w:ascii="仿宋" w:eastAsia="仿宋" w:hAnsi="仿宋" w:cs="仿宋" w:hint="eastAsia"/>
            <w:lang w:eastAsia="zh-CN"/>
          </w:rPr>
          <w:t>(一)、绩效评估指标</w:t>
        </w:r>
        <w:r>
          <w:tab/>
        </w:r>
        <w:r>
          <w:fldChar w:fldCharType="begin"/>
        </w:r>
        <w:r>
          <w:instrText xml:space="preserve"> PAGEREF _Toc7925 \h </w:instrText>
        </w:r>
        <w:r>
          <w:fldChar w:fldCharType="separate"/>
        </w:r>
        <w:r>
          <w:t>19</w:t>
        </w:r>
        <w:r>
          <w:fldChar w:fldCharType="end"/>
        </w:r>
      </w:hyperlink>
    </w:p>
    <w:p>
      <w:pPr>
        <w:pStyle w:val="TOC2"/>
        <w:tabs>
          <w:tab w:val="right" w:leader="dot" w:pos="8306"/>
        </w:tabs>
      </w:pPr>
      <w:hyperlink w:anchor="_Toc12776" w:history="1">
        <w:r>
          <w:rPr>
            <w:rFonts w:ascii="仿宋" w:eastAsia="仿宋" w:hAnsi="仿宋" w:cs="仿宋" w:hint="eastAsia"/>
            <w:lang w:eastAsia="zh-CN"/>
          </w:rPr>
          <w:t>(二)、绩效评估方法</w:t>
        </w:r>
        <w:r>
          <w:tab/>
        </w:r>
        <w:r>
          <w:fldChar w:fldCharType="begin"/>
        </w:r>
        <w:r>
          <w:instrText xml:space="preserve"> PAGEREF _Toc12776 \h </w:instrText>
        </w:r>
        <w:r>
          <w:fldChar w:fldCharType="separate"/>
        </w:r>
        <w:r>
          <w:t>20</w:t>
        </w:r>
        <w:r>
          <w:fldChar w:fldCharType="end"/>
        </w:r>
      </w:hyperlink>
    </w:p>
    <w:p>
      <w:pPr>
        <w:pStyle w:val="TOC2"/>
        <w:tabs>
          <w:tab w:val="right" w:leader="dot" w:pos="8306"/>
        </w:tabs>
      </w:pPr>
      <w:hyperlink w:anchor="_Toc20506" w:history="1">
        <w:r>
          <w:rPr>
            <w:rFonts w:ascii="仿宋" w:eastAsia="仿宋" w:hAnsi="仿宋" w:cs="仿宋" w:hint="eastAsia"/>
            <w:lang w:eastAsia="zh-CN"/>
          </w:rPr>
          <w:t>(三)、绩效评估周期</w:t>
        </w:r>
        <w:r>
          <w:tab/>
        </w:r>
        <w:r>
          <w:fldChar w:fldCharType="begin"/>
        </w:r>
        <w:r>
          <w:instrText xml:space="preserve"> PAGEREF _Toc20506 \h </w:instrText>
        </w:r>
        <w:r>
          <w:fldChar w:fldCharType="separate"/>
        </w:r>
        <w:r>
          <w:t>21</w:t>
        </w:r>
        <w:r>
          <w:fldChar w:fldCharType="end"/>
        </w:r>
      </w:hyperlink>
    </w:p>
    <w:p>
      <w:pPr>
        <w:pStyle w:val="TOC1"/>
        <w:tabs>
          <w:tab w:val="right" w:leader="dot" w:pos="8306"/>
        </w:tabs>
      </w:pPr>
      <w:hyperlink w:anchor="_Toc3600" w:history="1">
        <w:r>
          <w:rPr>
            <w:rFonts w:ascii="仿宋" w:eastAsia="仿宋" w:hAnsi="仿宋" w:cs="仿宋" w:hint="eastAsia"/>
            <w:lang w:eastAsia="zh-CN"/>
          </w:rPr>
          <w:t>七、洗涤剂项目计划安排</w:t>
        </w:r>
        <w:r>
          <w:tab/>
        </w:r>
        <w:r>
          <w:fldChar w:fldCharType="begin"/>
        </w:r>
        <w:r>
          <w:instrText xml:space="preserve"> PAGEREF _Toc3600 \h </w:instrText>
        </w:r>
        <w:r>
          <w:fldChar w:fldCharType="separate"/>
        </w:r>
        <w:r>
          <w:t>22</w:t>
        </w:r>
        <w:r>
          <w:fldChar w:fldCharType="end"/>
        </w:r>
      </w:hyperlink>
    </w:p>
    <w:p>
      <w:pPr>
        <w:pStyle w:val="TOC2"/>
        <w:tabs>
          <w:tab w:val="right" w:leader="dot" w:pos="8306"/>
        </w:tabs>
      </w:pPr>
      <w:hyperlink w:anchor="_Toc29048" w:history="1">
        <w:r>
          <w:rPr>
            <w:rFonts w:ascii="仿宋" w:eastAsia="仿宋" w:hAnsi="仿宋" w:cs="仿宋" w:hint="eastAsia"/>
            <w:lang w:eastAsia="zh-CN"/>
          </w:rPr>
          <w:t>(一)、建设周期</w:t>
        </w:r>
        <w:r>
          <w:tab/>
        </w:r>
        <w:r>
          <w:fldChar w:fldCharType="begin"/>
        </w:r>
        <w:r>
          <w:instrText xml:space="preserve"> PAGEREF _Toc29048 \h </w:instrText>
        </w:r>
        <w:r>
          <w:fldChar w:fldCharType="separate"/>
        </w:r>
        <w:r>
          <w:t>22</w:t>
        </w:r>
        <w:r>
          <w:fldChar w:fldCharType="end"/>
        </w:r>
      </w:hyperlink>
    </w:p>
    <w:p>
      <w:pPr>
        <w:pStyle w:val="TOC2"/>
        <w:tabs>
          <w:tab w:val="right" w:leader="dot" w:pos="8306"/>
        </w:tabs>
      </w:pPr>
      <w:hyperlink w:anchor="_Toc31382" w:history="1">
        <w:r>
          <w:rPr>
            <w:rFonts w:ascii="仿宋" w:eastAsia="仿宋" w:hAnsi="仿宋" w:cs="仿宋" w:hint="eastAsia"/>
            <w:lang w:eastAsia="zh-CN"/>
          </w:rPr>
          <w:t>(二)、建设进度</w:t>
        </w:r>
        <w:r>
          <w:tab/>
        </w:r>
        <w:r>
          <w:fldChar w:fldCharType="begin"/>
        </w:r>
        <w:r>
          <w:instrText xml:space="preserve"> PAGEREF _Toc31382 \h </w:instrText>
        </w:r>
        <w:r>
          <w:fldChar w:fldCharType="separate"/>
        </w:r>
        <w:r>
          <w:t>23</w:t>
        </w:r>
        <w:r>
          <w:fldChar w:fldCharType="end"/>
        </w:r>
      </w:hyperlink>
    </w:p>
    <w:p>
      <w:pPr>
        <w:pStyle w:val="TOC2"/>
        <w:tabs>
          <w:tab w:val="right" w:leader="dot" w:pos="8306"/>
        </w:tabs>
      </w:pPr>
      <w:hyperlink w:anchor="_Toc25518" w:history="1">
        <w:r>
          <w:rPr>
            <w:rFonts w:ascii="仿宋" w:eastAsia="仿宋" w:hAnsi="仿宋" w:cs="仿宋" w:hint="eastAsia"/>
            <w:lang w:eastAsia="zh-CN"/>
          </w:rPr>
          <w:t>(三)、进度安排注意事项</w:t>
        </w:r>
        <w:r>
          <w:tab/>
        </w:r>
        <w:r>
          <w:fldChar w:fldCharType="begin"/>
        </w:r>
        <w:r>
          <w:instrText xml:space="preserve"> PAGEREF _Toc25518 \h </w:instrText>
        </w:r>
        <w:r>
          <w:fldChar w:fldCharType="separate"/>
        </w:r>
        <w:r>
          <w:t>24</w:t>
        </w:r>
        <w:r>
          <w:fldChar w:fldCharType="end"/>
        </w:r>
      </w:hyperlink>
    </w:p>
    <w:p>
      <w:pPr>
        <w:pStyle w:val="TOC2"/>
        <w:tabs>
          <w:tab w:val="right" w:leader="dot" w:pos="8306"/>
        </w:tabs>
      </w:pPr>
      <w:hyperlink w:anchor="_Toc32705" w:history="1">
        <w:r>
          <w:rPr>
            <w:rFonts w:ascii="仿宋" w:eastAsia="仿宋" w:hAnsi="仿宋" w:cs="仿宋" w:hint="eastAsia"/>
            <w:lang w:eastAsia="zh-CN"/>
          </w:rPr>
          <w:t>(四)、人力资源配置</w:t>
        </w:r>
        <w:r>
          <w:tab/>
        </w:r>
        <w:r>
          <w:fldChar w:fldCharType="begin"/>
        </w:r>
        <w:r>
          <w:instrText xml:space="preserve"> PAGEREF _Toc32705 \h </w:instrText>
        </w:r>
        <w:r>
          <w:fldChar w:fldCharType="separate"/>
        </w:r>
        <w:r>
          <w:t>26</w:t>
        </w:r>
        <w:r>
          <w:fldChar w:fldCharType="end"/>
        </w:r>
      </w:hyperlink>
    </w:p>
    <w:p>
      <w:pPr>
        <w:pStyle w:val="TOC1"/>
        <w:tabs>
          <w:tab w:val="right" w:leader="dot" w:pos="8306"/>
        </w:tabs>
      </w:pPr>
      <w:hyperlink w:anchor="_Toc14181" w:history="1">
        <w:r>
          <w:rPr>
            <w:rFonts w:ascii="仿宋" w:eastAsia="仿宋" w:hAnsi="仿宋" w:cs="仿宋" w:hint="eastAsia"/>
            <w:lang w:eastAsia="zh-CN"/>
          </w:rPr>
          <w:t>八、洗涤剂项目技术管理</w:t>
        </w:r>
        <w:r>
          <w:tab/>
        </w:r>
        <w:r>
          <w:fldChar w:fldCharType="begin"/>
        </w:r>
        <w:r>
          <w:instrText xml:space="preserve"> PAGEREF _Toc14181 \h </w:instrText>
        </w:r>
        <w:r>
          <w:fldChar w:fldCharType="separate"/>
        </w:r>
        <w:r>
          <w:t>26</w:t>
        </w:r>
        <w:r>
          <w:fldChar w:fldCharType="end"/>
        </w:r>
      </w:hyperlink>
    </w:p>
    <w:p>
      <w:pPr>
        <w:pStyle w:val="TOC2"/>
        <w:tabs>
          <w:tab w:val="right" w:leader="dot" w:pos="8306"/>
        </w:tabs>
      </w:pPr>
      <w:hyperlink w:anchor="_Toc30482" w:history="1">
        <w:r>
          <w:rPr>
            <w:rFonts w:ascii="仿宋" w:eastAsia="仿宋" w:hAnsi="仿宋" w:cs="仿宋" w:hint="eastAsia"/>
            <w:lang w:eastAsia="zh-CN"/>
          </w:rPr>
          <w:t>(一)、技术方案选用方向</w:t>
        </w:r>
        <w:r>
          <w:tab/>
        </w:r>
        <w:r>
          <w:fldChar w:fldCharType="begin"/>
        </w:r>
        <w:r>
          <w:instrText xml:space="preserve"> PAGEREF _Toc30482 \h </w:instrText>
        </w:r>
        <w:r>
          <w:fldChar w:fldCharType="separate"/>
        </w:r>
        <w:r>
          <w:t>26</w:t>
        </w:r>
        <w:r>
          <w:fldChar w:fldCharType="end"/>
        </w:r>
      </w:hyperlink>
    </w:p>
    <w:p>
      <w:pPr>
        <w:pStyle w:val="TOC2"/>
        <w:tabs>
          <w:tab w:val="right" w:leader="dot" w:pos="8306"/>
        </w:tabs>
      </w:pPr>
      <w:hyperlink w:anchor="_Toc9647" w:history="1">
        <w:r>
          <w:rPr>
            <w:rFonts w:ascii="仿宋" w:eastAsia="仿宋" w:hAnsi="仿宋" w:cs="仿宋" w:hint="eastAsia"/>
            <w:lang w:eastAsia="zh-CN"/>
          </w:rPr>
          <w:t>(二)、工艺技术方案选用原则</w:t>
        </w:r>
        <w:r>
          <w:tab/>
        </w:r>
        <w:r>
          <w:fldChar w:fldCharType="begin"/>
        </w:r>
        <w:r>
          <w:instrText xml:space="preserve"> PAGEREF _Toc9647 \h </w:instrText>
        </w:r>
        <w:r>
          <w:fldChar w:fldCharType="separate"/>
        </w:r>
        <w:r>
          <w:t>28</w:t>
        </w:r>
        <w:r>
          <w:fldChar w:fldCharType="end"/>
        </w:r>
      </w:hyperlink>
    </w:p>
    <w:p>
      <w:pPr>
        <w:pStyle w:val="TOC2"/>
        <w:tabs>
          <w:tab w:val="right" w:leader="dot" w:pos="8306"/>
        </w:tabs>
      </w:pPr>
      <w:hyperlink w:anchor="_Toc11423" w:history="1">
        <w:r>
          <w:rPr>
            <w:rFonts w:ascii="仿宋" w:eastAsia="仿宋" w:hAnsi="仿宋" w:cs="仿宋" w:hint="eastAsia"/>
            <w:lang w:eastAsia="zh-CN"/>
          </w:rPr>
          <w:t>(三)、工艺技术方案要求</w:t>
        </w:r>
        <w:r>
          <w:tab/>
        </w:r>
        <w:r>
          <w:fldChar w:fldCharType="begin"/>
        </w:r>
        <w:r>
          <w:instrText xml:space="preserve"> PAGEREF _Toc11423 \h </w:instrText>
        </w:r>
        <w:r>
          <w:fldChar w:fldCharType="separate"/>
        </w:r>
        <w:r>
          <w:t>30</w:t>
        </w:r>
        <w:r>
          <w:fldChar w:fldCharType="end"/>
        </w:r>
      </w:hyperlink>
    </w:p>
    <w:p>
      <w:pPr>
        <w:pStyle w:val="TOC1"/>
        <w:tabs>
          <w:tab w:val="right" w:leader="dot" w:pos="8306"/>
        </w:tabs>
      </w:pPr>
      <w:hyperlink w:anchor="_Toc3178" w:history="1">
        <w:r>
          <w:rPr>
            <w:rFonts w:ascii="仿宋" w:eastAsia="仿宋" w:hAnsi="仿宋" w:cs="仿宋" w:hint="eastAsia"/>
            <w:lang w:eastAsia="zh-CN"/>
          </w:rPr>
          <w:t>九、洗涤剂项目创新与研发</w:t>
        </w:r>
        <w:r>
          <w:tab/>
        </w:r>
        <w:r>
          <w:fldChar w:fldCharType="begin"/>
        </w:r>
        <w:r>
          <w:instrText xml:space="preserve"> PAGEREF _Toc3178 \h </w:instrText>
        </w:r>
        <w:r>
          <w:fldChar w:fldCharType="separate"/>
        </w:r>
        <w:r>
          <w:t>32</w:t>
        </w:r>
        <w:r>
          <w:fldChar w:fldCharType="end"/>
        </w:r>
      </w:hyperlink>
    </w:p>
    <w:p>
      <w:pPr>
        <w:pStyle w:val="TOC2"/>
        <w:tabs>
          <w:tab w:val="right" w:leader="dot" w:pos="8306"/>
        </w:tabs>
      </w:pPr>
      <w:hyperlink w:anchor="_Toc18531" w:history="1">
        <w:r>
          <w:rPr>
            <w:rFonts w:ascii="仿宋" w:eastAsia="仿宋" w:hAnsi="仿宋" w:cs="仿宋" w:hint="eastAsia"/>
            <w:lang w:eastAsia="zh-CN"/>
          </w:rPr>
          <w:t>(一)、创新策略与方向</w:t>
        </w:r>
        <w:r>
          <w:tab/>
        </w:r>
        <w:r>
          <w:fldChar w:fldCharType="begin"/>
        </w:r>
        <w:r>
          <w:instrText xml:space="preserve"> PAGEREF _Toc18531 \h </w:instrText>
        </w:r>
        <w:r>
          <w:fldChar w:fldCharType="separate"/>
        </w:r>
        <w:r>
          <w:t>32</w:t>
        </w:r>
        <w:r>
          <w:fldChar w:fldCharType="end"/>
        </w:r>
      </w:hyperlink>
    </w:p>
    <w:p>
      <w:pPr>
        <w:pStyle w:val="TOC2"/>
        <w:tabs>
          <w:tab w:val="right" w:leader="dot" w:pos="8306"/>
        </w:tabs>
      </w:pPr>
      <w:hyperlink w:anchor="_Toc5848" w:history="1">
        <w:r>
          <w:rPr>
            <w:rFonts w:ascii="仿宋" w:eastAsia="仿宋" w:hAnsi="仿宋" w:cs="仿宋" w:hint="eastAsia"/>
            <w:lang w:eastAsia="zh-CN"/>
          </w:rPr>
          <w:t>(二)、研发规划与投入</w:t>
        </w:r>
        <w:r>
          <w:tab/>
        </w:r>
        <w:r>
          <w:fldChar w:fldCharType="begin"/>
        </w:r>
        <w:r>
          <w:instrText xml:space="preserve"> PAGEREF _Toc5848 \h </w:instrText>
        </w:r>
        <w:r>
          <w:fldChar w:fldCharType="separate"/>
        </w:r>
        <w:r>
          <w:t>34</w:t>
        </w:r>
        <w:r>
          <w:fldChar w:fldCharType="end"/>
        </w:r>
      </w:hyperlink>
    </w:p>
    <w:p>
      <w:pPr>
        <w:pStyle w:val="TOC1"/>
        <w:tabs>
          <w:tab w:val="right" w:leader="dot" w:pos="8306"/>
        </w:tabs>
      </w:pPr>
      <w:hyperlink w:anchor="_Toc9991" w:history="1">
        <w:r>
          <w:rPr>
            <w:rFonts w:ascii="仿宋" w:eastAsia="仿宋" w:hAnsi="仿宋" w:cs="仿宋" w:hint="eastAsia"/>
            <w:lang w:eastAsia="zh-CN"/>
          </w:rPr>
          <w:t>十、洗涤剂项目社会影响</w:t>
        </w:r>
        <w:r>
          <w:tab/>
        </w:r>
        <w:r>
          <w:fldChar w:fldCharType="begin"/>
        </w:r>
        <w:r>
          <w:instrText xml:space="preserve"> PAGEREF _Toc9991 \h </w:instrText>
        </w:r>
        <w:r>
          <w:fldChar w:fldCharType="separate"/>
        </w:r>
        <w:r>
          <w:t>35</w:t>
        </w:r>
        <w:r>
          <w:fldChar w:fldCharType="end"/>
        </w:r>
      </w:hyperlink>
    </w:p>
    <w:p>
      <w:pPr>
        <w:pStyle w:val="TOC2"/>
        <w:tabs>
          <w:tab w:val="right" w:leader="dot" w:pos="8306"/>
        </w:tabs>
      </w:pPr>
      <w:hyperlink w:anchor="_Toc15298" w:history="1">
        <w:r>
          <w:rPr>
            <w:rFonts w:ascii="仿宋" w:eastAsia="仿宋" w:hAnsi="仿宋" w:cs="仿宋" w:hint="eastAsia"/>
            <w:lang w:eastAsia="zh-CN"/>
          </w:rPr>
          <w:t>(一)、社会责任与义务</w:t>
        </w:r>
        <w:r>
          <w:tab/>
        </w:r>
        <w:r>
          <w:fldChar w:fldCharType="begin"/>
        </w:r>
        <w:r>
          <w:instrText xml:space="preserve"> PAGEREF _Toc15298 \h </w:instrText>
        </w:r>
        <w:r>
          <w:fldChar w:fldCharType="separate"/>
        </w:r>
        <w:r>
          <w:t>35</w:t>
        </w:r>
        <w:r>
          <w:fldChar w:fldCharType="end"/>
        </w:r>
      </w:hyperlink>
    </w:p>
    <w:p>
      <w:pPr>
        <w:pStyle w:val="TOC2"/>
        <w:tabs>
          <w:tab w:val="right" w:leader="dot" w:pos="8306"/>
        </w:tabs>
      </w:pPr>
      <w:hyperlink w:anchor="_Toc17897" w:history="1">
        <w:r>
          <w:rPr>
            <w:rFonts w:ascii="仿宋" w:eastAsia="仿宋" w:hAnsi="仿宋" w:cs="仿宋" w:hint="eastAsia"/>
            <w:lang w:eastAsia="zh-CN"/>
          </w:rPr>
          <w:t>(二)、社会参与与沟通</w:t>
        </w:r>
        <w:r>
          <w:tab/>
        </w:r>
        <w:r>
          <w:fldChar w:fldCharType="begin"/>
        </w:r>
        <w:r>
          <w:instrText xml:space="preserve"> PAGEREF _Toc17897 \h </w:instrText>
        </w:r>
        <w:r>
          <w:fldChar w:fldCharType="separate"/>
        </w:r>
        <w:r>
          <w:t>36</w:t>
        </w:r>
        <w:r>
          <w:fldChar w:fldCharType="end"/>
        </w:r>
      </w:hyperlink>
    </w:p>
    <w:p>
      <w:pPr>
        <w:pStyle w:val="TOC1"/>
        <w:tabs>
          <w:tab w:val="right" w:leader="dot" w:pos="8306"/>
        </w:tabs>
      </w:pPr>
      <w:hyperlink w:anchor="_Toc17886" w:history="1">
        <w:r>
          <w:rPr>
            <w:rFonts w:ascii="仿宋" w:eastAsia="仿宋" w:hAnsi="仿宋" w:cs="仿宋" w:hint="eastAsia"/>
            <w:lang w:eastAsia="zh-CN"/>
          </w:rPr>
          <w:t>十一、洗涤剂项目环境影响分析</w:t>
        </w:r>
        <w:r>
          <w:tab/>
        </w:r>
        <w:r>
          <w:fldChar w:fldCharType="begin"/>
        </w:r>
        <w:r>
          <w:instrText xml:space="preserve"> PAGEREF _Toc17886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20" w:history="1">
        <w:r>
          <w:rPr>
            <w:rFonts w:ascii="仿宋" w:eastAsia="仿宋" w:hAnsi="仿宋" w:cs="仿宋" w:hint="eastAsia"/>
            <w:lang w:eastAsia="zh-CN"/>
          </w:rPr>
          <w:t>(一)、建设区域环境质量现状</w:t>
        </w:r>
        <w:r>
          <w:tab/>
        </w:r>
        <w:r>
          <w:fldChar w:fldCharType="begin"/>
        </w:r>
        <w:r>
          <w:instrText xml:space="preserve"> PAGEREF _Toc17520 \h </w:instrText>
        </w:r>
        <w:r>
          <w:fldChar w:fldCharType="separate"/>
        </w:r>
        <w:r>
          <w:t>37</w:t>
        </w:r>
        <w:r>
          <w:fldChar w:fldCharType="end"/>
        </w:r>
      </w:hyperlink>
    </w:p>
    <w:p>
      <w:pPr>
        <w:pStyle w:val="TOC2"/>
        <w:tabs>
          <w:tab w:val="right" w:leader="dot" w:pos="8306"/>
        </w:tabs>
      </w:pPr>
      <w:hyperlink w:anchor="_Toc89" w:history="1">
        <w:r>
          <w:rPr>
            <w:rFonts w:ascii="仿宋" w:eastAsia="仿宋" w:hAnsi="仿宋" w:cs="仿宋" w:hint="eastAsia"/>
            <w:lang w:eastAsia="zh-CN"/>
          </w:rPr>
          <w:t>(二)、建设期环境保护</w:t>
        </w:r>
        <w:r>
          <w:tab/>
        </w:r>
        <w:r>
          <w:fldChar w:fldCharType="begin"/>
        </w:r>
        <w:r>
          <w:instrText xml:space="preserve"> PAGEREF _Toc89 \h </w:instrText>
        </w:r>
        <w:r>
          <w:fldChar w:fldCharType="separate"/>
        </w:r>
        <w:r>
          <w:t>38</w:t>
        </w:r>
        <w:r>
          <w:fldChar w:fldCharType="end"/>
        </w:r>
      </w:hyperlink>
    </w:p>
    <w:p>
      <w:pPr>
        <w:pStyle w:val="TOC2"/>
        <w:tabs>
          <w:tab w:val="right" w:leader="dot" w:pos="8306"/>
        </w:tabs>
      </w:pPr>
      <w:hyperlink w:anchor="_Toc19695" w:history="1">
        <w:r>
          <w:rPr>
            <w:rFonts w:ascii="仿宋" w:eastAsia="仿宋" w:hAnsi="仿宋" w:cs="仿宋" w:hint="eastAsia"/>
            <w:lang w:eastAsia="zh-CN"/>
          </w:rPr>
          <w:t>(三)、运营期环境保护</w:t>
        </w:r>
        <w:r>
          <w:tab/>
        </w:r>
        <w:r>
          <w:fldChar w:fldCharType="begin"/>
        </w:r>
        <w:r>
          <w:instrText xml:space="preserve"> PAGEREF _Toc19695 \h </w:instrText>
        </w:r>
        <w:r>
          <w:fldChar w:fldCharType="separate"/>
        </w:r>
        <w:r>
          <w:t>40</w:t>
        </w:r>
        <w:r>
          <w:fldChar w:fldCharType="end"/>
        </w:r>
      </w:hyperlink>
    </w:p>
    <w:p>
      <w:pPr>
        <w:pStyle w:val="TOC2"/>
        <w:tabs>
          <w:tab w:val="right" w:leader="dot" w:pos="8306"/>
        </w:tabs>
      </w:pPr>
      <w:hyperlink w:anchor="_Toc12462" w:history="1">
        <w:r>
          <w:rPr>
            <w:rFonts w:ascii="仿宋" w:eastAsia="仿宋" w:hAnsi="仿宋" w:cs="仿宋" w:hint="eastAsia"/>
            <w:lang w:eastAsia="zh-CN"/>
          </w:rPr>
          <w:t>(四)、洗涤剂项目建设对区域经济的影响</w:t>
        </w:r>
        <w:r>
          <w:tab/>
        </w:r>
        <w:r>
          <w:fldChar w:fldCharType="begin"/>
        </w:r>
        <w:r>
          <w:instrText xml:space="preserve"> PAGEREF _Toc12462 \h </w:instrText>
        </w:r>
        <w:r>
          <w:fldChar w:fldCharType="separate"/>
        </w:r>
        <w:r>
          <w:t>41</w:t>
        </w:r>
        <w:r>
          <w:fldChar w:fldCharType="end"/>
        </w:r>
      </w:hyperlink>
    </w:p>
    <w:p>
      <w:pPr>
        <w:pStyle w:val="TOC2"/>
        <w:tabs>
          <w:tab w:val="right" w:leader="dot" w:pos="8306"/>
        </w:tabs>
      </w:pPr>
      <w:hyperlink w:anchor="_Toc2463" w:history="1">
        <w:r>
          <w:rPr>
            <w:rFonts w:ascii="仿宋" w:eastAsia="仿宋" w:hAnsi="仿宋" w:cs="仿宋" w:hint="eastAsia"/>
            <w:lang w:eastAsia="zh-CN"/>
          </w:rPr>
          <w:t>(五)、废弃物处理</w:t>
        </w:r>
        <w:r>
          <w:tab/>
        </w:r>
        <w:r>
          <w:fldChar w:fldCharType="begin"/>
        </w:r>
        <w:r>
          <w:instrText xml:space="preserve"> PAGEREF _Toc2463 \h </w:instrText>
        </w:r>
        <w:r>
          <w:fldChar w:fldCharType="separate"/>
        </w:r>
        <w:r>
          <w:t>43</w:t>
        </w:r>
        <w:r>
          <w:fldChar w:fldCharType="end"/>
        </w:r>
      </w:hyperlink>
    </w:p>
    <w:p>
      <w:pPr>
        <w:pStyle w:val="TOC2"/>
        <w:tabs>
          <w:tab w:val="right" w:leader="dot" w:pos="8306"/>
        </w:tabs>
      </w:pPr>
      <w:hyperlink w:anchor="_Toc4145" w:history="1">
        <w:r>
          <w:rPr>
            <w:rFonts w:ascii="仿宋" w:eastAsia="仿宋" w:hAnsi="仿宋" w:cs="仿宋" w:hint="eastAsia"/>
            <w:lang w:eastAsia="zh-CN"/>
          </w:rPr>
          <w:t>(六)、特殊环境影响分析</w:t>
        </w:r>
        <w:r>
          <w:tab/>
        </w:r>
        <w:r>
          <w:fldChar w:fldCharType="begin"/>
        </w:r>
        <w:r>
          <w:instrText xml:space="preserve"> PAGEREF _Toc4145 \h </w:instrText>
        </w:r>
        <w:r>
          <w:fldChar w:fldCharType="separate"/>
        </w:r>
        <w:r>
          <w:t>44</w:t>
        </w:r>
        <w:r>
          <w:fldChar w:fldCharType="end"/>
        </w:r>
      </w:hyperlink>
    </w:p>
    <w:p>
      <w:pPr>
        <w:pStyle w:val="TOC2"/>
        <w:tabs>
          <w:tab w:val="right" w:leader="dot" w:pos="8306"/>
        </w:tabs>
      </w:pPr>
      <w:hyperlink w:anchor="_Toc11903" w:history="1">
        <w:r>
          <w:rPr>
            <w:rFonts w:ascii="仿宋" w:eastAsia="仿宋" w:hAnsi="仿宋" w:cs="仿宋" w:hint="eastAsia"/>
            <w:lang w:eastAsia="zh-CN"/>
          </w:rPr>
          <w:t>(七)、清洁生产</w:t>
        </w:r>
        <w:r>
          <w:tab/>
        </w:r>
        <w:r>
          <w:fldChar w:fldCharType="begin"/>
        </w:r>
        <w:r>
          <w:instrText xml:space="preserve"> PAGEREF _Toc11903 \h </w:instrText>
        </w:r>
        <w:r>
          <w:fldChar w:fldCharType="separate"/>
        </w:r>
        <w:r>
          <w:t>45</w:t>
        </w:r>
        <w:r>
          <w:fldChar w:fldCharType="end"/>
        </w:r>
      </w:hyperlink>
    </w:p>
    <w:p>
      <w:pPr>
        <w:pStyle w:val="TOC2"/>
        <w:tabs>
          <w:tab w:val="right" w:leader="dot" w:pos="8306"/>
        </w:tabs>
      </w:pPr>
      <w:hyperlink w:anchor="_Toc19190" w:history="1">
        <w:r>
          <w:rPr>
            <w:rFonts w:ascii="仿宋" w:eastAsia="仿宋" w:hAnsi="仿宋" w:cs="仿宋" w:hint="eastAsia"/>
            <w:lang w:eastAsia="zh-CN"/>
          </w:rPr>
          <w:t>(八)、环境保护综合评价</w:t>
        </w:r>
        <w:r>
          <w:tab/>
        </w:r>
        <w:r>
          <w:fldChar w:fldCharType="begin"/>
        </w:r>
        <w:r>
          <w:instrText xml:space="preserve"> PAGEREF _Toc19190 \h </w:instrText>
        </w:r>
        <w:r>
          <w:fldChar w:fldCharType="separate"/>
        </w:r>
        <w:r>
          <w:t>46</w:t>
        </w:r>
        <w:r>
          <w:fldChar w:fldCharType="end"/>
        </w:r>
      </w:hyperlink>
    </w:p>
    <w:p>
      <w:pPr>
        <w:pStyle w:val="TOC1"/>
        <w:tabs>
          <w:tab w:val="right" w:leader="dot" w:pos="8306"/>
        </w:tabs>
      </w:pPr>
      <w:hyperlink w:anchor="_Toc10010" w:history="1">
        <w:r>
          <w:rPr>
            <w:rFonts w:ascii="仿宋" w:eastAsia="仿宋" w:hAnsi="仿宋" w:cs="仿宋" w:hint="eastAsia"/>
            <w:lang w:eastAsia="zh-CN"/>
          </w:rPr>
          <w:t>十二、洗涤剂项目风险管理</w:t>
        </w:r>
        <w:r>
          <w:tab/>
        </w:r>
        <w:r>
          <w:fldChar w:fldCharType="begin"/>
        </w:r>
        <w:r>
          <w:instrText xml:space="preserve"> PAGEREF _Toc10010 \h </w:instrText>
        </w:r>
        <w:r>
          <w:fldChar w:fldCharType="separate"/>
        </w:r>
        <w:r>
          <w:t>48</w:t>
        </w:r>
        <w:r>
          <w:fldChar w:fldCharType="end"/>
        </w:r>
      </w:hyperlink>
    </w:p>
    <w:p>
      <w:pPr>
        <w:pStyle w:val="TOC2"/>
        <w:tabs>
          <w:tab w:val="right" w:leader="dot" w:pos="8306"/>
        </w:tabs>
      </w:pPr>
      <w:hyperlink w:anchor="_Toc30468" w:history="1">
        <w:r>
          <w:rPr>
            <w:rFonts w:ascii="仿宋" w:eastAsia="仿宋" w:hAnsi="仿宋" w:cs="仿宋" w:hint="eastAsia"/>
            <w:lang w:eastAsia="zh-CN"/>
          </w:rPr>
          <w:t>(一)、风险识别与评估</w:t>
        </w:r>
        <w:r>
          <w:tab/>
        </w:r>
        <w:r>
          <w:fldChar w:fldCharType="begin"/>
        </w:r>
        <w:r>
          <w:instrText xml:space="preserve"> PAGEREF _Toc30468 \h </w:instrText>
        </w:r>
        <w:r>
          <w:fldChar w:fldCharType="separate"/>
        </w:r>
        <w:r>
          <w:t>48</w:t>
        </w:r>
        <w:r>
          <w:fldChar w:fldCharType="end"/>
        </w:r>
      </w:hyperlink>
    </w:p>
    <w:p>
      <w:pPr>
        <w:pStyle w:val="TOC2"/>
        <w:tabs>
          <w:tab w:val="right" w:leader="dot" w:pos="8306"/>
        </w:tabs>
      </w:pPr>
      <w:hyperlink w:anchor="_Toc12154" w:history="1">
        <w:r>
          <w:rPr>
            <w:rFonts w:ascii="仿宋" w:eastAsia="仿宋" w:hAnsi="仿宋" w:cs="仿宋" w:hint="eastAsia"/>
            <w:lang w:eastAsia="zh-CN"/>
          </w:rPr>
          <w:t>(二)、风险应对策略</w:t>
        </w:r>
        <w:r>
          <w:tab/>
        </w:r>
        <w:r>
          <w:fldChar w:fldCharType="begin"/>
        </w:r>
        <w:r>
          <w:instrText xml:space="preserve"> PAGEREF _Toc12154 \h </w:instrText>
        </w:r>
        <w:r>
          <w:fldChar w:fldCharType="separate"/>
        </w:r>
        <w:r>
          <w:t>49</w:t>
        </w:r>
        <w:r>
          <w:fldChar w:fldCharType="end"/>
        </w:r>
      </w:hyperlink>
    </w:p>
    <w:p>
      <w:pPr>
        <w:pStyle w:val="TOC2"/>
        <w:tabs>
          <w:tab w:val="right" w:leader="dot" w:pos="8306"/>
        </w:tabs>
      </w:pPr>
      <w:hyperlink w:anchor="_Toc19944" w:history="1">
        <w:r>
          <w:rPr>
            <w:rFonts w:ascii="仿宋" w:eastAsia="仿宋" w:hAnsi="仿宋" w:cs="仿宋" w:hint="eastAsia"/>
            <w:lang w:eastAsia="zh-CN"/>
          </w:rPr>
          <w:t>(三)、风险监控与控制</w:t>
        </w:r>
        <w:r>
          <w:tab/>
        </w:r>
        <w:r>
          <w:fldChar w:fldCharType="begin"/>
        </w:r>
        <w:r>
          <w:instrText xml:space="preserve"> PAGEREF _Toc19944 \h </w:instrText>
        </w:r>
        <w:r>
          <w:fldChar w:fldCharType="separate"/>
        </w:r>
        <w:r>
          <w:t>51</w:t>
        </w:r>
        <w:r>
          <w:fldChar w:fldCharType="end"/>
        </w:r>
      </w:hyperlink>
    </w:p>
    <w:p>
      <w:pPr>
        <w:pStyle w:val="TOC1"/>
        <w:tabs>
          <w:tab w:val="right" w:leader="dot" w:pos="8306"/>
        </w:tabs>
      </w:pPr>
      <w:hyperlink w:anchor="_Toc6622" w:history="1">
        <w:r>
          <w:rPr>
            <w:rFonts w:ascii="仿宋" w:eastAsia="仿宋" w:hAnsi="仿宋" w:cs="仿宋" w:hint="eastAsia"/>
            <w:lang w:eastAsia="zh-CN"/>
          </w:rPr>
          <w:t>十三、洗涤剂项目治理与监督</w:t>
        </w:r>
        <w:r>
          <w:tab/>
        </w:r>
        <w:r>
          <w:fldChar w:fldCharType="begin"/>
        </w:r>
        <w:r>
          <w:instrText xml:space="preserve"> PAGEREF _Toc6622 \h </w:instrText>
        </w:r>
        <w:r>
          <w:fldChar w:fldCharType="separate"/>
        </w:r>
        <w:r>
          <w:t>52</w:t>
        </w:r>
        <w:r>
          <w:fldChar w:fldCharType="end"/>
        </w:r>
      </w:hyperlink>
    </w:p>
    <w:p>
      <w:pPr>
        <w:pStyle w:val="TOC2"/>
        <w:tabs>
          <w:tab w:val="right" w:leader="dot" w:pos="8306"/>
        </w:tabs>
      </w:pPr>
      <w:hyperlink w:anchor="_Toc1067" w:history="1">
        <w:r>
          <w:rPr>
            <w:rFonts w:ascii="仿宋" w:eastAsia="仿宋" w:hAnsi="仿宋" w:cs="仿宋" w:hint="eastAsia"/>
            <w:lang w:eastAsia="zh-CN"/>
          </w:rPr>
          <w:t>(一)、洗涤剂项目治理结构</w:t>
        </w:r>
        <w:r>
          <w:tab/>
        </w:r>
        <w:r>
          <w:fldChar w:fldCharType="begin"/>
        </w:r>
        <w:r>
          <w:instrText xml:space="preserve"> PAGEREF _Toc1067 \h </w:instrText>
        </w:r>
        <w:r>
          <w:fldChar w:fldCharType="separate"/>
        </w:r>
        <w:r>
          <w:t>52</w:t>
        </w:r>
        <w:r>
          <w:fldChar w:fldCharType="end"/>
        </w:r>
      </w:hyperlink>
    </w:p>
    <w:p>
      <w:pPr>
        <w:pStyle w:val="TOC2"/>
        <w:tabs>
          <w:tab w:val="right" w:leader="dot" w:pos="8306"/>
        </w:tabs>
      </w:pPr>
      <w:hyperlink w:anchor="_Toc20200" w:history="1">
        <w:r>
          <w:rPr>
            <w:rFonts w:ascii="仿宋" w:eastAsia="仿宋" w:hAnsi="仿宋" w:cs="仿宋" w:hint="eastAsia"/>
            <w:lang w:eastAsia="zh-CN"/>
          </w:rPr>
          <w:t>(二)、监督与审计</w:t>
        </w:r>
        <w:r>
          <w:tab/>
        </w:r>
        <w:r>
          <w:fldChar w:fldCharType="begin"/>
        </w:r>
        <w:r>
          <w:instrText xml:space="preserve"> PAGEREF _Toc20200 \h </w:instrText>
        </w:r>
        <w:r>
          <w:fldChar w:fldCharType="separate"/>
        </w:r>
        <w:r>
          <w:t>53</w:t>
        </w:r>
        <w:r>
          <w:fldChar w:fldCharType="end"/>
        </w:r>
      </w:hyperlink>
    </w:p>
    <w:p>
      <w:pPr>
        <w:pStyle w:val="TOC1"/>
        <w:tabs>
          <w:tab w:val="right" w:leader="dot" w:pos="8306"/>
        </w:tabs>
      </w:pPr>
      <w:hyperlink w:anchor="_Toc13627" w:history="1">
        <w:r>
          <w:rPr>
            <w:rFonts w:ascii="仿宋" w:eastAsia="仿宋" w:hAnsi="仿宋" w:cs="仿宋" w:hint="eastAsia"/>
            <w:lang w:eastAsia="zh-CN"/>
          </w:rPr>
          <w:t>十四、质量管理体系</w:t>
        </w:r>
        <w:r>
          <w:tab/>
        </w:r>
        <w:r>
          <w:fldChar w:fldCharType="begin"/>
        </w:r>
        <w:r>
          <w:instrText xml:space="preserve"> PAGEREF _Toc13627 \h </w:instrText>
        </w:r>
        <w:r>
          <w:fldChar w:fldCharType="separate"/>
        </w:r>
        <w:r>
          <w:t>54</w:t>
        </w:r>
        <w:r>
          <w:fldChar w:fldCharType="end"/>
        </w:r>
      </w:hyperlink>
    </w:p>
    <w:p>
      <w:pPr>
        <w:pStyle w:val="TOC2"/>
        <w:tabs>
          <w:tab w:val="right" w:leader="dot" w:pos="8306"/>
        </w:tabs>
      </w:pPr>
      <w:hyperlink w:anchor="_Toc17492" w:history="1">
        <w:r>
          <w:rPr>
            <w:rFonts w:ascii="仿宋" w:eastAsia="仿宋" w:hAnsi="仿宋" w:cs="仿宋" w:hint="eastAsia"/>
            <w:lang w:eastAsia="zh-CN"/>
          </w:rPr>
          <w:t>(一)、质量目标与方针</w:t>
        </w:r>
        <w:r>
          <w:tab/>
        </w:r>
        <w:r>
          <w:fldChar w:fldCharType="begin"/>
        </w:r>
        <w:r>
          <w:instrText xml:space="preserve"> PAGEREF _Toc17492 \h </w:instrText>
        </w:r>
        <w:r>
          <w:fldChar w:fldCharType="separate"/>
        </w:r>
        <w:r>
          <w:t>54</w:t>
        </w:r>
        <w:r>
          <w:fldChar w:fldCharType="end"/>
        </w:r>
      </w:hyperlink>
    </w:p>
    <w:p>
      <w:pPr>
        <w:pStyle w:val="TOC2"/>
        <w:tabs>
          <w:tab w:val="right" w:leader="dot" w:pos="8306"/>
        </w:tabs>
      </w:pPr>
      <w:hyperlink w:anchor="_Toc20414" w:history="1">
        <w:r>
          <w:rPr>
            <w:rFonts w:ascii="仿宋" w:eastAsia="仿宋" w:hAnsi="仿宋" w:cs="仿宋" w:hint="eastAsia"/>
            <w:lang w:eastAsia="zh-CN"/>
          </w:rPr>
          <w:t>(二)、质量管理责任</w:t>
        </w:r>
        <w:r>
          <w:tab/>
        </w:r>
        <w:r>
          <w:fldChar w:fldCharType="begin"/>
        </w:r>
        <w:r>
          <w:instrText xml:space="preserve"> PAGEREF _Toc20414 \h </w:instrText>
        </w:r>
        <w:r>
          <w:fldChar w:fldCharType="separate"/>
        </w:r>
        <w:r>
          <w:t>55</w:t>
        </w:r>
        <w:r>
          <w:fldChar w:fldCharType="end"/>
        </w:r>
      </w:hyperlink>
    </w:p>
    <w:p>
      <w:pPr>
        <w:pStyle w:val="TOC2"/>
        <w:tabs>
          <w:tab w:val="right" w:leader="dot" w:pos="8306"/>
        </w:tabs>
      </w:pPr>
      <w:hyperlink w:anchor="_Toc18060" w:history="1">
        <w:r>
          <w:rPr>
            <w:rFonts w:ascii="仿宋" w:eastAsia="仿宋" w:hAnsi="仿宋" w:cs="仿宋" w:hint="eastAsia"/>
            <w:lang w:eastAsia="zh-CN"/>
          </w:rPr>
          <w:t>(三)、质量管理体系文件</w:t>
        </w:r>
        <w:r>
          <w:tab/>
        </w:r>
        <w:r>
          <w:fldChar w:fldCharType="begin"/>
        </w:r>
        <w:r>
          <w:instrText xml:space="preserve"> PAGEREF _Toc18060 \h </w:instrText>
        </w:r>
        <w:r>
          <w:fldChar w:fldCharType="separate"/>
        </w:r>
        <w:r>
          <w:t>57</w:t>
        </w:r>
        <w:r>
          <w:fldChar w:fldCharType="end"/>
        </w:r>
      </w:hyperlink>
    </w:p>
    <w:p>
      <w:pPr>
        <w:pStyle w:val="TOC2"/>
        <w:tabs>
          <w:tab w:val="right" w:leader="dot" w:pos="8306"/>
        </w:tabs>
      </w:pPr>
      <w:hyperlink w:anchor="_Toc3442" w:history="1">
        <w:r>
          <w:rPr>
            <w:rFonts w:ascii="仿宋" w:eastAsia="仿宋" w:hAnsi="仿宋" w:cs="仿宋" w:hint="eastAsia"/>
            <w:lang w:eastAsia="zh-CN"/>
          </w:rPr>
          <w:t>(四)、质量培训与教育</w:t>
        </w:r>
        <w:r>
          <w:tab/>
        </w:r>
        <w:r>
          <w:fldChar w:fldCharType="begin"/>
        </w:r>
        <w:r>
          <w:instrText xml:space="preserve"> PAGEREF _Toc3442 \h </w:instrText>
        </w:r>
        <w:r>
          <w:fldChar w:fldCharType="separate"/>
        </w:r>
        <w:r>
          <w:t>59</w:t>
        </w:r>
        <w:r>
          <w:fldChar w:fldCharType="end"/>
        </w:r>
      </w:hyperlink>
    </w:p>
    <w:p>
      <w:pPr>
        <w:pStyle w:val="TOC2"/>
        <w:tabs>
          <w:tab w:val="right" w:leader="dot" w:pos="8306"/>
        </w:tabs>
      </w:pPr>
      <w:hyperlink w:anchor="_Toc4994" w:history="1">
        <w:r>
          <w:rPr>
            <w:rFonts w:ascii="仿宋" w:eastAsia="仿宋" w:hAnsi="仿宋" w:cs="仿宋" w:hint="eastAsia"/>
            <w:lang w:eastAsia="zh-CN"/>
          </w:rPr>
          <w:t>(五)、质量审核与评价</w:t>
        </w:r>
        <w:r>
          <w:tab/>
        </w:r>
        <w:r>
          <w:fldChar w:fldCharType="begin"/>
        </w:r>
        <w:r>
          <w:instrText xml:space="preserve"> PAGEREF _Toc4994 \h </w:instrText>
        </w:r>
        <w:r>
          <w:fldChar w:fldCharType="separate"/>
        </w:r>
        <w:r>
          <w:t>60</w:t>
        </w:r>
        <w:r>
          <w:fldChar w:fldCharType="end"/>
        </w:r>
      </w:hyperlink>
    </w:p>
    <w:p>
      <w:pPr>
        <w:pStyle w:val="TOC2"/>
        <w:tabs>
          <w:tab w:val="right" w:leader="dot" w:pos="8306"/>
        </w:tabs>
      </w:pPr>
      <w:hyperlink w:anchor="_Toc6909" w:history="1">
        <w:r>
          <w:rPr>
            <w:rFonts w:ascii="仿宋" w:eastAsia="仿宋" w:hAnsi="仿宋" w:cs="仿宋" w:hint="eastAsia"/>
            <w:lang w:eastAsia="zh-CN"/>
          </w:rPr>
          <w:t>(六)、不符合与纠正措施</w:t>
        </w:r>
        <w:r>
          <w:tab/>
        </w:r>
        <w:r>
          <w:fldChar w:fldCharType="begin"/>
        </w:r>
        <w:r>
          <w:instrText xml:space="preserve"> PAGEREF _Toc6909 \h </w:instrText>
        </w:r>
        <w:r>
          <w:fldChar w:fldCharType="separate"/>
        </w:r>
        <w:r>
          <w:t>61</w:t>
        </w:r>
        <w:r>
          <w:fldChar w:fldCharType="end"/>
        </w:r>
      </w:hyperlink>
    </w:p>
    <w:p>
      <w:pPr>
        <w:pStyle w:val="TOC1"/>
        <w:tabs>
          <w:tab w:val="right" w:leader="dot" w:pos="8306"/>
        </w:tabs>
      </w:pPr>
      <w:hyperlink w:anchor="_Toc31163" w:history="1">
        <w:r>
          <w:rPr>
            <w:rFonts w:ascii="仿宋" w:eastAsia="仿宋" w:hAnsi="仿宋" w:cs="仿宋" w:hint="eastAsia"/>
            <w:lang w:eastAsia="zh-CN"/>
          </w:rPr>
          <w:t>十五、供应链管理</w:t>
        </w:r>
        <w:r>
          <w:tab/>
        </w:r>
        <w:r>
          <w:fldChar w:fldCharType="begin"/>
        </w:r>
        <w:r>
          <w:instrText xml:space="preserve"> PAGEREF _Toc31163 \h </w:instrText>
        </w:r>
        <w:r>
          <w:fldChar w:fldCharType="separate"/>
        </w:r>
        <w:r>
          <w:t>62</w:t>
        </w:r>
        <w:r>
          <w:fldChar w:fldCharType="end"/>
        </w:r>
      </w:hyperlink>
    </w:p>
    <w:p>
      <w:pPr>
        <w:pStyle w:val="TOC2"/>
        <w:tabs>
          <w:tab w:val="right" w:leader="dot" w:pos="8306"/>
        </w:tabs>
      </w:pPr>
      <w:hyperlink w:anchor="_Toc30560" w:history="1">
        <w:r>
          <w:rPr>
            <w:rFonts w:ascii="仿宋" w:eastAsia="仿宋" w:hAnsi="仿宋" w:cs="仿宋" w:hint="eastAsia"/>
            <w:lang w:eastAsia="zh-CN"/>
          </w:rPr>
          <w:t>(一)、供应链战略规划</w:t>
        </w:r>
        <w:r>
          <w:tab/>
        </w:r>
        <w:r>
          <w:fldChar w:fldCharType="begin"/>
        </w:r>
        <w:r>
          <w:instrText xml:space="preserve"> PAGEREF _Toc30560 \h </w:instrText>
        </w:r>
        <w:r>
          <w:fldChar w:fldCharType="separate"/>
        </w:r>
        <w:r>
          <w:t>62</w:t>
        </w:r>
        <w:r>
          <w:fldChar w:fldCharType="end"/>
        </w:r>
      </w:hyperlink>
    </w:p>
    <w:p>
      <w:pPr>
        <w:pStyle w:val="TOC2"/>
        <w:tabs>
          <w:tab w:val="right" w:leader="dot" w:pos="8306"/>
        </w:tabs>
      </w:pPr>
      <w:hyperlink w:anchor="_Toc1150" w:history="1">
        <w:r>
          <w:rPr>
            <w:rFonts w:ascii="仿宋" w:eastAsia="仿宋" w:hAnsi="仿宋" w:cs="仿宋" w:hint="eastAsia"/>
            <w:lang w:eastAsia="zh-CN"/>
          </w:rPr>
          <w:t>(二)、供应商选择与合作</w:t>
        </w:r>
        <w:r>
          <w:tab/>
        </w:r>
        <w:r>
          <w:fldChar w:fldCharType="begin"/>
        </w:r>
        <w:r>
          <w:instrText xml:space="preserve"> PAGEREF _Toc1150 \h </w:instrText>
        </w:r>
        <w:r>
          <w:fldChar w:fldCharType="separate"/>
        </w:r>
        <w:r>
          <w:t>64</w:t>
        </w:r>
        <w:r>
          <w:fldChar w:fldCharType="end"/>
        </w:r>
      </w:hyperlink>
    </w:p>
    <w:p>
      <w:pPr>
        <w:pStyle w:val="TOC2"/>
        <w:tabs>
          <w:tab w:val="right" w:leader="dot" w:pos="8306"/>
        </w:tabs>
      </w:pPr>
      <w:hyperlink w:anchor="_Toc4078" w:history="1">
        <w:r>
          <w:rPr>
            <w:rFonts w:ascii="仿宋" w:eastAsia="仿宋" w:hAnsi="仿宋" w:cs="仿宋" w:hint="eastAsia"/>
            <w:lang w:eastAsia="zh-CN"/>
          </w:rPr>
          <w:t>(三)、物流与库存管理</w:t>
        </w:r>
        <w:r>
          <w:tab/>
        </w:r>
        <w:r>
          <w:fldChar w:fldCharType="begin"/>
        </w:r>
        <w:r>
          <w:instrText xml:space="preserve"> PAGEREF _Toc4078 \h </w:instrText>
        </w:r>
        <w:r>
          <w:fldChar w:fldCharType="separate"/>
        </w:r>
        <w:r>
          <w:t>65</w:t>
        </w:r>
        <w:r>
          <w:fldChar w:fldCharType="end"/>
        </w:r>
      </w:hyperlink>
    </w:p>
    <w:p>
      <w:pPr>
        <w:pStyle w:val="TOC1"/>
        <w:tabs>
          <w:tab w:val="right" w:leader="dot" w:pos="8306"/>
        </w:tabs>
      </w:pPr>
      <w:hyperlink w:anchor="_Toc18031" w:history="1">
        <w:r>
          <w:rPr>
            <w:rFonts w:ascii="仿宋" w:eastAsia="仿宋" w:hAnsi="仿宋" w:cs="仿宋" w:hint="eastAsia"/>
            <w:lang w:eastAsia="zh-CN"/>
          </w:rPr>
          <w:t>十六、利益相关者分析与沟通计划</w:t>
        </w:r>
        <w:r>
          <w:tab/>
        </w:r>
        <w:r>
          <w:fldChar w:fldCharType="begin"/>
        </w:r>
        <w:r>
          <w:instrText xml:space="preserve"> PAGEREF _Toc18031 \h </w:instrText>
        </w:r>
        <w:r>
          <w:fldChar w:fldCharType="separate"/>
        </w:r>
        <w:r>
          <w:t>66</w:t>
        </w:r>
        <w:r>
          <w:fldChar w:fldCharType="end"/>
        </w:r>
      </w:hyperlink>
    </w:p>
    <w:p>
      <w:pPr>
        <w:pStyle w:val="TOC2"/>
        <w:tabs>
          <w:tab w:val="right" w:leader="dot" w:pos="8306"/>
        </w:tabs>
      </w:pPr>
      <w:hyperlink w:anchor="_Toc1260" w:history="1">
        <w:r>
          <w:rPr>
            <w:rFonts w:ascii="仿宋" w:eastAsia="仿宋" w:hAnsi="仿宋" w:cs="仿宋" w:hint="eastAsia"/>
            <w:lang w:eastAsia="zh-CN"/>
          </w:rPr>
          <w:t>(一)、利益相关者分析</w:t>
        </w:r>
        <w:r>
          <w:tab/>
        </w:r>
        <w:r>
          <w:fldChar w:fldCharType="begin"/>
        </w:r>
        <w:r>
          <w:instrText xml:space="preserve"> PAGEREF _Toc1260 \h </w:instrText>
        </w:r>
        <w:r>
          <w:fldChar w:fldCharType="separate"/>
        </w:r>
        <w:r>
          <w:t>66</w:t>
        </w:r>
        <w:r>
          <w:fldChar w:fldCharType="end"/>
        </w:r>
      </w:hyperlink>
    </w:p>
    <w:p>
      <w:pPr>
        <w:pStyle w:val="TOC2"/>
        <w:tabs>
          <w:tab w:val="right" w:leader="dot" w:pos="8306"/>
        </w:tabs>
      </w:pPr>
      <w:hyperlink w:anchor="_Toc7721" w:history="1">
        <w:r>
          <w:rPr>
            <w:rFonts w:ascii="仿宋" w:eastAsia="仿宋" w:hAnsi="仿宋" w:cs="仿宋" w:hint="eastAsia"/>
            <w:lang w:eastAsia="zh-CN"/>
          </w:rPr>
          <w:t>(二)、沟通计划</w:t>
        </w:r>
        <w:r>
          <w:tab/>
        </w:r>
        <w:r>
          <w:fldChar w:fldCharType="begin"/>
        </w:r>
        <w:r>
          <w:instrText xml:space="preserve"> PAGEREF _Toc7721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4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11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94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的技术管理特点体现在其创新导向。通过引入最先进的技术趋势和解决方案，洗涤剂项目致力于提升科技含量、提高质量和效率水平。这意味着我们将采用最新的工具和方法，确保洗涤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洗涤剂项目技术管理的显著特征。通过整合不同领域的技术资源，我们实现了跨学科的协同工作。这有助于优化技术架构，提高整体效能。此外，整合性策略还促进了不同技术团队之间的紧密沟通和高效合作，确保洗涤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洗涤剂项目所采用的技术。通过不断优化技术方案，洗涤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洗涤剂项目团队将在洗涤剂项目初期识别可能的技术风险，并采取相应的预防和应对措施。通过建立健全的风险评估机制，洗涤剂项目能够在实施过程中及时发现并解决潜在的技术问题，保障洗涤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通过这些独特的技术管理特点，我们确信在洗涤剂项目中，技术将成为洗涤剂项目成功的有力支持。这一深度剖析揭示了技术管理在洗涤剂项目实施中的关键作用，为洗涤剂项目的技术基础奠定了坚实的基础。</w:t>
      </w:r>
    </w:p>
    <w:p>
      <w:pPr>
        <w:pStyle w:val="Heading2"/>
        <w:ind w:firstLine="560" w:firstLineChars="200"/>
        <w:rPr>
          <w:rFonts w:ascii="仿宋" w:eastAsia="仿宋" w:hAnsi="仿宋" w:cs="仿宋" w:hint="eastAsia"/>
          <w:sz w:val="28"/>
          <w:lang w:eastAsia="zh-CN"/>
        </w:rPr>
      </w:pPr>
      <w:bookmarkStart w:id="4" w:name="_Toc1406"/>
      <w:r>
        <w:rPr>
          <w:rFonts w:ascii="仿宋" w:eastAsia="仿宋" w:hAnsi="仿宋" w:cs="仿宋" w:hint="eastAsia"/>
          <w:sz w:val="28"/>
          <w:lang w:eastAsia="zh-CN"/>
        </w:rPr>
        <w:t>(二)、洗涤剂项目工艺技术设计方案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洗涤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洗涤剂项目将严格按照相关行业规范要求进行组织。通过有效控制产品质量，洗涤剂项目将致力于为顾客提供优质的洗涤剂项目产品和良好的服务。这体现了洗涤剂项目对于生产活动合规性和质量标准的高度重视，为洗涤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洗涤剂项目注重生态效益和清洁生产原则。洗涤剂项目建设将紧密结合地方特色经济发展，与社会经济发展规划和区域环境保护规划方案相协调一致。通过与当地区域自然生态系统的结合，洗涤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洗涤剂项目产品具有多样化的客户需求和个性化的特点。因此，洗涤剂项目产品规格品种多样，且单批生产数量较小。为满足这一特点，洗涤剂项目承办单位将建设先进的柔性制造生产线。通过广泛应用柔性制造技术，洗涤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洗涤剂项目采用的技术具有较高的技术含量和自动化水平，处于国内先进水平。这一技术选用不仅体现了对生产效率、质量和环境友好性的高标准要求，同时为洗涤剂项目的可持续发展奠定了坚实的基础。</w:t>
      </w:r>
    </w:p>
    <w:p>
      <w:pPr>
        <w:pStyle w:val="Heading2"/>
        <w:ind w:firstLine="560" w:firstLineChars="200"/>
        <w:rPr>
          <w:rFonts w:ascii="仿宋" w:eastAsia="仿宋" w:hAnsi="仿宋" w:cs="仿宋" w:hint="eastAsia"/>
          <w:sz w:val="28"/>
          <w:lang w:eastAsia="zh-CN"/>
        </w:rPr>
      </w:pPr>
      <w:bookmarkStart w:id="5" w:name="_Toc2600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为确保洗涤剂项目的高效生产和技术实施，我们制定了一套精心设计的设备选型方案，以满足洗涤剂项目生产、质量和环保的要求。该方案的主要特点如下：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洗涤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针对洗涤剂项目产品的多样性和小批量生产的特点，我们将建设柔性制造生产线。通过在设备选型中考虑柔性制造技术，可以灵活应对不同产品规格和生产需求，实现生产线的高度灵活性和适应性。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969"/>
      <w:r>
        <w:rPr>
          <w:rFonts w:ascii="仿宋" w:eastAsia="仿宋" w:hAnsi="仿宋" w:cs="仿宋" w:hint="eastAsia"/>
          <w:sz w:val="28"/>
          <w:lang w:eastAsia="zh-CN"/>
        </w:rPr>
        <w:t>二、洗涤剂项目文档管理</w:t>
      </w:r>
      <w:bookmarkEnd w:id="6"/>
    </w:p>
    <w:p>
      <w:pPr>
        <w:pStyle w:val="Heading2"/>
        <w:rPr>
          <w:rFonts w:ascii="仿宋" w:eastAsia="仿宋" w:hAnsi="仿宋" w:cs="仿宋" w:hint="eastAsia"/>
          <w:lang w:eastAsia="zh-CN"/>
        </w:rPr>
      </w:pPr>
      <w:bookmarkStart w:id="7" w:name="_Toc14059"/>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洗涤剂项目高度重视文档的质量和准确性，以支持洗涤剂项目的各项活动和决策。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文档的编制始于洗涤剂项目计划的初期，我们制定了详细的文档编制计划，明确了每个文档的内容、格式和编写责任人。在洗涤剂项目启动阶段，我们首先编制了洗涤剂项目章程，明确定义了洗涤剂项目的目标、范围、风险等关键要素。随后，洗涤剂项目团队根据计划陆续编制了需求文档、设计文档、测试文档等各类文档，确保洗涤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洗涤剂项目管理中的重要环节，旨在确保洗涤剂项目文档符合质量标准和洗涤剂项目需求。在洗涤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除了内部审查，我们还进行了外部审查，邀请洗涤剂项目相关利益方和专业领域的专家对文档进行独立审查。这有助于获取更全面、客观的反馈，确保洗涤剂项目文档不仅符合内部标准，也满足外部需求。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洗涤剂项目在文档编制与审查方面建立了严格的管理机制，通过规范的流程和多维度的审查，确保洗涤剂项目文档的质量、准确性和可靠性，为洗涤剂项目的顺利推进提供了有力支持。</w:t>
      </w:r>
    </w:p>
    <w:p>
      <w:pPr>
        <w:pStyle w:val="Heading2"/>
        <w:ind w:firstLine="560" w:firstLineChars="200"/>
        <w:rPr>
          <w:rFonts w:ascii="仿宋" w:eastAsia="仿宋" w:hAnsi="仿宋" w:cs="仿宋" w:hint="eastAsia"/>
          <w:sz w:val="28"/>
          <w:lang w:eastAsia="zh-CN"/>
        </w:rPr>
      </w:pPr>
      <w:bookmarkStart w:id="8" w:name="_Toc21359"/>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在洗涤剂项目中，我们致力于优化文档发布与分发过程，以确保信息的高效传递和团队间协作的顺畅进行。以下是我们采取的关键优化策略：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我们通过多渠道发布文档，包括电子邮件、洗涤剂项目管理平台、内部网站等，以满足不同团队成员的偏好和需求。多渠道发布确保了信息的全面覆盖。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我们采用了精细的权限控制，确保只有授权人员可以访问敏感信息。这种安全措施保护了洗涤剂项目文档的机密性，防止了未经授权的信息泄露。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32335"/>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文档存档与归档是洗涤剂项目生命周期中一个至关重要的环节，直接关系到洗涤剂项目信息的长期保存和历史记录的完整性。在洗涤剂项目中，我们实施了一系列有效的文档存档与归档管理策略：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4087"/>
      <w:r>
        <w:rPr>
          <w:rFonts w:ascii="仿宋" w:eastAsia="仿宋" w:hAnsi="仿宋" w:cs="仿宋" w:hint="eastAsia"/>
          <w:sz w:val="28"/>
          <w:lang w:eastAsia="zh-CN"/>
        </w:rPr>
        <w:t>三、洗涤剂项目可持续发展</w:t>
      </w:r>
      <w:bookmarkEnd w:id="10"/>
    </w:p>
    <w:p>
      <w:pPr>
        <w:pStyle w:val="Heading2"/>
        <w:rPr>
          <w:rFonts w:ascii="仿宋" w:eastAsia="仿宋" w:hAnsi="仿宋" w:cs="仿宋" w:hint="eastAsia"/>
          <w:lang w:eastAsia="zh-CN"/>
        </w:rPr>
      </w:pPr>
      <w:bookmarkStart w:id="11" w:name="_Toc14450"/>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涤剂项目中，洗涤剂项目团队着眼于未来，明确了可持续发展的战略方向。制定的具体可持续发展目标包括降低资源使用、采用环保技术、最大化社会效益等。这一步骤不仅有助于洗涤剂项目在环保和社会责任方面达到最高标准，也为未来提供了明确的指引，确保洗涤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可持续实践的融入洗涤剂项目管理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洗涤剂项目管理周期。从洗涤剂项目规划开始，洗涤剂项目团队就考虑了环境和社会的因素。在执行阶段，洗涤剂项目团队积极推动绿色技术的应用，优化资源利用。此外，关注员工的社会责任，通过培训和沟通活动提高员工对可持续发展的认知，使他们能够在日常工作中践行可持续实践。这些举措不仅为洗涤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11132"/>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扎根于洗涤剂项目的可持续发展理念，我们深信环保与社会责任是洗涤剂项目成功的关键支柱。在洗涤剂项目的每一步，我们都致力于通过创新和实践，履行对环境和社会的坚定责任。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团队通过引入先进的环保技术、建立高效的废物处理系统以及推动能源节约措施，积极履行环保责任。定期的环保监测和评估确保洗涤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不仅致力于自身可持续发展，还注重对社会的回馈。通过支持社区洗涤剂项目、参与慈善事业、提供培训机会等方式，洗涤剂项目积极履行社会责任。与当地社区建立积极互动，关注员工的工作与生活平衡，以及员工的身心健康，是洗涤剂项目在社会责任层面的关键举措。这样的实践不仅增强了洗涤剂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3" w:name="_Toc16000"/>
      <w:r>
        <w:rPr>
          <w:rFonts w:ascii="仿宋" w:eastAsia="仿宋" w:hAnsi="仿宋" w:cs="仿宋" w:hint="eastAsia"/>
          <w:sz w:val="28"/>
          <w:lang w:eastAsia="zh-CN"/>
        </w:rPr>
        <w:t>四、洗涤剂项目危机管理</w:t>
      </w:r>
      <w:bookmarkEnd w:id="13"/>
    </w:p>
    <w:p>
      <w:pPr>
        <w:pStyle w:val="Heading2"/>
        <w:rPr>
          <w:rFonts w:ascii="仿宋" w:eastAsia="仿宋" w:hAnsi="仿宋" w:cs="仿宋" w:hint="eastAsia"/>
          <w:lang w:eastAsia="zh-CN"/>
        </w:rPr>
      </w:pPr>
      <w:bookmarkStart w:id="14" w:name="_Toc10683"/>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洗涤剂项目危机管理中，危机预警与识别是确保洗涤剂项目稳健运行的核心步骤。通过建立全面的监测机制，洗涤剂项目团队旨在及时发现和理解潜在的风险和危机因素，以便采取及时的预防和应对措施，确保洗涤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首先，通过深入的风险评估，洗涤剂项目团队全面分析了整个洗涤剂项目和各个阶段可能存在的威胁。这包括准确评估每个潜在风险的发生概率和可能影响的程度，为后续危机预警提供了有力支持。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洗涤剂项目团队着重于明确定义洗涤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洗涤剂项目进展的持续监控，团队能够及时发现潜在问题并作出迅速反应。洗涤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在这一阶段，团队的专业素养和反应速度将发挥至关重要的作用，以确保潜在危机能够在初期得到有效的处理，最大程度地减轻负面影响。通过危机预警与识别，洗涤剂项目得以更有序、可控地推进。</w:t>
      </w:r>
    </w:p>
    <w:p>
      <w:pPr>
        <w:pStyle w:val="Heading2"/>
        <w:ind w:firstLine="560" w:firstLineChars="200"/>
        <w:rPr>
          <w:rFonts w:ascii="仿宋" w:eastAsia="仿宋" w:hAnsi="仿宋" w:cs="仿宋" w:hint="eastAsia"/>
          <w:sz w:val="28"/>
          <w:lang w:eastAsia="zh-CN"/>
        </w:rPr>
      </w:pPr>
      <w:bookmarkStart w:id="15" w:name="_Toc289"/>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在危机发生时，洗涤剂项目团队立即行动，成立了应急小组。该小组的任务是迅速制定并实施紧急应对措施，以最小化潜在损失。以下是采取的主要措施：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暂停洗涤剂项目进度：为遏制危机蔓延，洗涤剂项目暂时停止进行，以便全面评估当前状况。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资源重新分配：重新评估洗涤剂项目资源的分配，确保最大限度地减小损失。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实时沟通：与关键利益相关者建立实时沟通机制，向他们传递洗涤剂项目危机的实际状况，保障洗涤剂项目核心利益。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在紧急应对的同时，洗涤剂项目团队强调了团队协作和有效沟通的重要性。以下是团队协作的关键举措：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信息共享机制：建立了信息共享平台，确保团队成员能够及时获取洗涤剂项目危机的实时信息。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领导者沟通：洗涤剂项目领导者通过定期会议和即时沟通工具，指导团队应对危机，保持团队稳定运行。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随着危机得到初步控制，洗涤剂项目团队转向制定恢复计划，以确保洗涤剂项目能够从中迅速恢复。主要恢复计划包括：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修复受损的进度计划：重新评估洗涤剂项目进度，制定修复计划，确保洗涤剂项目尽快回归正常进程。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重新调整资源分配：优化资源分配，确保洗涤剂项目在有限资源下高效运转。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风险管理机制加强：对洗涤剂项目风险进行全面评估，制定更强化的风险管理策略，以预防未来可能的危机。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4031"/>
      <w:r>
        <w:rPr>
          <w:rFonts w:ascii="仿宋" w:eastAsia="仿宋" w:hAnsi="仿宋" w:cs="仿宋" w:hint="eastAsia"/>
          <w:sz w:val="28"/>
          <w:lang w:eastAsia="zh-CN"/>
        </w:rPr>
        <w:t>五、洗涤剂项目选址可行性分析</w:t>
      </w:r>
      <w:bookmarkEnd w:id="16"/>
    </w:p>
    <w:p>
      <w:pPr>
        <w:pStyle w:val="Heading2"/>
        <w:rPr>
          <w:rFonts w:ascii="仿宋" w:eastAsia="仿宋" w:hAnsi="仿宋" w:cs="仿宋" w:hint="eastAsia"/>
          <w:lang w:eastAsia="zh-CN"/>
        </w:rPr>
      </w:pPr>
      <w:bookmarkStart w:id="17" w:name="_Toc21575"/>
      <w:r>
        <w:rPr>
          <w:rFonts w:ascii="仿宋" w:eastAsia="仿宋" w:hAnsi="仿宋" w:cs="仿宋" w:hint="eastAsia"/>
          <w:lang w:eastAsia="zh-CN"/>
        </w:rPr>
        <w:t>(一)、洗涤剂项目选址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该洗涤剂项目选址位于XX省XX市XX区XXX街道</w:t>
      </w:r>
    </w:p>
    <w:p>
      <w:pPr>
        <w:pStyle w:val="Heading2"/>
        <w:ind w:firstLine="560" w:firstLineChars="200"/>
        <w:rPr>
          <w:rFonts w:ascii="仿宋" w:eastAsia="仿宋" w:hAnsi="仿宋" w:cs="仿宋" w:hint="eastAsia"/>
          <w:sz w:val="28"/>
          <w:lang w:eastAsia="zh-CN"/>
        </w:rPr>
      </w:pPr>
      <w:bookmarkStart w:id="18" w:name="_Toc27346"/>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洗涤剂项目的征地面积将根据洗涤剂项目的实际规模和需求进行精确规划。具体面积XXX平方米，旨在确保洗涤剂项目不仅能够满足当前的发展需求，还能够预留空间以适应未来的扩展。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净用地面积是在征地面积基础上去除不可利用面积后的实际可开发用地。具体面积XXX平方米，考虑到环保、交通、安全等多方面因素，以确保洗涤剂项目在整体利用效率上达到最优。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建筑面积： 洗涤剂项目计划建设的建筑总规模具体面积XXX平方米。这一规模的确定综合考虑了洗涤剂项目的性质、规模，以及城市规划的相关要求，确保建筑布局与周边环境协调一致。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绿地率是洗涤剂项目用地中被规划为绿地的比例。具体面积XXX平方米，旨在通过合理规划绿地，改善洗涤剂项目周边环境，提升居民生活质量，并符合城市整体绿化规划。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容积率是用地上可以建设的建筑总体积与用地面积之比。具体面积XXX，通过合理的容积率规划，确保洗涤剂项目建筑规模与周边环境和谐共生。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确保洗涤剂项目选址与当地城市规划相一致，具体面积XXX平方米。通过与城市规划部门深入沟通，确保洗涤剂项目不仅符合城市的整体发展方向，还能够融入城市的发展布局，为城市的长远发展贡献力量。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充分了解并确保洗涤剂项目选址符合当地产业政策，具体面积XXX平方米。这包括洗涤剂项目对当地经济的促进作用，以及对相关产业的带动效应，确保洗涤剂项目与地方政府的产业政策保持一致，促进共赢合作。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用地总体要求必须符合环保和可持续发展的原则，具体面积XXX平方米。通过采用绿色建筑设计、节能减排等措施，确保洗涤剂项目在建设和运营过程中对环境的影响最小化，达到可持续发展的要求。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确保洗涤剂项目选址具备必要的公共设施配套，具体面积XXX平方米。这包括交通便利性、教育、医疗等基础设施，以提高居民生活品质，使得洗涤剂项目选址更具吸引力。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考虑用地总体要求对当地社会稳定性的影响，具体面积XXX平方米。通过深入了解当地社区反馈，确保洗涤剂项目的选址和建设过程对当地社会和谐稳定产生积极作用。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洗涤剂项目选址不仅符合法规和规划，还在实际操作中具有可行性。这一全面规划将为洗涤剂项目的成功实施提供坚实的基础，确保洗涤剂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6872"/>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涤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https://d.book118.com/228141004042006031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473190"/>
    <w:rsid w:val="0D4731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8141004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2024-01-01T06:18:00Z</dcterms:created>
  <dcterms:modified xsi:type="dcterms:W3CDTF">2024-01-01T06:18:44Z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449F3E47874B439F9DCE314F08E1FB23_11</vt:lpwstr>
  </property>
  <property fmtid="{D5CDD505-2E9C-101B-9397-08002B2CF9AE}" pid="3" name="KSOProductBuildVer">
    <vt:lpwstr>2052-12.1.0.16120</vt:lpwstr>
  </property>
</Properties>
</file>