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聚醚醚酮项目规划设计方案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2" w:history="1">
        <w:r>
          <w:rPr>
            <w:rFonts w:ascii="仿宋" w:eastAsia="仿宋" w:hAnsi="仿宋" w:cs="仿宋" w:hint="eastAsia"/>
            <w:lang w:eastAsia="zh-CN"/>
          </w:rPr>
          <w:t>序言</w:t>
        </w:r>
        <w:r>
          <w:tab/>
        </w:r>
        <w:r>
          <w:fldChar w:fldCharType="begin"/>
        </w:r>
        <w:r>
          <w:instrText xml:space="preserve"> PAGEREF _Toc14842 \h </w:instrText>
        </w:r>
        <w:r>
          <w:fldChar w:fldCharType="separate"/>
        </w:r>
        <w:r>
          <w:t>3</w:t>
        </w:r>
        <w:r>
          <w:fldChar w:fldCharType="end"/>
        </w:r>
      </w:hyperlink>
    </w:p>
    <w:p>
      <w:pPr>
        <w:pStyle w:val="TOC1"/>
        <w:tabs>
          <w:tab w:val="right" w:leader="dot" w:pos="8306"/>
        </w:tabs>
      </w:pPr>
      <w:hyperlink w:anchor="_Toc27114" w:history="1">
        <w:r>
          <w:rPr>
            <w:rFonts w:ascii="仿宋" w:eastAsia="仿宋" w:hAnsi="仿宋" w:cs="仿宋" w:hint="eastAsia"/>
            <w:lang w:eastAsia="zh-CN"/>
          </w:rPr>
          <w:t>一、聚醚醚酮项目选址可行性分析</w:t>
        </w:r>
        <w:r>
          <w:tab/>
        </w:r>
        <w:r>
          <w:fldChar w:fldCharType="begin"/>
        </w:r>
        <w:r>
          <w:instrText xml:space="preserve"> PAGEREF _Toc27114 \h </w:instrText>
        </w:r>
        <w:r>
          <w:fldChar w:fldCharType="separate"/>
        </w:r>
        <w:r>
          <w:t>3</w:t>
        </w:r>
        <w:r>
          <w:fldChar w:fldCharType="end"/>
        </w:r>
      </w:hyperlink>
    </w:p>
    <w:p>
      <w:pPr>
        <w:pStyle w:val="TOC2"/>
        <w:tabs>
          <w:tab w:val="right" w:leader="dot" w:pos="8306"/>
        </w:tabs>
      </w:pPr>
      <w:hyperlink w:anchor="_Toc4322" w:history="1">
        <w:r>
          <w:rPr>
            <w:rFonts w:ascii="仿宋" w:eastAsia="仿宋" w:hAnsi="仿宋" w:cs="仿宋" w:hint="eastAsia"/>
            <w:lang w:eastAsia="zh-CN"/>
          </w:rPr>
          <w:t>(一)、聚醚醚酮项目选址</w:t>
        </w:r>
        <w:r>
          <w:tab/>
        </w:r>
        <w:r>
          <w:fldChar w:fldCharType="begin"/>
        </w:r>
        <w:r>
          <w:instrText xml:space="preserve"> PAGEREF _Toc4322 \h </w:instrText>
        </w:r>
        <w:r>
          <w:fldChar w:fldCharType="separate"/>
        </w:r>
        <w:r>
          <w:t>3</w:t>
        </w:r>
        <w:r>
          <w:fldChar w:fldCharType="end"/>
        </w:r>
      </w:hyperlink>
    </w:p>
    <w:p>
      <w:pPr>
        <w:pStyle w:val="TOC2"/>
        <w:tabs>
          <w:tab w:val="right" w:leader="dot" w:pos="8306"/>
        </w:tabs>
      </w:pPr>
      <w:hyperlink w:anchor="_Toc1363" w:history="1">
        <w:r>
          <w:rPr>
            <w:rFonts w:ascii="仿宋" w:eastAsia="仿宋" w:hAnsi="仿宋" w:cs="仿宋" w:hint="eastAsia"/>
            <w:lang w:eastAsia="zh-CN"/>
          </w:rPr>
          <w:t>(二)、用地控制指标</w:t>
        </w:r>
        <w:r>
          <w:tab/>
        </w:r>
        <w:r>
          <w:fldChar w:fldCharType="begin"/>
        </w:r>
        <w:r>
          <w:instrText xml:space="preserve"> PAGEREF _Toc1363 \h </w:instrText>
        </w:r>
        <w:r>
          <w:fldChar w:fldCharType="separate"/>
        </w:r>
        <w:r>
          <w:t>3</w:t>
        </w:r>
        <w:r>
          <w:fldChar w:fldCharType="end"/>
        </w:r>
      </w:hyperlink>
    </w:p>
    <w:p>
      <w:pPr>
        <w:pStyle w:val="TOC2"/>
        <w:tabs>
          <w:tab w:val="right" w:leader="dot" w:pos="8306"/>
        </w:tabs>
      </w:pPr>
      <w:hyperlink w:anchor="_Toc742" w:history="1">
        <w:r>
          <w:rPr>
            <w:rFonts w:ascii="仿宋" w:eastAsia="仿宋" w:hAnsi="仿宋" w:cs="仿宋" w:hint="eastAsia"/>
            <w:lang w:eastAsia="zh-CN"/>
          </w:rPr>
          <w:t>(三)、节约用地措施</w:t>
        </w:r>
        <w:r>
          <w:tab/>
        </w:r>
        <w:r>
          <w:fldChar w:fldCharType="begin"/>
        </w:r>
        <w:r>
          <w:instrText xml:space="preserve"> PAGEREF _Toc742 \h </w:instrText>
        </w:r>
        <w:r>
          <w:fldChar w:fldCharType="separate"/>
        </w:r>
        <w:r>
          <w:t>5</w:t>
        </w:r>
        <w:r>
          <w:fldChar w:fldCharType="end"/>
        </w:r>
      </w:hyperlink>
    </w:p>
    <w:p>
      <w:pPr>
        <w:pStyle w:val="TOC2"/>
        <w:tabs>
          <w:tab w:val="right" w:leader="dot" w:pos="8306"/>
        </w:tabs>
      </w:pPr>
      <w:hyperlink w:anchor="_Toc29868" w:history="1">
        <w:r>
          <w:rPr>
            <w:rFonts w:ascii="仿宋" w:eastAsia="仿宋" w:hAnsi="仿宋" w:cs="仿宋" w:hint="eastAsia"/>
            <w:lang w:eastAsia="zh-CN"/>
          </w:rPr>
          <w:t>(四)、总图布置方案</w:t>
        </w:r>
        <w:r>
          <w:tab/>
        </w:r>
        <w:r>
          <w:fldChar w:fldCharType="begin"/>
        </w:r>
        <w:r>
          <w:instrText xml:space="preserve"> PAGEREF _Toc29868 \h </w:instrText>
        </w:r>
        <w:r>
          <w:fldChar w:fldCharType="separate"/>
        </w:r>
        <w:r>
          <w:t>6</w:t>
        </w:r>
        <w:r>
          <w:fldChar w:fldCharType="end"/>
        </w:r>
      </w:hyperlink>
    </w:p>
    <w:p>
      <w:pPr>
        <w:pStyle w:val="TOC2"/>
        <w:tabs>
          <w:tab w:val="right" w:leader="dot" w:pos="8306"/>
        </w:tabs>
      </w:pPr>
      <w:hyperlink w:anchor="_Toc11847" w:history="1">
        <w:r>
          <w:rPr>
            <w:rFonts w:ascii="仿宋" w:eastAsia="仿宋" w:hAnsi="仿宋" w:cs="仿宋" w:hint="eastAsia"/>
            <w:lang w:eastAsia="zh-CN"/>
          </w:rPr>
          <w:t>(五)、选址综合评价</w:t>
        </w:r>
        <w:r>
          <w:tab/>
        </w:r>
        <w:r>
          <w:fldChar w:fldCharType="begin"/>
        </w:r>
        <w:r>
          <w:instrText xml:space="preserve"> PAGEREF _Toc11847 \h </w:instrText>
        </w:r>
        <w:r>
          <w:fldChar w:fldCharType="separate"/>
        </w:r>
        <w:r>
          <w:t>7</w:t>
        </w:r>
        <w:r>
          <w:fldChar w:fldCharType="end"/>
        </w:r>
      </w:hyperlink>
    </w:p>
    <w:p>
      <w:pPr>
        <w:pStyle w:val="TOC1"/>
        <w:tabs>
          <w:tab w:val="right" w:leader="dot" w:pos="8306"/>
        </w:tabs>
      </w:pPr>
      <w:hyperlink w:anchor="_Toc10590" w:history="1">
        <w:r>
          <w:rPr>
            <w:rFonts w:ascii="仿宋" w:eastAsia="仿宋" w:hAnsi="仿宋" w:cs="仿宋" w:hint="eastAsia"/>
            <w:lang w:eastAsia="zh-CN"/>
          </w:rPr>
          <w:t>二、聚醚醚酮项目文档管理</w:t>
        </w:r>
        <w:r>
          <w:tab/>
        </w:r>
        <w:r>
          <w:fldChar w:fldCharType="begin"/>
        </w:r>
        <w:r>
          <w:instrText xml:space="preserve"> PAGEREF _Toc10590 \h </w:instrText>
        </w:r>
        <w:r>
          <w:fldChar w:fldCharType="separate"/>
        </w:r>
        <w:r>
          <w:t>8</w:t>
        </w:r>
        <w:r>
          <w:fldChar w:fldCharType="end"/>
        </w:r>
      </w:hyperlink>
    </w:p>
    <w:p>
      <w:pPr>
        <w:pStyle w:val="TOC2"/>
        <w:tabs>
          <w:tab w:val="right" w:leader="dot" w:pos="8306"/>
        </w:tabs>
      </w:pPr>
      <w:hyperlink w:anchor="_Toc595" w:history="1">
        <w:r>
          <w:rPr>
            <w:rFonts w:ascii="仿宋" w:eastAsia="仿宋" w:hAnsi="仿宋" w:cs="仿宋" w:hint="eastAsia"/>
            <w:lang w:eastAsia="zh-CN"/>
          </w:rPr>
          <w:t>(一)、文档编制与审查</w:t>
        </w:r>
        <w:r>
          <w:tab/>
        </w:r>
        <w:r>
          <w:fldChar w:fldCharType="begin"/>
        </w:r>
        <w:r>
          <w:instrText xml:space="preserve"> PAGEREF _Toc595 \h </w:instrText>
        </w:r>
        <w:r>
          <w:fldChar w:fldCharType="separate"/>
        </w:r>
        <w:r>
          <w:t>8</w:t>
        </w:r>
        <w:r>
          <w:fldChar w:fldCharType="end"/>
        </w:r>
      </w:hyperlink>
    </w:p>
    <w:p>
      <w:pPr>
        <w:pStyle w:val="TOC2"/>
        <w:tabs>
          <w:tab w:val="right" w:leader="dot" w:pos="8306"/>
        </w:tabs>
      </w:pPr>
      <w:hyperlink w:anchor="_Toc4858" w:history="1">
        <w:r>
          <w:rPr>
            <w:rFonts w:ascii="仿宋" w:eastAsia="仿宋" w:hAnsi="仿宋" w:cs="仿宋" w:hint="eastAsia"/>
            <w:lang w:eastAsia="zh-CN"/>
          </w:rPr>
          <w:t>(二)、文档发布与分发</w:t>
        </w:r>
        <w:r>
          <w:tab/>
        </w:r>
        <w:r>
          <w:fldChar w:fldCharType="begin"/>
        </w:r>
        <w:r>
          <w:instrText xml:space="preserve"> PAGEREF _Toc4858 \h </w:instrText>
        </w:r>
        <w:r>
          <w:fldChar w:fldCharType="separate"/>
        </w:r>
        <w:r>
          <w:t>9</w:t>
        </w:r>
        <w:r>
          <w:fldChar w:fldCharType="end"/>
        </w:r>
      </w:hyperlink>
    </w:p>
    <w:p>
      <w:pPr>
        <w:pStyle w:val="TOC2"/>
        <w:tabs>
          <w:tab w:val="right" w:leader="dot" w:pos="8306"/>
        </w:tabs>
      </w:pPr>
      <w:hyperlink w:anchor="_Toc24546" w:history="1">
        <w:r>
          <w:rPr>
            <w:rFonts w:ascii="仿宋" w:eastAsia="仿宋" w:hAnsi="仿宋" w:cs="仿宋" w:hint="eastAsia"/>
            <w:lang w:eastAsia="zh-CN"/>
          </w:rPr>
          <w:t>(三)、文档存档与归档</w:t>
        </w:r>
        <w:r>
          <w:tab/>
        </w:r>
        <w:r>
          <w:fldChar w:fldCharType="begin"/>
        </w:r>
        <w:r>
          <w:instrText xml:space="preserve"> PAGEREF _Toc24546 \h </w:instrText>
        </w:r>
        <w:r>
          <w:fldChar w:fldCharType="separate"/>
        </w:r>
        <w:r>
          <w:t>10</w:t>
        </w:r>
        <w:r>
          <w:fldChar w:fldCharType="end"/>
        </w:r>
      </w:hyperlink>
    </w:p>
    <w:p>
      <w:pPr>
        <w:pStyle w:val="TOC1"/>
        <w:tabs>
          <w:tab w:val="right" w:leader="dot" w:pos="8306"/>
        </w:tabs>
      </w:pPr>
      <w:hyperlink w:anchor="_Toc18494" w:history="1">
        <w:r>
          <w:rPr>
            <w:rFonts w:ascii="仿宋" w:eastAsia="仿宋" w:hAnsi="仿宋" w:cs="仿宋" w:hint="eastAsia"/>
            <w:lang w:eastAsia="zh-CN"/>
          </w:rPr>
          <w:t>三、市场分析、调研</w:t>
        </w:r>
        <w:r>
          <w:tab/>
        </w:r>
        <w:r>
          <w:fldChar w:fldCharType="begin"/>
        </w:r>
        <w:r>
          <w:instrText xml:space="preserve"> PAGEREF _Toc18494 \h </w:instrText>
        </w:r>
        <w:r>
          <w:fldChar w:fldCharType="separate"/>
        </w:r>
        <w:r>
          <w:t>12</w:t>
        </w:r>
        <w:r>
          <w:fldChar w:fldCharType="end"/>
        </w:r>
      </w:hyperlink>
    </w:p>
    <w:p>
      <w:pPr>
        <w:pStyle w:val="TOC2"/>
        <w:tabs>
          <w:tab w:val="right" w:leader="dot" w:pos="8306"/>
        </w:tabs>
      </w:pPr>
      <w:hyperlink w:anchor="_Toc32481" w:history="1">
        <w:r>
          <w:rPr>
            <w:rFonts w:ascii="仿宋" w:eastAsia="仿宋" w:hAnsi="仿宋" w:cs="仿宋" w:hint="eastAsia"/>
            <w:lang w:eastAsia="zh-CN"/>
          </w:rPr>
          <w:t>(一)、聚醚醚酮行业分析</w:t>
        </w:r>
        <w:r>
          <w:tab/>
        </w:r>
        <w:r>
          <w:fldChar w:fldCharType="begin"/>
        </w:r>
        <w:r>
          <w:instrText xml:space="preserve"> PAGEREF _Toc32481 \h </w:instrText>
        </w:r>
        <w:r>
          <w:fldChar w:fldCharType="separate"/>
        </w:r>
        <w:r>
          <w:t>12</w:t>
        </w:r>
        <w:r>
          <w:fldChar w:fldCharType="end"/>
        </w:r>
      </w:hyperlink>
    </w:p>
    <w:p>
      <w:pPr>
        <w:pStyle w:val="TOC2"/>
        <w:tabs>
          <w:tab w:val="right" w:leader="dot" w:pos="8306"/>
        </w:tabs>
      </w:pPr>
      <w:hyperlink w:anchor="_Toc13567" w:history="1">
        <w:r>
          <w:rPr>
            <w:rFonts w:ascii="仿宋" w:eastAsia="仿宋" w:hAnsi="仿宋" w:cs="仿宋" w:hint="eastAsia"/>
            <w:lang w:eastAsia="zh-CN"/>
          </w:rPr>
          <w:t>(二)、聚醚醚酮市场分析预测</w:t>
        </w:r>
        <w:r>
          <w:tab/>
        </w:r>
        <w:r>
          <w:fldChar w:fldCharType="begin"/>
        </w:r>
        <w:r>
          <w:instrText xml:space="preserve"> PAGEREF _Toc13567 \h </w:instrText>
        </w:r>
        <w:r>
          <w:fldChar w:fldCharType="separate"/>
        </w:r>
        <w:r>
          <w:t>12</w:t>
        </w:r>
        <w:r>
          <w:fldChar w:fldCharType="end"/>
        </w:r>
      </w:hyperlink>
    </w:p>
    <w:p>
      <w:pPr>
        <w:pStyle w:val="TOC1"/>
        <w:tabs>
          <w:tab w:val="right" w:leader="dot" w:pos="8306"/>
        </w:tabs>
      </w:pPr>
      <w:hyperlink w:anchor="_Toc18690" w:history="1">
        <w:r>
          <w:rPr>
            <w:rFonts w:ascii="仿宋" w:eastAsia="仿宋" w:hAnsi="仿宋" w:cs="仿宋" w:hint="eastAsia"/>
            <w:lang w:eastAsia="zh-CN"/>
          </w:rPr>
          <w:t>四、聚醚醚酮项目建设背景及必要性分析</w:t>
        </w:r>
        <w:r>
          <w:tab/>
        </w:r>
        <w:r>
          <w:fldChar w:fldCharType="begin"/>
        </w:r>
        <w:r>
          <w:instrText xml:space="preserve"> PAGEREF _Toc18690 \h </w:instrText>
        </w:r>
        <w:r>
          <w:fldChar w:fldCharType="separate"/>
        </w:r>
        <w:r>
          <w:t>13</w:t>
        </w:r>
        <w:r>
          <w:fldChar w:fldCharType="end"/>
        </w:r>
      </w:hyperlink>
    </w:p>
    <w:p>
      <w:pPr>
        <w:pStyle w:val="TOC2"/>
        <w:tabs>
          <w:tab w:val="right" w:leader="dot" w:pos="8306"/>
        </w:tabs>
      </w:pPr>
      <w:hyperlink w:anchor="_Toc23700" w:history="1">
        <w:r>
          <w:rPr>
            <w:rFonts w:ascii="仿宋" w:eastAsia="仿宋" w:hAnsi="仿宋" w:cs="仿宋" w:hint="eastAsia"/>
            <w:lang w:eastAsia="zh-CN"/>
          </w:rPr>
          <w:t>(一)、聚醚醚酮项目背景分析</w:t>
        </w:r>
        <w:r>
          <w:tab/>
        </w:r>
        <w:r>
          <w:fldChar w:fldCharType="begin"/>
        </w:r>
        <w:r>
          <w:instrText xml:space="preserve"> PAGEREF _Toc23700 \h </w:instrText>
        </w:r>
        <w:r>
          <w:fldChar w:fldCharType="separate"/>
        </w:r>
        <w:r>
          <w:t>13</w:t>
        </w:r>
        <w:r>
          <w:fldChar w:fldCharType="end"/>
        </w:r>
      </w:hyperlink>
    </w:p>
    <w:p>
      <w:pPr>
        <w:pStyle w:val="TOC2"/>
        <w:tabs>
          <w:tab w:val="right" w:leader="dot" w:pos="8306"/>
        </w:tabs>
      </w:pPr>
      <w:hyperlink w:anchor="_Toc6913" w:history="1">
        <w:r>
          <w:rPr>
            <w:rFonts w:ascii="仿宋" w:eastAsia="仿宋" w:hAnsi="仿宋" w:cs="仿宋" w:hint="eastAsia"/>
            <w:lang w:eastAsia="zh-CN"/>
          </w:rPr>
          <w:t>(二)、聚醚醚酮项目建设必要性分析</w:t>
        </w:r>
        <w:r>
          <w:tab/>
        </w:r>
        <w:r>
          <w:fldChar w:fldCharType="begin"/>
        </w:r>
        <w:r>
          <w:instrText xml:space="preserve"> PAGEREF _Toc6913 \h </w:instrText>
        </w:r>
        <w:r>
          <w:fldChar w:fldCharType="separate"/>
        </w:r>
        <w:r>
          <w:t>15</w:t>
        </w:r>
        <w:r>
          <w:fldChar w:fldCharType="end"/>
        </w:r>
      </w:hyperlink>
    </w:p>
    <w:p>
      <w:pPr>
        <w:pStyle w:val="TOC1"/>
        <w:tabs>
          <w:tab w:val="right" w:leader="dot" w:pos="8306"/>
        </w:tabs>
      </w:pPr>
      <w:hyperlink w:anchor="_Toc31870" w:history="1">
        <w:r>
          <w:rPr>
            <w:rFonts w:ascii="仿宋" w:eastAsia="仿宋" w:hAnsi="仿宋" w:cs="仿宋" w:hint="eastAsia"/>
            <w:lang w:eastAsia="zh-CN"/>
          </w:rPr>
          <w:t>五、聚醚醚酮项目概论</w:t>
        </w:r>
        <w:r>
          <w:tab/>
        </w:r>
        <w:r>
          <w:fldChar w:fldCharType="begin"/>
        </w:r>
        <w:r>
          <w:instrText xml:space="preserve"> PAGEREF _Toc31870 \h </w:instrText>
        </w:r>
        <w:r>
          <w:fldChar w:fldCharType="separate"/>
        </w:r>
        <w:r>
          <w:t>16</w:t>
        </w:r>
        <w:r>
          <w:fldChar w:fldCharType="end"/>
        </w:r>
      </w:hyperlink>
    </w:p>
    <w:p>
      <w:pPr>
        <w:pStyle w:val="TOC2"/>
        <w:tabs>
          <w:tab w:val="right" w:leader="dot" w:pos="8306"/>
        </w:tabs>
      </w:pPr>
      <w:hyperlink w:anchor="_Toc10542" w:history="1">
        <w:r>
          <w:rPr>
            <w:rFonts w:ascii="仿宋" w:eastAsia="仿宋" w:hAnsi="仿宋" w:cs="仿宋" w:hint="eastAsia"/>
            <w:lang w:eastAsia="zh-CN"/>
          </w:rPr>
          <w:t>(一)、聚醚醚酮项目概况</w:t>
        </w:r>
        <w:r>
          <w:tab/>
        </w:r>
        <w:r>
          <w:fldChar w:fldCharType="begin"/>
        </w:r>
        <w:r>
          <w:instrText xml:space="preserve"> PAGEREF _Toc10542 \h </w:instrText>
        </w:r>
        <w:r>
          <w:fldChar w:fldCharType="separate"/>
        </w:r>
        <w:r>
          <w:t>16</w:t>
        </w:r>
        <w:r>
          <w:fldChar w:fldCharType="end"/>
        </w:r>
      </w:hyperlink>
    </w:p>
    <w:p>
      <w:pPr>
        <w:pStyle w:val="TOC2"/>
        <w:tabs>
          <w:tab w:val="right" w:leader="dot" w:pos="8306"/>
        </w:tabs>
      </w:pPr>
      <w:hyperlink w:anchor="_Toc31066" w:history="1">
        <w:r>
          <w:rPr>
            <w:rFonts w:ascii="仿宋" w:eastAsia="仿宋" w:hAnsi="仿宋" w:cs="仿宋" w:hint="eastAsia"/>
            <w:lang w:eastAsia="zh-CN"/>
          </w:rPr>
          <w:t>(二)、聚醚醚酮项目目标</w:t>
        </w:r>
        <w:r>
          <w:tab/>
        </w:r>
        <w:r>
          <w:fldChar w:fldCharType="begin"/>
        </w:r>
        <w:r>
          <w:instrText xml:space="preserve"> PAGEREF _Toc31066 \h </w:instrText>
        </w:r>
        <w:r>
          <w:fldChar w:fldCharType="separate"/>
        </w:r>
        <w:r>
          <w:t>18</w:t>
        </w:r>
        <w:r>
          <w:fldChar w:fldCharType="end"/>
        </w:r>
      </w:hyperlink>
    </w:p>
    <w:p>
      <w:pPr>
        <w:pStyle w:val="TOC2"/>
        <w:tabs>
          <w:tab w:val="right" w:leader="dot" w:pos="8306"/>
        </w:tabs>
      </w:pPr>
      <w:hyperlink w:anchor="_Toc26898" w:history="1">
        <w:r>
          <w:rPr>
            <w:rFonts w:ascii="仿宋" w:eastAsia="仿宋" w:hAnsi="仿宋" w:cs="仿宋" w:hint="eastAsia"/>
            <w:lang w:eastAsia="zh-CN"/>
          </w:rPr>
          <w:t>(三)、聚醚醚酮项目提出的理由</w:t>
        </w:r>
        <w:r>
          <w:tab/>
        </w:r>
        <w:r>
          <w:fldChar w:fldCharType="begin"/>
        </w:r>
        <w:r>
          <w:instrText xml:space="preserve"> PAGEREF _Toc26898 \h </w:instrText>
        </w:r>
        <w:r>
          <w:fldChar w:fldCharType="separate"/>
        </w:r>
        <w:r>
          <w:t>19</w:t>
        </w:r>
        <w:r>
          <w:fldChar w:fldCharType="end"/>
        </w:r>
      </w:hyperlink>
    </w:p>
    <w:p>
      <w:pPr>
        <w:pStyle w:val="TOC2"/>
        <w:tabs>
          <w:tab w:val="right" w:leader="dot" w:pos="8306"/>
        </w:tabs>
      </w:pPr>
      <w:hyperlink w:anchor="_Toc4197" w:history="1">
        <w:r>
          <w:rPr>
            <w:rFonts w:ascii="仿宋" w:eastAsia="仿宋" w:hAnsi="仿宋" w:cs="仿宋" w:hint="eastAsia"/>
            <w:lang w:eastAsia="zh-CN"/>
          </w:rPr>
          <w:t>(四)、聚醚醚酮项目意义</w:t>
        </w:r>
        <w:r>
          <w:tab/>
        </w:r>
        <w:r>
          <w:fldChar w:fldCharType="begin"/>
        </w:r>
        <w:r>
          <w:instrText xml:space="preserve"> PAGEREF _Toc4197 \h </w:instrText>
        </w:r>
        <w:r>
          <w:fldChar w:fldCharType="separate"/>
        </w:r>
        <w:r>
          <w:t>21</w:t>
        </w:r>
        <w:r>
          <w:fldChar w:fldCharType="end"/>
        </w:r>
      </w:hyperlink>
    </w:p>
    <w:p>
      <w:pPr>
        <w:pStyle w:val="TOC2"/>
        <w:tabs>
          <w:tab w:val="right" w:leader="dot" w:pos="8306"/>
        </w:tabs>
      </w:pPr>
      <w:hyperlink w:anchor="_Toc12649" w:history="1">
        <w:r>
          <w:rPr>
            <w:rFonts w:ascii="仿宋" w:eastAsia="仿宋" w:hAnsi="仿宋" w:cs="仿宋" w:hint="eastAsia"/>
            <w:lang w:eastAsia="zh-CN"/>
          </w:rPr>
          <w:t>(五)、聚醚醚酮项目背景</w:t>
        </w:r>
        <w:r>
          <w:tab/>
        </w:r>
        <w:r>
          <w:fldChar w:fldCharType="begin"/>
        </w:r>
        <w:r>
          <w:instrText xml:space="preserve"> PAGEREF _Toc12649 \h </w:instrText>
        </w:r>
        <w:r>
          <w:fldChar w:fldCharType="separate"/>
        </w:r>
        <w:r>
          <w:t>22</w:t>
        </w:r>
        <w:r>
          <w:fldChar w:fldCharType="end"/>
        </w:r>
      </w:hyperlink>
    </w:p>
    <w:p>
      <w:pPr>
        <w:pStyle w:val="TOC1"/>
        <w:tabs>
          <w:tab w:val="right" w:leader="dot" w:pos="8306"/>
        </w:tabs>
      </w:pPr>
      <w:hyperlink w:anchor="_Toc23064" w:history="1">
        <w:r>
          <w:rPr>
            <w:rFonts w:ascii="仿宋" w:eastAsia="仿宋" w:hAnsi="仿宋" w:cs="仿宋" w:hint="eastAsia"/>
            <w:lang w:eastAsia="zh-CN"/>
          </w:rPr>
          <w:t>六、聚醚醚酮项目土建工程</w:t>
        </w:r>
        <w:r>
          <w:tab/>
        </w:r>
        <w:r>
          <w:fldChar w:fldCharType="begin"/>
        </w:r>
        <w:r>
          <w:instrText xml:space="preserve"> PAGEREF _Toc23064 \h </w:instrText>
        </w:r>
        <w:r>
          <w:fldChar w:fldCharType="separate"/>
        </w:r>
        <w:r>
          <w:t>23</w:t>
        </w:r>
        <w:r>
          <w:fldChar w:fldCharType="end"/>
        </w:r>
      </w:hyperlink>
    </w:p>
    <w:p>
      <w:pPr>
        <w:pStyle w:val="TOC2"/>
        <w:tabs>
          <w:tab w:val="right" w:leader="dot" w:pos="8306"/>
        </w:tabs>
      </w:pPr>
      <w:hyperlink w:anchor="_Toc2762" w:history="1">
        <w:r>
          <w:rPr>
            <w:rFonts w:ascii="仿宋" w:eastAsia="仿宋" w:hAnsi="仿宋" w:cs="仿宋" w:hint="eastAsia"/>
            <w:lang w:eastAsia="zh-CN"/>
          </w:rPr>
          <w:t>(一)、建筑工程设计原则</w:t>
        </w:r>
        <w:r>
          <w:tab/>
        </w:r>
        <w:r>
          <w:fldChar w:fldCharType="begin"/>
        </w:r>
        <w:r>
          <w:instrText xml:space="preserve"> PAGEREF _Toc2762 \h </w:instrText>
        </w:r>
        <w:r>
          <w:fldChar w:fldCharType="separate"/>
        </w:r>
        <w:r>
          <w:t>23</w:t>
        </w:r>
        <w:r>
          <w:fldChar w:fldCharType="end"/>
        </w:r>
      </w:hyperlink>
    </w:p>
    <w:p>
      <w:pPr>
        <w:pStyle w:val="TOC2"/>
        <w:tabs>
          <w:tab w:val="right" w:leader="dot" w:pos="8306"/>
        </w:tabs>
      </w:pPr>
      <w:hyperlink w:anchor="_Toc20132" w:history="1">
        <w:r>
          <w:rPr>
            <w:rFonts w:ascii="仿宋" w:eastAsia="仿宋" w:hAnsi="仿宋" w:cs="仿宋" w:hint="eastAsia"/>
            <w:lang w:eastAsia="zh-CN"/>
          </w:rPr>
          <w:t>(二)、土建工程设计年限及安全等级</w:t>
        </w:r>
        <w:r>
          <w:tab/>
        </w:r>
        <w:r>
          <w:fldChar w:fldCharType="begin"/>
        </w:r>
        <w:r>
          <w:instrText xml:space="preserve"> PAGEREF _Toc20132 \h </w:instrText>
        </w:r>
        <w:r>
          <w:fldChar w:fldCharType="separate"/>
        </w:r>
        <w:r>
          <w:t>24</w:t>
        </w:r>
        <w:r>
          <w:fldChar w:fldCharType="end"/>
        </w:r>
      </w:hyperlink>
    </w:p>
    <w:p>
      <w:pPr>
        <w:pStyle w:val="TOC2"/>
        <w:tabs>
          <w:tab w:val="right" w:leader="dot" w:pos="8306"/>
        </w:tabs>
      </w:pPr>
      <w:hyperlink w:anchor="_Toc16052" w:history="1">
        <w:r>
          <w:rPr>
            <w:rFonts w:ascii="仿宋" w:eastAsia="仿宋" w:hAnsi="仿宋" w:cs="仿宋" w:hint="eastAsia"/>
            <w:lang w:eastAsia="zh-CN"/>
          </w:rPr>
          <w:t>(三)、建筑工程设计总体要求</w:t>
        </w:r>
        <w:r>
          <w:tab/>
        </w:r>
        <w:r>
          <w:fldChar w:fldCharType="begin"/>
        </w:r>
        <w:r>
          <w:instrText xml:space="preserve"> PAGEREF _Toc16052 \h </w:instrText>
        </w:r>
        <w:r>
          <w:fldChar w:fldCharType="separate"/>
        </w:r>
        <w:r>
          <w:t>25</w:t>
        </w:r>
        <w:r>
          <w:fldChar w:fldCharType="end"/>
        </w:r>
      </w:hyperlink>
    </w:p>
    <w:p>
      <w:pPr>
        <w:pStyle w:val="TOC2"/>
        <w:tabs>
          <w:tab w:val="right" w:leader="dot" w:pos="8306"/>
        </w:tabs>
      </w:pPr>
      <w:hyperlink w:anchor="_Toc17242" w:history="1">
        <w:r>
          <w:rPr>
            <w:rFonts w:ascii="仿宋" w:eastAsia="仿宋" w:hAnsi="仿宋" w:cs="仿宋" w:hint="eastAsia"/>
            <w:lang w:eastAsia="zh-CN"/>
          </w:rPr>
          <w:t>(四)、土建工程建设指标</w:t>
        </w:r>
        <w:r>
          <w:tab/>
        </w:r>
        <w:r>
          <w:fldChar w:fldCharType="begin"/>
        </w:r>
        <w:r>
          <w:instrText xml:space="preserve"> PAGEREF _Toc17242 \h </w:instrText>
        </w:r>
        <w:r>
          <w:fldChar w:fldCharType="separate"/>
        </w:r>
        <w:r>
          <w:t>26</w:t>
        </w:r>
        <w:r>
          <w:fldChar w:fldCharType="end"/>
        </w:r>
      </w:hyperlink>
    </w:p>
    <w:p>
      <w:pPr>
        <w:pStyle w:val="TOC1"/>
        <w:tabs>
          <w:tab w:val="right" w:leader="dot" w:pos="8306"/>
        </w:tabs>
      </w:pPr>
      <w:hyperlink w:anchor="_Toc24536" w:history="1">
        <w:r>
          <w:rPr>
            <w:rFonts w:ascii="仿宋" w:eastAsia="仿宋" w:hAnsi="仿宋" w:cs="仿宋" w:hint="eastAsia"/>
            <w:lang w:eastAsia="zh-CN"/>
          </w:rPr>
          <w:t>七、生产安全保护</w:t>
        </w:r>
        <w:r>
          <w:tab/>
        </w:r>
        <w:r>
          <w:fldChar w:fldCharType="begin"/>
        </w:r>
        <w:r>
          <w:instrText xml:space="preserve"> PAGEREF _Toc24536 \h </w:instrText>
        </w:r>
        <w:r>
          <w:fldChar w:fldCharType="separate"/>
        </w:r>
        <w:r>
          <w:t>26</w:t>
        </w:r>
        <w:r>
          <w:fldChar w:fldCharType="end"/>
        </w:r>
      </w:hyperlink>
    </w:p>
    <w:p>
      <w:pPr>
        <w:pStyle w:val="TOC2"/>
        <w:tabs>
          <w:tab w:val="right" w:leader="dot" w:pos="8306"/>
        </w:tabs>
      </w:pPr>
      <w:hyperlink w:anchor="_Toc20543" w:history="1">
        <w:r>
          <w:rPr>
            <w:rFonts w:ascii="仿宋" w:eastAsia="仿宋" w:hAnsi="仿宋" w:cs="仿宋" w:hint="eastAsia"/>
            <w:lang w:eastAsia="zh-CN"/>
          </w:rPr>
          <w:t>(一)、消防安全</w:t>
        </w:r>
        <w:r>
          <w:tab/>
        </w:r>
        <w:r>
          <w:fldChar w:fldCharType="begin"/>
        </w:r>
        <w:r>
          <w:instrText xml:space="preserve"> PAGEREF _Toc20543 \h </w:instrText>
        </w:r>
        <w:r>
          <w:fldChar w:fldCharType="separate"/>
        </w:r>
        <w:r>
          <w:t>26</w:t>
        </w:r>
        <w:r>
          <w:fldChar w:fldCharType="end"/>
        </w:r>
      </w:hyperlink>
    </w:p>
    <w:p>
      <w:pPr>
        <w:pStyle w:val="TOC2"/>
        <w:tabs>
          <w:tab w:val="right" w:leader="dot" w:pos="8306"/>
        </w:tabs>
      </w:pPr>
      <w:hyperlink w:anchor="_Toc7637" w:history="1">
        <w:r>
          <w:rPr>
            <w:rFonts w:ascii="仿宋" w:eastAsia="仿宋" w:hAnsi="仿宋" w:cs="仿宋" w:hint="eastAsia"/>
            <w:lang w:eastAsia="zh-CN"/>
          </w:rPr>
          <w:t>(二)、防火防爆总图布置措施</w:t>
        </w:r>
        <w:r>
          <w:tab/>
        </w:r>
        <w:r>
          <w:fldChar w:fldCharType="begin"/>
        </w:r>
        <w:r>
          <w:instrText xml:space="preserve"> PAGEREF _Toc7637 \h </w:instrText>
        </w:r>
        <w:r>
          <w:fldChar w:fldCharType="separate"/>
        </w:r>
        <w:r>
          <w:t>27</w:t>
        </w:r>
        <w:r>
          <w:fldChar w:fldCharType="end"/>
        </w:r>
      </w:hyperlink>
    </w:p>
    <w:p>
      <w:pPr>
        <w:pStyle w:val="TOC2"/>
        <w:tabs>
          <w:tab w:val="right" w:leader="dot" w:pos="8306"/>
        </w:tabs>
      </w:pPr>
      <w:hyperlink w:anchor="_Toc18273" w:history="1">
        <w:r>
          <w:rPr>
            <w:rFonts w:ascii="仿宋" w:eastAsia="仿宋" w:hAnsi="仿宋" w:cs="仿宋" w:hint="eastAsia"/>
            <w:lang w:eastAsia="zh-CN"/>
          </w:rPr>
          <w:t>(三)、自然灾害防范措施</w:t>
        </w:r>
        <w:r>
          <w:tab/>
        </w:r>
        <w:r>
          <w:fldChar w:fldCharType="begin"/>
        </w:r>
        <w:r>
          <w:instrText xml:space="preserve"> PAGEREF _Toc18273 \h </w:instrText>
        </w:r>
        <w:r>
          <w:fldChar w:fldCharType="separate"/>
        </w:r>
        <w:r>
          <w:t>28</w:t>
        </w:r>
        <w:r>
          <w:fldChar w:fldCharType="end"/>
        </w:r>
      </w:hyperlink>
    </w:p>
    <w:p>
      <w:pPr>
        <w:pStyle w:val="TOC2"/>
        <w:tabs>
          <w:tab w:val="right" w:leader="dot" w:pos="8306"/>
        </w:tabs>
      </w:pPr>
      <w:hyperlink w:anchor="_Toc1991" w:history="1">
        <w:r>
          <w:rPr>
            <w:rFonts w:ascii="仿宋" w:eastAsia="仿宋" w:hAnsi="仿宋" w:cs="仿宋" w:hint="eastAsia"/>
            <w:lang w:eastAsia="zh-CN"/>
          </w:rPr>
          <w:t>(四)、安全色及安全标志使用要求</w:t>
        </w:r>
        <w:r>
          <w:tab/>
        </w:r>
        <w:r>
          <w:fldChar w:fldCharType="begin"/>
        </w:r>
        <w:r>
          <w:instrText xml:space="preserve"> PAGEREF _Toc1991 \h </w:instrText>
        </w:r>
        <w:r>
          <w:fldChar w:fldCharType="separate"/>
        </w:r>
        <w:r>
          <w:t>29</w:t>
        </w:r>
        <w:r>
          <w:fldChar w:fldCharType="end"/>
        </w:r>
      </w:hyperlink>
    </w:p>
    <w:p>
      <w:pPr>
        <w:pStyle w:val="TOC2"/>
        <w:tabs>
          <w:tab w:val="right" w:leader="dot" w:pos="8306"/>
        </w:tabs>
      </w:pPr>
      <w:hyperlink w:anchor="_Toc29602" w:history="1">
        <w:r>
          <w:rPr>
            <w:rFonts w:ascii="仿宋" w:eastAsia="仿宋" w:hAnsi="仿宋" w:cs="仿宋" w:hint="eastAsia"/>
            <w:lang w:eastAsia="zh-CN"/>
          </w:rPr>
          <w:t>(五)、防尘防毒措施</w:t>
        </w:r>
        <w:r>
          <w:tab/>
        </w:r>
        <w:r>
          <w:fldChar w:fldCharType="begin"/>
        </w:r>
        <w:r>
          <w:instrText xml:space="preserve"> PAGEREF _Toc29602 \h </w:instrText>
        </w:r>
        <w:r>
          <w:fldChar w:fldCharType="separate"/>
        </w:r>
        <w:r>
          <w:t>30</w:t>
        </w:r>
        <w:r>
          <w:fldChar w:fldCharType="end"/>
        </w:r>
      </w:hyperlink>
    </w:p>
    <w:p>
      <w:pPr>
        <w:pStyle w:val="TOC2"/>
        <w:tabs>
          <w:tab w:val="right" w:leader="dot" w:pos="8306"/>
        </w:tabs>
      </w:pPr>
      <w:hyperlink w:anchor="_Toc15447" w:history="1">
        <w:r>
          <w:rPr>
            <w:rFonts w:ascii="仿宋" w:eastAsia="仿宋" w:hAnsi="仿宋" w:cs="仿宋" w:hint="eastAsia"/>
            <w:lang w:eastAsia="zh-CN"/>
          </w:rPr>
          <w:t>(六)、防静电、触电防护及防雷措施</w:t>
        </w:r>
        <w:r>
          <w:tab/>
        </w:r>
        <w:r>
          <w:fldChar w:fldCharType="begin"/>
        </w:r>
        <w:r>
          <w:instrText xml:space="preserve"> PAGEREF _Toc15447 \h </w:instrText>
        </w:r>
        <w:r>
          <w:fldChar w:fldCharType="separate"/>
        </w:r>
        <w:r>
          <w:t>31</w:t>
        </w:r>
        <w:r>
          <w:fldChar w:fldCharType="end"/>
        </w:r>
      </w:hyperlink>
    </w:p>
    <w:p>
      <w:pPr>
        <w:pStyle w:val="TOC2"/>
        <w:tabs>
          <w:tab w:val="right" w:leader="dot" w:pos="8306"/>
        </w:tabs>
      </w:pPr>
      <w:hyperlink w:anchor="_Toc17177" w:history="1">
        <w:r>
          <w:rPr>
            <w:rFonts w:ascii="仿宋" w:eastAsia="仿宋" w:hAnsi="仿宋" w:cs="仿宋" w:hint="eastAsia"/>
            <w:lang w:eastAsia="zh-CN"/>
          </w:rPr>
          <w:t>(七)、机械设备安全保障措施</w:t>
        </w:r>
        <w:r>
          <w:tab/>
        </w:r>
        <w:r>
          <w:fldChar w:fldCharType="begin"/>
        </w:r>
        <w:r>
          <w:instrText xml:space="preserve"> PAGEREF _Toc17177 \h </w:instrText>
        </w:r>
        <w:r>
          <w:fldChar w:fldCharType="separate"/>
        </w:r>
        <w:r>
          <w:t>32</w:t>
        </w:r>
        <w:r>
          <w:fldChar w:fldCharType="end"/>
        </w:r>
      </w:hyperlink>
    </w:p>
    <w:p>
      <w:pPr>
        <w:pStyle w:val="TOC1"/>
        <w:tabs>
          <w:tab w:val="right" w:leader="dot" w:pos="8306"/>
        </w:tabs>
      </w:pPr>
      <w:hyperlink w:anchor="_Toc15142" w:history="1">
        <w:r>
          <w:rPr>
            <w:rFonts w:ascii="仿宋" w:eastAsia="仿宋" w:hAnsi="仿宋" w:cs="仿宋" w:hint="eastAsia"/>
            <w:lang w:eastAsia="zh-CN"/>
          </w:rPr>
          <w:t>八、聚醚醚酮项目投资规划</w:t>
        </w:r>
        <w:r>
          <w:tab/>
        </w:r>
        <w:r>
          <w:fldChar w:fldCharType="begin"/>
        </w:r>
        <w:r>
          <w:instrText xml:space="preserve"> PAGEREF _Toc15142 \h </w:instrText>
        </w:r>
        <w:r>
          <w:fldChar w:fldCharType="separate"/>
        </w:r>
        <w:r>
          <w:t>34</w:t>
        </w:r>
        <w:r>
          <w:fldChar w:fldCharType="end"/>
        </w:r>
      </w:hyperlink>
    </w:p>
    <w:p>
      <w:pPr>
        <w:pStyle w:val="TOC2"/>
        <w:tabs>
          <w:tab w:val="right" w:leader="dot" w:pos="8306"/>
        </w:tabs>
      </w:pPr>
      <w:hyperlink w:anchor="_Toc24886" w:history="1">
        <w:r>
          <w:rPr>
            <w:rFonts w:ascii="仿宋" w:eastAsia="仿宋" w:hAnsi="仿宋" w:cs="仿宋" w:hint="eastAsia"/>
            <w:lang w:eastAsia="zh-CN"/>
          </w:rPr>
          <w:t>(一)、聚醚醚酮项目总投资估算</w:t>
        </w:r>
        <w:r>
          <w:tab/>
        </w:r>
        <w:r>
          <w:fldChar w:fldCharType="begin"/>
        </w:r>
        <w:r>
          <w:instrText xml:space="preserve"> PAGEREF _Toc24886 \h </w:instrText>
        </w:r>
        <w:r>
          <w:fldChar w:fldCharType="separate"/>
        </w:r>
        <w:r>
          <w:t>34</w:t>
        </w:r>
        <w:r>
          <w:fldChar w:fldCharType="end"/>
        </w:r>
      </w:hyperlink>
    </w:p>
    <w:p>
      <w:pPr>
        <w:pStyle w:val="TOC2"/>
        <w:tabs>
          <w:tab w:val="right" w:leader="dot" w:pos="8306"/>
        </w:tabs>
      </w:pPr>
      <w:hyperlink w:anchor="_Toc27346" w:history="1">
        <w:r>
          <w:rPr>
            <w:rFonts w:ascii="仿宋" w:eastAsia="仿宋" w:hAnsi="仿宋" w:cs="仿宋" w:hint="eastAsia"/>
            <w:lang w:eastAsia="zh-CN"/>
          </w:rPr>
          <w:t>(二)、资金筹措</w:t>
        </w:r>
        <w:r>
          <w:tab/>
        </w:r>
        <w:r>
          <w:fldChar w:fldCharType="begin"/>
        </w:r>
        <w:r>
          <w:instrText xml:space="preserve"> PAGEREF _Toc27346 \h </w:instrText>
        </w:r>
        <w:r>
          <w:fldChar w:fldCharType="separate"/>
        </w:r>
        <w:r>
          <w:t>35</w:t>
        </w:r>
        <w:r>
          <w:fldChar w:fldCharType="end"/>
        </w:r>
      </w:hyperlink>
    </w:p>
    <w:p>
      <w:pPr>
        <w:pStyle w:val="TOC1"/>
        <w:tabs>
          <w:tab w:val="right" w:leader="dot" w:pos="8306"/>
        </w:tabs>
      </w:pPr>
      <w:hyperlink w:anchor="_Toc10059" w:history="1">
        <w:r>
          <w:rPr>
            <w:rFonts w:ascii="仿宋" w:eastAsia="仿宋" w:hAnsi="仿宋" w:cs="仿宋" w:hint="eastAsia"/>
            <w:lang w:eastAsia="zh-CN"/>
          </w:rPr>
          <w:t>九、聚醚醚酮项目创新与研发</w:t>
        </w:r>
        <w:r>
          <w:tab/>
        </w:r>
        <w:r>
          <w:fldChar w:fldCharType="begin"/>
        </w:r>
        <w:r>
          <w:instrText xml:space="preserve"> PAGEREF _Toc10059 \h </w:instrText>
        </w:r>
        <w:r>
          <w:fldChar w:fldCharType="separate"/>
        </w:r>
        <w:r>
          <w:t>36</w:t>
        </w:r>
        <w:r>
          <w:fldChar w:fldCharType="end"/>
        </w:r>
      </w:hyperlink>
    </w:p>
    <w:p>
      <w:pPr>
        <w:pStyle w:val="TOC2"/>
        <w:tabs>
          <w:tab w:val="right" w:leader="dot" w:pos="8306"/>
        </w:tabs>
      </w:pPr>
      <w:hyperlink w:anchor="_Toc16358" w:history="1">
        <w:r>
          <w:rPr>
            <w:rFonts w:ascii="仿宋" w:eastAsia="仿宋" w:hAnsi="仿宋" w:cs="仿宋" w:hint="eastAsia"/>
            <w:lang w:eastAsia="zh-CN"/>
          </w:rPr>
          <w:t>(一)、创新策略与方向</w:t>
        </w:r>
        <w:r>
          <w:tab/>
        </w:r>
        <w:r>
          <w:fldChar w:fldCharType="begin"/>
        </w:r>
        <w:r>
          <w:instrText xml:space="preserve"> PAGEREF _Toc16358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1" w:history="1">
        <w:r>
          <w:rPr>
            <w:rFonts w:ascii="仿宋" w:eastAsia="仿宋" w:hAnsi="仿宋" w:cs="仿宋" w:hint="eastAsia"/>
            <w:lang w:eastAsia="zh-CN"/>
          </w:rPr>
          <w:t>(二)、研发规划与投入</w:t>
        </w:r>
        <w:r>
          <w:tab/>
        </w:r>
        <w:r>
          <w:fldChar w:fldCharType="begin"/>
        </w:r>
        <w:r>
          <w:instrText xml:space="preserve"> PAGEREF _Toc15921 \h </w:instrText>
        </w:r>
        <w:r>
          <w:fldChar w:fldCharType="separate"/>
        </w:r>
        <w:r>
          <w:t>37</w:t>
        </w:r>
        <w:r>
          <w:fldChar w:fldCharType="end"/>
        </w:r>
      </w:hyperlink>
    </w:p>
    <w:p>
      <w:pPr>
        <w:pStyle w:val="TOC1"/>
        <w:tabs>
          <w:tab w:val="right" w:leader="dot" w:pos="8306"/>
        </w:tabs>
      </w:pPr>
      <w:hyperlink w:anchor="_Toc5228" w:history="1">
        <w:r>
          <w:rPr>
            <w:rFonts w:ascii="仿宋" w:eastAsia="仿宋" w:hAnsi="仿宋" w:cs="仿宋" w:hint="eastAsia"/>
            <w:lang w:eastAsia="zh-CN"/>
          </w:rPr>
          <w:t>十、聚醚醚酮项目风险管理</w:t>
        </w:r>
        <w:r>
          <w:tab/>
        </w:r>
        <w:r>
          <w:fldChar w:fldCharType="begin"/>
        </w:r>
        <w:r>
          <w:instrText xml:space="preserve"> PAGEREF _Toc5228 \h </w:instrText>
        </w:r>
        <w:r>
          <w:fldChar w:fldCharType="separate"/>
        </w:r>
        <w:r>
          <w:t>39</w:t>
        </w:r>
        <w:r>
          <w:fldChar w:fldCharType="end"/>
        </w:r>
      </w:hyperlink>
    </w:p>
    <w:p>
      <w:pPr>
        <w:pStyle w:val="TOC2"/>
        <w:tabs>
          <w:tab w:val="right" w:leader="dot" w:pos="8306"/>
        </w:tabs>
      </w:pPr>
      <w:hyperlink w:anchor="_Toc25108" w:history="1">
        <w:r>
          <w:rPr>
            <w:rFonts w:ascii="仿宋" w:eastAsia="仿宋" w:hAnsi="仿宋" w:cs="仿宋" w:hint="eastAsia"/>
            <w:lang w:eastAsia="zh-CN"/>
          </w:rPr>
          <w:t>(一)、风险识别与评估</w:t>
        </w:r>
        <w:r>
          <w:tab/>
        </w:r>
        <w:r>
          <w:fldChar w:fldCharType="begin"/>
        </w:r>
        <w:r>
          <w:instrText xml:space="preserve"> PAGEREF _Toc25108 \h </w:instrText>
        </w:r>
        <w:r>
          <w:fldChar w:fldCharType="separate"/>
        </w:r>
        <w:r>
          <w:t>39</w:t>
        </w:r>
        <w:r>
          <w:fldChar w:fldCharType="end"/>
        </w:r>
      </w:hyperlink>
    </w:p>
    <w:p>
      <w:pPr>
        <w:pStyle w:val="TOC2"/>
        <w:tabs>
          <w:tab w:val="right" w:leader="dot" w:pos="8306"/>
        </w:tabs>
      </w:pPr>
      <w:hyperlink w:anchor="_Toc32003" w:history="1">
        <w:r>
          <w:rPr>
            <w:rFonts w:ascii="仿宋" w:eastAsia="仿宋" w:hAnsi="仿宋" w:cs="仿宋" w:hint="eastAsia"/>
            <w:lang w:eastAsia="zh-CN"/>
          </w:rPr>
          <w:t>(二)、风险应对策略</w:t>
        </w:r>
        <w:r>
          <w:tab/>
        </w:r>
        <w:r>
          <w:fldChar w:fldCharType="begin"/>
        </w:r>
        <w:r>
          <w:instrText xml:space="preserve"> PAGEREF _Toc32003 \h </w:instrText>
        </w:r>
        <w:r>
          <w:fldChar w:fldCharType="separate"/>
        </w:r>
        <w:r>
          <w:t>40</w:t>
        </w:r>
        <w:r>
          <w:fldChar w:fldCharType="end"/>
        </w:r>
      </w:hyperlink>
    </w:p>
    <w:p>
      <w:pPr>
        <w:pStyle w:val="TOC2"/>
        <w:tabs>
          <w:tab w:val="right" w:leader="dot" w:pos="8306"/>
        </w:tabs>
      </w:pPr>
      <w:hyperlink w:anchor="_Toc434" w:history="1">
        <w:r>
          <w:rPr>
            <w:rFonts w:ascii="仿宋" w:eastAsia="仿宋" w:hAnsi="仿宋" w:cs="仿宋" w:hint="eastAsia"/>
            <w:lang w:eastAsia="zh-CN"/>
          </w:rPr>
          <w:t>(三)、风险监控与控制</w:t>
        </w:r>
        <w:r>
          <w:tab/>
        </w:r>
        <w:r>
          <w:fldChar w:fldCharType="begin"/>
        </w:r>
        <w:r>
          <w:instrText xml:space="preserve"> PAGEREF _Toc434 \h </w:instrText>
        </w:r>
        <w:r>
          <w:fldChar w:fldCharType="separate"/>
        </w:r>
        <w:r>
          <w:t>42</w:t>
        </w:r>
        <w:r>
          <w:fldChar w:fldCharType="end"/>
        </w:r>
      </w:hyperlink>
    </w:p>
    <w:p>
      <w:pPr>
        <w:pStyle w:val="TOC1"/>
        <w:tabs>
          <w:tab w:val="right" w:leader="dot" w:pos="8306"/>
        </w:tabs>
      </w:pPr>
      <w:hyperlink w:anchor="_Toc4000" w:history="1">
        <w:r>
          <w:rPr>
            <w:rFonts w:ascii="仿宋" w:eastAsia="仿宋" w:hAnsi="仿宋" w:cs="仿宋" w:hint="eastAsia"/>
            <w:lang w:eastAsia="zh-CN"/>
          </w:rPr>
          <w:t>十一、聚醚醚酮项目计划安排</w:t>
        </w:r>
        <w:r>
          <w:tab/>
        </w:r>
        <w:r>
          <w:fldChar w:fldCharType="begin"/>
        </w:r>
        <w:r>
          <w:instrText xml:space="preserve"> PAGEREF _Toc4000 \h </w:instrText>
        </w:r>
        <w:r>
          <w:fldChar w:fldCharType="separate"/>
        </w:r>
        <w:r>
          <w:t>43</w:t>
        </w:r>
        <w:r>
          <w:fldChar w:fldCharType="end"/>
        </w:r>
      </w:hyperlink>
    </w:p>
    <w:p>
      <w:pPr>
        <w:pStyle w:val="TOC2"/>
        <w:tabs>
          <w:tab w:val="right" w:leader="dot" w:pos="8306"/>
        </w:tabs>
      </w:pPr>
      <w:hyperlink w:anchor="_Toc31894" w:history="1">
        <w:r>
          <w:rPr>
            <w:rFonts w:ascii="仿宋" w:eastAsia="仿宋" w:hAnsi="仿宋" w:cs="仿宋" w:hint="eastAsia"/>
            <w:lang w:eastAsia="zh-CN"/>
          </w:rPr>
          <w:t>(一)、建设周期</w:t>
        </w:r>
        <w:r>
          <w:tab/>
        </w:r>
        <w:r>
          <w:fldChar w:fldCharType="begin"/>
        </w:r>
        <w:r>
          <w:instrText xml:space="preserve"> PAGEREF _Toc31894 \h </w:instrText>
        </w:r>
        <w:r>
          <w:fldChar w:fldCharType="separate"/>
        </w:r>
        <w:r>
          <w:t>43</w:t>
        </w:r>
        <w:r>
          <w:fldChar w:fldCharType="end"/>
        </w:r>
      </w:hyperlink>
    </w:p>
    <w:p>
      <w:pPr>
        <w:pStyle w:val="TOC2"/>
        <w:tabs>
          <w:tab w:val="right" w:leader="dot" w:pos="8306"/>
        </w:tabs>
      </w:pPr>
      <w:hyperlink w:anchor="_Toc29031" w:history="1">
        <w:r>
          <w:rPr>
            <w:rFonts w:ascii="仿宋" w:eastAsia="仿宋" w:hAnsi="仿宋" w:cs="仿宋" w:hint="eastAsia"/>
            <w:lang w:eastAsia="zh-CN"/>
          </w:rPr>
          <w:t>(二)、建设进度</w:t>
        </w:r>
        <w:r>
          <w:tab/>
        </w:r>
        <w:r>
          <w:fldChar w:fldCharType="begin"/>
        </w:r>
        <w:r>
          <w:instrText xml:space="preserve"> PAGEREF _Toc29031 \h </w:instrText>
        </w:r>
        <w:r>
          <w:fldChar w:fldCharType="separate"/>
        </w:r>
        <w:r>
          <w:t>43</w:t>
        </w:r>
        <w:r>
          <w:fldChar w:fldCharType="end"/>
        </w:r>
      </w:hyperlink>
    </w:p>
    <w:p>
      <w:pPr>
        <w:pStyle w:val="TOC2"/>
        <w:tabs>
          <w:tab w:val="right" w:leader="dot" w:pos="8306"/>
        </w:tabs>
      </w:pPr>
      <w:hyperlink w:anchor="_Toc8205" w:history="1">
        <w:r>
          <w:rPr>
            <w:rFonts w:ascii="仿宋" w:eastAsia="仿宋" w:hAnsi="仿宋" w:cs="仿宋" w:hint="eastAsia"/>
            <w:lang w:eastAsia="zh-CN"/>
          </w:rPr>
          <w:t>(三)、进度安排注意事项</w:t>
        </w:r>
        <w:r>
          <w:tab/>
        </w:r>
        <w:r>
          <w:fldChar w:fldCharType="begin"/>
        </w:r>
        <w:r>
          <w:instrText xml:space="preserve"> PAGEREF _Toc8205 \h </w:instrText>
        </w:r>
        <w:r>
          <w:fldChar w:fldCharType="separate"/>
        </w:r>
        <w:r>
          <w:t>44</w:t>
        </w:r>
        <w:r>
          <w:fldChar w:fldCharType="end"/>
        </w:r>
      </w:hyperlink>
    </w:p>
    <w:p>
      <w:pPr>
        <w:pStyle w:val="TOC2"/>
        <w:tabs>
          <w:tab w:val="right" w:leader="dot" w:pos="8306"/>
        </w:tabs>
      </w:pPr>
      <w:hyperlink w:anchor="_Toc27710" w:history="1">
        <w:r>
          <w:rPr>
            <w:rFonts w:ascii="仿宋" w:eastAsia="仿宋" w:hAnsi="仿宋" w:cs="仿宋" w:hint="eastAsia"/>
            <w:lang w:eastAsia="zh-CN"/>
          </w:rPr>
          <w:t>(四)、人力资源配置</w:t>
        </w:r>
        <w:r>
          <w:tab/>
        </w:r>
        <w:r>
          <w:fldChar w:fldCharType="begin"/>
        </w:r>
        <w:r>
          <w:instrText xml:space="preserve"> PAGEREF _Toc27710 \h </w:instrText>
        </w:r>
        <w:r>
          <w:fldChar w:fldCharType="separate"/>
        </w:r>
        <w:r>
          <w:t>46</w:t>
        </w:r>
        <w:r>
          <w:fldChar w:fldCharType="end"/>
        </w:r>
      </w:hyperlink>
    </w:p>
    <w:p>
      <w:pPr>
        <w:pStyle w:val="TOC1"/>
        <w:tabs>
          <w:tab w:val="right" w:leader="dot" w:pos="8306"/>
        </w:tabs>
      </w:pPr>
      <w:hyperlink w:anchor="_Toc16621" w:history="1">
        <w:r>
          <w:rPr>
            <w:rFonts w:ascii="仿宋" w:eastAsia="仿宋" w:hAnsi="仿宋" w:cs="仿宋" w:hint="eastAsia"/>
            <w:lang w:eastAsia="zh-CN"/>
          </w:rPr>
          <w:t>十二、聚醚醚酮项目社会影响</w:t>
        </w:r>
        <w:r>
          <w:tab/>
        </w:r>
        <w:r>
          <w:fldChar w:fldCharType="begin"/>
        </w:r>
        <w:r>
          <w:instrText xml:space="preserve"> PAGEREF _Toc16621 \h </w:instrText>
        </w:r>
        <w:r>
          <w:fldChar w:fldCharType="separate"/>
        </w:r>
        <w:r>
          <w:t>47</w:t>
        </w:r>
        <w:r>
          <w:fldChar w:fldCharType="end"/>
        </w:r>
      </w:hyperlink>
    </w:p>
    <w:p>
      <w:pPr>
        <w:pStyle w:val="TOC2"/>
        <w:tabs>
          <w:tab w:val="right" w:leader="dot" w:pos="8306"/>
        </w:tabs>
      </w:pPr>
      <w:hyperlink w:anchor="_Toc4619" w:history="1">
        <w:r>
          <w:rPr>
            <w:rFonts w:ascii="仿宋" w:eastAsia="仿宋" w:hAnsi="仿宋" w:cs="仿宋" w:hint="eastAsia"/>
            <w:lang w:eastAsia="zh-CN"/>
          </w:rPr>
          <w:t>(一)、社会责任与义务</w:t>
        </w:r>
        <w:r>
          <w:tab/>
        </w:r>
        <w:r>
          <w:fldChar w:fldCharType="begin"/>
        </w:r>
        <w:r>
          <w:instrText xml:space="preserve"> PAGEREF _Toc4619 \h </w:instrText>
        </w:r>
        <w:r>
          <w:fldChar w:fldCharType="separate"/>
        </w:r>
        <w:r>
          <w:t>47</w:t>
        </w:r>
        <w:r>
          <w:fldChar w:fldCharType="end"/>
        </w:r>
      </w:hyperlink>
    </w:p>
    <w:p>
      <w:pPr>
        <w:pStyle w:val="TOC2"/>
        <w:tabs>
          <w:tab w:val="right" w:leader="dot" w:pos="8306"/>
        </w:tabs>
      </w:pPr>
      <w:hyperlink w:anchor="_Toc99" w:history="1">
        <w:r>
          <w:rPr>
            <w:rFonts w:ascii="仿宋" w:eastAsia="仿宋" w:hAnsi="仿宋" w:cs="仿宋" w:hint="eastAsia"/>
            <w:lang w:eastAsia="zh-CN"/>
          </w:rPr>
          <w:t>(二)、社会参与与沟通</w:t>
        </w:r>
        <w:r>
          <w:tab/>
        </w:r>
        <w:r>
          <w:fldChar w:fldCharType="begin"/>
        </w:r>
        <w:r>
          <w:instrText xml:space="preserve"> PAGEREF _Toc99 \h </w:instrText>
        </w:r>
        <w:r>
          <w:fldChar w:fldCharType="separate"/>
        </w:r>
        <w:r>
          <w:t>48</w:t>
        </w:r>
        <w:r>
          <w:fldChar w:fldCharType="end"/>
        </w:r>
      </w:hyperlink>
    </w:p>
    <w:p>
      <w:pPr>
        <w:pStyle w:val="TOC1"/>
        <w:tabs>
          <w:tab w:val="right" w:leader="dot" w:pos="8306"/>
        </w:tabs>
      </w:pPr>
      <w:hyperlink w:anchor="_Toc25267" w:history="1">
        <w:r>
          <w:rPr>
            <w:rFonts w:ascii="仿宋" w:eastAsia="仿宋" w:hAnsi="仿宋" w:cs="仿宋" w:hint="eastAsia"/>
            <w:lang w:eastAsia="zh-CN"/>
          </w:rPr>
          <w:t>十三、聚醚醚酮项目实施保障措施</w:t>
        </w:r>
        <w:r>
          <w:tab/>
        </w:r>
        <w:r>
          <w:fldChar w:fldCharType="begin"/>
        </w:r>
        <w:r>
          <w:instrText xml:space="preserve"> PAGEREF _Toc25267 \h </w:instrText>
        </w:r>
        <w:r>
          <w:fldChar w:fldCharType="separate"/>
        </w:r>
        <w:r>
          <w:t>48</w:t>
        </w:r>
        <w:r>
          <w:fldChar w:fldCharType="end"/>
        </w:r>
      </w:hyperlink>
    </w:p>
    <w:p>
      <w:pPr>
        <w:pStyle w:val="TOC2"/>
        <w:tabs>
          <w:tab w:val="right" w:leader="dot" w:pos="8306"/>
        </w:tabs>
      </w:pPr>
      <w:hyperlink w:anchor="_Toc31844" w:history="1">
        <w:r>
          <w:rPr>
            <w:rFonts w:ascii="仿宋" w:eastAsia="仿宋" w:hAnsi="仿宋" w:cs="仿宋" w:hint="eastAsia"/>
            <w:lang w:eastAsia="zh-CN"/>
          </w:rPr>
          <w:t>(一)、聚醚醚酮项目实施保障机制</w:t>
        </w:r>
        <w:r>
          <w:tab/>
        </w:r>
        <w:r>
          <w:fldChar w:fldCharType="begin"/>
        </w:r>
        <w:r>
          <w:instrText xml:space="preserve"> PAGEREF _Toc31844 \h </w:instrText>
        </w:r>
        <w:r>
          <w:fldChar w:fldCharType="separate"/>
        </w:r>
        <w:r>
          <w:t>48</w:t>
        </w:r>
        <w:r>
          <w:fldChar w:fldCharType="end"/>
        </w:r>
      </w:hyperlink>
    </w:p>
    <w:p>
      <w:pPr>
        <w:pStyle w:val="TOC2"/>
        <w:tabs>
          <w:tab w:val="right" w:leader="dot" w:pos="8306"/>
        </w:tabs>
      </w:pPr>
      <w:hyperlink w:anchor="_Toc21343" w:history="1">
        <w:r>
          <w:rPr>
            <w:rFonts w:ascii="仿宋" w:eastAsia="仿宋" w:hAnsi="仿宋" w:cs="仿宋" w:hint="eastAsia"/>
            <w:lang w:eastAsia="zh-CN"/>
          </w:rPr>
          <w:t>(二)、聚醚醚酮项目法律合规要求</w:t>
        </w:r>
        <w:r>
          <w:tab/>
        </w:r>
        <w:r>
          <w:fldChar w:fldCharType="begin"/>
        </w:r>
        <w:r>
          <w:instrText xml:space="preserve"> PAGEREF _Toc21343 \h </w:instrText>
        </w:r>
        <w:r>
          <w:fldChar w:fldCharType="separate"/>
        </w:r>
        <w:r>
          <w:t>52</w:t>
        </w:r>
        <w:r>
          <w:fldChar w:fldCharType="end"/>
        </w:r>
      </w:hyperlink>
    </w:p>
    <w:p>
      <w:pPr>
        <w:pStyle w:val="TOC2"/>
        <w:tabs>
          <w:tab w:val="right" w:leader="dot" w:pos="8306"/>
        </w:tabs>
      </w:pPr>
      <w:hyperlink w:anchor="_Toc28791" w:history="1">
        <w:r>
          <w:rPr>
            <w:rFonts w:ascii="仿宋" w:eastAsia="仿宋" w:hAnsi="仿宋" w:cs="仿宋" w:hint="eastAsia"/>
            <w:lang w:eastAsia="zh-CN"/>
          </w:rPr>
          <w:t>(三)、聚醚醚酮项目合同管理与法律事务</w:t>
        </w:r>
        <w:r>
          <w:tab/>
        </w:r>
        <w:r>
          <w:fldChar w:fldCharType="begin"/>
        </w:r>
        <w:r>
          <w:instrText xml:space="preserve"> PAGEREF _Toc28791 \h </w:instrText>
        </w:r>
        <w:r>
          <w:fldChar w:fldCharType="separate"/>
        </w:r>
        <w:r>
          <w:t>56</w:t>
        </w:r>
        <w:r>
          <w:fldChar w:fldCharType="end"/>
        </w:r>
      </w:hyperlink>
    </w:p>
    <w:p>
      <w:pPr>
        <w:pStyle w:val="TOC2"/>
        <w:tabs>
          <w:tab w:val="right" w:leader="dot" w:pos="8306"/>
        </w:tabs>
      </w:pPr>
      <w:hyperlink w:anchor="_Toc18571" w:history="1">
        <w:r>
          <w:rPr>
            <w:rFonts w:ascii="仿宋" w:eastAsia="仿宋" w:hAnsi="仿宋" w:cs="仿宋" w:hint="eastAsia"/>
            <w:lang w:eastAsia="zh-CN"/>
          </w:rPr>
          <w:t>(四)、聚醚醚酮项目知识产权保护策略</w:t>
        </w:r>
        <w:r>
          <w:tab/>
        </w:r>
        <w:r>
          <w:fldChar w:fldCharType="begin"/>
        </w:r>
        <w:r>
          <w:instrText xml:space="preserve"> PAGEREF _Toc18571 \h </w:instrText>
        </w:r>
        <w:r>
          <w:fldChar w:fldCharType="separate"/>
        </w:r>
        <w:r>
          <w:t>62</w:t>
        </w:r>
        <w:r>
          <w:fldChar w:fldCharType="end"/>
        </w:r>
      </w:hyperlink>
    </w:p>
    <w:p>
      <w:pPr>
        <w:pStyle w:val="TOC1"/>
        <w:tabs>
          <w:tab w:val="right" w:leader="dot" w:pos="8306"/>
        </w:tabs>
      </w:pPr>
      <w:hyperlink w:anchor="_Toc12777" w:history="1">
        <w:r>
          <w:rPr>
            <w:rFonts w:ascii="仿宋" w:eastAsia="仿宋" w:hAnsi="仿宋" w:cs="仿宋" w:hint="eastAsia"/>
            <w:lang w:eastAsia="zh-CN"/>
          </w:rPr>
          <w:t>十四、供应链管理</w:t>
        </w:r>
        <w:r>
          <w:tab/>
        </w:r>
        <w:r>
          <w:fldChar w:fldCharType="begin"/>
        </w:r>
        <w:r>
          <w:instrText xml:space="preserve"> PAGEREF _Toc12777 \h </w:instrText>
        </w:r>
        <w:r>
          <w:fldChar w:fldCharType="separate"/>
        </w:r>
        <w:r>
          <w:t>65</w:t>
        </w:r>
        <w:r>
          <w:fldChar w:fldCharType="end"/>
        </w:r>
      </w:hyperlink>
    </w:p>
    <w:p>
      <w:pPr>
        <w:pStyle w:val="TOC2"/>
        <w:tabs>
          <w:tab w:val="right" w:leader="dot" w:pos="8306"/>
        </w:tabs>
      </w:pPr>
      <w:hyperlink w:anchor="_Toc25068" w:history="1">
        <w:r>
          <w:rPr>
            <w:rFonts w:ascii="仿宋" w:eastAsia="仿宋" w:hAnsi="仿宋" w:cs="仿宋" w:hint="eastAsia"/>
            <w:lang w:eastAsia="zh-CN"/>
          </w:rPr>
          <w:t>(一)、供应链战略规划</w:t>
        </w:r>
        <w:r>
          <w:tab/>
        </w:r>
        <w:r>
          <w:fldChar w:fldCharType="begin"/>
        </w:r>
        <w:r>
          <w:instrText xml:space="preserve"> PAGEREF _Toc25068 \h </w:instrText>
        </w:r>
        <w:r>
          <w:fldChar w:fldCharType="separate"/>
        </w:r>
        <w:r>
          <w:t>65</w:t>
        </w:r>
        <w:r>
          <w:fldChar w:fldCharType="end"/>
        </w:r>
      </w:hyperlink>
    </w:p>
    <w:p>
      <w:pPr>
        <w:pStyle w:val="TOC2"/>
        <w:tabs>
          <w:tab w:val="right" w:leader="dot" w:pos="8306"/>
        </w:tabs>
      </w:pPr>
      <w:hyperlink w:anchor="_Toc2748" w:history="1">
        <w:r>
          <w:rPr>
            <w:rFonts w:ascii="仿宋" w:eastAsia="仿宋" w:hAnsi="仿宋" w:cs="仿宋" w:hint="eastAsia"/>
            <w:lang w:eastAsia="zh-CN"/>
          </w:rPr>
          <w:t>(二)、供应商选择与合作</w:t>
        </w:r>
        <w:r>
          <w:tab/>
        </w:r>
        <w:r>
          <w:fldChar w:fldCharType="begin"/>
        </w:r>
        <w:r>
          <w:instrText xml:space="preserve"> PAGEREF _Toc2748 \h </w:instrText>
        </w:r>
        <w:r>
          <w:fldChar w:fldCharType="separate"/>
        </w:r>
        <w:r>
          <w:t>66</w:t>
        </w:r>
        <w:r>
          <w:fldChar w:fldCharType="end"/>
        </w:r>
      </w:hyperlink>
    </w:p>
    <w:p>
      <w:pPr>
        <w:pStyle w:val="TOC2"/>
        <w:tabs>
          <w:tab w:val="right" w:leader="dot" w:pos="8306"/>
        </w:tabs>
      </w:pPr>
      <w:hyperlink w:anchor="_Toc11828" w:history="1">
        <w:r>
          <w:rPr>
            <w:rFonts w:ascii="仿宋" w:eastAsia="仿宋" w:hAnsi="仿宋" w:cs="仿宋" w:hint="eastAsia"/>
            <w:lang w:eastAsia="zh-CN"/>
          </w:rPr>
          <w:t>(三)、物流与库存管理</w:t>
        </w:r>
        <w:r>
          <w:tab/>
        </w:r>
        <w:r>
          <w:fldChar w:fldCharType="begin"/>
        </w:r>
        <w:r>
          <w:instrText xml:space="preserve"> PAGEREF _Toc11828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14"/>
      <w:r>
        <w:rPr>
          <w:rFonts w:ascii="仿宋" w:eastAsia="仿宋" w:hAnsi="仿宋" w:cs="仿宋" w:hint="eastAsia"/>
          <w:sz w:val="28"/>
          <w:lang w:eastAsia="zh-CN"/>
        </w:rPr>
        <w:t>一、聚醚醚酮项目选址可行性分析</w:t>
      </w:r>
      <w:bookmarkEnd w:id="2"/>
    </w:p>
    <w:p>
      <w:pPr>
        <w:pStyle w:val="Heading2"/>
        <w:rPr>
          <w:rFonts w:ascii="仿宋" w:eastAsia="仿宋" w:hAnsi="仿宋" w:cs="仿宋" w:hint="eastAsia"/>
          <w:lang w:eastAsia="zh-CN"/>
        </w:rPr>
      </w:pPr>
      <w:bookmarkStart w:id="3" w:name="_Toc4322"/>
      <w:r>
        <w:rPr>
          <w:rFonts w:ascii="仿宋" w:eastAsia="仿宋" w:hAnsi="仿宋" w:cs="仿宋" w:hint="eastAsia"/>
          <w:lang w:eastAsia="zh-CN"/>
        </w:rPr>
        <w:t>(一)、聚醚醚酮项目选址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该聚醚醚酮项目选址位于XX省XX市XX区XXX街道</w:t>
      </w:r>
    </w:p>
    <w:p>
      <w:pPr>
        <w:pStyle w:val="Heading2"/>
        <w:ind w:firstLine="560" w:firstLineChars="200"/>
        <w:rPr>
          <w:rFonts w:ascii="仿宋" w:eastAsia="仿宋" w:hAnsi="仿宋" w:cs="仿宋" w:hint="eastAsia"/>
          <w:sz w:val="28"/>
          <w:lang w:eastAsia="zh-CN"/>
        </w:rPr>
      </w:pPr>
      <w:bookmarkStart w:id="4" w:name="_Toc13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聚醚醚酮项目的征地面积将根据聚醚醚酮项目的实际规模和需求进行精确规划。具体面积XXX平方米，旨在确保聚醚醚酮项目不仅能够满足当前的发展需求，还能够预留空间以适应未来的扩展。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净用地面积是在征地面积基础上去除不可利用面积后的实际可开发用地。具体面积XXX平方米，考虑到环保、交通、安全等多方面因素，以确保聚醚醚酮项目在整体利用效率上达到最优。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聚醚醚酮项目计划建设的建筑总规模具体面积XXX平方米。这一规模的确定综合考虑了聚醚醚酮项目的性质、规模，以及城市规划的相关要求，确保建筑布局与周边环境协调一致。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绿地率是聚醚醚酮项目用地中被规划为绿地的比例。具体面积XXX平方米，旨在通过合理规划绿地，改善聚醚醚酮项目周边环境，提升居民生活质量，并符合城市整体绿化规划。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容积率是用地上可以建设的建筑总体积与用地面积之比。具体面积XXX，通过合理的容积率规划，确保聚醚醚酮项目建筑规模与周边环境和谐共生。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确保聚醚醚酮项目选址与当地城市规划相一致，具体面积XXX平方米。通过与城市规划部门深入沟通，确保聚醚醚酮项目不仅符合城市的整体发展方向，还能够融入城市的发展布局，为城市的长远发展贡献力量。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醚醚酮项目选址符合当地产业政策，具体面积XXX平方米。这包括聚醚醚酮项目对当地经济的促进作用，以及对相关产业的带动效应，确保聚醚醚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用地总体要求必须符合环保和可持续发展的原则，具体面积XXX平方米。通过采用绿色建筑设计、节能减排等措施，确保聚醚醚酮项目在建设和运营过程中对环境的影响最小化，达到可持续发展的要求。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确保聚醚醚酮项目选址具备必要的公共设施配套，具体面积XXX平方米。这包括交通便利性、教育、医疗等基础设施，以提高居民生活品质，使得聚醚醚酮项目选址更具吸引力。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考虑用地总体要求对当地社会稳定性的影响，具体面积XXX平方米。通过深入了解当地社区反馈，确保聚醚醚酮项目的选址和建设过程对当地社会和谐稳定产生积极作用。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醚醚酮项目选址不仅符合法规和规划，还在实际操作中具有可行性。这一全面规划将为聚醚醚酮项目的成功实施提供坚实的基础，确保聚醚醚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醚醚酮项目的设备规划和空间设计中，我们将采取灵活设备布局的措施。设备布局将根据实际需求进行灵活设计，避免不必要的浪费。通过合理规划设备摆放位置，我们将提高设备的利用率，减少设备间距，以确保聚醚醚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醚醚酮项目内部引入共享设施的概念，例如共享会议室、办公区等。通过这种方式，我们可以减少对资源的重复建设，提高资源共享效率，从而减小聚醚醚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醚醚酮项目的总图布置中，我们将不同功能区域进行明确的规划，以最大程度满足聚醚醚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8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醚醚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聚醚醚酮项目对环境的影响是综合评价的重要因素之一。我们将详细考虑选址周边的自然环境、生态保护区、水源地等情况，确保聚醚醚酮项目的建设和运营对环境影响最小化，并符合当地的环保法规标准。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对选址的评价还需充分考虑当地政府的产业政策和法规。我们将详细了解聚醚醚酮项目所在地的相关政策，确保聚醚醚酮项目的规划和运营与当地法规相符，降低不必要的法律风险。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考虑到社会稳定性对企业运营的重要性，我们将评估选址地区的社会安全情况、劳工关系、社区反馈等方面，以确保聚醚醚酮项目的建设和运营不会受到社会稳定性的负面影响。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最后，我们将综合考虑用地成本，包括土地购置费用、土地开发成本等。通过对用地成本的详细评估，我们能够做出更为精确的经济效益分析，为聚醚醚酮项目的投资决策提供有力支持。</w:t>
      </w:r>
    </w:p>
    <w:p>
      <w:pPr>
        <w:pStyle w:val="Heading1"/>
        <w:ind w:firstLine="560" w:firstLineChars="200"/>
        <w:rPr>
          <w:rFonts w:ascii="仿宋" w:eastAsia="仿宋" w:hAnsi="仿宋" w:cs="仿宋" w:hint="eastAsia"/>
          <w:sz w:val="28"/>
          <w:lang w:eastAsia="zh-CN"/>
        </w:rPr>
      </w:pPr>
      <w:bookmarkStart w:id="8" w:name="_Toc10590"/>
      <w:r>
        <w:rPr>
          <w:rFonts w:ascii="仿宋" w:eastAsia="仿宋" w:hAnsi="仿宋" w:cs="仿宋" w:hint="eastAsia"/>
          <w:sz w:val="28"/>
          <w:lang w:eastAsia="zh-CN"/>
        </w:rPr>
        <w:t>二、聚醚醚酮项目文档管理</w:t>
      </w:r>
      <w:bookmarkEnd w:id="8"/>
    </w:p>
    <w:p>
      <w:pPr>
        <w:pStyle w:val="Heading2"/>
        <w:rPr>
          <w:rFonts w:ascii="仿宋" w:eastAsia="仿宋" w:hAnsi="仿宋" w:cs="仿宋" w:hint="eastAsia"/>
          <w:lang w:eastAsia="zh-CN"/>
        </w:rPr>
      </w:pPr>
      <w:bookmarkStart w:id="9" w:name="_Toc5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聚醚醚酮项目高度重视文档的质量和准确性，以支持聚醚醚酮项目的各项活动和决策。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文档的编制始于聚醚醚酮项目计划的初期，我们制定了详细的文档编制计划，明确了每个文档的内容、格式和编写责任人。在聚醚醚酮项目启动阶段，我们首先编制了聚醚醚酮项目章程，明确定义了聚醚醚酮项目的目标、范围、风险等关键要素。随后，聚醚醚酮项目团队根据计划陆续编制了需求文档、设计文档、测试文档等各类文档，确保聚醚醚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醚醚酮项目管理中的重要环节，旨在确保聚醚醚酮项目文档符合质量标准和聚醚醚酮项目需求。在聚醚醚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除了内部审查，我们还进行了外部审查，邀请聚醚醚酮项目相关利益方和专业领域的专家对文档进行独立审查。这有助于获取更全面、客观的反馈，确保聚醚醚酮项目文档不仅符合内部标准，也满足外部需求。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聚醚醚酮项目在文档编制与审查方面建立了严格的管理机制，通过规范的流程和多维度的审查，确保聚醚醚酮项目文档的质量、准确性和可靠性，为聚醚醚酮项目的顺利推进提供了有力支持。</w:t>
      </w:r>
    </w:p>
    <w:p>
      <w:pPr>
        <w:pStyle w:val="Heading2"/>
        <w:ind w:firstLine="560" w:firstLineChars="200"/>
        <w:rPr>
          <w:rFonts w:ascii="仿宋" w:eastAsia="仿宋" w:hAnsi="仿宋" w:cs="仿宋" w:hint="eastAsia"/>
          <w:sz w:val="28"/>
          <w:lang w:eastAsia="zh-CN"/>
        </w:rPr>
      </w:pPr>
      <w:bookmarkStart w:id="10" w:name="_Toc485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我们通过多渠道发布文档，包括电子邮件、聚醚醚酮项目管理平台、内部网站等，以满足不同团队成员的偏好和需求。多渠道发布确保了信息的全面覆盖。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我们采用了精细的权限控制，确保只有授权人员可以访问敏感信息。这种安全措施保护了聚醚醚酮项目文档的机密性，防止了未经授权的信息泄露。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54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文档存档与归档是聚醚醚酮项目生命周期中一个至关重要的环节，直接关系到聚醚醚酮项目信息的长期保存和历史记录的完整性。在聚醚醚酮项目中，我们实施了一系列有效的文档存档与归档管理策略：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49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2481"/>
      <w:r>
        <w:rPr>
          <w:rFonts w:ascii="仿宋" w:eastAsia="仿宋" w:hAnsi="仿宋" w:cs="仿宋" w:hint="eastAsia"/>
          <w:lang w:eastAsia="zh-CN"/>
        </w:rPr>
        <w:t>(一)、聚醚醚酮行业分析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行业一直以来都是市场的关注焦点。行业内的发展趋势、竞争态势以及潜在机会都对聚醚醚酮项目的推进产生深远的影响。通过深入研究行业的整体概貌，我们将更好地理解行业的核心特征，为聚醚醚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行业，技术一直是推动创新和发展的关键因素。我们将对当前技术趋势进行详尽分析，包括但不限于人工智能、大数据应用、先进制造技术等。这有助于聚醚醚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醚醚酮项目成功的基础。我们将对主要竞争对手进行深入研究，包括其市场份额、产品特点、市场定位等。通过全面了解竞争对手的优势和劣势，聚醚醚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567"/>
      <w:r>
        <w:rPr>
          <w:rFonts w:ascii="仿宋" w:eastAsia="仿宋" w:hAnsi="仿宋" w:cs="仿宋" w:hint="eastAsia"/>
          <w:sz w:val="28"/>
          <w:lang w:eastAsia="zh-CN"/>
        </w:rPr>
        <w:t>(二)、聚醚醚酮市场分析预测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通过对市场规模的深入调研，我们将预测聚醚醚酮市场未来的增长趋势。这包括市场的整体规模、各细分领域的发展趋势等。聚醚醚酮项目可以根据市场的扩张速度和潜在机会，制定更符合市场需求的发展策略。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醚醚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醚醚酮项目实施过程中需要充分考虑的因素。我们将对市场风险进行全面评估，包括但不限于政策法规风险、市场竞争风险、技术变革风险等。通过对潜在风险的深入分析，聚醚醚酮项目可以制定相应的风险缓解策略，降低不确定性对聚醚醚酮项目的影响。</w:t>
      </w:r>
    </w:p>
    <w:p>
      <w:pPr>
        <w:pStyle w:val="Heading1"/>
        <w:ind w:firstLine="560" w:firstLineChars="200"/>
        <w:rPr>
          <w:rFonts w:ascii="仿宋" w:eastAsia="仿宋" w:hAnsi="仿宋" w:cs="仿宋" w:hint="eastAsia"/>
          <w:sz w:val="28"/>
          <w:lang w:eastAsia="zh-CN"/>
        </w:rPr>
      </w:pPr>
      <w:bookmarkStart w:id="15" w:name="_Toc18690"/>
      <w:r>
        <w:rPr>
          <w:rFonts w:ascii="仿宋" w:eastAsia="仿宋" w:hAnsi="仿宋" w:cs="仿宋" w:hint="eastAsia"/>
          <w:sz w:val="28"/>
          <w:lang w:eastAsia="zh-CN"/>
        </w:rPr>
        <w:t>四、聚醚醚酮项目建设背景及必要性分析</w:t>
      </w:r>
      <w:bookmarkEnd w:id="15"/>
    </w:p>
    <w:p>
      <w:pPr>
        <w:pStyle w:val="Heading2"/>
        <w:rPr>
          <w:rFonts w:ascii="仿宋" w:eastAsia="仿宋" w:hAnsi="仿宋" w:cs="仿宋" w:hint="eastAsia"/>
          <w:lang w:eastAsia="zh-CN"/>
        </w:rPr>
      </w:pPr>
      <w:bookmarkStart w:id="16" w:name="_Toc23700"/>
      <w:r>
        <w:rPr>
          <w:rFonts w:ascii="仿宋" w:eastAsia="仿宋" w:hAnsi="仿宋" w:cs="仿宋" w:hint="eastAsia"/>
          <w:lang w:eastAsia="zh-CN"/>
        </w:rPr>
        <w:t>(一)、聚醚醚酮项目背景分析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醚醚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醚醚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醚醚酮项目在这个潮流中的定位。同时，我们将关注行业内涌现的新兴机遇，以便聚醚醚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醚醚酮项目提供了强大的发展动力。我们将聚焦于行业内最新的技术发展趋势，包括但不限于人工智能、大数据分析、物联网等领域。通过深度的技术研究，我们将确保聚醚醚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醚醚酮项目发展的源泉。我们将投入更多的精力对市场需求进行深入剖析，超越表面的需求，深入挖掘潜在的市场痛点和机遇。通过对市场需求的细致了解，聚醚醚酮项目将更有针对性地设计解决方案，满足市场的多样化需求，从而更好地促进聚醚醚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聚醚醚酮项目战略至关重要。我们将对竞争态势进行更为深入的分析，包括但不限于市场份额、产品特点、客户满意度等多个维度。通过深度的竞争分析，聚醚醚酮项目将能够更准确地把握市场脉搏，制定具有竞争力的聚醚醚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醚醚酮项目的发展具有直接的影响。我们将进行更为全面的法规和政策分析，了解行业发展中的潜在法律风险和合规挑战。通过充分了解和遵守相关法规，聚醚醚酮项目将确保在法律框架内合法合规运营，为聚醚醚酮项目的稳健发展提供有力支持。</w:t>
      </w:r>
    </w:p>
    <w:p>
      <w:pPr>
        <w:pStyle w:val="Heading2"/>
        <w:ind w:firstLine="560" w:firstLineChars="200"/>
        <w:rPr>
          <w:rFonts w:ascii="仿宋" w:eastAsia="仿宋" w:hAnsi="仿宋" w:cs="仿宋" w:hint="eastAsia"/>
          <w:sz w:val="28"/>
          <w:lang w:eastAsia="zh-CN"/>
        </w:rPr>
      </w:pPr>
      <w:bookmarkStart w:id="17" w:name="_Toc6913"/>
      <w:r>
        <w:rPr>
          <w:rFonts w:ascii="仿宋" w:eastAsia="仿宋" w:hAnsi="仿宋" w:cs="仿宋" w:hint="eastAsia"/>
          <w:sz w:val="28"/>
          <w:lang w:eastAsia="zh-CN"/>
        </w:rPr>
        <w:t>(二)、聚醚醚酮项目建设必要性分析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建设的迫切性源于对行业发展趋势的深刻洞察。我们正处于一个行业变革的时代，科技创新、数字化转型成为企业发展的关键动力。聚醚醚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建设不仅仅是为了跟上潮流，更是为了通过技术创新推动企业的持续发展。通过引入先进的技术和解决方案，聚醚醚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醚醚酮项目的建设成为必然选择，通过提高产品质量、拓展服务领域，从而在竞争中获得更多的机会。聚醚醚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醚醚酮项目建设的必要性体现在对客户需求更精准的满足。通过聚醚醚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建设的背后是对企业持续创新的追求。只有通过不断创新，企业才能在竞争中立于不败之地。聚醚醚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1870"/>
      <w:r>
        <w:rPr>
          <w:rFonts w:ascii="仿宋" w:eastAsia="仿宋" w:hAnsi="仿宋" w:cs="仿宋" w:hint="eastAsia"/>
          <w:sz w:val="28"/>
          <w:lang w:eastAsia="zh-CN"/>
        </w:rPr>
        <w:t>五、聚醚醚酮项目概论</w:t>
      </w:r>
      <w:bookmarkEnd w:id="18"/>
    </w:p>
    <w:p>
      <w:pPr>
        <w:pStyle w:val="Heading2"/>
        <w:rPr>
          <w:rFonts w:ascii="仿宋" w:eastAsia="仿宋" w:hAnsi="仿宋" w:cs="仿宋" w:hint="eastAsia"/>
          <w:lang w:eastAsia="zh-CN"/>
        </w:rPr>
      </w:pPr>
      <w:bookmarkStart w:id="19" w:name="_Toc10542"/>
      <w:r>
        <w:rPr>
          <w:rFonts w:ascii="仿宋" w:eastAsia="仿宋" w:hAnsi="仿宋" w:cs="仿宋" w:hint="eastAsia"/>
          <w:lang w:eastAsia="zh-CN"/>
        </w:rPr>
        <w:t>(一)、聚醚醚酮项目概况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https://d.book118.com/228141064113006045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E1E86"/>
    <w:rsid w:val="648E1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1064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2024-03-02T00:03:00Z</dcterms:created>
  <dcterms:modified xsi:type="dcterms:W3CDTF">2024-03-02T00:03:56Z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3C572416E9FF4DEDBA4EDA1748608E6D_11</vt:lpwstr>
  </property>
  <property fmtid="{D5CDD505-2E9C-101B-9397-08002B2CF9AE}" pid="3" name="KSOProductBuildVer">
    <vt:lpwstr>2052-12.1.0.16388</vt:lpwstr>
  </property>
</Properties>
</file>