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石油制品竞争策略分析报告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5263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_Toc25263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08" w:history="1">
        <w:r>
          <w:rPr>
            <w:rFonts w:ascii="仿宋" w:eastAsia="仿宋" w:hAnsi="仿宋" w:cs="仿宋" w:hint="eastAsia"/>
            <w:lang w:val="en-GB"/>
          </w:rPr>
          <w:t>一、石油制品危机管理与应对策略</w:t>
        </w:r>
        <w:r>
          <w:tab/>
        </w:r>
        <w:r>
          <w:fldChar w:fldCharType="begin"/>
        </w:r>
        <w:r>
          <w:instrText xml:space="preserve"> PAGEREF _Toc2708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21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_Toc26421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00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_Toc32600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9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_Toc27659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_Toc2312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66" w:history="1">
        <w:r>
          <w:rPr>
            <w:rFonts w:ascii="仿宋" w:eastAsia="仿宋" w:hAnsi="仿宋" w:cs="仿宋" w:hint="eastAsia"/>
            <w:lang w:val="en-GB"/>
          </w:rPr>
          <w:t>二、公司简介</w:t>
        </w:r>
        <w:r>
          <w:tab/>
        </w:r>
        <w:r>
          <w:fldChar w:fldCharType="begin"/>
        </w:r>
        <w:r>
          <w:instrText xml:space="preserve"> PAGEREF _Toc16766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11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_Toc32711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_Toc3101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60" w:history="1">
        <w:r>
          <w:rPr>
            <w:rFonts w:ascii="仿宋" w:eastAsia="仿宋" w:hAnsi="仿宋" w:cs="仿宋" w:hint="eastAsia"/>
            <w:lang w:val="en-GB"/>
          </w:rPr>
          <w:t>三、发展规划分析</w:t>
        </w:r>
        <w:r>
          <w:tab/>
        </w:r>
        <w:r>
          <w:fldChar w:fldCharType="begin"/>
        </w:r>
        <w:r>
          <w:instrText xml:space="preserve"> PAGEREF _Toc22260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4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_Toc5784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62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_Toc26662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95" w:history="1">
        <w:r>
          <w:rPr>
            <w:rFonts w:ascii="仿宋" w:eastAsia="仿宋" w:hAnsi="仿宋" w:cs="仿宋" w:hint="eastAsia"/>
            <w:lang w:val="en-GB"/>
          </w:rPr>
          <w:t>四、石油制品行业发展现状</w:t>
        </w:r>
        <w:r>
          <w:tab/>
        </w:r>
        <w:r>
          <w:fldChar w:fldCharType="begin"/>
        </w:r>
        <w:r>
          <w:instrText xml:space="preserve"> PAGEREF _Toc12095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1" w:history="1">
        <w:r>
          <w:rPr>
            <w:rFonts w:ascii="仿宋" w:eastAsia="仿宋" w:hAnsi="仿宋" w:cs="仿宋" w:hint="eastAsia"/>
            <w:lang w:val="en-GB"/>
          </w:rPr>
          <w:t>(一)、石油制品行业整体概况</w:t>
        </w:r>
        <w:r>
          <w:tab/>
        </w:r>
        <w:r>
          <w:fldChar w:fldCharType="begin"/>
        </w:r>
        <w:r>
          <w:instrText xml:space="preserve"> PAGEREF _Toc7961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18" w:history="1">
        <w:r>
          <w:rPr>
            <w:rFonts w:ascii="仿宋" w:eastAsia="仿宋" w:hAnsi="仿宋" w:cs="仿宋" w:hint="eastAsia"/>
            <w:lang w:val="en-GB"/>
          </w:rPr>
          <w:t>(二)、技术创新与发展</w:t>
        </w:r>
        <w:r>
          <w:tab/>
        </w:r>
        <w:r>
          <w:fldChar w:fldCharType="begin"/>
        </w:r>
        <w:r>
          <w:instrText xml:space="preserve"> PAGEREF _Toc22218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97" w:history="1">
        <w:r>
          <w:rPr>
            <w:rFonts w:ascii="仿宋" w:eastAsia="仿宋" w:hAnsi="仿宋" w:cs="仿宋" w:hint="eastAsia"/>
            <w:lang w:val="en-GB"/>
          </w:rPr>
          <w:t>(三)、政策与法规</w:t>
        </w:r>
        <w:r>
          <w:tab/>
        </w:r>
        <w:r>
          <w:fldChar w:fldCharType="begin"/>
        </w:r>
        <w:r>
          <w:instrText xml:space="preserve"> PAGEREF _Toc21997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03" w:history="1">
        <w:r>
          <w:rPr>
            <w:rFonts w:ascii="仿宋" w:eastAsia="仿宋" w:hAnsi="仿宋" w:cs="仿宋" w:hint="eastAsia"/>
            <w:lang w:val="en-GB"/>
          </w:rPr>
          <w:t>(四)、消费者需求变化</w:t>
        </w:r>
        <w:r>
          <w:tab/>
        </w:r>
        <w:r>
          <w:fldChar w:fldCharType="begin"/>
        </w:r>
        <w:r>
          <w:instrText xml:space="preserve"> PAGEREF _Toc29203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46" w:history="1">
        <w:r>
          <w:rPr>
            <w:rFonts w:ascii="仿宋" w:eastAsia="仿宋" w:hAnsi="仿宋" w:cs="仿宋" w:hint="eastAsia"/>
            <w:lang w:val="en-GB"/>
          </w:rPr>
          <w:t>五、人力资源分析</w:t>
        </w:r>
        <w:r>
          <w:tab/>
        </w:r>
        <w:r>
          <w:fldChar w:fldCharType="begin"/>
        </w:r>
        <w:r>
          <w:instrText xml:space="preserve"> PAGEREF _Toc27746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5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_Toc32485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1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_Toc14841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4" w:history="1">
        <w:r>
          <w:rPr>
            <w:rFonts w:ascii="仿宋" w:eastAsia="仿宋" w:hAnsi="仿宋" w:cs="仿宋" w:hint="eastAsia"/>
            <w:lang w:val="en-GB"/>
          </w:rPr>
          <w:t>六、石油制品整合营销</w:t>
        </w:r>
        <w:r>
          <w:tab/>
        </w:r>
        <w:r>
          <w:fldChar w:fldCharType="begin"/>
        </w:r>
        <w:r>
          <w:instrText xml:space="preserve"> PAGEREF _Toc3094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84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_Toc14884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86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_Toc30586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3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_Toc2793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52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_Toc18552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8" w:history="1">
        <w:r>
          <w:rPr>
            <w:rFonts w:ascii="仿宋" w:eastAsia="仿宋" w:hAnsi="仿宋" w:cs="仿宋" w:hint="eastAsia"/>
            <w:lang w:val="en-GB"/>
          </w:rPr>
          <w:t>七、技术与生产管理</w:t>
        </w:r>
        <w:r>
          <w:tab/>
        </w:r>
        <w:r>
          <w:fldChar w:fldCharType="begin"/>
        </w:r>
        <w:r>
          <w:instrText xml:space="preserve"> PAGEREF _Toc22948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70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_Toc29770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09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_Toc30409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_Toc299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8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_Toc20698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22" w:history="1">
        <w:r>
          <w:rPr>
            <w:rFonts w:ascii="仿宋" w:eastAsia="仿宋" w:hAnsi="仿宋" w:cs="仿宋" w:hint="eastAsia"/>
            <w:lang w:val="en-GB"/>
          </w:rPr>
          <w:t>八、石油制品市场地位与竞争战略</w:t>
        </w:r>
        <w:r>
          <w:tab/>
        </w:r>
        <w:r>
          <w:fldChar w:fldCharType="begin"/>
        </w:r>
        <w:r>
          <w:instrText xml:space="preserve"> PAGEREF _Toc26622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10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_Toc22510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38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_Toc20538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8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_Toc5748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0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_Toc24600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60" w:history="1">
        <w:r>
          <w:rPr>
            <w:rFonts w:ascii="仿宋" w:eastAsia="仿宋" w:hAnsi="仿宋" w:cs="仿宋" w:hint="eastAsia"/>
            <w:lang w:val="en-GB"/>
          </w:rPr>
          <w:t>九、石油制品新型运营方式</w:t>
        </w:r>
        <w:r>
          <w:tab/>
        </w:r>
        <w:r>
          <w:fldChar w:fldCharType="begin"/>
        </w:r>
        <w:r>
          <w:instrText xml:space="preserve"> PAGEREF _Toc28960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84" w:history="1">
        <w:r>
          <w:rPr>
            <w:rFonts w:ascii="仿宋" w:eastAsia="仿宋" w:hAnsi="仿宋" w:cs="仿宋" w:hint="eastAsia"/>
            <w:lang w:val="en-GB"/>
          </w:rPr>
          <w:t>(一)、创新业务模式</w:t>
        </w:r>
        <w:r>
          <w:tab/>
        </w:r>
        <w:r>
          <w:fldChar w:fldCharType="begin"/>
        </w:r>
        <w:r>
          <w:instrText xml:space="preserve"> PAGEREF _Toc27484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4" w:history="1">
        <w:r>
          <w:rPr>
            <w:rFonts w:ascii="仿宋" w:eastAsia="仿宋" w:hAnsi="仿宋" w:cs="仿宋" w:hint="eastAsia"/>
            <w:lang w:val="en-GB"/>
          </w:rPr>
          <w:t>(二)、数字化运营</w:t>
        </w:r>
        <w:r>
          <w:tab/>
        </w:r>
        <w:r>
          <w:fldChar w:fldCharType="begin"/>
        </w:r>
        <w:r>
          <w:instrText xml:space="preserve"> PAGEREF _Toc20254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50" w:history="1">
        <w:r>
          <w:rPr>
            <w:rFonts w:ascii="仿宋" w:eastAsia="仿宋" w:hAnsi="仿宋" w:cs="仿宋" w:hint="eastAsia"/>
            <w:lang w:val="en-GB"/>
          </w:rPr>
          <w:t>(三)、智能化技术应用</w:t>
        </w:r>
        <w:r>
          <w:tab/>
        </w:r>
        <w:r>
          <w:fldChar w:fldCharType="begin"/>
        </w:r>
        <w:r>
          <w:instrText xml:space="preserve"> PAGEREF _Toc23850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67" w:history="1">
        <w:r>
          <w:rPr>
            <w:rFonts w:ascii="仿宋" w:eastAsia="仿宋" w:hAnsi="仿宋" w:cs="仿宋" w:hint="eastAsia"/>
            <w:lang w:val="en-GB"/>
          </w:rPr>
          <w:t>(四)、可持续经营实践</w:t>
        </w:r>
        <w:r>
          <w:tab/>
        </w:r>
        <w:r>
          <w:fldChar w:fldCharType="begin"/>
        </w:r>
        <w:r>
          <w:instrText xml:space="preserve"> PAGEREF _Toc13567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09" w:history="1">
        <w:r>
          <w:rPr>
            <w:rFonts w:ascii="仿宋" w:eastAsia="仿宋" w:hAnsi="仿宋" w:cs="仿宋" w:hint="eastAsia"/>
            <w:lang w:val="en-GB"/>
          </w:rPr>
          <w:t>十、石油制品定价策略</w:t>
        </w:r>
        <w:r>
          <w:tab/>
        </w:r>
        <w:r>
          <w:fldChar w:fldCharType="begin"/>
        </w:r>
        <w:r>
          <w:instrText xml:space="preserve"> PAGEREF _Toc24009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8673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_Toc28673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57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_Toc31557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27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_Toc7327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96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_Toc5196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3" w:history="1">
        <w:r>
          <w:rPr>
            <w:rFonts w:ascii="仿宋" w:eastAsia="仿宋" w:hAnsi="仿宋" w:cs="仿宋" w:hint="eastAsia"/>
            <w:lang w:val="en-GB"/>
          </w:rPr>
          <w:t>十一、石油制品供应链管理</w:t>
        </w:r>
        <w:r>
          <w:tab/>
        </w:r>
        <w:r>
          <w:fldChar w:fldCharType="begin"/>
        </w:r>
        <w:r>
          <w:instrText xml:space="preserve"> PAGEREF _Toc27273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7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_Toc32437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54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_Toc20854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69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_Toc28569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72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_Toc17772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79" w:history="1">
        <w:r>
          <w:rPr>
            <w:rFonts w:ascii="仿宋" w:eastAsia="仿宋" w:hAnsi="仿宋" w:cs="仿宋" w:hint="eastAsia"/>
            <w:lang w:val="en-GB"/>
          </w:rPr>
          <w:t>十二、石油制品可持续发展战略</w:t>
        </w:r>
        <w:r>
          <w:tab/>
        </w:r>
        <w:r>
          <w:fldChar w:fldCharType="begin"/>
        </w:r>
        <w:r>
          <w:instrText xml:space="preserve"> PAGEREF _Toc6379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96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_Toc11896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6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_Toc20706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2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_Toc18152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63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_Toc31163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80" w:history="1">
        <w:r>
          <w:rPr>
            <w:rFonts w:ascii="仿宋" w:eastAsia="仿宋" w:hAnsi="仿宋" w:cs="仿宋" w:hint="eastAsia"/>
            <w:lang w:val="en-GB"/>
          </w:rPr>
          <w:t>十三、石油制品行业发展方向</w:t>
        </w:r>
        <w:r>
          <w:tab/>
        </w:r>
        <w:r>
          <w:fldChar w:fldCharType="begin"/>
        </w:r>
        <w:r>
          <w:instrText xml:space="preserve"> PAGEREF _Toc23680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69" w:history="1">
        <w:r>
          <w:rPr>
            <w:rFonts w:ascii="仿宋" w:eastAsia="仿宋" w:hAnsi="仿宋" w:cs="仿宋" w:hint="eastAsia"/>
            <w:lang w:val="en-GB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_Toc21669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" w:history="1">
        <w:r>
          <w:rPr>
            <w:rFonts w:ascii="仿宋" w:eastAsia="仿宋" w:hAnsi="仿宋" w:cs="仿宋" w:hint="eastAsia"/>
            <w:lang w:val="en-GB"/>
          </w:rPr>
          <w:t>(二)、新兴技术应用</w:t>
        </w:r>
        <w:r>
          <w:tab/>
        </w:r>
        <w:r>
          <w:fldChar w:fldCharType="begin"/>
        </w:r>
        <w:r>
          <w:instrText xml:space="preserve"> PAGEREF _Toc200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70" w:history="1">
        <w:r>
          <w:rPr>
            <w:rFonts w:ascii="仿宋" w:eastAsia="仿宋" w:hAnsi="仿宋" w:cs="仿宋" w:hint="eastAsia"/>
            <w:lang w:val="en-GB"/>
          </w:rPr>
          <w:t>(三)、石油制品行业生态系统构建</w:t>
        </w:r>
        <w:r>
          <w:tab/>
        </w:r>
        <w:r>
          <w:fldChar w:fldCharType="begin"/>
        </w:r>
        <w:r>
          <w:instrText xml:space="preserve"> PAGEREF _Toc3570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2" w:history="1">
        <w:r>
          <w:rPr>
            <w:rFonts w:ascii="仿宋" w:eastAsia="仿宋" w:hAnsi="仿宋" w:cs="仿宋" w:hint="eastAsia"/>
            <w:lang w:val="en-GB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_Toc12232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321" w:history="1">
        <w:r>
          <w:rPr>
            <w:rFonts w:ascii="仿宋" w:eastAsia="仿宋" w:hAnsi="仿宋" w:cs="仿宋" w:hint="eastAsia"/>
            <w:lang w:val="en-GB"/>
          </w:rPr>
          <w:t>十四、石油制品人才战略与团队建设</w:t>
        </w:r>
        <w:r>
          <w:tab/>
        </w:r>
        <w:r>
          <w:fldChar w:fldCharType="begin"/>
        </w:r>
        <w:r>
          <w:instrText xml:space="preserve"> PAGEREF _Toc27321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0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_Toc9020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2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_Toc7582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9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_Toc25319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02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_Toc21802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25263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石油制品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2708"/>
      <w:r>
        <w:rPr>
          <w:rFonts w:ascii="仿宋" w:eastAsia="仿宋" w:hAnsi="仿宋" w:cs="仿宋" w:hint="eastAsia"/>
          <w:sz w:val="28"/>
          <w:lang w:val="en-GB"/>
        </w:rPr>
        <w:t>一、石油制品危机管理与应对策略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6421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32600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石油制品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27659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石油制品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https://d.book118.com/228141074051006027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石油制品竞争策略分析报告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石油制品竞争策略分析报告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石油制品竞争策略分析报告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石油制品竞争策略分析报告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石油制品竞争策略分析报告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石油制品竞争策略分析报告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石油制品竞争策略分析报告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3A5091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83A5091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228141074051006027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2024-01-08T11:59:00Z</dcterms:created>
  <dcterms:modified xsi:type="dcterms:W3CDTF">2024-01-08T11:59:37Z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68665F7FC46E42EC8B207B19AA0CDD09_11</vt:lpwstr>
  </property>
  <property fmtid="{D5CDD505-2E9C-101B-9397-08002B2CF9AE}" pid="3" name="KSOProductBuildVer">
    <vt:lpwstr>2052-12.1.0.16120</vt:lpwstr>
  </property>
</Properties>
</file>