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锻件、粉末冶金件项目融资计划书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72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_Toc172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568" w:history="1">
        <w:r>
          <w:rPr>
            <w:rFonts w:ascii="仿宋" w:eastAsia="仿宋" w:hAnsi="仿宋" w:cs="仿宋" w:hint="eastAsia"/>
            <w:lang w:eastAsia="zh-CN"/>
          </w:rPr>
          <w:t>一、项目概要</w:t>
        </w:r>
        <w:r>
          <w:tab/>
        </w:r>
        <w:r>
          <w:fldChar w:fldCharType="begin"/>
        </w:r>
        <w:r>
          <w:instrText xml:space="preserve"> PAGEREF _Toc13568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73" w:history="1">
        <w:r>
          <w:rPr>
            <w:rFonts w:ascii="仿宋" w:eastAsia="仿宋" w:hAnsi="仿宋" w:cs="仿宋" w:hint="eastAsia"/>
            <w:lang w:eastAsia="zh-CN"/>
          </w:rPr>
          <w:t>(一)、项目名称及建设性质</w:t>
        </w:r>
        <w:r>
          <w:tab/>
        </w:r>
        <w:r>
          <w:fldChar w:fldCharType="begin"/>
        </w:r>
        <w:r>
          <w:instrText xml:space="preserve"> PAGEREF _Toc14573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59" w:history="1">
        <w:r>
          <w:rPr>
            <w:rFonts w:ascii="仿宋" w:eastAsia="仿宋" w:hAnsi="仿宋" w:cs="仿宋" w:hint="eastAsia"/>
            <w:lang w:eastAsia="zh-CN"/>
          </w:rPr>
          <w:t>(二)、项目主办方</w:t>
        </w:r>
        <w:r>
          <w:tab/>
        </w:r>
        <w:r>
          <w:fldChar w:fldCharType="begin"/>
        </w:r>
        <w:r>
          <w:instrText xml:space="preserve"> PAGEREF _Toc31959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15" w:history="1">
        <w:r>
          <w:rPr>
            <w:rFonts w:ascii="仿宋" w:eastAsia="仿宋" w:hAnsi="仿宋" w:cs="仿宋" w:hint="eastAsia"/>
            <w:lang w:eastAsia="zh-CN"/>
          </w:rPr>
          <w:t>(三)、锻件、粉末冶金件项目定位及建设原因</w:t>
        </w:r>
        <w:r>
          <w:tab/>
        </w:r>
        <w:r>
          <w:fldChar w:fldCharType="begin"/>
        </w:r>
        <w:r>
          <w:instrText xml:space="preserve"> PAGEREF _Toc27315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18" w:history="1">
        <w:r>
          <w:rPr>
            <w:rFonts w:ascii="仿宋" w:eastAsia="仿宋" w:hAnsi="仿宋" w:cs="仿宋" w:hint="eastAsia"/>
            <w:lang w:eastAsia="zh-CN"/>
          </w:rPr>
          <w:t>(四)、锻件、粉末冶金件项目选址及背景</w:t>
        </w:r>
        <w:r>
          <w:tab/>
        </w:r>
        <w:r>
          <w:fldChar w:fldCharType="begin"/>
        </w:r>
        <w:r>
          <w:instrText xml:space="preserve"> PAGEREF _Toc14918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35" w:history="1">
        <w:r>
          <w:rPr>
            <w:rFonts w:ascii="仿宋" w:eastAsia="仿宋" w:hAnsi="仿宋" w:cs="仿宋" w:hint="eastAsia"/>
            <w:lang w:eastAsia="zh-CN"/>
          </w:rPr>
          <w:t>(五)、锻件、粉末冶金件项目生产规模概述</w:t>
        </w:r>
        <w:r>
          <w:tab/>
        </w:r>
        <w:r>
          <w:fldChar w:fldCharType="begin"/>
        </w:r>
        <w:r>
          <w:instrText xml:space="preserve"> PAGEREF _Toc28235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31" w:history="1">
        <w:r>
          <w:rPr>
            <w:rFonts w:ascii="仿宋" w:eastAsia="仿宋" w:hAnsi="仿宋" w:cs="仿宋" w:hint="eastAsia"/>
            <w:lang w:eastAsia="zh-CN"/>
          </w:rPr>
          <w:t>(六)、建筑规模与设计要点</w:t>
        </w:r>
        <w:r>
          <w:tab/>
        </w:r>
        <w:r>
          <w:fldChar w:fldCharType="begin"/>
        </w:r>
        <w:r>
          <w:instrText xml:space="preserve"> PAGEREF _Toc24431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32" w:history="1">
        <w:r>
          <w:rPr>
            <w:rFonts w:ascii="仿宋" w:eastAsia="仿宋" w:hAnsi="仿宋" w:cs="仿宋" w:hint="eastAsia"/>
            <w:lang w:eastAsia="zh-CN"/>
          </w:rPr>
          <w:t>(七)、环境影响考察</w:t>
        </w:r>
        <w:r>
          <w:tab/>
        </w:r>
        <w:r>
          <w:fldChar w:fldCharType="begin"/>
        </w:r>
        <w:r>
          <w:instrText xml:space="preserve"> PAGEREF _Toc17432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95" w:history="1">
        <w:r>
          <w:rPr>
            <w:rFonts w:ascii="仿宋" w:eastAsia="仿宋" w:hAnsi="仿宋" w:cs="仿宋" w:hint="eastAsia"/>
            <w:lang w:eastAsia="zh-CN"/>
          </w:rPr>
          <w:t>(八)、项目总投资与资金结构</w:t>
        </w:r>
        <w:r>
          <w:tab/>
        </w:r>
        <w:r>
          <w:fldChar w:fldCharType="begin"/>
        </w:r>
        <w:r>
          <w:instrText xml:space="preserve"> PAGEREF _Toc3795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24" w:history="1">
        <w:r>
          <w:rPr>
            <w:rFonts w:ascii="仿宋" w:eastAsia="仿宋" w:hAnsi="仿宋" w:cs="仿宋" w:hint="eastAsia"/>
            <w:lang w:eastAsia="zh-CN"/>
          </w:rPr>
          <w:t>(九)、资金筹措方案概述</w:t>
        </w:r>
        <w:r>
          <w:tab/>
        </w:r>
        <w:r>
          <w:fldChar w:fldCharType="begin"/>
        </w:r>
        <w:r>
          <w:instrText xml:space="preserve"> PAGEREF _Toc8624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27" w:history="1">
        <w:r>
          <w:rPr>
            <w:rFonts w:ascii="仿宋" w:eastAsia="仿宋" w:hAnsi="仿宋" w:cs="仿宋" w:hint="eastAsia"/>
            <w:lang w:eastAsia="zh-CN"/>
          </w:rPr>
          <w:t>(十)、锻件、粉末冶金件项目经济效益预期规划</w:t>
        </w:r>
        <w:r>
          <w:tab/>
        </w:r>
        <w:r>
          <w:fldChar w:fldCharType="begin"/>
        </w:r>
        <w:r>
          <w:instrText xml:space="preserve"> PAGEREF _Toc14427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82" w:history="1">
        <w:r>
          <w:rPr>
            <w:rFonts w:ascii="仿宋" w:eastAsia="仿宋" w:hAnsi="仿宋" w:cs="仿宋" w:hint="eastAsia"/>
            <w:lang w:eastAsia="zh-CN"/>
          </w:rPr>
          <w:t>(十一)、锻件、粉末冶金件项目建设进度计划</w:t>
        </w:r>
        <w:r>
          <w:tab/>
        </w:r>
        <w:r>
          <w:fldChar w:fldCharType="begin"/>
        </w:r>
        <w:r>
          <w:instrText xml:space="preserve"> PAGEREF _Toc19782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598" w:history="1">
        <w:r>
          <w:rPr>
            <w:rFonts w:ascii="仿宋" w:eastAsia="仿宋" w:hAnsi="仿宋" w:cs="仿宋" w:hint="eastAsia"/>
            <w:lang w:eastAsia="zh-CN"/>
          </w:rPr>
          <w:t>二、锻件、粉末冶金件知识产权管理</w:t>
        </w:r>
        <w:r>
          <w:tab/>
        </w:r>
        <w:r>
          <w:fldChar w:fldCharType="begin"/>
        </w:r>
        <w:r>
          <w:instrText xml:space="preserve"> PAGEREF _Toc28598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34" w:history="1">
        <w:r>
          <w:rPr>
            <w:rFonts w:ascii="仿宋" w:eastAsia="仿宋" w:hAnsi="仿宋" w:cs="仿宋" w:hint="eastAsia"/>
            <w:lang w:eastAsia="zh-CN"/>
          </w:rPr>
          <w:t>(一)、知识产权管理</w:t>
        </w:r>
        <w:r>
          <w:tab/>
        </w:r>
        <w:r>
          <w:fldChar w:fldCharType="begin"/>
        </w:r>
        <w:r>
          <w:instrText xml:space="preserve"> PAGEREF _Toc24834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152" w:history="1">
        <w:r>
          <w:rPr>
            <w:rFonts w:ascii="仿宋" w:eastAsia="仿宋" w:hAnsi="仿宋" w:cs="仿宋" w:hint="eastAsia"/>
            <w:lang w:eastAsia="zh-CN"/>
          </w:rPr>
          <w:t>三、锻件、粉末冶金件人力资源管理策略</w:t>
        </w:r>
        <w:r>
          <w:tab/>
        </w:r>
        <w:r>
          <w:fldChar w:fldCharType="begin"/>
        </w:r>
        <w:r>
          <w:instrText xml:space="preserve"> PAGEREF _Toc20152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95" w:history="1">
        <w:r>
          <w:rPr>
            <w:rFonts w:ascii="仿宋" w:eastAsia="仿宋" w:hAnsi="仿宋" w:cs="仿宋" w:hint="eastAsia"/>
            <w:lang w:eastAsia="zh-CN"/>
          </w:rPr>
          <w:t>(一)、锻件、粉末冶金件劳动关系管理</w:t>
        </w:r>
        <w:r>
          <w:tab/>
        </w:r>
        <w:r>
          <w:fldChar w:fldCharType="begin"/>
        </w:r>
        <w:r>
          <w:instrText xml:space="preserve"> PAGEREF _Toc7795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3" w:history="1">
        <w:r>
          <w:rPr>
            <w:rFonts w:ascii="仿宋" w:eastAsia="仿宋" w:hAnsi="仿宋" w:cs="仿宋" w:hint="eastAsia"/>
            <w:lang w:eastAsia="zh-CN"/>
          </w:rPr>
          <w:t>(二)、锻件、粉末冶金件人力资源管理原则</w:t>
        </w:r>
        <w:r>
          <w:tab/>
        </w:r>
        <w:r>
          <w:fldChar w:fldCharType="begin"/>
        </w:r>
        <w:r>
          <w:instrText xml:space="preserve"> PAGEREF _Toc2973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99" w:history="1">
        <w:r>
          <w:rPr>
            <w:rFonts w:ascii="仿宋" w:eastAsia="仿宋" w:hAnsi="仿宋" w:cs="仿宋" w:hint="eastAsia"/>
            <w:lang w:eastAsia="zh-CN"/>
          </w:rPr>
          <w:t>(三)、锻件、粉末冶金件人员配置方案</w:t>
        </w:r>
        <w:r>
          <w:tab/>
        </w:r>
        <w:r>
          <w:fldChar w:fldCharType="begin"/>
        </w:r>
        <w:r>
          <w:instrText xml:space="preserve"> PAGEREF _Toc31299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18" w:history="1">
        <w:r>
          <w:rPr>
            <w:rFonts w:ascii="仿宋" w:eastAsia="仿宋" w:hAnsi="仿宋" w:cs="仿宋" w:hint="eastAsia"/>
            <w:lang w:eastAsia="zh-CN"/>
          </w:rPr>
          <w:t>(四)、锻件、粉末冶金件员工招聘方案</w:t>
        </w:r>
        <w:r>
          <w:tab/>
        </w:r>
        <w:r>
          <w:fldChar w:fldCharType="begin"/>
        </w:r>
        <w:r>
          <w:instrText xml:space="preserve"> PAGEREF _Toc27218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0" w:history="1">
        <w:r>
          <w:rPr>
            <w:rFonts w:ascii="仿宋" w:eastAsia="仿宋" w:hAnsi="仿宋" w:cs="仿宋" w:hint="eastAsia"/>
            <w:lang w:eastAsia="zh-CN"/>
          </w:rPr>
          <w:t>(五)、锻件、粉末冶金件绩效和薪酬管理方案</w:t>
        </w:r>
        <w:r>
          <w:tab/>
        </w:r>
        <w:r>
          <w:fldChar w:fldCharType="begin"/>
        </w:r>
        <w:r>
          <w:instrText xml:space="preserve"> PAGEREF _Toc2770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57" w:history="1">
        <w:r>
          <w:rPr>
            <w:rFonts w:ascii="仿宋" w:eastAsia="仿宋" w:hAnsi="仿宋" w:cs="仿宋" w:hint="eastAsia"/>
            <w:lang w:eastAsia="zh-CN"/>
          </w:rPr>
          <w:t>(六)、锻件、粉末冶金件员工福利管理方案</w:t>
        </w:r>
        <w:r>
          <w:tab/>
        </w:r>
        <w:r>
          <w:fldChar w:fldCharType="begin"/>
        </w:r>
        <w:r>
          <w:instrText xml:space="preserve"> PAGEREF _Toc10557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246" w:history="1">
        <w:r>
          <w:rPr>
            <w:rFonts w:ascii="仿宋" w:eastAsia="仿宋" w:hAnsi="仿宋" w:cs="仿宋" w:hint="eastAsia"/>
            <w:lang w:eastAsia="zh-CN"/>
          </w:rPr>
          <w:t>四、锻件、粉末冶金件行业背景分析</w:t>
        </w:r>
        <w:r>
          <w:tab/>
        </w:r>
        <w:r>
          <w:fldChar w:fldCharType="begin"/>
        </w:r>
        <w:r>
          <w:instrText xml:space="preserve"> PAGEREF _Toc6246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43" w:history="1">
        <w:r>
          <w:rPr>
            <w:rFonts w:ascii="仿宋" w:eastAsia="仿宋" w:hAnsi="仿宋" w:cs="仿宋" w:hint="eastAsia"/>
            <w:lang w:eastAsia="zh-CN"/>
          </w:rPr>
          <w:t>(一)、锻件、粉末冶金件行业背景分析</w:t>
        </w:r>
        <w:r>
          <w:tab/>
        </w:r>
        <w:r>
          <w:fldChar w:fldCharType="begin"/>
        </w:r>
        <w:r>
          <w:instrText xml:space="preserve"> PAGEREF _Toc19743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418" w:history="1">
        <w:r>
          <w:rPr>
            <w:rFonts w:ascii="仿宋" w:eastAsia="仿宋" w:hAnsi="仿宋" w:cs="仿宋" w:hint="eastAsia"/>
            <w:lang w:eastAsia="zh-CN"/>
          </w:rPr>
          <w:t>五、锻件、粉末冶金件项目选址说明</w:t>
        </w:r>
        <w:r>
          <w:tab/>
        </w:r>
        <w:r>
          <w:fldChar w:fldCharType="begin"/>
        </w:r>
        <w:r>
          <w:instrText xml:space="preserve"> PAGEREF _Toc17418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16" w:history="1">
        <w:r>
          <w:rPr>
            <w:rFonts w:ascii="仿宋" w:eastAsia="仿宋" w:hAnsi="仿宋" w:cs="仿宋" w:hint="eastAsia"/>
            <w:lang w:eastAsia="zh-CN"/>
          </w:rPr>
          <w:t>(一)、锻件、粉末冶金件项目选址</w:t>
        </w:r>
        <w:r>
          <w:tab/>
        </w:r>
        <w:r>
          <w:fldChar w:fldCharType="begin"/>
        </w:r>
        <w:r>
          <w:instrText xml:space="preserve"> PAGEREF _Toc3316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01" w:history="1">
        <w:r>
          <w:rPr>
            <w:rFonts w:ascii="仿宋" w:eastAsia="仿宋" w:hAnsi="仿宋" w:cs="仿宋" w:hint="eastAsia"/>
            <w:lang w:eastAsia="zh-CN"/>
          </w:rPr>
          <w:t>(二)、用地控制指标</w:t>
        </w:r>
        <w:r>
          <w:tab/>
        </w:r>
        <w:r>
          <w:fldChar w:fldCharType="begin"/>
        </w:r>
        <w:r>
          <w:instrText xml:space="preserve"> PAGEREF _Toc8801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24" w:history="1">
        <w:r>
          <w:rPr>
            <w:rFonts w:ascii="仿宋" w:eastAsia="仿宋" w:hAnsi="仿宋" w:cs="仿宋" w:hint="eastAsia"/>
            <w:lang w:eastAsia="zh-CN"/>
          </w:rPr>
          <w:t>(三)、节约用地措施</w:t>
        </w:r>
        <w:r>
          <w:tab/>
        </w:r>
        <w:r>
          <w:fldChar w:fldCharType="begin"/>
        </w:r>
        <w:r>
          <w:instrText xml:space="preserve"> PAGEREF _Toc26124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68" w:history="1">
        <w:r>
          <w:rPr>
            <w:rFonts w:ascii="仿宋" w:eastAsia="仿宋" w:hAnsi="仿宋" w:cs="仿宋" w:hint="eastAsia"/>
            <w:lang w:eastAsia="zh-CN"/>
          </w:rPr>
          <w:t>(四)、总图布置方案</w:t>
        </w:r>
        <w:r>
          <w:tab/>
        </w:r>
        <w:r>
          <w:fldChar w:fldCharType="begin"/>
        </w:r>
        <w:r>
          <w:instrText xml:space="preserve"> PAGEREF _Toc20968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05" w:history="1">
        <w:r>
          <w:rPr>
            <w:rFonts w:ascii="仿宋" w:eastAsia="仿宋" w:hAnsi="仿宋" w:cs="仿宋" w:hint="eastAsia"/>
            <w:lang w:eastAsia="zh-CN"/>
          </w:rPr>
          <w:t>(五)、选址综合评价</w:t>
        </w:r>
        <w:r>
          <w:tab/>
        </w:r>
        <w:r>
          <w:fldChar w:fldCharType="begin"/>
        </w:r>
        <w:r>
          <w:instrText xml:space="preserve"> PAGEREF _Toc25005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227" w:history="1">
        <w:r>
          <w:rPr>
            <w:rFonts w:ascii="仿宋" w:eastAsia="仿宋" w:hAnsi="仿宋" w:cs="仿宋" w:hint="eastAsia"/>
            <w:lang w:eastAsia="zh-CN"/>
          </w:rPr>
          <w:t>六、危险、有害因素的辨识与分析</w:t>
        </w:r>
        <w:r>
          <w:tab/>
        </w:r>
        <w:r>
          <w:fldChar w:fldCharType="begin"/>
        </w:r>
        <w:r>
          <w:instrText xml:space="preserve"> PAGEREF _Toc4227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44" w:history="1">
        <w:r>
          <w:rPr>
            <w:rFonts w:ascii="仿宋" w:eastAsia="仿宋" w:hAnsi="仿宋" w:cs="仿宋" w:hint="eastAsia"/>
            <w:lang w:eastAsia="zh-CN"/>
          </w:rPr>
          <w:t>(一)、辨识与分析危险、有害因素的依据</w:t>
        </w:r>
        <w:r>
          <w:tab/>
        </w:r>
        <w:r>
          <w:fldChar w:fldCharType="begin"/>
        </w:r>
        <w:r>
          <w:instrText xml:space="preserve"> PAGEREF _Toc8444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80" w:history="1">
        <w:r>
          <w:rPr>
            <w:rFonts w:ascii="仿宋" w:eastAsia="仿宋" w:hAnsi="仿宋" w:cs="仿宋" w:hint="eastAsia"/>
            <w:lang w:eastAsia="zh-CN"/>
          </w:rPr>
          <w:t>(二)、主要危险、有害物质分析</w:t>
        </w:r>
        <w:r>
          <w:tab/>
        </w:r>
        <w:r>
          <w:fldChar w:fldCharType="begin"/>
        </w:r>
        <w:r>
          <w:instrText xml:space="preserve"> PAGEREF _Toc12880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01" w:history="1">
        <w:r>
          <w:rPr>
            <w:rFonts w:ascii="仿宋" w:eastAsia="仿宋" w:hAnsi="仿宋" w:cs="仿宋" w:hint="eastAsia"/>
            <w:lang w:eastAsia="zh-CN"/>
          </w:rPr>
          <w:t>(三)、生产过程中危险有害因素的辨识与分析</w:t>
        </w:r>
        <w:r>
          <w:tab/>
        </w:r>
        <w:r>
          <w:fldChar w:fldCharType="begin"/>
        </w:r>
        <w:r>
          <w:instrText xml:space="preserve"> PAGEREF _Toc10501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72" w:history="1">
        <w:r>
          <w:rPr>
            <w:rFonts w:ascii="仿宋" w:eastAsia="仿宋" w:hAnsi="仿宋" w:cs="仿宋" w:hint="eastAsia"/>
            <w:lang w:eastAsia="zh-CN"/>
          </w:rPr>
          <w:t>(四)、自然条件危险、有害因素辨识与分析</w:t>
        </w:r>
        <w:r>
          <w:tab/>
        </w:r>
        <w:r>
          <w:fldChar w:fldCharType="begin"/>
        </w:r>
        <w:r>
          <w:instrText xml:space="preserve"> PAGEREF _Toc11272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34" w:history="1">
        <w:r>
          <w:rPr>
            <w:rFonts w:ascii="仿宋" w:eastAsia="仿宋" w:hAnsi="仿宋" w:cs="仿宋" w:hint="eastAsia"/>
            <w:lang w:eastAsia="zh-CN"/>
          </w:rPr>
          <w:t>(五)、安全管理不当导致的危险、有害因素辨识与分析</w:t>
        </w:r>
        <w:r>
          <w:tab/>
        </w:r>
        <w:r>
          <w:fldChar w:fldCharType="begin"/>
        </w:r>
        <w:r>
          <w:instrText xml:space="preserve"> PAGEREF _Toc30734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90" w:history="1">
        <w:r>
          <w:rPr>
            <w:rFonts w:ascii="仿宋" w:eastAsia="仿宋" w:hAnsi="仿宋" w:cs="仿宋" w:hint="eastAsia"/>
            <w:lang w:eastAsia="zh-CN"/>
          </w:rPr>
          <w:t>(六)、重大危险源辨识结果</w:t>
        </w:r>
        <w:r>
          <w:tab/>
        </w:r>
        <w:r>
          <w:fldChar w:fldCharType="begin"/>
        </w:r>
        <w:r>
          <w:instrText xml:space="preserve"> PAGEREF _Toc13690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380" w:history="1">
        <w:r>
          <w:rPr>
            <w:rFonts w:ascii="仿宋" w:eastAsia="仿宋" w:hAnsi="仿宋" w:cs="仿宋" w:hint="eastAsia"/>
            <w:lang w:eastAsia="zh-CN"/>
          </w:rPr>
          <w:t>七、锻件、粉末冶金件项目概论</w:t>
        </w:r>
        <w:r>
          <w:tab/>
        </w:r>
        <w:r>
          <w:fldChar w:fldCharType="begin"/>
        </w:r>
        <w:r>
          <w:instrText xml:space="preserve"> PAGEREF _Toc30380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83" w:history="1">
        <w:r>
          <w:rPr>
            <w:rFonts w:ascii="仿宋" w:eastAsia="仿宋" w:hAnsi="仿宋" w:cs="仿宋" w:hint="eastAsia"/>
            <w:lang w:eastAsia="zh-CN"/>
          </w:rPr>
          <w:t>(一)、锻件、粉末冶金件项目名称及投资人</w:t>
        </w:r>
        <w:r>
          <w:tab/>
        </w:r>
        <w:r>
          <w:fldChar w:fldCharType="begin"/>
        </w:r>
        <w:r>
          <w:instrText xml:space="preserve"> PAGEREF _Toc27883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83" w:history="1">
        <w:r>
          <w:rPr>
            <w:rFonts w:ascii="仿宋" w:eastAsia="仿宋" w:hAnsi="仿宋" w:cs="仿宋" w:hint="eastAsia"/>
            <w:lang w:eastAsia="zh-CN"/>
          </w:rPr>
          <w:t>(二)、编制原则</w:t>
        </w:r>
        <w:r>
          <w:tab/>
        </w:r>
        <w:r>
          <w:fldChar w:fldCharType="begin"/>
        </w:r>
        <w:r>
          <w:instrText xml:space="preserve"> PAGEREF _Toc10783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27" w:history="1">
        <w:r>
          <w:rPr>
            <w:rFonts w:ascii="仿宋" w:eastAsia="仿宋" w:hAnsi="仿宋" w:cs="仿宋" w:hint="eastAsia"/>
            <w:lang w:eastAsia="zh-CN"/>
          </w:rPr>
          <w:t>(三)、编制依据</w:t>
        </w:r>
        <w:r>
          <w:tab/>
        </w:r>
        <w:r>
          <w:fldChar w:fldCharType="begin"/>
        </w:r>
        <w:r>
          <w:instrText xml:space="preserve"> PAGEREF _Toc27227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1501" w:history="1">
        <w:r>
          <w:rPr>
            <w:rFonts w:ascii="仿宋" w:eastAsia="仿宋" w:hAnsi="仿宋" w:cs="仿宋" w:hint="eastAsia"/>
            <w:lang w:eastAsia="zh-CN"/>
          </w:rPr>
          <w:t>(四)、编制范围及内容</w:t>
        </w:r>
        <w:r>
          <w:tab/>
        </w:r>
        <w:r>
          <w:fldChar w:fldCharType="begin"/>
        </w:r>
        <w:r>
          <w:instrText xml:space="preserve"> PAGEREF _Toc31501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31" w:history="1">
        <w:r>
          <w:rPr>
            <w:rFonts w:ascii="仿宋" w:eastAsia="仿宋" w:hAnsi="仿宋" w:cs="仿宋" w:hint="eastAsia"/>
            <w:lang w:eastAsia="zh-CN"/>
          </w:rPr>
          <w:t>(五)、锻件、粉末冶金件项目建设背景</w:t>
        </w:r>
        <w:r>
          <w:tab/>
        </w:r>
        <w:r>
          <w:fldChar w:fldCharType="begin"/>
        </w:r>
        <w:r>
          <w:instrText xml:space="preserve"> PAGEREF _Toc27131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93" w:history="1">
        <w:r>
          <w:rPr>
            <w:rFonts w:ascii="仿宋" w:eastAsia="仿宋" w:hAnsi="仿宋" w:cs="仿宋" w:hint="eastAsia"/>
            <w:lang w:eastAsia="zh-CN"/>
          </w:rPr>
          <w:t>(六)、结论分析</w:t>
        </w:r>
        <w:r>
          <w:tab/>
        </w:r>
        <w:r>
          <w:fldChar w:fldCharType="begin"/>
        </w:r>
        <w:r>
          <w:instrText xml:space="preserve"> PAGEREF _Toc14993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128" w:history="1">
        <w:r>
          <w:rPr>
            <w:rFonts w:ascii="仿宋" w:eastAsia="仿宋" w:hAnsi="仿宋" w:cs="仿宋" w:hint="eastAsia"/>
            <w:lang w:eastAsia="zh-CN"/>
          </w:rPr>
          <w:t>八、效益分析</w:t>
        </w:r>
        <w:r>
          <w:tab/>
        </w:r>
        <w:r>
          <w:fldChar w:fldCharType="begin"/>
        </w:r>
        <w:r>
          <w:instrText xml:space="preserve"> PAGEREF _Toc12128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97" w:history="1">
        <w:r>
          <w:rPr>
            <w:rFonts w:ascii="仿宋" w:eastAsia="仿宋" w:hAnsi="仿宋" w:cs="仿宋" w:hint="eastAsia"/>
            <w:lang w:eastAsia="zh-CN"/>
          </w:rPr>
          <w:t>(一)、生产成本和销售收入估算</w:t>
        </w:r>
        <w:r>
          <w:tab/>
        </w:r>
        <w:r>
          <w:fldChar w:fldCharType="begin"/>
        </w:r>
        <w:r>
          <w:instrText xml:space="preserve"> PAGEREF _Toc8497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89" w:history="1">
        <w:r>
          <w:rPr>
            <w:rFonts w:ascii="仿宋" w:eastAsia="仿宋" w:hAnsi="仿宋" w:cs="仿宋" w:hint="eastAsia"/>
            <w:lang w:eastAsia="zh-CN"/>
          </w:rPr>
          <w:t>(二)、财务评价</w:t>
        </w:r>
        <w:r>
          <w:tab/>
        </w:r>
        <w:r>
          <w:fldChar w:fldCharType="begin"/>
        </w:r>
        <w:r>
          <w:instrText xml:space="preserve"> PAGEREF _Toc3889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54" w:history="1">
        <w:r>
          <w:rPr>
            <w:rFonts w:ascii="仿宋" w:eastAsia="仿宋" w:hAnsi="仿宋" w:cs="仿宋" w:hint="eastAsia"/>
            <w:lang w:eastAsia="zh-CN"/>
          </w:rPr>
          <w:t>(三)、环境效益和社会效益</w:t>
        </w:r>
        <w:r>
          <w:tab/>
        </w:r>
        <w:r>
          <w:fldChar w:fldCharType="begin"/>
        </w:r>
        <w:r>
          <w:instrText xml:space="preserve"> PAGEREF _Toc7754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202" w:history="1">
        <w:r>
          <w:rPr>
            <w:rFonts w:ascii="仿宋" w:eastAsia="仿宋" w:hAnsi="仿宋" w:cs="仿宋" w:hint="eastAsia"/>
            <w:lang w:eastAsia="zh-CN"/>
          </w:rPr>
          <w:t>九、项目验收与总结</w:t>
        </w:r>
        <w:r>
          <w:tab/>
        </w:r>
        <w:r>
          <w:fldChar w:fldCharType="begin"/>
        </w:r>
        <w:r>
          <w:instrText xml:space="preserve"> PAGEREF _Toc15202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76" w:history="1">
        <w:r>
          <w:rPr>
            <w:rFonts w:ascii="仿宋" w:eastAsia="仿宋" w:hAnsi="仿宋" w:cs="仿宋" w:hint="eastAsia"/>
            <w:lang w:eastAsia="zh-CN"/>
          </w:rPr>
          <w:t>(一)、项目竣工验收</w:t>
        </w:r>
        <w:r>
          <w:tab/>
        </w:r>
        <w:r>
          <w:fldChar w:fldCharType="begin"/>
        </w:r>
        <w:r>
          <w:instrText xml:space="preserve"> PAGEREF _Toc17376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49" w:history="1">
        <w:r>
          <w:rPr>
            <w:rFonts w:ascii="仿宋" w:eastAsia="仿宋" w:hAnsi="仿宋" w:cs="仿宋" w:hint="eastAsia"/>
            <w:lang w:eastAsia="zh-CN"/>
          </w:rPr>
          <w:t>(二)、经济效益评估</w:t>
        </w:r>
        <w:r>
          <w:tab/>
        </w:r>
        <w:r>
          <w:fldChar w:fldCharType="begin"/>
        </w:r>
        <w:r>
          <w:instrText xml:space="preserve"> PAGEREF _Toc3649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47" w:history="1">
        <w:r>
          <w:rPr>
            <w:rFonts w:ascii="仿宋" w:eastAsia="仿宋" w:hAnsi="仿宋" w:cs="仿宋" w:hint="eastAsia"/>
            <w:lang w:eastAsia="zh-CN"/>
          </w:rPr>
          <w:t>(三)、项目总结与经验分享</w:t>
        </w:r>
        <w:r>
          <w:tab/>
        </w:r>
        <w:r>
          <w:fldChar w:fldCharType="begin"/>
        </w:r>
        <w:r>
          <w:instrText xml:space="preserve"> PAGEREF _Toc14847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15" w:history="1">
        <w:r>
          <w:rPr>
            <w:rFonts w:ascii="仿宋" w:eastAsia="仿宋" w:hAnsi="仿宋" w:cs="仿宋" w:hint="eastAsia"/>
            <w:lang w:eastAsia="zh-CN"/>
          </w:rPr>
          <w:t>(四)、未来发展规划</w:t>
        </w:r>
        <w:r>
          <w:tab/>
        </w:r>
        <w:r>
          <w:fldChar w:fldCharType="begin"/>
        </w:r>
        <w:r>
          <w:instrText xml:space="preserve"> PAGEREF _Toc13015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882" w:history="1">
        <w:r>
          <w:rPr>
            <w:rFonts w:ascii="仿宋" w:eastAsia="仿宋" w:hAnsi="仿宋" w:cs="仿宋" w:hint="eastAsia"/>
            <w:lang w:eastAsia="zh-CN"/>
          </w:rPr>
          <w:t>十、锻件、粉末冶金件项目进展与里程碑</w:t>
        </w:r>
        <w:r>
          <w:tab/>
        </w:r>
        <w:r>
          <w:fldChar w:fldCharType="begin"/>
        </w:r>
        <w:r>
          <w:instrText xml:space="preserve"> PAGEREF _Toc15882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27" w:history="1">
        <w:r>
          <w:rPr>
            <w:rFonts w:ascii="仿宋" w:eastAsia="仿宋" w:hAnsi="仿宋" w:cs="仿宋" w:hint="eastAsia"/>
            <w:lang w:eastAsia="zh-CN"/>
          </w:rPr>
          <w:t>(一)、锻件、粉末冶金件项目进展</w:t>
        </w:r>
        <w:r>
          <w:tab/>
        </w:r>
        <w:r>
          <w:fldChar w:fldCharType="begin"/>
        </w:r>
        <w:r>
          <w:instrText xml:space="preserve"> PAGEREF _Toc15727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54" w:history="1">
        <w:r>
          <w:rPr>
            <w:rFonts w:ascii="仿宋" w:eastAsia="仿宋" w:hAnsi="仿宋" w:cs="仿宋" w:hint="eastAsia"/>
            <w:lang w:eastAsia="zh-CN"/>
          </w:rPr>
          <w:t>(二)、重要里程碑与进度控制</w:t>
        </w:r>
        <w:r>
          <w:tab/>
        </w:r>
        <w:r>
          <w:fldChar w:fldCharType="begin"/>
        </w:r>
        <w:r>
          <w:instrText xml:space="preserve"> PAGEREF _Toc5554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93" w:history="1">
        <w:r>
          <w:rPr>
            <w:rFonts w:ascii="仿宋" w:eastAsia="仿宋" w:hAnsi="仿宋" w:cs="仿宋" w:hint="eastAsia"/>
            <w:lang w:eastAsia="zh-CN"/>
          </w:rPr>
          <w:t>(三)、问题识别与解决方案</w:t>
        </w:r>
        <w:r>
          <w:tab/>
        </w:r>
        <w:r>
          <w:fldChar w:fldCharType="begin"/>
        </w:r>
        <w:r>
          <w:instrText xml:space="preserve"> PAGEREF _Toc7493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142" w:history="1">
        <w:r>
          <w:rPr>
            <w:rFonts w:ascii="仿宋" w:eastAsia="仿宋" w:hAnsi="仿宋" w:cs="仿宋" w:hint="eastAsia"/>
            <w:lang w:eastAsia="zh-CN"/>
          </w:rPr>
          <w:t>十一、锻件、粉末冶金件项目人力资源管理</w:t>
        </w:r>
        <w:r>
          <w:tab/>
        </w:r>
        <w:r>
          <w:fldChar w:fldCharType="begin"/>
        </w:r>
        <w:r>
          <w:instrText xml:space="preserve"> PAGEREF _Toc23142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92" w:history="1">
        <w:r>
          <w:rPr>
            <w:rFonts w:ascii="仿宋" w:eastAsia="仿宋" w:hAnsi="仿宋" w:cs="仿宋" w:hint="eastAsia"/>
            <w:lang w:eastAsia="zh-CN"/>
          </w:rPr>
          <w:t>(一)、建立健全的预算管理制度</w:t>
        </w:r>
        <w:r>
          <w:tab/>
        </w:r>
        <w:r>
          <w:fldChar w:fldCharType="begin"/>
        </w:r>
        <w:r>
          <w:instrText xml:space="preserve"> PAGEREF _Toc22692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01" w:history="1">
        <w:r>
          <w:rPr>
            <w:rFonts w:ascii="仿宋" w:eastAsia="仿宋" w:hAnsi="仿宋" w:cs="仿宋" w:hint="eastAsia"/>
            <w:lang w:eastAsia="zh-CN"/>
          </w:rPr>
          <w:t>(二)、加强资金流动监控</w:t>
        </w:r>
        <w:r>
          <w:tab/>
        </w:r>
        <w:r>
          <w:fldChar w:fldCharType="begin"/>
        </w:r>
        <w:r>
          <w:instrText xml:space="preserve"> PAGEREF _Toc27001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21" w:history="1">
        <w:r>
          <w:rPr>
            <w:rFonts w:ascii="仿宋" w:eastAsia="仿宋" w:hAnsi="仿宋" w:cs="仿宋" w:hint="eastAsia"/>
            <w:lang w:eastAsia="zh-CN"/>
          </w:rPr>
          <w:t>(三)、制定完善的风险控制机制</w:t>
        </w:r>
        <w:r>
          <w:tab/>
        </w:r>
        <w:r>
          <w:fldChar w:fldCharType="begin"/>
        </w:r>
        <w:r>
          <w:instrText xml:space="preserve"> PAGEREF _Toc20221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01" w:history="1">
        <w:r>
          <w:rPr>
            <w:rFonts w:ascii="仿宋" w:eastAsia="仿宋" w:hAnsi="仿宋" w:cs="仿宋" w:hint="eastAsia"/>
            <w:lang w:eastAsia="zh-CN"/>
          </w:rPr>
          <w:t>(四)、优化成本管理</w:t>
        </w:r>
        <w:r>
          <w:tab/>
        </w:r>
        <w:r>
          <w:fldChar w:fldCharType="begin"/>
        </w:r>
        <w:r>
          <w:instrText xml:space="preserve"> PAGEREF _Toc26201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721" w:history="1">
        <w:r>
          <w:rPr>
            <w:rFonts w:ascii="仿宋" w:eastAsia="仿宋" w:hAnsi="仿宋" w:cs="仿宋" w:hint="eastAsia"/>
            <w:lang w:eastAsia="zh-CN"/>
          </w:rPr>
          <w:t>十二、员工福利与企业文化</w:t>
        </w:r>
        <w:r>
          <w:tab/>
        </w:r>
        <w:r>
          <w:fldChar w:fldCharType="begin"/>
        </w:r>
        <w:r>
          <w:instrText xml:space="preserve"> PAGEREF _Toc22721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98" w:history="1">
        <w:r>
          <w:rPr>
            <w:rFonts w:ascii="仿宋" w:eastAsia="仿宋" w:hAnsi="仿宋" w:cs="仿宋" w:hint="eastAsia"/>
            <w:lang w:eastAsia="zh-CN"/>
          </w:rPr>
          <w:t>(一)、员工福利政策</w:t>
        </w:r>
        <w:r>
          <w:tab/>
        </w:r>
        <w:r>
          <w:fldChar w:fldCharType="begin"/>
        </w:r>
        <w:r>
          <w:instrText xml:space="preserve"> PAGEREF _Toc26498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17" w:history="1">
        <w:r>
          <w:rPr>
            <w:rFonts w:ascii="仿宋" w:eastAsia="仿宋" w:hAnsi="仿宋" w:cs="仿宋" w:hint="eastAsia"/>
            <w:lang w:eastAsia="zh-CN"/>
          </w:rPr>
          <w:t>(二)、团队建设与员工培训</w:t>
        </w:r>
        <w:r>
          <w:tab/>
        </w:r>
        <w:r>
          <w:fldChar w:fldCharType="begin"/>
        </w:r>
        <w:r>
          <w:instrText xml:space="preserve"> PAGEREF _Toc6917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73" w:history="1">
        <w:r>
          <w:rPr>
            <w:rFonts w:ascii="仿宋" w:eastAsia="仿宋" w:hAnsi="仿宋" w:cs="仿宋" w:hint="eastAsia"/>
            <w:lang w:eastAsia="zh-CN"/>
          </w:rPr>
          <w:t>(三)、企业文化建设</w:t>
        </w:r>
        <w:r>
          <w:tab/>
        </w:r>
        <w:r>
          <w:fldChar w:fldCharType="begin"/>
        </w:r>
        <w:r>
          <w:instrText xml:space="preserve"> PAGEREF _Toc27673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11" w:history="1">
        <w:r>
          <w:rPr>
            <w:rFonts w:ascii="仿宋" w:eastAsia="仿宋" w:hAnsi="仿宋" w:cs="仿宋" w:hint="eastAsia"/>
            <w:lang w:eastAsia="zh-CN"/>
          </w:rPr>
          <w:t>(四)、员工健康与工作平衡</w:t>
        </w:r>
        <w:r>
          <w:tab/>
        </w:r>
        <w:r>
          <w:fldChar w:fldCharType="begin"/>
        </w:r>
        <w:r>
          <w:instrText xml:space="preserve"> PAGEREF _Toc21811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452" w:history="1">
        <w:r>
          <w:rPr>
            <w:rFonts w:ascii="仿宋" w:eastAsia="仿宋" w:hAnsi="仿宋" w:cs="仿宋" w:hint="eastAsia"/>
            <w:lang w:eastAsia="zh-CN"/>
          </w:rPr>
          <w:t>十三、锻件、粉末冶金件项目经济评价分析</w:t>
        </w:r>
        <w:r>
          <w:tab/>
        </w:r>
        <w:r>
          <w:fldChar w:fldCharType="begin"/>
        </w:r>
        <w:r>
          <w:instrText xml:space="preserve"> PAGEREF _Toc26452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18" w:history="1">
        <w:r>
          <w:rPr>
            <w:rFonts w:ascii="仿宋" w:eastAsia="仿宋" w:hAnsi="仿宋" w:cs="仿宋" w:hint="eastAsia"/>
            <w:lang w:eastAsia="zh-CN"/>
          </w:rPr>
          <w:t>(一)、经济评价财务测算</w:t>
        </w:r>
        <w:r>
          <w:tab/>
        </w:r>
        <w:r>
          <w:fldChar w:fldCharType="begin"/>
        </w:r>
        <w:r>
          <w:instrText xml:space="preserve"> PAGEREF _Toc24918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46" w:history="1">
        <w:r>
          <w:rPr>
            <w:rFonts w:ascii="仿宋" w:eastAsia="仿宋" w:hAnsi="仿宋" w:cs="仿宋" w:hint="eastAsia"/>
            <w:lang w:eastAsia="zh-CN"/>
          </w:rPr>
          <w:t>(二)、锻件、粉末冶金件项目盈利能力分析</w:t>
        </w:r>
        <w:r>
          <w:tab/>
        </w:r>
        <w:r>
          <w:fldChar w:fldCharType="begin"/>
        </w:r>
        <w:r>
          <w:instrText xml:space="preserve"> PAGEREF _Toc22546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160" w:history="1">
        <w:r>
          <w:rPr>
            <w:rFonts w:ascii="仿宋" w:eastAsia="仿宋" w:hAnsi="仿宋" w:cs="仿宋" w:hint="eastAsia"/>
            <w:lang w:eastAsia="zh-CN"/>
          </w:rPr>
          <w:t>十四、可持续发展和社会责任</w:t>
        </w:r>
        <w:r>
          <w:tab/>
        </w:r>
        <w:r>
          <w:fldChar w:fldCharType="begin"/>
        </w:r>
        <w:r>
          <w:instrText xml:space="preserve"> PAGEREF _Toc9160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03" w:history="1">
        <w:r>
          <w:rPr>
            <w:rFonts w:ascii="仿宋" w:eastAsia="仿宋" w:hAnsi="仿宋" w:cs="仿宋" w:hint="eastAsia"/>
            <w:lang w:eastAsia="zh-CN"/>
          </w:rPr>
          <w:t>(一)、环境保护和可持续性策略</w:t>
        </w:r>
        <w:r>
          <w:tab/>
        </w:r>
        <w:r>
          <w:fldChar w:fldCharType="begin"/>
        </w:r>
        <w:r>
          <w:instrText xml:space="preserve"> PAGEREF _Toc22103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83" w:history="1">
        <w:r>
          <w:rPr>
            <w:rFonts w:ascii="仿宋" w:eastAsia="仿宋" w:hAnsi="仿宋" w:cs="仿宋" w:hint="eastAsia"/>
            <w:lang w:eastAsia="zh-CN"/>
          </w:rPr>
          <w:t>(二)、社会责任和慈善活动</w:t>
        </w:r>
        <w:r>
          <w:tab/>
        </w:r>
        <w:r>
          <w:fldChar w:fldCharType="begin"/>
        </w:r>
        <w:r>
          <w:instrText xml:space="preserve"> PAGEREF _Toc19783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65" w:history="1">
        <w:r>
          <w:rPr>
            <w:rFonts w:ascii="仿宋" w:eastAsia="仿宋" w:hAnsi="仿宋" w:cs="仿宋" w:hint="eastAsia"/>
            <w:lang w:eastAsia="zh-CN"/>
          </w:rPr>
          <w:t>(三)、企业伦理和道德准则</w:t>
        </w:r>
        <w:r>
          <w:tab/>
        </w:r>
        <w:r>
          <w:fldChar w:fldCharType="begin"/>
        </w:r>
        <w:r>
          <w:instrText xml:space="preserve"> PAGEREF _Toc3465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44" w:history="1">
        <w:r>
          <w:rPr>
            <w:rFonts w:ascii="仿宋" w:eastAsia="仿宋" w:hAnsi="仿宋" w:cs="仿宋" w:hint="eastAsia"/>
            <w:lang w:eastAsia="zh-CN"/>
          </w:rPr>
          <w:t>(四)、社会影响评估</w:t>
        </w:r>
        <w:r>
          <w:tab/>
        </w:r>
        <w:r>
          <w:fldChar w:fldCharType="begin"/>
        </w:r>
        <w:r>
          <w:instrText xml:space="preserve"> PAGEREF _Toc10944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03" w:history="1">
        <w:r>
          <w:rPr>
            <w:rFonts w:ascii="仿宋" w:eastAsia="仿宋" w:hAnsi="仿宋" w:cs="仿宋" w:hint="eastAsia"/>
            <w:lang w:eastAsia="zh-CN"/>
          </w:rPr>
          <w:t>(五)、可持续发展目标和计划</w:t>
        </w:r>
        <w:r>
          <w:tab/>
        </w:r>
        <w:r>
          <w:fldChar w:fldCharType="begin"/>
        </w:r>
        <w:r>
          <w:instrText xml:space="preserve"> PAGEREF _Toc4503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602" w:history="1">
        <w:r>
          <w:rPr>
            <w:rFonts w:ascii="仿宋" w:eastAsia="仿宋" w:hAnsi="仿宋" w:cs="仿宋" w:hint="eastAsia"/>
            <w:lang w:eastAsia="zh-CN"/>
          </w:rPr>
          <w:t>十五、市场趋势与竞争分析</w:t>
        </w:r>
        <w:r>
          <w:tab/>
        </w:r>
        <w:r>
          <w:fldChar w:fldCharType="begin"/>
        </w:r>
        <w:r>
          <w:instrText xml:space="preserve"> PAGEREF _Toc22602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03" w:history="1">
        <w:r>
          <w:rPr>
            <w:rFonts w:ascii="仿宋" w:eastAsia="仿宋" w:hAnsi="仿宋" w:cs="仿宋" w:hint="eastAsia"/>
            <w:lang w:eastAsia="zh-CN"/>
          </w:rPr>
          <w:t>(一)、行业市场趋势分析</w:t>
        </w:r>
        <w:r>
          <w:tab/>
        </w:r>
        <w:r>
          <w:fldChar w:fldCharType="begin"/>
        </w:r>
        <w:r>
          <w:instrText xml:space="preserve"> PAGEREF _Toc11903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40" w:history="1">
        <w:r>
          <w:rPr>
            <w:rFonts w:ascii="仿宋" w:eastAsia="仿宋" w:hAnsi="仿宋" w:cs="仿宋" w:hint="eastAsia"/>
            <w:lang w:eastAsia="zh-CN"/>
          </w:rPr>
          <w:t>(二)、竞争对手动态监测</w:t>
        </w:r>
        <w:r>
          <w:tab/>
        </w:r>
        <w:r>
          <w:fldChar w:fldCharType="begin"/>
        </w:r>
        <w:r>
          <w:instrText xml:space="preserve"> PAGEREF _Toc6440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9" w:history="1">
        <w:r>
          <w:rPr>
            <w:rFonts w:ascii="仿宋" w:eastAsia="仿宋" w:hAnsi="仿宋" w:cs="仿宋" w:hint="eastAsia"/>
            <w:lang w:eastAsia="zh-CN"/>
          </w:rPr>
          <w:t>(三)、新兴技术与创新趋势</w:t>
        </w:r>
        <w:r>
          <w:tab/>
        </w:r>
        <w:r>
          <w:fldChar w:fldCharType="begin"/>
        </w:r>
        <w:r>
          <w:instrText xml:space="preserve"> PAGEREF _Toc3269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14" w:history="1">
        <w:r>
          <w:rPr>
            <w:rFonts w:ascii="仿宋" w:eastAsia="仿宋" w:hAnsi="仿宋" w:cs="仿宋" w:hint="eastAsia"/>
            <w:lang w:eastAsia="zh-CN"/>
          </w:rPr>
          <w:t>(四)、市场机会与威胁评估</w:t>
        </w:r>
        <w:r>
          <w:tab/>
        </w:r>
        <w:r>
          <w:fldChar w:fldCharType="begin"/>
        </w:r>
        <w:r>
          <w:instrText xml:space="preserve"> PAGEREF _Toc25814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872" w:history="1">
        <w:r>
          <w:rPr>
            <w:rFonts w:ascii="仿宋" w:eastAsia="仿宋" w:hAnsi="仿宋" w:cs="仿宋" w:hint="eastAsia"/>
            <w:lang w:eastAsia="zh-CN"/>
          </w:rPr>
          <w:t>十六、锻件、粉末冶金件项目变更管理</w:t>
        </w:r>
        <w:r>
          <w:tab/>
        </w:r>
        <w:r>
          <w:fldChar w:fldCharType="begin"/>
        </w:r>
        <w:r>
          <w:instrText xml:space="preserve"> PAGEREF _Toc6872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75" w:history="1">
        <w:r>
          <w:rPr>
            <w:rFonts w:ascii="仿宋" w:eastAsia="仿宋" w:hAnsi="仿宋" w:cs="仿宋" w:hint="eastAsia"/>
            <w:lang w:eastAsia="zh-CN"/>
          </w:rPr>
          <w:t>(一)、变更申请与评估</w:t>
        </w:r>
        <w:r>
          <w:tab/>
        </w:r>
        <w:r>
          <w:fldChar w:fldCharType="begin"/>
        </w:r>
        <w:r>
          <w:instrText xml:space="preserve"> PAGEREF _Toc31075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63" w:history="1">
        <w:r>
          <w:rPr>
            <w:rFonts w:ascii="仿宋" w:eastAsia="仿宋" w:hAnsi="仿宋" w:cs="仿宋" w:hint="eastAsia"/>
            <w:lang w:eastAsia="zh-CN"/>
          </w:rPr>
          <w:t>(二)、变更实施与控制</w:t>
        </w:r>
        <w:r>
          <w:tab/>
        </w:r>
        <w:r>
          <w:fldChar w:fldCharType="begin"/>
        </w:r>
        <w:r>
          <w:instrText xml:space="preserve"> PAGEREF _Toc27263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44" w:history="1">
        <w:r>
          <w:rPr>
            <w:rFonts w:ascii="仿宋" w:eastAsia="仿宋" w:hAnsi="仿宋" w:cs="仿宋" w:hint="eastAsia"/>
            <w:lang w:eastAsia="zh-CN"/>
          </w:rPr>
          <w:t>十七、外部合作与产业联盟</w:t>
        </w:r>
        <w:r>
          <w:tab/>
        </w:r>
        <w:r>
          <w:fldChar w:fldCharType="begin"/>
        </w:r>
        <w:r>
          <w:instrText xml:space="preserve"> PAGEREF _Toc1444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7324" w:history="1">
        <w:r>
          <w:rPr>
            <w:rFonts w:ascii="仿宋" w:eastAsia="仿宋" w:hAnsi="仿宋" w:cs="仿宋" w:hint="eastAsia"/>
            <w:lang w:eastAsia="zh-CN"/>
          </w:rPr>
          <w:t>(一)、行业合作与协作机会</w:t>
        </w:r>
        <w:r>
          <w:tab/>
        </w:r>
        <w:r>
          <w:fldChar w:fldCharType="begin"/>
        </w:r>
        <w:r>
          <w:instrText xml:space="preserve"> PAGEREF _Toc27324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02" w:history="1">
        <w:r>
          <w:rPr>
            <w:rFonts w:ascii="仿宋" w:eastAsia="仿宋" w:hAnsi="仿宋" w:cs="仿宋" w:hint="eastAsia"/>
            <w:lang w:eastAsia="zh-CN"/>
          </w:rPr>
          <w:t>(二)、参与产业联盟的战略意义</w:t>
        </w:r>
        <w:r>
          <w:tab/>
        </w:r>
        <w:r>
          <w:fldChar w:fldCharType="begin"/>
        </w:r>
        <w:r>
          <w:instrText xml:space="preserve"> PAGEREF _Toc21002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88" w:history="1">
        <w:r>
          <w:rPr>
            <w:rFonts w:ascii="仿宋" w:eastAsia="仿宋" w:hAnsi="仿宋" w:cs="仿宋" w:hint="eastAsia"/>
            <w:lang w:eastAsia="zh-CN"/>
          </w:rPr>
          <w:t>(三)、合作伙伴关系的长期发展规划</w:t>
        </w:r>
        <w:r>
          <w:tab/>
        </w:r>
        <w:r>
          <w:fldChar w:fldCharType="begin"/>
        </w:r>
        <w:r>
          <w:instrText xml:space="preserve"> PAGEREF _Toc27088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694" w:history="1">
        <w:r>
          <w:rPr>
            <w:rFonts w:ascii="仿宋" w:eastAsia="仿宋" w:hAnsi="仿宋" w:cs="仿宋" w:hint="eastAsia"/>
            <w:lang w:eastAsia="zh-CN"/>
          </w:rPr>
          <w:t>十八、产品或服务</w:t>
        </w:r>
        <w:r>
          <w:tab/>
        </w:r>
        <w:r>
          <w:fldChar w:fldCharType="begin"/>
        </w:r>
        <w:r>
          <w:instrText xml:space="preserve"> PAGEREF _Toc17694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86" w:history="1">
        <w:r>
          <w:rPr>
            <w:rFonts w:ascii="仿宋" w:eastAsia="仿宋" w:hAnsi="仿宋" w:cs="仿宋" w:hint="eastAsia"/>
            <w:lang w:eastAsia="zh-CN"/>
          </w:rPr>
          <w:t>(一)、产品/服务概述</w:t>
        </w:r>
        <w:r>
          <w:tab/>
        </w:r>
        <w:r>
          <w:fldChar w:fldCharType="begin"/>
        </w:r>
        <w:r>
          <w:instrText xml:space="preserve"> PAGEREF _Toc26686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78" w:history="1">
        <w:r>
          <w:rPr>
            <w:rFonts w:ascii="仿宋" w:eastAsia="仿宋" w:hAnsi="仿宋" w:cs="仿宋" w:hint="eastAsia"/>
            <w:lang w:eastAsia="zh-CN"/>
          </w:rPr>
          <w:t>(二)、技术和创新性</w:t>
        </w:r>
        <w:r>
          <w:tab/>
        </w:r>
        <w:r>
          <w:fldChar w:fldCharType="begin"/>
        </w:r>
        <w:r>
          <w:instrText xml:space="preserve"> PAGEREF _Toc18678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07" w:history="1">
        <w:r>
          <w:rPr>
            <w:rFonts w:ascii="仿宋" w:eastAsia="仿宋" w:hAnsi="仿宋" w:cs="仿宋" w:hint="eastAsia"/>
            <w:lang w:eastAsia="zh-CN"/>
          </w:rPr>
          <w:t>(三)、市场定位和竞争优势</w:t>
        </w:r>
        <w:r>
          <w:tab/>
        </w:r>
        <w:r>
          <w:fldChar w:fldCharType="begin"/>
        </w:r>
        <w:r>
          <w:instrText xml:space="preserve"> PAGEREF _Toc19707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7" w:history="1">
        <w:r>
          <w:rPr>
            <w:rFonts w:ascii="仿宋" w:eastAsia="仿宋" w:hAnsi="仿宋" w:cs="仿宋" w:hint="eastAsia"/>
            <w:lang w:eastAsia="zh-CN"/>
          </w:rPr>
          <w:t>十九、环境保护措施</w:t>
        </w:r>
        <w:r>
          <w:tab/>
        </w:r>
        <w:r>
          <w:fldChar w:fldCharType="begin"/>
        </w:r>
        <w:r>
          <w:instrText xml:space="preserve"> PAGEREF _Toc277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15" w:history="1">
        <w:r>
          <w:rPr>
            <w:rFonts w:ascii="仿宋" w:eastAsia="仿宋" w:hAnsi="仿宋" w:cs="仿宋" w:hint="eastAsia"/>
            <w:lang w:eastAsia="zh-CN"/>
          </w:rPr>
          <w:t>(一)、施工期环境保护措施</w:t>
        </w:r>
        <w:r>
          <w:tab/>
        </w:r>
        <w:r>
          <w:fldChar w:fldCharType="begin"/>
        </w:r>
        <w:r>
          <w:instrText xml:space="preserve"> PAGEREF _Toc19515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98" w:history="1">
        <w:r>
          <w:rPr>
            <w:rFonts w:ascii="仿宋" w:eastAsia="仿宋" w:hAnsi="仿宋" w:cs="仿宋" w:hint="eastAsia"/>
            <w:lang w:eastAsia="zh-CN"/>
          </w:rPr>
          <w:t>(二)、运营期环境保护措施</w:t>
        </w:r>
        <w:r>
          <w:tab/>
        </w:r>
        <w:r>
          <w:fldChar w:fldCharType="begin"/>
        </w:r>
        <w:r>
          <w:instrText xml:space="preserve"> PAGEREF _Toc31898 \h </w:instrText>
        </w:r>
        <w:r>
          <w:fldChar w:fldCharType="separate"/>
        </w:r>
        <w:r>
          <w:t>93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40" w:history="1">
        <w:r>
          <w:rPr>
            <w:rFonts w:ascii="仿宋" w:eastAsia="仿宋" w:hAnsi="仿宋" w:cs="仿宋" w:hint="eastAsia"/>
            <w:lang w:eastAsia="zh-CN"/>
          </w:rPr>
          <w:t>(三)、污染物排放控制措施</w:t>
        </w:r>
        <w:r>
          <w:tab/>
        </w:r>
        <w:r>
          <w:fldChar w:fldCharType="begin"/>
        </w:r>
        <w:r>
          <w:instrText xml:space="preserve"> PAGEREF _Toc7540 \h </w:instrText>
        </w:r>
        <w:r>
          <w:fldChar w:fldCharType="separate"/>
        </w:r>
        <w:r>
          <w:t>94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954" w:history="1">
        <w:r>
          <w:rPr>
            <w:rFonts w:ascii="仿宋" w:eastAsia="仿宋" w:hAnsi="仿宋" w:cs="仿宋" w:hint="eastAsia"/>
            <w:lang w:eastAsia="zh-CN"/>
          </w:rPr>
          <w:t>二十、利益相关者分析与沟通计划</w:t>
        </w:r>
        <w:r>
          <w:tab/>
        </w:r>
        <w:r>
          <w:fldChar w:fldCharType="begin"/>
        </w:r>
        <w:r>
          <w:instrText xml:space="preserve"> PAGEREF _Toc11954 \h </w:instrText>
        </w:r>
        <w:r>
          <w:fldChar w:fldCharType="separate"/>
        </w:r>
        <w:r>
          <w:t>96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29" w:history="1">
        <w:r>
          <w:rPr>
            <w:rFonts w:ascii="仿宋" w:eastAsia="仿宋" w:hAnsi="仿宋" w:cs="仿宋" w:hint="eastAsia"/>
            <w:lang w:eastAsia="zh-CN"/>
          </w:rPr>
          <w:t>(一)、利益相关者分析</w:t>
        </w:r>
        <w:r>
          <w:tab/>
        </w:r>
        <w:r>
          <w:fldChar w:fldCharType="begin"/>
        </w:r>
        <w:r>
          <w:instrText xml:space="preserve"> PAGEREF _Toc17029 \h </w:instrText>
        </w:r>
        <w:r>
          <w:fldChar w:fldCharType="separate"/>
        </w:r>
        <w:r>
          <w:t>96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2" w:history="1">
        <w:r>
          <w:rPr>
            <w:rFonts w:ascii="仿宋" w:eastAsia="仿宋" w:hAnsi="仿宋" w:cs="仿宋" w:hint="eastAsia"/>
            <w:lang w:eastAsia="zh-CN"/>
          </w:rPr>
          <w:t>(二)、沟通计划</w:t>
        </w:r>
        <w:r>
          <w:tab/>
        </w:r>
        <w:r>
          <w:fldChar w:fldCharType="begin"/>
        </w:r>
        <w:r>
          <w:instrText xml:space="preserve"> PAGEREF _Toc1942 \h </w:instrText>
        </w:r>
        <w:r>
          <w:fldChar w:fldCharType="separate"/>
        </w:r>
        <w:r>
          <w:t>97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72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您手中的这份报告旨在为求知者提供参考与启示，并促使学术与研究工作的深入交流。请注意，本报告的内容及数据，仅用于个人学习和学术交流目的。本文档及其中信息不得被用于任何商业目的。我们希望读者能够遵守这一准则，确保知识的传播和利用能在合法与道德的框架内进行。我们感谢您的理解与支持，并预祝您从本报告中获得宝贵的知识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3568"/>
      <w:r>
        <w:rPr>
          <w:rFonts w:ascii="仿宋" w:eastAsia="仿宋" w:hAnsi="仿宋" w:cs="仿宋" w:hint="eastAsia"/>
          <w:sz w:val="28"/>
          <w:lang w:eastAsia="zh-CN"/>
        </w:rPr>
        <w:t>一、项目概要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4573"/>
      <w:r>
        <w:rPr>
          <w:rFonts w:ascii="仿宋" w:eastAsia="仿宋" w:hAnsi="仿宋" w:cs="仿宋" w:hint="eastAsia"/>
          <w:lang w:eastAsia="zh-CN"/>
        </w:rPr>
        <w:t>(一)、项目名称及建设性质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项目名称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XXXX项目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项目建设性质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该项目属于扩建项目的范畴，被称为锻件、粉末冶金件项目。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31959"/>
      <w:r>
        <w:rPr>
          <w:rFonts w:ascii="仿宋" w:eastAsia="仿宋" w:hAnsi="仿宋" w:cs="仿宋" w:hint="eastAsia"/>
          <w:sz w:val="28"/>
          <w:lang w:eastAsia="zh-CN"/>
        </w:rPr>
        <w:t>(二)、项目主办方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https://d.book118.com/235010321332011112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锻件、粉末冶金件项目融资计划书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锻件、粉末冶金件项目融资计划书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锻件、粉末冶金件项目融资计划书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锻件、粉末冶金件项目融资计划书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锻件、粉末冶金件项目融资计划书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B233CC5"/>
    <w:rsid w:val="0B233CC5"/>
    <w:rsid w:val="4593521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235010321332011112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2024-02-26T21:15:00Z</dcterms:created>
  <dcterms:modified xsi:type="dcterms:W3CDTF">2024-02-26T21:15:36Z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E45B03D2A08245B1AC9DC7FB0092D729_11</vt:lpwstr>
  </property>
  <property fmtid="{D5CDD505-2E9C-101B-9397-08002B2CF9AE}" pid="3" name="KSOProductBuildVer">
    <vt:lpwstr>2052-12.1.0.16250</vt:lpwstr>
  </property>
</Properties>
</file>