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IT服务项目规划设计蓝图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71" w:history="1">
        <w:r>
          <w:rPr>
            <w:rFonts w:ascii="仿宋" w:eastAsia="仿宋" w:hAnsi="仿宋" w:cs="仿宋" w:hint="eastAsia"/>
            <w:lang w:eastAsia="zh-CN"/>
          </w:rPr>
          <w:t>前言</w:t>
        </w:r>
        <w:r>
          <w:tab/>
        </w:r>
        <w:r>
          <w:fldChar w:fldCharType="begin"/>
        </w:r>
        <w:r>
          <w:instrText xml:space="preserve"> PAGEREF _Toc5271 \h </w:instrText>
        </w:r>
        <w:r>
          <w:fldChar w:fldCharType="separate"/>
        </w:r>
        <w:r>
          <w:t>3</w:t>
        </w:r>
        <w:r>
          <w:fldChar w:fldCharType="end"/>
        </w:r>
      </w:hyperlink>
    </w:p>
    <w:p>
      <w:pPr>
        <w:pStyle w:val="TOC1"/>
        <w:tabs>
          <w:tab w:val="right" w:leader="dot" w:pos="8306"/>
        </w:tabs>
      </w:pPr>
      <w:hyperlink w:anchor="_Toc27697" w:history="1">
        <w:r>
          <w:rPr>
            <w:rFonts w:ascii="仿宋" w:eastAsia="仿宋" w:hAnsi="仿宋" w:cs="仿宋" w:hint="eastAsia"/>
            <w:lang w:eastAsia="zh-CN"/>
          </w:rPr>
          <w:t>一、IT服务项目土建工程</w:t>
        </w:r>
        <w:r>
          <w:tab/>
        </w:r>
        <w:r>
          <w:fldChar w:fldCharType="begin"/>
        </w:r>
        <w:r>
          <w:instrText xml:space="preserve"> PAGEREF _Toc27697 \h </w:instrText>
        </w:r>
        <w:r>
          <w:fldChar w:fldCharType="separate"/>
        </w:r>
        <w:r>
          <w:t>3</w:t>
        </w:r>
        <w:r>
          <w:fldChar w:fldCharType="end"/>
        </w:r>
      </w:hyperlink>
    </w:p>
    <w:p>
      <w:pPr>
        <w:pStyle w:val="TOC2"/>
        <w:tabs>
          <w:tab w:val="right" w:leader="dot" w:pos="8306"/>
        </w:tabs>
      </w:pPr>
      <w:hyperlink w:anchor="_Toc28080" w:history="1">
        <w:r>
          <w:rPr>
            <w:rFonts w:ascii="仿宋" w:eastAsia="仿宋" w:hAnsi="仿宋" w:cs="仿宋" w:hint="eastAsia"/>
            <w:lang w:eastAsia="zh-CN"/>
          </w:rPr>
          <w:t>(一)、建筑工程设计原则</w:t>
        </w:r>
        <w:r>
          <w:tab/>
        </w:r>
        <w:r>
          <w:fldChar w:fldCharType="begin"/>
        </w:r>
        <w:r>
          <w:instrText xml:space="preserve"> PAGEREF _Toc28080 \h </w:instrText>
        </w:r>
        <w:r>
          <w:fldChar w:fldCharType="separate"/>
        </w:r>
        <w:r>
          <w:t>3</w:t>
        </w:r>
        <w:r>
          <w:fldChar w:fldCharType="end"/>
        </w:r>
      </w:hyperlink>
    </w:p>
    <w:p>
      <w:pPr>
        <w:pStyle w:val="TOC2"/>
        <w:tabs>
          <w:tab w:val="right" w:leader="dot" w:pos="8306"/>
        </w:tabs>
      </w:pPr>
      <w:hyperlink w:anchor="_Toc30204" w:history="1">
        <w:r>
          <w:rPr>
            <w:rFonts w:ascii="仿宋" w:eastAsia="仿宋" w:hAnsi="仿宋" w:cs="仿宋" w:hint="eastAsia"/>
            <w:lang w:eastAsia="zh-CN"/>
          </w:rPr>
          <w:t>(二)、土建工程设计年限及安全等级</w:t>
        </w:r>
        <w:r>
          <w:tab/>
        </w:r>
        <w:r>
          <w:fldChar w:fldCharType="begin"/>
        </w:r>
        <w:r>
          <w:instrText xml:space="preserve"> PAGEREF _Toc30204 \h </w:instrText>
        </w:r>
        <w:r>
          <w:fldChar w:fldCharType="separate"/>
        </w:r>
        <w:r>
          <w:t>4</w:t>
        </w:r>
        <w:r>
          <w:fldChar w:fldCharType="end"/>
        </w:r>
      </w:hyperlink>
    </w:p>
    <w:p>
      <w:pPr>
        <w:pStyle w:val="TOC2"/>
        <w:tabs>
          <w:tab w:val="right" w:leader="dot" w:pos="8306"/>
        </w:tabs>
      </w:pPr>
      <w:hyperlink w:anchor="_Toc1458" w:history="1">
        <w:r>
          <w:rPr>
            <w:rFonts w:ascii="仿宋" w:eastAsia="仿宋" w:hAnsi="仿宋" w:cs="仿宋" w:hint="eastAsia"/>
            <w:lang w:eastAsia="zh-CN"/>
          </w:rPr>
          <w:t>(三)、建筑工程设计总体要求</w:t>
        </w:r>
        <w:r>
          <w:tab/>
        </w:r>
        <w:r>
          <w:fldChar w:fldCharType="begin"/>
        </w:r>
        <w:r>
          <w:instrText xml:space="preserve"> PAGEREF _Toc1458 \h </w:instrText>
        </w:r>
        <w:r>
          <w:fldChar w:fldCharType="separate"/>
        </w:r>
        <w:r>
          <w:t>5</w:t>
        </w:r>
        <w:r>
          <w:fldChar w:fldCharType="end"/>
        </w:r>
      </w:hyperlink>
    </w:p>
    <w:p>
      <w:pPr>
        <w:pStyle w:val="TOC2"/>
        <w:tabs>
          <w:tab w:val="right" w:leader="dot" w:pos="8306"/>
        </w:tabs>
      </w:pPr>
      <w:hyperlink w:anchor="_Toc12272" w:history="1">
        <w:r>
          <w:rPr>
            <w:rFonts w:ascii="仿宋" w:eastAsia="仿宋" w:hAnsi="仿宋" w:cs="仿宋" w:hint="eastAsia"/>
            <w:lang w:eastAsia="zh-CN"/>
          </w:rPr>
          <w:t>(四)、土建工程建设指标</w:t>
        </w:r>
        <w:r>
          <w:tab/>
        </w:r>
        <w:r>
          <w:fldChar w:fldCharType="begin"/>
        </w:r>
        <w:r>
          <w:instrText xml:space="preserve"> PAGEREF _Toc12272 \h </w:instrText>
        </w:r>
        <w:r>
          <w:fldChar w:fldCharType="separate"/>
        </w:r>
        <w:r>
          <w:t>6</w:t>
        </w:r>
        <w:r>
          <w:fldChar w:fldCharType="end"/>
        </w:r>
      </w:hyperlink>
    </w:p>
    <w:p>
      <w:pPr>
        <w:pStyle w:val="TOC1"/>
        <w:tabs>
          <w:tab w:val="right" w:leader="dot" w:pos="8306"/>
        </w:tabs>
      </w:pPr>
      <w:hyperlink w:anchor="_Toc27530" w:history="1">
        <w:r>
          <w:rPr>
            <w:rFonts w:ascii="仿宋" w:eastAsia="仿宋" w:hAnsi="仿宋" w:cs="仿宋" w:hint="eastAsia"/>
            <w:lang w:eastAsia="zh-CN"/>
          </w:rPr>
          <w:t>二、产品规划分析</w:t>
        </w:r>
        <w:r>
          <w:tab/>
        </w:r>
        <w:r>
          <w:fldChar w:fldCharType="begin"/>
        </w:r>
        <w:r>
          <w:instrText xml:space="preserve"> PAGEREF _Toc27530 \h </w:instrText>
        </w:r>
        <w:r>
          <w:fldChar w:fldCharType="separate"/>
        </w:r>
        <w:r>
          <w:t>6</w:t>
        </w:r>
        <w:r>
          <w:fldChar w:fldCharType="end"/>
        </w:r>
      </w:hyperlink>
    </w:p>
    <w:p>
      <w:pPr>
        <w:pStyle w:val="TOC2"/>
        <w:tabs>
          <w:tab w:val="right" w:leader="dot" w:pos="8306"/>
        </w:tabs>
      </w:pPr>
      <w:hyperlink w:anchor="_Toc30321" w:history="1">
        <w:r>
          <w:rPr>
            <w:rFonts w:ascii="仿宋" w:eastAsia="仿宋" w:hAnsi="仿宋" w:cs="仿宋" w:hint="eastAsia"/>
            <w:lang w:eastAsia="zh-CN"/>
          </w:rPr>
          <w:t>(一)、产品规划</w:t>
        </w:r>
        <w:r>
          <w:tab/>
        </w:r>
        <w:r>
          <w:fldChar w:fldCharType="begin"/>
        </w:r>
        <w:r>
          <w:instrText xml:space="preserve"> PAGEREF _Toc30321 \h </w:instrText>
        </w:r>
        <w:r>
          <w:fldChar w:fldCharType="separate"/>
        </w:r>
        <w:r>
          <w:t>6</w:t>
        </w:r>
        <w:r>
          <w:fldChar w:fldCharType="end"/>
        </w:r>
      </w:hyperlink>
    </w:p>
    <w:p>
      <w:pPr>
        <w:pStyle w:val="TOC2"/>
        <w:tabs>
          <w:tab w:val="right" w:leader="dot" w:pos="8306"/>
        </w:tabs>
      </w:pPr>
      <w:hyperlink w:anchor="_Toc5770" w:history="1">
        <w:r>
          <w:rPr>
            <w:rFonts w:ascii="仿宋" w:eastAsia="仿宋" w:hAnsi="仿宋" w:cs="仿宋" w:hint="eastAsia"/>
            <w:lang w:eastAsia="zh-CN"/>
          </w:rPr>
          <w:t>(二)、建设规模</w:t>
        </w:r>
        <w:r>
          <w:tab/>
        </w:r>
        <w:r>
          <w:fldChar w:fldCharType="begin"/>
        </w:r>
        <w:r>
          <w:instrText xml:space="preserve"> PAGEREF _Toc5770 \h </w:instrText>
        </w:r>
        <w:r>
          <w:fldChar w:fldCharType="separate"/>
        </w:r>
        <w:r>
          <w:t>7</w:t>
        </w:r>
        <w:r>
          <w:fldChar w:fldCharType="end"/>
        </w:r>
      </w:hyperlink>
    </w:p>
    <w:p>
      <w:pPr>
        <w:pStyle w:val="TOC1"/>
        <w:tabs>
          <w:tab w:val="right" w:leader="dot" w:pos="8306"/>
        </w:tabs>
      </w:pPr>
      <w:hyperlink w:anchor="_Toc17924" w:history="1">
        <w:r>
          <w:rPr>
            <w:rFonts w:ascii="仿宋" w:eastAsia="仿宋" w:hAnsi="仿宋" w:cs="仿宋" w:hint="eastAsia"/>
            <w:lang w:eastAsia="zh-CN"/>
          </w:rPr>
          <w:t>三、IT服务项目绩效评估</w:t>
        </w:r>
        <w:r>
          <w:tab/>
        </w:r>
        <w:r>
          <w:fldChar w:fldCharType="begin"/>
        </w:r>
        <w:r>
          <w:instrText xml:space="preserve"> PAGEREF _Toc17924 \h </w:instrText>
        </w:r>
        <w:r>
          <w:fldChar w:fldCharType="separate"/>
        </w:r>
        <w:r>
          <w:t>8</w:t>
        </w:r>
        <w:r>
          <w:fldChar w:fldCharType="end"/>
        </w:r>
      </w:hyperlink>
    </w:p>
    <w:p>
      <w:pPr>
        <w:pStyle w:val="TOC2"/>
        <w:tabs>
          <w:tab w:val="right" w:leader="dot" w:pos="8306"/>
        </w:tabs>
      </w:pPr>
      <w:hyperlink w:anchor="_Toc20923" w:history="1">
        <w:r>
          <w:rPr>
            <w:rFonts w:ascii="仿宋" w:eastAsia="仿宋" w:hAnsi="仿宋" w:cs="仿宋" w:hint="eastAsia"/>
            <w:lang w:eastAsia="zh-CN"/>
          </w:rPr>
          <w:t>(一)、绩效评估指标</w:t>
        </w:r>
        <w:r>
          <w:tab/>
        </w:r>
        <w:r>
          <w:fldChar w:fldCharType="begin"/>
        </w:r>
        <w:r>
          <w:instrText xml:space="preserve"> PAGEREF _Toc20923 \h </w:instrText>
        </w:r>
        <w:r>
          <w:fldChar w:fldCharType="separate"/>
        </w:r>
        <w:r>
          <w:t>8</w:t>
        </w:r>
        <w:r>
          <w:fldChar w:fldCharType="end"/>
        </w:r>
      </w:hyperlink>
    </w:p>
    <w:p>
      <w:pPr>
        <w:pStyle w:val="TOC2"/>
        <w:tabs>
          <w:tab w:val="right" w:leader="dot" w:pos="8306"/>
        </w:tabs>
      </w:pPr>
      <w:hyperlink w:anchor="_Toc17366" w:history="1">
        <w:r>
          <w:rPr>
            <w:rFonts w:ascii="仿宋" w:eastAsia="仿宋" w:hAnsi="仿宋" w:cs="仿宋" w:hint="eastAsia"/>
            <w:lang w:eastAsia="zh-CN"/>
          </w:rPr>
          <w:t>(二)、绩效评估方法</w:t>
        </w:r>
        <w:r>
          <w:tab/>
        </w:r>
        <w:r>
          <w:fldChar w:fldCharType="begin"/>
        </w:r>
        <w:r>
          <w:instrText xml:space="preserve"> PAGEREF _Toc17366 \h </w:instrText>
        </w:r>
        <w:r>
          <w:fldChar w:fldCharType="separate"/>
        </w:r>
        <w:r>
          <w:t>9</w:t>
        </w:r>
        <w:r>
          <w:fldChar w:fldCharType="end"/>
        </w:r>
      </w:hyperlink>
    </w:p>
    <w:p>
      <w:pPr>
        <w:pStyle w:val="TOC2"/>
        <w:tabs>
          <w:tab w:val="right" w:leader="dot" w:pos="8306"/>
        </w:tabs>
      </w:pPr>
      <w:hyperlink w:anchor="_Toc17074" w:history="1">
        <w:r>
          <w:rPr>
            <w:rFonts w:ascii="仿宋" w:eastAsia="仿宋" w:hAnsi="仿宋" w:cs="仿宋" w:hint="eastAsia"/>
            <w:lang w:eastAsia="zh-CN"/>
          </w:rPr>
          <w:t>(三)、绩效评估周期</w:t>
        </w:r>
        <w:r>
          <w:tab/>
        </w:r>
        <w:r>
          <w:fldChar w:fldCharType="begin"/>
        </w:r>
        <w:r>
          <w:instrText xml:space="preserve"> PAGEREF _Toc17074 \h </w:instrText>
        </w:r>
        <w:r>
          <w:fldChar w:fldCharType="separate"/>
        </w:r>
        <w:r>
          <w:t>10</w:t>
        </w:r>
        <w:r>
          <w:fldChar w:fldCharType="end"/>
        </w:r>
      </w:hyperlink>
    </w:p>
    <w:p>
      <w:pPr>
        <w:pStyle w:val="TOC1"/>
        <w:tabs>
          <w:tab w:val="right" w:leader="dot" w:pos="8306"/>
        </w:tabs>
      </w:pPr>
      <w:hyperlink w:anchor="_Toc18370" w:history="1">
        <w:r>
          <w:rPr>
            <w:rFonts w:ascii="仿宋" w:eastAsia="仿宋" w:hAnsi="仿宋" w:cs="仿宋" w:hint="eastAsia"/>
            <w:lang w:eastAsia="zh-CN"/>
          </w:rPr>
          <w:t>四、IT服务项目建设背景及必要性分析</w:t>
        </w:r>
        <w:r>
          <w:tab/>
        </w:r>
        <w:r>
          <w:fldChar w:fldCharType="begin"/>
        </w:r>
        <w:r>
          <w:instrText xml:space="preserve"> PAGEREF _Toc18370 \h </w:instrText>
        </w:r>
        <w:r>
          <w:fldChar w:fldCharType="separate"/>
        </w:r>
        <w:r>
          <w:t>11</w:t>
        </w:r>
        <w:r>
          <w:fldChar w:fldCharType="end"/>
        </w:r>
      </w:hyperlink>
    </w:p>
    <w:p>
      <w:pPr>
        <w:pStyle w:val="TOC2"/>
        <w:tabs>
          <w:tab w:val="right" w:leader="dot" w:pos="8306"/>
        </w:tabs>
      </w:pPr>
      <w:hyperlink w:anchor="_Toc28693" w:history="1">
        <w:r>
          <w:rPr>
            <w:rFonts w:ascii="仿宋" w:eastAsia="仿宋" w:hAnsi="仿宋" w:cs="仿宋" w:hint="eastAsia"/>
            <w:lang w:eastAsia="zh-CN"/>
          </w:rPr>
          <w:t>(一)、IT服务项目背景分析</w:t>
        </w:r>
        <w:r>
          <w:tab/>
        </w:r>
        <w:r>
          <w:fldChar w:fldCharType="begin"/>
        </w:r>
        <w:r>
          <w:instrText xml:space="preserve"> PAGEREF _Toc28693 \h </w:instrText>
        </w:r>
        <w:r>
          <w:fldChar w:fldCharType="separate"/>
        </w:r>
        <w:r>
          <w:t>11</w:t>
        </w:r>
        <w:r>
          <w:fldChar w:fldCharType="end"/>
        </w:r>
      </w:hyperlink>
    </w:p>
    <w:p>
      <w:pPr>
        <w:pStyle w:val="TOC2"/>
        <w:tabs>
          <w:tab w:val="right" w:leader="dot" w:pos="8306"/>
        </w:tabs>
      </w:pPr>
      <w:hyperlink w:anchor="_Toc23366" w:history="1">
        <w:r>
          <w:rPr>
            <w:rFonts w:ascii="仿宋" w:eastAsia="仿宋" w:hAnsi="仿宋" w:cs="仿宋" w:hint="eastAsia"/>
            <w:lang w:eastAsia="zh-CN"/>
          </w:rPr>
          <w:t>(二)、IT服务项目建设必要性分析</w:t>
        </w:r>
        <w:r>
          <w:tab/>
        </w:r>
        <w:r>
          <w:fldChar w:fldCharType="begin"/>
        </w:r>
        <w:r>
          <w:instrText xml:space="preserve"> PAGEREF _Toc23366 \h </w:instrText>
        </w:r>
        <w:r>
          <w:fldChar w:fldCharType="separate"/>
        </w:r>
        <w:r>
          <w:t>13</w:t>
        </w:r>
        <w:r>
          <w:fldChar w:fldCharType="end"/>
        </w:r>
      </w:hyperlink>
    </w:p>
    <w:p>
      <w:pPr>
        <w:pStyle w:val="TOC1"/>
        <w:tabs>
          <w:tab w:val="right" w:leader="dot" w:pos="8306"/>
        </w:tabs>
      </w:pPr>
      <w:hyperlink w:anchor="_Toc3373" w:history="1">
        <w:r>
          <w:rPr>
            <w:rFonts w:ascii="仿宋" w:eastAsia="仿宋" w:hAnsi="仿宋" w:cs="仿宋" w:hint="eastAsia"/>
            <w:lang w:eastAsia="zh-CN"/>
          </w:rPr>
          <w:t>五、市场分析、调研</w:t>
        </w:r>
        <w:r>
          <w:tab/>
        </w:r>
        <w:r>
          <w:fldChar w:fldCharType="begin"/>
        </w:r>
        <w:r>
          <w:instrText xml:space="preserve"> PAGEREF _Toc3373 \h </w:instrText>
        </w:r>
        <w:r>
          <w:fldChar w:fldCharType="separate"/>
        </w:r>
        <w:r>
          <w:t>14</w:t>
        </w:r>
        <w:r>
          <w:fldChar w:fldCharType="end"/>
        </w:r>
      </w:hyperlink>
    </w:p>
    <w:p>
      <w:pPr>
        <w:pStyle w:val="TOC2"/>
        <w:tabs>
          <w:tab w:val="right" w:leader="dot" w:pos="8306"/>
        </w:tabs>
      </w:pPr>
      <w:hyperlink w:anchor="_Toc32057" w:history="1">
        <w:r>
          <w:rPr>
            <w:rFonts w:ascii="仿宋" w:eastAsia="仿宋" w:hAnsi="仿宋" w:cs="仿宋" w:hint="eastAsia"/>
            <w:lang w:eastAsia="zh-CN"/>
          </w:rPr>
          <w:t>(一)、IT服务行业分析</w:t>
        </w:r>
        <w:r>
          <w:tab/>
        </w:r>
        <w:r>
          <w:fldChar w:fldCharType="begin"/>
        </w:r>
        <w:r>
          <w:instrText xml:space="preserve"> PAGEREF _Toc32057 \h </w:instrText>
        </w:r>
        <w:r>
          <w:fldChar w:fldCharType="separate"/>
        </w:r>
        <w:r>
          <w:t>14</w:t>
        </w:r>
        <w:r>
          <w:fldChar w:fldCharType="end"/>
        </w:r>
      </w:hyperlink>
    </w:p>
    <w:p>
      <w:pPr>
        <w:pStyle w:val="TOC2"/>
        <w:tabs>
          <w:tab w:val="right" w:leader="dot" w:pos="8306"/>
        </w:tabs>
      </w:pPr>
      <w:hyperlink w:anchor="_Toc15168" w:history="1">
        <w:r>
          <w:rPr>
            <w:rFonts w:ascii="仿宋" w:eastAsia="仿宋" w:hAnsi="仿宋" w:cs="仿宋" w:hint="eastAsia"/>
            <w:lang w:eastAsia="zh-CN"/>
          </w:rPr>
          <w:t>(二)、IT服务市场分析预测</w:t>
        </w:r>
        <w:r>
          <w:tab/>
        </w:r>
        <w:r>
          <w:fldChar w:fldCharType="begin"/>
        </w:r>
        <w:r>
          <w:instrText xml:space="preserve"> PAGEREF _Toc15168 \h </w:instrText>
        </w:r>
        <w:r>
          <w:fldChar w:fldCharType="separate"/>
        </w:r>
        <w:r>
          <w:t>15</w:t>
        </w:r>
        <w:r>
          <w:fldChar w:fldCharType="end"/>
        </w:r>
      </w:hyperlink>
    </w:p>
    <w:p>
      <w:pPr>
        <w:pStyle w:val="TOC1"/>
        <w:tabs>
          <w:tab w:val="right" w:leader="dot" w:pos="8306"/>
        </w:tabs>
      </w:pPr>
      <w:hyperlink w:anchor="_Toc14420" w:history="1">
        <w:r>
          <w:rPr>
            <w:rFonts w:ascii="仿宋" w:eastAsia="仿宋" w:hAnsi="仿宋" w:cs="仿宋" w:hint="eastAsia"/>
            <w:lang w:eastAsia="zh-CN"/>
          </w:rPr>
          <w:t>六、IT服务项目可持续发展</w:t>
        </w:r>
        <w:r>
          <w:tab/>
        </w:r>
        <w:r>
          <w:fldChar w:fldCharType="begin"/>
        </w:r>
        <w:r>
          <w:instrText xml:space="preserve"> PAGEREF _Toc14420 \h </w:instrText>
        </w:r>
        <w:r>
          <w:fldChar w:fldCharType="separate"/>
        </w:r>
        <w:r>
          <w:t>16</w:t>
        </w:r>
        <w:r>
          <w:fldChar w:fldCharType="end"/>
        </w:r>
      </w:hyperlink>
    </w:p>
    <w:p>
      <w:pPr>
        <w:pStyle w:val="TOC2"/>
        <w:tabs>
          <w:tab w:val="right" w:leader="dot" w:pos="8306"/>
        </w:tabs>
      </w:pPr>
      <w:hyperlink w:anchor="_Toc13963" w:history="1">
        <w:r>
          <w:rPr>
            <w:rFonts w:ascii="仿宋" w:eastAsia="仿宋" w:hAnsi="仿宋" w:cs="仿宋" w:hint="eastAsia"/>
            <w:lang w:eastAsia="zh-CN"/>
          </w:rPr>
          <w:t>(一)、可持续战略与实践</w:t>
        </w:r>
        <w:r>
          <w:tab/>
        </w:r>
        <w:r>
          <w:fldChar w:fldCharType="begin"/>
        </w:r>
        <w:r>
          <w:instrText xml:space="preserve"> PAGEREF _Toc13963 \h </w:instrText>
        </w:r>
        <w:r>
          <w:fldChar w:fldCharType="separate"/>
        </w:r>
        <w:r>
          <w:t>16</w:t>
        </w:r>
        <w:r>
          <w:fldChar w:fldCharType="end"/>
        </w:r>
      </w:hyperlink>
    </w:p>
    <w:p>
      <w:pPr>
        <w:pStyle w:val="TOC2"/>
        <w:tabs>
          <w:tab w:val="right" w:leader="dot" w:pos="8306"/>
        </w:tabs>
      </w:pPr>
      <w:hyperlink w:anchor="_Toc19136" w:history="1">
        <w:r>
          <w:rPr>
            <w:rFonts w:ascii="仿宋" w:eastAsia="仿宋" w:hAnsi="仿宋" w:cs="仿宋" w:hint="eastAsia"/>
            <w:lang w:eastAsia="zh-CN"/>
          </w:rPr>
          <w:t>(二)、环保与社会责任</w:t>
        </w:r>
        <w:r>
          <w:tab/>
        </w:r>
        <w:r>
          <w:fldChar w:fldCharType="begin"/>
        </w:r>
        <w:r>
          <w:instrText xml:space="preserve"> PAGEREF _Toc19136 \h </w:instrText>
        </w:r>
        <w:r>
          <w:fldChar w:fldCharType="separate"/>
        </w:r>
        <w:r>
          <w:t>16</w:t>
        </w:r>
        <w:r>
          <w:fldChar w:fldCharType="end"/>
        </w:r>
      </w:hyperlink>
    </w:p>
    <w:p>
      <w:pPr>
        <w:pStyle w:val="TOC1"/>
        <w:tabs>
          <w:tab w:val="right" w:leader="dot" w:pos="8306"/>
        </w:tabs>
      </w:pPr>
      <w:hyperlink w:anchor="_Toc21507" w:history="1">
        <w:r>
          <w:rPr>
            <w:rFonts w:ascii="仿宋" w:eastAsia="仿宋" w:hAnsi="仿宋" w:cs="仿宋" w:hint="eastAsia"/>
            <w:lang w:eastAsia="zh-CN"/>
          </w:rPr>
          <w:t>七、IT服务项目经营效益</w:t>
        </w:r>
        <w:r>
          <w:tab/>
        </w:r>
        <w:r>
          <w:fldChar w:fldCharType="begin"/>
        </w:r>
        <w:r>
          <w:instrText xml:space="preserve"> PAGEREF _Toc21507 \h </w:instrText>
        </w:r>
        <w:r>
          <w:fldChar w:fldCharType="separate"/>
        </w:r>
        <w:r>
          <w:t>17</w:t>
        </w:r>
        <w:r>
          <w:fldChar w:fldCharType="end"/>
        </w:r>
      </w:hyperlink>
    </w:p>
    <w:p>
      <w:pPr>
        <w:pStyle w:val="TOC2"/>
        <w:tabs>
          <w:tab w:val="right" w:leader="dot" w:pos="8306"/>
        </w:tabs>
      </w:pPr>
      <w:hyperlink w:anchor="_Toc20292" w:history="1">
        <w:r>
          <w:rPr>
            <w:rFonts w:ascii="仿宋" w:eastAsia="仿宋" w:hAnsi="仿宋" w:cs="仿宋" w:hint="eastAsia"/>
            <w:lang w:eastAsia="zh-CN"/>
          </w:rPr>
          <w:t>(一)、经济评价财务测算</w:t>
        </w:r>
        <w:r>
          <w:tab/>
        </w:r>
        <w:r>
          <w:fldChar w:fldCharType="begin"/>
        </w:r>
        <w:r>
          <w:instrText xml:space="preserve"> PAGEREF _Toc20292 \h </w:instrText>
        </w:r>
        <w:r>
          <w:fldChar w:fldCharType="separate"/>
        </w:r>
        <w:r>
          <w:t>17</w:t>
        </w:r>
        <w:r>
          <w:fldChar w:fldCharType="end"/>
        </w:r>
      </w:hyperlink>
    </w:p>
    <w:p>
      <w:pPr>
        <w:pStyle w:val="TOC2"/>
        <w:tabs>
          <w:tab w:val="right" w:leader="dot" w:pos="8306"/>
        </w:tabs>
      </w:pPr>
      <w:hyperlink w:anchor="_Toc7765" w:history="1">
        <w:r>
          <w:rPr>
            <w:rFonts w:ascii="仿宋" w:eastAsia="仿宋" w:hAnsi="仿宋" w:cs="仿宋" w:hint="eastAsia"/>
            <w:lang w:eastAsia="zh-CN"/>
          </w:rPr>
          <w:t>(二)、IT服务项目盈利能力分析</w:t>
        </w:r>
        <w:r>
          <w:tab/>
        </w:r>
        <w:r>
          <w:fldChar w:fldCharType="begin"/>
        </w:r>
        <w:r>
          <w:instrText xml:space="preserve"> PAGEREF _Toc7765 \h </w:instrText>
        </w:r>
        <w:r>
          <w:fldChar w:fldCharType="separate"/>
        </w:r>
        <w:r>
          <w:t>19</w:t>
        </w:r>
        <w:r>
          <w:fldChar w:fldCharType="end"/>
        </w:r>
      </w:hyperlink>
    </w:p>
    <w:p>
      <w:pPr>
        <w:pStyle w:val="TOC1"/>
        <w:tabs>
          <w:tab w:val="right" w:leader="dot" w:pos="8306"/>
        </w:tabs>
      </w:pPr>
      <w:hyperlink w:anchor="_Toc7378" w:history="1">
        <w:r>
          <w:rPr>
            <w:rFonts w:ascii="仿宋" w:eastAsia="仿宋" w:hAnsi="仿宋" w:cs="仿宋" w:hint="eastAsia"/>
            <w:lang w:eastAsia="zh-CN"/>
          </w:rPr>
          <w:t>八、IT服务项目风险管理</w:t>
        </w:r>
        <w:r>
          <w:tab/>
        </w:r>
        <w:r>
          <w:fldChar w:fldCharType="begin"/>
        </w:r>
        <w:r>
          <w:instrText xml:space="preserve"> PAGEREF _Toc7378 \h </w:instrText>
        </w:r>
        <w:r>
          <w:fldChar w:fldCharType="separate"/>
        </w:r>
        <w:r>
          <w:t>19</w:t>
        </w:r>
        <w:r>
          <w:fldChar w:fldCharType="end"/>
        </w:r>
      </w:hyperlink>
    </w:p>
    <w:p>
      <w:pPr>
        <w:pStyle w:val="TOC2"/>
        <w:tabs>
          <w:tab w:val="right" w:leader="dot" w:pos="8306"/>
        </w:tabs>
      </w:pPr>
      <w:hyperlink w:anchor="_Toc5055" w:history="1">
        <w:r>
          <w:rPr>
            <w:rFonts w:ascii="仿宋" w:eastAsia="仿宋" w:hAnsi="仿宋" w:cs="仿宋" w:hint="eastAsia"/>
            <w:lang w:eastAsia="zh-CN"/>
          </w:rPr>
          <w:t>(一)、风险识别与评估</w:t>
        </w:r>
        <w:r>
          <w:tab/>
        </w:r>
        <w:r>
          <w:fldChar w:fldCharType="begin"/>
        </w:r>
        <w:r>
          <w:instrText xml:space="preserve"> PAGEREF _Toc5055 \h </w:instrText>
        </w:r>
        <w:r>
          <w:fldChar w:fldCharType="separate"/>
        </w:r>
        <w:r>
          <w:t>19</w:t>
        </w:r>
        <w:r>
          <w:fldChar w:fldCharType="end"/>
        </w:r>
      </w:hyperlink>
    </w:p>
    <w:p>
      <w:pPr>
        <w:pStyle w:val="TOC2"/>
        <w:tabs>
          <w:tab w:val="right" w:leader="dot" w:pos="8306"/>
        </w:tabs>
      </w:pPr>
      <w:hyperlink w:anchor="_Toc30588" w:history="1">
        <w:r>
          <w:rPr>
            <w:rFonts w:ascii="仿宋" w:eastAsia="仿宋" w:hAnsi="仿宋" w:cs="仿宋" w:hint="eastAsia"/>
            <w:lang w:eastAsia="zh-CN"/>
          </w:rPr>
          <w:t>(二)、风险应对策略</w:t>
        </w:r>
        <w:r>
          <w:tab/>
        </w:r>
        <w:r>
          <w:fldChar w:fldCharType="begin"/>
        </w:r>
        <w:r>
          <w:instrText xml:space="preserve"> PAGEREF _Toc30588 \h </w:instrText>
        </w:r>
        <w:r>
          <w:fldChar w:fldCharType="separate"/>
        </w:r>
        <w:r>
          <w:t>21</w:t>
        </w:r>
        <w:r>
          <w:fldChar w:fldCharType="end"/>
        </w:r>
      </w:hyperlink>
    </w:p>
    <w:p>
      <w:pPr>
        <w:pStyle w:val="TOC2"/>
        <w:tabs>
          <w:tab w:val="right" w:leader="dot" w:pos="8306"/>
        </w:tabs>
      </w:pPr>
      <w:hyperlink w:anchor="_Toc21419" w:history="1">
        <w:r>
          <w:rPr>
            <w:rFonts w:ascii="仿宋" w:eastAsia="仿宋" w:hAnsi="仿宋" w:cs="仿宋" w:hint="eastAsia"/>
            <w:lang w:eastAsia="zh-CN"/>
          </w:rPr>
          <w:t>(三)、风险监控与控制</w:t>
        </w:r>
        <w:r>
          <w:tab/>
        </w:r>
        <w:r>
          <w:fldChar w:fldCharType="begin"/>
        </w:r>
        <w:r>
          <w:instrText xml:space="preserve"> PAGEREF _Toc21419 \h </w:instrText>
        </w:r>
        <w:r>
          <w:fldChar w:fldCharType="separate"/>
        </w:r>
        <w:r>
          <w:t>22</w:t>
        </w:r>
        <w:r>
          <w:fldChar w:fldCharType="end"/>
        </w:r>
      </w:hyperlink>
    </w:p>
    <w:p>
      <w:pPr>
        <w:pStyle w:val="TOC1"/>
        <w:tabs>
          <w:tab w:val="right" w:leader="dot" w:pos="8306"/>
        </w:tabs>
      </w:pPr>
      <w:hyperlink w:anchor="_Toc17948" w:history="1">
        <w:r>
          <w:rPr>
            <w:rFonts w:ascii="仿宋" w:eastAsia="仿宋" w:hAnsi="仿宋" w:cs="仿宋" w:hint="eastAsia"/>
            <w:lang w:eastAsia="zh-CN"/>
          </w:rPr>
          <w:t>九、生产安全保护</w:t>
        </w:r>
        <w:r>
          <w:tab/>
        </w:r>
        <w:r>
          <w:fldChar w:fldCharType="begin"/>
        </w:r>
        <w:r>
          <w:instrText xml:space="preserve"> PAGEREF _Toc17948 \h </w:instrText>
        </w:r>
        <w:r>
          <w:fldChar w:fldCharType="separate"/>
        </w:r>
        <w:r>
          <w:t>23</w:t>
        </w:r>
        <w:r>
          <w:fldChar w:fldCharType="end"/>
        </w:r>
      </w:hyperlink>
    </w:p>
    <w:p>
      <w:pPr>
        <w:pStyle w:val="TOC2"/>
        <w:tabs>
          <w:tab w:val="right" w:leader="dot" w:pos="8306"/>
        </w:tabs>
      </w:pPr>
      <w:hyperlink w:anchor="_Toc16956" w:history="1">
        <w:r>
          <w:rPr>
            <w:rFonts w:ascii="仿宋" w:eastAsia="仿宋" w:hAnsi="仿宋" w:cs="仿宋" w:hint="eastAsia"/>
            <w:lang w:eastAsia="zh-CN"/>
          </w:rPr>
          <w:t>(一)、消防安全</w:t>
        </w:r>
        <w:r>
          <w:tab/>
        </w:r>
        <w:r>
          <w:fldChar w:fldCharType="begin"/>
        </w:r>
        <w:r>
          <w:instrText xml:space="preserve"> PAGEREF _Toc16956 \h </w:instrText>
        </w:r>
        <w:r>
          <w:fldChar w:fldCharType="separate"/>
        </w:r>
        <w:r>
          <w:t>23</w:t>
        </w:r>
        <w:r>
          <w:fldChar w:fldCharType="end"/>
        </w:r>
      </w:hyperlink>
    </w:p>
    <w:p>
      <w:pPr>
        <w:pStyle w:val="TOC2"/>
        <w:tabs>
          <w:tab w:val="right" w:leader="dot" w:pos="8306"/>
        </w:tabs>
      </w:pPr>
      <w:hyperlink w:anchor="_Toc23093" w:history="1">
        <w:r>
          <w:rPr>
            <w:rFonts w:ascii="仿宋" w:eastAsia="仿宋" w:hAnsi="仿宋" w:cs="仿宋" w:hint="eastAsia"/>
            <w:lang w:eastAsia="zh-CN"/>
          </w:rPr>
          <w:t>(二)、防火防爆总图布置措施</w:t>
        </w:r>
        <w:r>
          <w:tab/>
        </w:r>
        <w:r>
          <w:fldChar w:fldCharType="begin"/>
        </w:r>
        <w:r>
          <w:instrText xml:space="preserve"> PAGEREF _Toc23093 \h </w:instrText>
        </w:r>
        <w:r>
          <w:fldChar w:fldCharType="separate"/>
        </w:r>
        <w:r>
          <w:t>25</w:t>
        </w:r>
        <w:r>
          <w:fldChar w:fldCharType="end"/>
        </w:r>
      </w:hyperlink>
    </w:p>
    <w:p>
      <w:pPr>
        <w:pStyle w:val="TOC2"/>
        <w:tabs>
          <w:tab w:val="right" w:leader="dot" w:pos="8306"/>
        </w:tabs>
      </w:pPr>
      <w:hyperlink w:anchor="_Toc6444" w:history="1">
        <w:r>
          <w:rPr>
            <w:rFonts w:ascii="仿宋" w:eastAsia="仿宋" w:hAnsi="仿宋" w:cs="仿宋" w:hint="eastAsia"/>
            <w:lang w:eastAsia="zh-CN"/>
          </w:rPr>
          <w:t>(三)、自然灾害防范措施</w:t>
        </w:r>
        <w:r>
          <w:tab/>
        </w:r>
        <w:r>
          <w:fldChar w:fldCharType="begin"/>
        </w:r>
        <w:r>
          <w:instrText xml:space="preserve"> PAGEREF _Toc6444 \h </w:instrText>
        </w:r>
        <w:r>
          <w:fldChar w:fldCharType="separate"/>
        </w:r>
        <w:r>
          <w:t>26</w:t>
        </w:r>
        <w:r>
          <w:fldChar w:fldCharType="end"/>
        </w:r>
      </w:hyperlink>
    </w:p>
    <w:p>
      <w:pPr>
        <w:pStyle w:val="TOC2"/>
        <w:tabs>
          <w:tab w:val="right" w:leader="dot" w:pos="8306"/>
        </w:tabs>
      </w:pPr>
      <w:hyperlink w:anchor="_Toc979" w:history="1">
        <w:r>
          <w:rPr>
            <w:rFonts w:ascii="仿宋" w:eastAsia="仿宋" w:hAnsi="仿宋" w:cs="仿宋" w:hint="eastAsia"/>
            <w:lang w:eastAsia="zh-CN"/>
          </w:rPr>
          <w:t>(四)、安全色及安全标志使用要求</w:t>
        </w:r>
        <w:r>
          <w:tab/>
        </w:r>
        <w:r>
          <w:fldChar w:fldCharType="begin"/>
        </w:r>
        <w:r>
          <w:instrText xml:space="preserve"> PAGEREF _Toc979 \h </w:instrText>
        </w:r>
        <w:r>
          <w:fldChar w:fldCharType="separate"/>
        </w:r>
        <w:r>
          <w:t>27</w:t>
        </w:r>
        <w:r>
          <w:fldChar w:fldCharType="end"/>
        </w:r>
      </w:hyperlink>
    </w:p>
    <w:p>
      <w:pPr>
        <w:pStyle w:val="TOC2"/>
        <w:tabs>
          <w:tab w:val="right" w:leader="dot" w:pos="8306"/>
        </w:tabs>
      </w:pPr>
      <w:hyperlink w:anchor="_Toc22696" w:history="1">
        <w:r>
          <w:rPr>
            <w:rFonts w:ascii="仿宋" w:eastAsia="仿宋" w:hAnsi="仿宋" w:cs="仿宋" w:hint="eastAsia"/>
            <w:lang w:eastAsia="zh-CN"/>
          </w:rPr>
          <w:t>(五)、防尘防毒措施</w:t>
        </w:r>
        <w:r>
          <w:tab/>
        </w:r>
        <w:r>
          <w:fldChar w:fldCharType="begin"/>
        </w:r>
        <w:r>
          <w:instrText xml:space="preserve"> PAGEREF _Toc22696 \h </w:instrText>
        </w:r>
        <w:r>
          <w:fldChar w:fldCharType="separate"/>
        </w:r>
        <w:r>
          <w:t>27</w:t>
        </w:r>
        <w:r>
          <w:fldChar w:fldCharType="end"/>
        </w:r>
      </w:hyperlink>
    </w:p>
    <w:p>
      <w:pPr>
        <w:pStyle w:val="TOC2"/>
        <w:tabs>
          <w:tab w:val="right" w:leader="dot" w:pos="8306"/>
        </w:tabs>
      </w:pPr>
      <w:hyperlink w:anchor="_Toc14710" w:history="1">
        <w:r>
          <w:rPr>
            <w:rFonts w:ascii="仿宋" w:eastAsia="仿宋" w:hAnsi="仿宋" w:cs="仿宋" w:hint="eastAsia"/>
            <w:lang w:eastAsia="zh-CN"/>
          </w:rPr>
          <w:t>(六)、防静电、触电防护及防雷措施</w:t>
        </w:r>
        <w:r>
          <w:tab/>
        </w:r>
        <w:r>
          <w:fldChar w:fldCharType="begin"/>
        </w:r>
        <w:r>
          <w:instrText xml:space="preserve"> PAGEREF _Toc14710 \h </w:instrText>
        </w:r>
        <w:r>
          <w:fldChar w:fldCharType="separate"/>
        </w:r>
        <w:r>
          <w:t>28</w:t>
        </w:r>
        <w:r>
          <w:fldChar w:fldCharType="end"/>
        </w:r>
      </w:hyperlink>
    </w:p>
    <w:p>
      <w:pPr>
        <w:pStyle w:val="TOC2"/>
        <w:tabs>
          <w:tab w:val="right" w:leader="dot" w:pos="8306"/>
        </w:tabs>
      </w:pPr>
      <w:hyperlink w:anchor="_Toc24598" w:history="1">
        <w:r>
          <w:rPr>
            <w:rFonts w:ascii="仿宋" w:eastAsia="仿宋" w:hAnsi="仿宋" w:cs="仿宋" w:hint="eastAsia"/>
            <w:lang w:eastAsia="zh-CN"/>
          </w:rPr>
          <w:t>(七)、机械设备安全保障措施</w:t>
        </w:r>
        <w:r>
          <w:tab/>
        </w:r>
        <w:r>
          <w:fldChar w:fldCharType="begin"/>
        </w:r>
        <w:r>
          <w:instrText xml:space="preserve"> PAGEREF _Toc24598 \h </w:instrText>
        </w:r>
        <w:r>
          <w:fldChar w:fldCharType="separate"/>
        </w:r>
        <w:r>
          <w:t>30</w:t>
        </w:r>
        <w:r>
          <w:fldChar w:fldCharType="end"/>
        </w:r>
      </w:hyperlink>
    </w:p>
    <w:p>
      <w:pPr>
        <w:pStyle w:val="TOC1"/>
        <w:tabs>
          <w:tab w:val="right" w:leader="dot" w:pos="8306"/>
        </w:tabs>
      </w:pPr>
      <w:hyperlink w:anchor="_Toc7243" w:history="1">
        <w:r>
          <w:rPr>
            <w:rFonts w:ascii="仿宋" w:eastAsia="仿宋" w:hAnsi="仿宋" w:cs="仿宋" w:hint="eastAsia"/>
            <w:lang w:eastAsia="zh-CN"/>
          </w:rPr>
          <w:t>十、IT服务项目财务管理</w:t>
        </w:r>
        <w:r>
          <w:tab/>
        </w:r>
        <w:r>
          <w:fldChar w:fldCharType="begin"/>
        </w:r>
        <w:r>
          <w:instrText xml:space="preserve"> PAGEREF _Toc7243 \h </w:instrText>
        </w:r>
        <w:r>
          <w:fldChar w:fldCharType="separate"/>
        </w:r>
        <w:r>
          <w:t>31</w:t>
        </w:r>
        <w:r>
          <w:fldChar w:fldCharType="end"/>
        </w:r>
      </w:hyperlink>
    </w:p>
    <w:p>
      <w:pPr>
        <w:pStyle w:val="TOC2"/>
        <w:tabs>
          <w:tab w:val="right" w:leader="dot" w:pos="8306"/>
        </w:tabs>
      </w:pPr>
      <w:hyperlink w:anchor="_Toc30173" w:history="1">
        <w:r>
          <w:rPr>
            <w:rFonts w:ascii="仿宋" w:eastAsia="仿宋" w:hAnsi="仿宋" w:cs="仿宋" w:hint="eastAsia"/>
            <w:lang w:eastAsia="zh-CN"/>
          </w:rPr>
          <w:t>(一)、资金需求大</w:t>
        </w:r>
        <w:r>
          <w:tab/>
        </w:r>
        <w:r>
          <w:fldChar w:fldCharType="begin"/>
        </w:r>
        <w:r>
          <w:instrText xml:space="preserve"> PAGEREF _Toc30173 \h </w:instrText>
        </w:r>
        <w:r>
          <w:fldChar w:fldCharType="separate"/>
        </w:r>
        <w:r>
          <w:t>31</w:t>
        </w:r>
        <w:r>
          <w:fldChar w:fldCharType="end"/>
        </w:r>
      </w:hyperlink>
    </w:p>
    <w:p>
      <w:pPr>
        <w:pStyle w:val="TOC2"/>
        <w:tabs>
          <w:tab w:val="right" w:leader="dot" w:pos="8306"/>
        </w:tabs>
      </w:pPr>
      <w:hyperlink w:anchor="_Toc9027" w:history="1">
        <w:r>
          <w:rPr>
            <w:rFonts w:ascii="仿宋" w:eastAsia="仿宋" w:hAnsi="仿宋" w:cs="仿宋" w:hint="eastAsia"/>
            <w:lang w:eastAsia="zh-CN"/>
          </w:rPr>
          <w:t>(二)、研发周期长</w:t>
        </w:r>
        <w:r>
          <w:tab/>
        </w:r>
        <w:r>
          <w:fldChar w:fldCharType="begin"/>
        </w:r>
        <w:r>
          <w:instrText xml:space="preserve"> PAGEREF _Toc9027 \h </w:instrText>
        </w:r>
        <w:r>
          <w:fldChar w:fldCharType="separate"/>
        </w:r>
        <w:r>
          <w:t>32</w:t>
        </w:r>
        <w:r>
          <w:fldChar w:fldCharType="end"/>
        </w:r>
      </w:hyperlink>
    </w:p>
    <w:p>
      <w:pPr>
        <w:pStyle w:val="TOC2"/>
        <w:tabs>
          <w:tab w:val="right" w:leader="dot" w:pos="8306"/>
        </w:tabs>
      </w:pPr>
      <w:hyperlink w:anchor="_Toc32430" w:history="1">
        <w:r>
          <w:rPr>
            <w:rFonts w:ascii="仿宋" w:eastAsia="仿宋" w:hAnsi="仿宋" w:cs="仿宋" w:hint="eastAsia"/>
            <w:lang w:eastAsia="zh-CN"/>
          </w:rPr>
          <w:t>(三)、市场风险大</w:t>
        </w:r>
        <w:r>
          <w:tab/>
        </w:r>
        <w:r>
          <w:fldChar w:fldCharType="begin"/>
        </w:r>
        <w:r>
          <w:instrText xml:space="preserve"> PAGEREF _Toc32430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98" w:history="1">
        <w:r>
          <w:rPr>
            <w:rFonts w:ascii="仿宋" w:eastAsia="仿宋" w:hAnsi="仿宋" w:cs="仿宋" w:hint="eastAsia"/>
            <w:lang w:eastAsia="zh-CN"/>
          </w:rPr>
          <w:t>(四)、利润率高</w:t>
        </w:r>
        <w:r>
          <w:tab/>
        </w:r>
        <w:r>
          <w:fldChar w:fldCharType="begin"/>
        </w:r>
        <w:r>
          <w:instrText xml:space="preserve"> PAGEREF _Toc19398 \h </w:instrText>
        </w:r>
        <w:r>
          <w:fldChar w:fldCharType="separate"/>
        </w:r>
        <w:r>
          <w:t>36</w:t>
        </w:r>
        <w:r>
          <w:fldChar w:fldCharType="end"/>
        </w:r>
      </w:hyperlink>
    </w:p>
    <w:p>
      <w:pPr>
        <w:pStyle w:val="TOC1"/>
        <w:tabs>
          <w:tab w:val="right" w:leader="dot" w:pos="8306"/>
        </w:tabs>
      </w:pPr>
      <w:hyperlink w:anchor="_Toc26595" w:history="1">
        <w:r>
          <w:rPr>
            <w:rFonts w:ascii="仿宋" w:eastAsia="仿宋" w:hAnsi="仿宋" w:cs="仿宋" w:hint="eastAsia"/>
            <w:lang w:eastAsia="zh-CN"/>
          </w:rPr>
          <w:t>十一、IT服务项目人力资源培养与发展</w:t>
        </w:r>
        <w:r>
          <w:tab/>
        </w:r>
        <w:r>
          <w:fldChar w:fldCharType="begin"/>
        </w:r>
        <w:r>
          <w:instrText xml:space="preserve"> PAGEREF _Toc26595 \h </w:instrText>
        </w:r>
        <w:r>
          <w:fldChar w:fldCharType="separate"/>
        </w:r>
        <w:r>
          <w:t>38</w:t>
        </w:r>
        <w:r>
          <w:fldChar w:fldCharType="end"/>
        </w:r>
      </w:hyperlink>
    </w:p>
    <w:p>
      <w:pPr>
        <w:pStyle w:val="TOC2"/>
        <w:tabs>
          <w:tab w:val="right" w:leader="dot" w:pos="8306"/>
        </w:tabs>
      </w:pPr>
      <w:hyperlink w:anchor="_Toc25874" w:history="1">
        <w:r>
          <w:rPr>
            <w:rFonts w:ascii="仿宋" w:eastAsia="仿宋" w:hAnsi="仿宋" w:cs="仿宋" w:hint="eastAsia"/>
            <w:lang w:eastAsia="zh-CN"/>
          </w:rPr>
          <w:t>(一)、人才需求与规划</w:t>
        </w:r>
        <w:r>
          <w:tab/>
        </w:r>
        <w:r>
          <w:fldChar w:fldCharType="begin"/>
        </w:r>
        <w:r>
          <w:instrText xml:space="preserve"> PAGEREF _Toc25874 \h </w:instrText>
        </w:r>
        <w:r>
          <w:fldChar w:fldCharType="separate"/>
        </w:r>
        <w:r>
          <w:t>38</w:t>
        </w:r>
        <w:r>
          <w:fldChar w:fldCharType="end"/>
        </w:r>
      </w:hyperlink>
    </w:p>
    <w:p>
      <w:pPr>
        <w:pStyle w:val="TOC2"/>
        <w:tabs>
          <w:tab w:val="right" w:leader="dot" w:pos="8306"/>
        </w:tabs>
      </w:pPr>
      <w:hyperlink w:anchor="_Toc9699" w:history="1">
        <w:r>
          <w:rPr>
            <w:rFonts w:ascii="仿宋" w:eastAsia="仿宋" w:hAnsi="仿宋" w:cs="仿宋" w:hint="eastAsia"/>
            <w:lang w:eastAsia="zh-CN"/>
          </w:rPr>
          <w:t>(二)、培训与发展计划</w:t>
        </w:r>
        <w:r>
          <w:tab/>
        </w:r>
        <w:r>
          <w:fldChar w:fldCharType="begin"/>
        </w:r>
        <w:r>
          <w:instrText xml:space="preserve"> PAGEREF _Toc9699 \h </w:instrText>
        </w:r>
        <w:r>
          <w:fldChar w:fldCharType="separate"/>
        </w:r>
        <w:r>
          <w:t>39</w:t>
        </w:r>
        <w:r>
          <w:fldChar w:fldCharType="end"/>
        </w:r>
      </w:hyperlink>
    </w:p>
    <w:p>
      <w:pPr>
        <w:pStyle w:val="TOC1"/>
        <w:tabs>
          <w:tab w:val="right" w:leader="dot" w:pos="8306"/>
        </w:tabs>
      </w:pPr>
      <w:hyperlink w:anchor="_Toc29578" w:history="1">
        <w:r>
          <w:rPr>
            <w:rFonts w:ascii="仿宋" w:eastAsia="仿宋" w:hAnsi="仿宋" w:cs="仿宋" w:hint="eastAsia"/>
            <w:lang w:eastAsia="zh-CN"/>
          </w:rPr>
          <w:t>十二、IT服务项目创新与研发</w:t>
        </w:r>
        <w:r>
          <w:tab/>
        </w:r>
        <w:r>
          <w:fldChar w:fldCharType="begin"/>
        </w:r>
        <w:r>
          <w:instrText xml:space="preserve"> PAGEREF _Toc29578 \h </w:instrText>
        </w:r>
        <w:r>
          <w:fldChar w:fldCharType="separate"/>
        </w:r>
        <w:r>
          <w:t>39</w:t>
        </w:r>
        <w:r>
          <w:fldChar w:fldCharType="end"/>
        </w:r>
      </w:hyperlink>
    </w:p>
    <w:p>
      <w:pPr>
        <w:pStyle w:val="TOC2"/>
        <w:tabs>
          <w:tab w:val="right" w:leader="dot" w:pos="8306"/>
        </w:tabs>
      </w:pPr>
      <w:hyperlink w:anchor="_Toc28342" w:history="1">
        <w:r>
          <w:rPr>
            <w:rFonts w:ascii="仿宋" w:eastAsia="仿宋" w:hAnsi="仿宋" w:cs="仿宋" w:hint="eastAsia"/>
            <w:lang w:eastAsia="zh-CN"/>
          </w:rPr>
          <w:t>(一)、创新策略与方向</w:t>
        </w:r>
        <w:r>
          <w:tab/>
        </w:r>
        <w:r>
          <w:fldChar w:fldCharType="begin"/>
        </w:r>
        <w:r>
          <w:instrText xml:space="preserve"> PAGEREF _Toc28342 \h </w:instrText>
        </w:r>
        <w:r>
          <w:fldChar w:fldCharType="separate"/>
        </w:r>
        <w:r>
          <w:t>39</w:t>
        </w:r>
        <w:r>
          <w:fldChar w:fldCharType="end"/>
        </w:r>
      </w:hyperlink>
    </w:p>
    <w:p>
      <w:pPr>
        <w:pStyle w:val="TOC2"/>
        <w:tabs>
          <w:tab w:val="right" w:leader="dot" w:pos="8306"/>
        </w:tabs>
      </w:pPr>
      <w:hyperlink w:anchor="_Toc21374" w:history="1">
        <w:r>
          <w:rPr>
            <w:rFonts w:ascii="仿宋" w:eastAsia="仿宋" w:hAnsi="仿宋" w:cs="仿宋" w:hint="eastAsia"/>
            <w:lang w:eastAsia="zh-CN"/>
          </w:rPr>
          <w:t>(二)、研发规划与投入</w:t>
        </w:r>
        <w:r>
          <w:tab/>
        </w:r>
        <w:r>
          <w:fldChar w:fldCharType="begin"/>
        </w:r>
        <w:r>
          <w:instrText xml:space="preserve"> PAGEREF _Toc21374 \h </w:instrText>
        </w:r>
        <w:r>
          <w:fldChar w:fldCharType="separate"/>
        </w:r>
        <w:r>
          <w:t>41</w:t>
        </w:r>
        <w:r>
          <w:fldChar w:fldCharType="end"/>
        </w:r>
      </w:hyperlink>
    </w:p>
    <w:p>
      <w:pPr>
        <w:pStyle w:val="TOC1"/>
        <w:tabs>
          <w:tab w:val="right" w:leader="dot" w:pos="8306"/>
        </w:tabs>
      </w:pPr>
      <w:hyperlink w:anchor="_Toc23086" w:history="1">
        <w:r>
          <w:rPr>
            <w:rFonts w:ascii="仿宋" w:eastAsia="仿宋" w:hAnsi="仿宋" w:cs="仿宋" w:hint="eastAsia"/>
            <w:lang w:eastAsia="zh-CN"/>
          </w:rPr>
          <w:t>十三、利益相关者分析与沟通计划</w:t>
        </w:r>
        <w:r>
          <w:tab/>
        </w:r>
        <w:r>
          <w:fldChar w:fldCharType="begin"/>
        </w:r>
        <w:r>
          <w:instrText xml:space="preserve"> PAGEREF _Toc23086 \h </w:instrText>
        </w:r>
        <w:r>
          <w:fldChar w:fldCharType="separate"/>
        </w:r>
        <w:r>
          <w:t>42</w:t>
        </w:r>
        <w:r>
          <w:fldChar w:fldCharType="end"/>
        </w:r>
      </w:hyperlink>
    </w:p>
    <w:p>
      <w:pPr>
        <w:pStyle w:val="TOC2"/>
        <w:tabs>
          <w:tab w:val="right" w:leader="dot" w:pos="8306"/>
        </w:tabs>
      </w:pPr>
      <w:hyperlink w:anchor="_Toc16182" w:history="1">
        <w:r>
          <w:rPr>
            <w:rFonts w:ascii="仿宋" w:eastAsia="仿宋" w:hAnsi="仿宋" w:cs="仿宋" w:hint="eastAsia"/>
            <w:lang w:eastAsia="zh-CN"/>
          </w:rPr>
          <w:t>(一)、利益相关者分析</w:t>
        </w:r>
        <w:r>
          <w:tab/>
        </w:r>
        <w:r>
          <w:fldChar w:fldCharType="begin"/>
        </w:r>
        <w:r>
          <w:instrText xml:space="preserve"> PAGEREF _Toc16182 \h </w:instrText>
        </w:r>
        <w:r>
          <w:fldChar w:fldCharType="separate"/>
        </w:r>
        <w:r>
          <w:t>42</w:t>
        </w:r>
        <w:r>
          <w:fldChar w:fldCharType="end"/>
        </w:r>
      </w:hyperlink>
    </w:p>
    <w:p>
      <w:pPr>
        <w:pStyle w:val="TOC2"/>
        <w:tabs>
          <w:tab w:val="right" w:leader="dot" w:pos="8306"/>
        </w:tabs>
      </w:pPr>
      <w:hyperlink w:anchor="_Toc7241" w:history="1">
        <w:r>
          <w:rPr>
            <w:rFonts w:ascii="仿宋" w:eastAsia="仿宋" w:hAnsi="仿宋" w:cs="仿宋" w:hint="eastAsia"/>
            <w:lang w:eastAsia="zh-CN"/>
          </w:rPr>
          <w:t>(二)、沟通计划</w:t>
        </w:r>
        <w:r>
          <w:tab/>
        </w:r>
        <w:r>
          <w:fldChar w:fldCharType="begin"/>
        </w:r>
        <w:r>
          <w:instrText xml:space="preserve"> PAGEREF _Toc7241 \h </w:instrText>
        </w:r>
        <w:r>
          <w:fldChar w:fldCharType="separate"/>
        </w:r>
        <w:r>
          <w:t>44</w:t>
        </w:r>
        <w:r>
          <w:fldChar w:fldCharType="end"/>
        </w:r>
      </w:hyperlink>
    </w:p>
    <w:p>
      <w:pPr>
        <w:pStyle w:val="TOC1"/>
        <w:tabs>
          <w:tab w:val="right" w:leader="dot" w:pos="8306"/>
        </w:tabs>
      </w:pPr>
      <w:hyperlink w:anchor="_Toc14911" w:history="1">
        <w:r>
          <w:rPr>
            <w:rFonts w:ascii="仿宋" w:eastAsia="仿宋" w:hAnsi="仿宋" w:cs="仿宋" w:hint="eastAsia"/>
            <w:lang w:eastAsia="zh-CN"/>
          </w:rPr>
          <w:t>十四、IT服务项目实施时间节点</w:t>
        </w:r>
        <w:r>
          <w:tab/>
        </w:r>
        <w:r>
          <w:fldChar w:fldCharType="begin"/>
        </w:r>
        <w:r>
          <w:instrText xml:space="preserve"> PAGEREF _Toc14911 \h </w:instrText>
        </w:r>
        <w:r>
          <w:fldChar w:fldCharType="separate"/>
        </w:r>
        <w:r>
          <w:t>45</w:t>
        </w:r>
        <w:r>
          <w:fldChar w:fldCharType="end"/>
        </w:r>
      </w:hyperlink>
    </w:p>
    <w:p>
      <w:pPr>
        <w:pStyle w:val="TOC2"/>
        <w:tabs>
          <w:tab w:val="right" w:leader="dot" w:pos="8306"/>
        </w:tabs>
      </w:pPr>
      <w:hyperlink w:anchor="_Toc29628" w:history="1">
        <w:r>
          <w:rPr>
            <w:rFonts w:ascii="仿宋" w:eastAsia="仿宋" w:hAnsi="仿宋" w:cs="仿宋" w:hint="eastAsia"/>
            <w:lang w:eastAsia="zh-CN"/>
          </w:rPr>
          <w:t>(一)、IT服务项目启动阶段时间节点</w:t>
        </w:r>
        <w:r>
          <w:tab/>
        </w:r>
        <w:r>
          <w:fldChar w:fldCharType="begin"/>
        </w:r>
        <w:r>
          <w:instrText xml:space="preserve"> PAGEREF _Toc29628 \h </w:instrText>
        </w:r>
        <w:r>
          <w:fldChar w:fldCharType="separate"/>
        </w:r>
        <w:r>
          <w:t>45</w:t>
        </w:r>
        <w:r>
          <w:fldChar w:fldCharType="end"/>
        </w:r>
      </w:hyperlink>
    </w:p>
    <w:p>
      <w:pPr>
        <w:pStyle w:val="TOC2"/>
        <w:tabs>
          <w:tab w:val="right" w:leader="dot" w:pos="8306"/>
        </w:tabs>
      </w:pPr>
      <w:hyperlink w:anchor="_Toc13397" w:history="1">
        <w:r>
          <w:rPr>
            <w:rFonts w:ascii="仿宋" w:eastAsia="仿宋" w:hAnsi="仿宋" w:cs="仿宋" w:hint="eastAsia"/>
            <w:lang w:eastAsia="zh-CN"/>
          </w:rPr>
          <w:t>(二)、IT服务项目执行阶段时间节点</w:t>
        </w:r>
        <w:r>
          <w:tab/>
        </w:r>
        <w:r>
          <w:fldChar w:fldCharType="begin"/>
        </w:r>
        <w:r>
          <w:instrText xml:space="preserve"> PAGEREF _Toc13397 \h </w:instrText>
        </w:r>
        <w:r>
          <w:fldChar w:fldCharType="separate"/>
        </w:r>
        <w:r>
          <w:t>46</w:t>
        </w:r>
        <w:r>
          <w:fldChar w:fldCharType="end"/>
        </w:r>
      </w:hyperlink>
    </w:p>
    <w:p>
      <w:pPr>
        <w:pStyle w:val="TOC2"/>
        <w:tabs>
          <w:tab w:val="right" w:leader="dot" w:pos="8306"/>
        </w:tabs>
      </w:pPr>
      <w:hyperlink w:anchor="_Toc30154" w:history="1">
        <w:r>
          <w:rPr>
            <w:rFonts w:ascii="仿宋" w:eastAsia="仿宋" w:hAnsi="仿宋" w:cs="仿宋" w:hint="eastAsia"/>
            <w:lang w:eastAsia="zh-CN"/>
          </w:rPr>
          <w:t>(三)、IT服务项目完成阶段时间节点</w:t>
        </w:r>
        <w:r>
          <w:tab/>
        </w:r>
        <w:r>
          <w:fldChar w:fldCharType="begin"/>
        </w:r>
        <w:r>
          <w:instrText xml:space="preserve"> PAGEREF _Toc30154 \h </w:instrText>
        </w:r>
        <w:r>
          <w:fldChar w:fldCharType="separate"/>
        </w:r>
        <w:r>
          <w:t>47</w:t>
        </w:r>
        <w:r>
          <w:fldChar w:fldCharType="end"/>
        </w:r>
      </w:hyperlink>
    </w:p>
    <w:p>
      <w:pPr>
        <w:pStyle w:val="TOC1"/>
        <w:tabs>
          <w:tab w:val="right" w:leader="dot" w:pos="8306"/>
        </w:tabs>
      </w:pPr>
      <w:hyperlink w:anchor="_Toc2138" w:history="1">
        <w:r>
          <w:rPr>
            <w:rFonts w:ascii="仿宋" w:eastAsia="仿宋" w:hAnsi="仿宋" w:cs="仿宋" w:hint="eastAsia"/>
            <w:lang w:eastAsia="zh-CN"/>
          </w:rPr>
          <w:t>十五、质量管理体系</w:t>
        </w:r>
        <w:r>
          <w:tab/>
        </w:r>
        <w:r>
          <w:fldChar w:fldCharType="begin"/>
        </w:r>
        <w:r>
          <w:instrText xml:space="preserve"> PAGEREF _Toc2138 \h </w:instrText>
        </w:r>
        <w:r>
          <w:fldChar w:fldCharType="separate"/>
        </w:r>
        <w:r>
          <w:t>48</w:t>
        </w:r>
        <w:r>
          <w:fldChar w:fldCharType="end"/>
        </w:r>
      </w:hyperlink>
    </w:p>
    <w:p>
      <w:pPr>
        <w:pStyle w:val="TOC2"/>
        <w:tabs>
          <w:tab w:val="right" w:leader="dot" w:pos="8306"/>
        </w:tabs>
      </w:pPr>
      <w:hyperlink w:anchor="_Toc27087" w:history="1">
        <w:r>
          <w:rPr>
            <w:rFonts w:ascii="仿宋" w:eastAsia="仿宋" w:hAnsi="仿宋" w:cs="仿宋" w:hint="eastAsia"/>
            <w:lang w:eastAsia="zh-CN"/>
          </w:rPr>
          <w:t>(一)、质量目标与方针</w:t>
        </w:r>
        <w:r>
          <w:tab/>
        </w:r>
        <w:r>
          <w:fldChar w:fldCharType="begin"/>
        </w:r>
        <w:r>
          <w:instrText xml:space="preserve"> PAGEREF _Toc27087 \h </w:instrText>
        </w:r>
        <w:r>
          <w:fldChar w:fldCharType="separate"/>
        </w:r>
        <w:r>
          <w:t>48</w:t>
        </w:r>
        <w:r>
          <w:fldChar w:fldCharType="end"/>
        </w:r>
      </w:hyperlink>
    </w:p>
    <w:p>
      <w:pPr>
        <w:pStyle w:val="TOC2"/>
        <w:tabs>
          <w:tab w:val="right" w:leader="dot" w:pos="8306"/>
        </w:tabs>
      </w:pPr>
      <w:hyperlink w:anchor="_Toc24628" w:history="1">
        <w:r>
          <w:rPr>
            <w:rFonts w:ascii="仿宋" w:eastAsia="仿宋" w:hAnsi="仿宋" w:cs="仿宋" w:hint="eastAsia"/>
            <w:lang w:eastAsia="zh-CN"/>
          </w:rPr>
          <w:t>(二)、质量管理责任</w:t>
        </w:r>
        <w:r>
          <w:tab/>
        </w:r>
        <w:r>
          <w:fldChar w:fldCharType="begin"/>
        </w:r>
        <w:r>
          <w:instrText xml:space="preserve"> PAGEREF _Toc24628 \h </w:instrText>
        </w:r>
        <w:r>
          <w:fldChar w:fldCharType="separate"/>
        </w:r>
        <w:r>
          <w:t>49</w:t>
        </w:r>
        <w:r>
          <w:fldChar w:fldCharType="end"/>
        </w:r>
      </w:hyperlink>
    </w:p>
    <w:p>
      <w:pPr>
        <w:pStyle w:val="TOC2"/>
        <w:tabs>
          <w:tab w:val="right" w:leader="dot" w:pos="8306"/>
        </w:tabs>
      </w:pPr>
      <w:hyperlink w:anchor="_Toc14888" w:history="1">
        <w:r>
          <w:rPr>
            <w:rFonts w:ascii="仿宋" w:eastAsia="仿宋" w:hAnsi="仿宋" w:cs="仿宋" w:hint="eastAsia"/>
            <w:lang w:eastAsia="zh-CN"/>
          </w:rPr>
          <w:t>(三)、质量管理体系文件</w:t>
        </w:r>
        <w:r>
          <w:tab/>
        </w:r>
        <w:r>
          <w:fldChar w:fldCharType="begin"/>
        </w:r>
        <w:r>
          <w:instrText xml:space="preserve"> PAGEREF _Toc14888 \h </w:instrText>
        </w:r>
        <w:r>
          <w:fldChar w:fldCharType="separate"/>
        </w:r>
        <w:r>
          <w:t>50</w:t>
        </w:r>
        <w:r>
          <w:fldChar w:fldCharType="end"/>
        </w:r>
      </w:hyperlink>
    </w:p>
    <w:p>
      <w:pPr>
        <w:pStyle w:val="TOC2"/>
        <w:tabs>
          <w:tab w:val="right" w:leader="dot" w:pos="8306"/>
        </w:tabs>
      </w:pPr>
      <w:hyperlink w:anchor="_Toc3221" w:history="1">
        <w:r>
          <w:rPr>
            <w:rFonts w:ascii="仿宋" w:eastAsia="仿宋" w:hAnsi="仿宋" w:cs="仿宋" w:hint="eastAsia"/>
            <w:lang w:eastAsia="zh-CN"/>
          </w:rPr>
          <w:t>(四)、质量培训与教育</w:t>
        </w:r>
        <w:r>
          <w:tab/>
        </w:r>
        <w:r>
          <w:fldChar w:fldCharType="begin"/>
        </w:r>
        <w:r>
          <w:instrText xml:space="preserve"> PAGEREF _Toc3221 \h </w:instrText>
        </w:r>
        <w:r>
          <w:fldChar w:fldCharType="separate"/>
        </w:r>
        <w:r>
          <w:t>52</w:t>
        </w:r>
        <w:r>
          <w:fldChar w:fldCharType="end"/>
        </w:r>
      </w:hyperlink>
    </w:p>
    <w:p>
      <w:pPr>
        <w:pStyle w:val="TOC2"/>
        <w:tabs>
          <w:tab w:val="right" w:leader="dot" w:pos="8306"/>
        </w:tabs>
      </w:pPr>
      <w:hyperlink w:anchor="_Toc28002" w:history="1">
        <w:r>
          <w:rPr>
            <w:rFonts w:ascii="仿宋" w:eastAsia="仿宋" w:hAnsi="仿宋" w:cs="仿宋" w:hint="eastAsia"/>
            <w:lang w:eastAsia="zh-CN"/>
          </w:rPr>
          <w:t>(五)、质量审核与评价</w:t>
        </w:r>
        <w:r>
          <w:tab/>
        </w:r>
        <w:r>
          <w:fldChar w:fldCharType="begin"/>
        </w:r>
        <w:r>
          <w:instrText xml:space="preserve"> PAGEREF _Toc28002 \h </w:instrText>
        </w:r>
        <w:r>
          <w:fldChar w:fldCharType="separate"/>
        </w:r>
        <w:r>
          <w:t>53</w:t>
        </w:r>
        <w:r>
          <w:fldChar w:fldCharType="end"/>
        </w:r>
      </w:hyperlink>
    </w:p>
    <w:p>
      <w:pPr>
        <w:pStyle w:val="TOC2"/>
        <w:tabs>
          <w:tab w:val="right" w:leader="dot" w:pos="8306"/>
        </w:tabs>
      </w:pPr>
      <w:hyperlink w:anchor="_Toc6129" w:history="1">
        <w:r>
          <w:rPr>
            <w:rFonts w:ascii="仿宋" w:eastAsia="仿宋" w:hAnsi="仿宋" w:cs="仿宋" w:hint="eastAsia"/>
            <w:lang w:eastAsia="zh-CN"/>
          </w:rPr>
          <w:t>(六)、不符合与纠正措施</w:t>
        </w:r>
        <w:r>
          <w:tab/>
        </w:r>
        <w:r>
          <w:fldChar w:fldCharType="begin"/>
        </w:r>
        <w:r>
          <w:instrText xml:space="preserve"> PAGEREF _Toc6129 \h </w:instrText>
        </w:r>
        <w:r>
          <w:fldChar w:fldCharType="separate"/>
        </w:r>
        <w:r>
          <w:t>54</w:t>
        </w:r>
        <w:r>
          <w:fldChar w:fldCharType="end"/>
        </w:r>
      </w:hyperlink>
    </w:p>
    <w:p>
      <w:pPr>
        <w:pStyle w:val="TOC1"/>
        <w:tabs>
          <w:tab w:val="right" w:leader="dot" w:pos="8306"/>
        </w:tabs>
      </w:pPr>
      <w:hyperlink w:anchor="_Toc29139" w:history="1">
        <w:r>
          <w:rPr>
            <w:rFonts w:ascii="仿宋" w:eastAsia="仿宋" w:hAnsi="仿宋" w:cs="仿宋" w:hint="eastAsia"/>
            <w:lang w:eastAsia="zh-CN"/>
          </w:rPr>
          <w:t>十六、IT服务项目变更管理</w:t>
        </w:r>
        <w:r>
          <w:tab/>
        </w:r>
        <w:r>
          <w:fldChar w:fldCharType="begin"/>
        </w:r>
        <w:r>
          <w:instrText xml:space="preserve"> PAGEREF _Toc29139 \h </w:instrText>
        </w:r>
        <w:r>
          <w:fldChar w:fldCharType="separate"/>
        </w:r>
        <w:r>
          <w:t>56</w:t>
        </w:r>
        <w:r>
          <w:fldChar w:fldCharType="end"/>
        </w:r>
      </w:hyperlink>
    </w:p>
    <w:p>
      <w:pPr>
        <w:pStyle w:val="TOC2"/>
        <w:tabs>
          <w:tab w:val="right" w:leader="dot" w:pos="8306"/>
        </w:tabs>
      </w:pPr>
      <w:hyperlink w:anchor="_Toc22062" w:history="1">
        <w:r>
          <w:rPr>
            <w:rFonts w:ascii="仿宋" w:eastAsia="仿宋" w:hAnsi="仿宋" w:cs="仿宋" w:hint="eastAsia"/>
            <w:lang w:eastAsia="zh-CN"/>
          </w:rPr>
          <w:t>(一)、变更申请与评估</w:t>
        </w:r>
        <w:r>
          <w:tab/>
        </w:r>
        <w:r>
          <w:fldChar w:fldCharType="begin"/>
        </w:r>
        <w:r>
          <w:instrText xml:space="preserve"> PAGEREF _Toc22062 \h </w:instrText>
        </w:r>
        <w:r>
          <w:fldChar w:fldCharType="separate"/>
        </w:r>
        <w:r>
          <w:t>56</w:t>
        </w:r>
        <w:r>
          <w:fldChar w:fldCharType="end"/>
        </w:r>
      </w:hyperlink>
    </w:p>
    <w:p>
      <w:pPr>
        <w:pStyle w:val="TOC2"/>
        <w:tabs>
          <w:tab w:val="right" w:leader="dot" w:pos="8306"/>
        </w:tabs>
      </w:pPr>
      <w:hyperlink w:anchor="_Toc5900" w:history="1">
        <w:r>
          <w:rPr>
            <w:rFonts w:ascii="仿宋" w:eastAsia="仿宋" w:hAnsi="仿宋" w:cs="仿宋" w:hint="eastAsia"/>
            <w:lang w:eastAsia="zh-CN"/>
          </w:rPr>
          <w:t>(二)、变更实施与控制</w:t>
        </w:r>
        <w:r>
          <w:tab/>
        </w:r>
        <w:r>
          <w:fldChar w:fldCharType="begin"/>
        </w:r>
        <w:r>
          <w:instrText xml:space="preserve"> PAGEREF _Toc5900 \h </w:instrText>
        </w:r>
        <w:r>
          <w:fldChar w:fldCharType="separate"/>
        </w:r>
        <w:r>
          <w:t>56</w:t>
        </w:r>
        <w:r>
          <w:fldChar w:fldCharType="end"/>
        </w:r>
      </w:hyperlink>
    </w:p>
    <w:p>
      <w:pPr>
        <w:pStyle w:val="TOC1"/>
        <w:tabs>
          <w:tab w:val="right" w:leader="dot" w:pos="8306"/>
        </w:tabs>
      </w:pPr>
      <w:hyperlink w:anchor="_Toc32469" w:history="1">
        <w:r>
          <w:rPr>
            <w:rFonts w:ascii="仿宋" w:eastAsia="仿宋" w:hAnsi="仿宋" w:cs="仿宋" w:hint="eastAsia"/>
            <w:lang w:eastAsia="zh-CN"/>
          </w:rPr>
          <w:t>十七、营销与推广策略</w:t>
        </w:r>
        <w:r>
          <w:tab/>
        </w:r>
        <w:r>
          <w:fldChar w:fldCharType="begin"/>
        </w:r>
        <w:r>
          <w:instrText xml:space="preserve"> PAGEREF _Toc32469 \h </w:instrText>
        </w:r>
        <w:r>
          <w:fldChar w:fldCharType="separate"/>
        </w:r>
        <w:r>
          <w:t>57</w:t>
        </w:r>
        <w:r>
          <w:fldChar w:fldCharType="end"/>
        </w:r>
      </w:hyperlink>
    </w:p>
    <w:p>
      <w:pPr>
        <w:pStyle w:val="TOC2"/>
        <w:tabs>
          <w:tab w:val="right" w:leader="dot" w:pos="8306"/>
        </w:tabs>
      </w:pPr>
      <w:hyperlink w:anchor="_Toc11203" w:history="1">
        <w:r>
          <w:rPr>
            <w:rFonts w:ascii="仿宋" w:eastAsia="仿宋" w:hAnsi="仿宋" w:cs="仿宋" w:hint="eastAsia"/>
            <w:lang w:eastAsia="zh-CN"/>
          </w:rPr>
          <w:t>(一)、产品/服务定位与特点</w:t>
        </w:r>
        <w:r>
          <w:tab/>
        </w:r>
        <w:r>
          <w:fldChar w:fldCharType="begin"/>
        </w:r>
        <w:r>
          <w:instrText xml:space="preserve"> PAGEREF _Toc11203 \h </w:instrText>
        </w:r>
        <w:r>
          <w:fldChar w:fldCharType="separate"/>
        </w:r>
        <w:r>
          <w:t>57</w:t>
        </w:r>
        <w:r>
          <w:fldChar w:fldCharType="end"/>
        </w:r>
      </w:hyperlink>
    </w:p>
    <w:p>
      <w:pPr>
        <w:pStyle w:val="TOC2"/>
        <w:tabs>
          <w:tab w:val="right" w:leader="dot" w:pos="8306"/>
        </w:tabs>
      </w:pPr>
      <w:hyperlink w:anchor="_Toc3532" w:history="1">
        <w:r>
          <w:rPr>
            <w:rFonts w:ascii="仿宋" w:eastAsia="仿宋" w:hAnsi="仿宋" w:cs="仿宋" w:hint="eastAsia"/>
            <w:lang w:eastAsia="zh-CN"/>
          </w:rPr>
          <w:t>(二)、市场定位与竞争分析</w:t>
        </w:r>
        <w:r>
          <w:tab/>
        </w:r>
        <w:r>
          <w:fldChar w:fldCharType="begin"/>
        </w:r>
        <w:r>
          <w:instrText xml:space="preserve"> PAGEREF _Toc3532 \h </w:instrText>
        </w:r>
        <w:r>
          <w:fldChar w:fldCharType="separate"/>
        </w:r>
        <w:r>
          <w:t>58</w:t>
        </w:r>
        <w:r>
          <w:fldChar w:fldCharType="end"/>
        </w:r>
      </w:hyperlink>
    </w:p>
    <w:p>
      <w:pPr>
        <w:pStyle w:val="TOC2"/>
        <w:tabs>
          <w:tab w:val="right" w:leader="dot" w:pos="8306"/>
        </w:tabs>
      </w:pPr>
      <w:hyperlink w:anchor="_Toc11302" w:history="1">
        <w:r>
          <w:rPr>
            <w:rFonts w:ascii="仿宋" w:eastAsia="仿宋" w:hAnsi="仿宋" w:cs="仿宋" w:hint="eastAsia"/>
            <w:lang w:eastAsia="zh-CN"/>
          </w:rPr>
          <w:t>(三)、营销渠道与策略</w:t>
        </w:r>
        <w:r>
          <w:tab/>
        </w:r>
        <w:r>
          <w:fldChar w:fldCharType="begin"/>
        </w:r>
        <w:r>
          <w:instrText xml:space="preserve"> PAGEREF _Toc11302 \h </w:instrText>
        </w:r>
        <w:r>
          <w:fldChar w:fldCharType="separate"/>
        </w:r>
        <w:r>
          <w:t>60</w:t>
        </w:r>
        <w:r>
          <w:fldChar w:fldCharType="end"/>
        </w:r>
      </w:hyperlink>
    </w:p>
    <w:p>
      <w:pPr>
        <w:pStyle w:val="TOC2"/>
        <w:tabs>
          <w:tab w:val="right" w:leader="dot" w:pos="8306"/>
        </w:tabs>
      </w:pPr>
      <w:hyperlink w:anchor="_Toc18147" w:history="1">
        <w:r>
          <w:rPr>
            <w:rFonts w:ascii="仿宋" w:eastAsia="仿宋" w:hAnsi="仿宋" w:cs="仿宋" w:hint="eastAsia"/>
            <w:lang w:eastAsia="zh-CN"/>
          </w:rPr>
          <w:t>(四)、推广与宣传活动</w:t>
        </w:r>
        <w:r>
          <w:tab/>
        </w:r>
        <w:r>
          <w:fldChar w:fldCharType="begin"/>
        </w:r>
        <w:r>
          <w:instrText xml:space="preserve"> PAGEREF _Toc18147 \h </w:instrText>
        </w:r>
        <w:r>
          <w:fldChar w:fldCharType="separate"/>
        </w:r>
        <w:r>
          <w:t>61</w:t>
        </w:r>
        <w:r>
          <w:fldChar w:fldCharType="end"/>
        </w:r>
      </w:hyperlink>
    </w:p>
    <w:p>
      <w:pPr>
        <w:pStyle w:val="TOC1"/>
        <w:tabs>
          <w:tab w:val="right" w:leader="dot" w:pos="8306"/>
        </w:tabs>
      </w:pPr>
      <w:hyperlink w:anchor="_Toc3003" w:history="1">
        <w:r>
          <w:rPr>
            <w:rFonts w:ascii="仿宋" w:eastAsia="仿宋" w:hAnsi="仿宋" w:cs="仿宋" w:hint="eastAsia"/>
            <w:lang w:eastAsia="zh-CN"/>
          </w:rPr>
          <w:t>十八、IT服务项目实施保障措施</w:t>
        </w:r>
        <w:r>
          <w:tab/>
        </w:r>
        <w:r>
          <w:fldChar w:fldCharType="begin"/>
        </w:r>
        <w:r>
          <w:instrText xml:space="preserve"> PAGEREF _Toc3003 \h </w:instrText>
        </w:r>
        <w:r>
          <w:fldChar w:fldCharType="separate"/>
        </w:r>
        <w:r>
          <w:t>66</w:t>
        </w:r>
        <w:r>
          <w:fldChar w:fldCharType="end"/>
        </w:r>
      </w:hyperlink>
    </w:p>
    <w:p>
      <w:pPr>
        <w:pStyle w:val="TOC2"/>
        <w:tabs>
          <w:tab w:val="right" w:leader="dot" w:pos="8306"/>
        </w:tabs>
      </w:pPr>
      <w:hyperlink w:anchor="_Toc23222" w:history="1">
        <w:r>
          <w:rPr>
            <w:rFonts w:ascii="仿宋" w:eastAsia="仿宋" w:hAnsi="仿宋" w:cs="仿宋" w:hint="eastAsia"/>
            <w:lang w:eastAsia="zh-CN"/>
          </w:rPr>
          <w:t>(一)、IT服务项目实施保障机制</w:t>
        </w:r>
        <w:r>
          <w:tab/>
        </w:r>
        <w:r>
          <w:fldChar w:fldCharType="begin"/>
        </w:r>
        <w:r>
          <w:instrText xml:space="preserve"> PAGEREF _Toc23222 \h </w:instrText>
        </w:r>
        <w:r>
          <w:fldChar w:fldCharType="separate"/>
        </w:r>
        <w:r>
          <w:t>66</w:t>
        </w:r>
        <w:r>
          <w:fldChar w:fldCharType="end"/>
        </w:r>
      </w:hyperlink>
    </w:p>
    <w:p>
      <w:pPr>
        <w:pStyle w:val="TOC2"/>
        <w:tabs>
          <w:tab w:val="right" w:leader="dot" w:pos="8306"/>
        </w:tabs>
      </w:pPr>
      <w:hyperlink w:anchor="_Toc16176" w:history="1">
        <w:r>
          <w:rPr>
            <w:rFonts w:ascii="仿宋" w:eastAsia="仿宋" w:hAnsi="仿宋" w:cs="仿宋" w:hint="eastAsia"/>
            <w:lang w:eastAsia="zh-CN"/>
          </w:rPr>
          <w:t>(二)、IT服务项目法律合规要求</w:t>
        </w:r>
        <w:r>
          <w:tab/>
        </w:r>
        <w:r>
          <w:fldChar w:fldCharType="begin"/>
        </w:r>
        <w:r>
          <w:instrText xml:space="preserve"> PAGEREF _Toc16176 \h </w:instrText>
        </w:r>
        <w:r>
          <w:fldChar w:fldCharType="separate"/>
        </w:r>
        <w:r>
          <w:t>69</w:t>
        </w:r>
        <w:r>
          <w:fldChar w:fldCharType="end"/>
        </w:r>
      </w:hyperlink>
    </w:p>
    <w:p>
      <w:pPr>
        <w:pStyle w:val="TOC2"/>
        <w:tabs>
          <w:tab w:val="right" w:leader="dot" w:pos="8306"/>
        </w:tabs>
      </w:pPr>
      <w:hyperlink w:anchor="_Toc24497" w:history="1">
        <w:r>
          <w:rPr>
            <w:rFonts w:ascii="仿宋" w:eastAsia="仿宋" w:hAnsi="仿宋" w:cs="仿宋" w:hint="eastAsia"/>
            <w:lang w:eastAsia="zh-CN"/>
          </w:rPr>
          <w:t>(三)、IT服务项目合同管理与法律事务</w:t>
        </w:r>
        <w:r>
          <w:tab/>
        </w:r>
        <w:r>
          <w:fldChar w:fldCharType="begin"/>
        </w:r>
        <w:r>
          <w:instrText xml:space="preserve"> PAGEREF _Toc24497 \h </w:instrText>
        </w:r>
        <w:r>
          <w:fldChar w:fldCharType="separate"/>
        </w:r>
        <w:r>
          <w:t>74</w:t>
        </w:r>
        <w:r>
          <w:fldChar w:fldCharType="end"/>
        </w:r>
      </w:hyperlink>
    </w:p>
    <w:p>
      <w:pPr>
        <w:pStyle w:val="TOC2"/>
        <w:tabs>
          <w:tab w:val="right" w:leader="dot" w:pos="8306"/>
        </w:tabs>
      </w:pPr>
      <w:hyperlink w:anchor="_Toc3535" w:history="1">
        <w:r>
          <w:rPr>
            <w:rFonts w:ascii="仿宋" w:eastAsia="仿宋" w:hAnsi="仿宋" w:cs="仿宋" w:hint="eastAsia"/>
            <w:lang w:eastAsia="zh-CN"/>
          </w:rPr>
          <w:t>(四)、IT服务项目知识产权保护策略</w:t>
        </w:r>
        <w:r>
          <w:tab/>
        </w:r>
        <w:r>
          <w:fldChar w:fldCharType="begin"/>
        </w:r>
        <w:r>
          <w:instrText xml:space="preserve"> PAGEREF _Toc3535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97"/>
      <w:r>
        <w:rPr>
          <w:rFonts w:ascii="仿宋" w:eastAsia="仿宋" w:hAnsi="仿宋" w:cs="仿宋" w:hint="eastAsia"/>
          <w:sz w:val="28"/>
          <w:lang w:eastAsia="zh-CN"/>
        </w:rPr>
        <w:t>一、IT服务项目土建工程</w:t>
      </w:r>
      <w:bookmarkEnd w:id="2"/>
    </w:p>
    <w:p>
      <w:pPr>
        <w:pStyle w:val="Heading2"/>
        <w:rPr>
          <w:rFonts w:ascii="仿宋" w:eastAsia="仿宋" w:hAnsi="仿宋" w:cs="仿宋" w:hint="eastAsia"/>
          <w:lang w:eastAsia="zh-CN"/>
        </w:rPr>
      </w:pPr>
      <w:bookmarkStart w:id="3" w:name="_Toc280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在IT服务项目的建筑工程设计中，我们将秉承一系列重要的设计原则，以确保IT服务项目建筑在功能、美观、可持续性等方面达到最佳效果。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首要原则是确保建筑的功能性得到最大化的发挥。我们将充分理解IT服务项目的实际需求，合理布局各个功能区域，保证建筑在满足业务需求的同时，提供高效的工作环境。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在建筑设计中，我们将综合考虑建设和运营成本。通过精细的经济效益分析，确保设计方案在高效利用资源的同时，对IT服务项目的长期盈利能力有积极的贡献。</w:t>
      </w:r>
    </w:p>
    <w:p>
      <w:pPr>
        <w:pStyle w:val="Heading2"/>
        <w:ind w:firstLine="560" w:firstLineChars="200"/>
        <w:rPr>
          <w:rFonts w:ascii="仿宋" w:eastAsia="仿宋" w:hAnsi="仿宋" w:cs="仿宋" w:hint="eastAsia"/>
          <w:sz w:val="28"/>
          <w:lang w:eastAsia="zh-CN"/>
        </w:rPr>
      </w:pPr>
      <w:bookmarkStart w:id="4" w:name="_Toc302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服务项目的土建工程设计中，我们将精准设定设计年限，结合IT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T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IT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IT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IT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2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本期工程IT服务项目预计总建筑面积XXX平方米，其中：计容建筑面积XXX平方米，计划建筑工程投资XX万元，占IT服务项目总投资的XX%。</w:t>
      </w:r>
    </w:p>
    <w:p>
      <w:pPr>
        <w:pStyle w:val="Heading1"/>
        <w:ind w:firstLine="560" w:firstLineChars="200"/>
        <w:rPr>
          <w:rFonts w:ascii="仿宋" w:eastAsia="仿宋" w:hAnsi="仿宋" w:cs="仿宋" w:hint="eastAsia"/>
          <w:sz w:val="28"/>
          <w:lang w:eastAsia="zh-CN"/>
        </w:rPr>
      </w:pPr>
      <w:bookmarkStart w:id="7" w:name="_Toc2753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032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IT服务项目的主要产品是XXXX，预计年产值为XXX万元。这一产品在市场中占据着重要的地位，其广泛的应用范围使得该IT服务项目的市场前景非常广阔。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IT服务项目的xxx产品作为重要的原材料之一，将在多个领域发挥关键作用。其在建筑、交通、能源等方面的广泛应用将为整个产业链提供强大的支持，形成产业协同效应。IT服务项目的年产值XXX万XXX万XXX万万元不仅反映了其在市场上的巨大潜力，更预示着它对国民经济的积极贡献。这种关联度高、涉及面广的产业关系，使得该IT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577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IT服务项目总征地面积为XXXX平方米，相当于约XX.XX亩，其中净用地面积为XXXX平方米，红线范围内相当于约XX.XX亩。这一用地规模充分考虑了IT服务项目的建设需求，保障了IT服务项目在合适的空间内得以充分发展。IT服务项目规划的总建筑面积为XXXX平方米，其中主体工程建设占XXXX平方米，计容建筑面积达XXXX平方米。预计建筑工程的投资将达到XXXX万元，为IT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T服务项目计划购置的设备共计XXXX台（套），设备购置费用为XXXX万元。这一设备购置计划充分考虑到IT服务项目的生产需求和技术要求，确保了IT服务项目在生产运营中具备先进的技术装备和高效的生产能力。设备的合理配置将为IT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IT服务项目计划总投资为XXXX万元，预计年实现营业收入为XXXX万元。这一产能规模的设定旨在确保IT服务项目能够在投资与回报之间取得平衡，实现长期可持续的发展。IT服务项目的总投资充分考虑到各个方面的需求，包括用地建设、设备购置等多个环节，以确保IT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7924"/>
      <w:r>
        <w:rPr>
          <w:rFonts w:ascii="仿宋" w:eastAsia="仿宋" w:hAnsi="仿宋" w:cs="仿宋" w:hint="eastAsia"/>
          <w:sz w:val="28"/>
          <w:lang w:eastAsia="zh-CN"/>
        </w:rPr>
        <w:t>三、IT服务项目绩效评估</w:t>
      </w:r>
      <w:bookmarkEnd w:id="10"/>
    </w:p>
    <w:p>
      <w:pPr>
        <w:pStyle w:val="Heading2"/>
        <w:rPr>
          <w:rFonts w:ascii="仿宋" w:eastAsia="仿宋" w:hAnsi="仿宋" w:cs="仿宋" w:hint="eastAsia"/>
          <w:lang w:eastAsia="zh-CN"/>
        </w:rPr>
      </w:pPr>
      <w:bookmarkStart w:id="11" w:name="_Toc2092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在IT服务项目中，我们设计了一套全面的绩效评估指标，以确保IT服务项目的可控和成功交付。这些指标跨足IT服务项目目标、成本、进度和质量等多个维度，为我们提供了全面洞察IT服务项目的健康状况。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IT服务项目目标达成率是我们关注的首要指标。我们设定了明确的目标，并通过定期监测和评估，迅速发现并应对潜在的目标偏差。这为IT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成本绩效是另一个核心关注点。通过实际成本与预算成本的对比分析，我们深入了解成本差异的原因，及时调整资源分配，保持IT服务项目在经济效益方面的合理水平。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T服务项目进度作为关键的绩效指标之一，得到了精心的关注。我们制定了详细的IT服务项目进度计划，并设立了进度符合度指标，确保实际进度与计划进度保持一致。这使我们能够快速发现和解决潜在的进度问题，保持IT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T服务项目绩效的不可或缺的一环。我们引入了一系列的质量标准和客户满意度指标，以确保IT服务项目交付的成果在质量上达到或超越预期水平。通过持续监测这些指标，我们努力提升IT服务项目整体质量水平，为IT服务项目的成功交付提供有力保障。通过这些科学且全面的绩效评估，我们能够更好地引导IT服务项目的持续改进，确保IT服务项目目标的顺利达成。</w:t>
      </w:r>
    </w:p>
    <w:p>
      <w:pPr>
        <w:pStyle w:val="Heading2"/>
        <w:ind w:firstLine="560" w:firstLineChars="200"/>
        <w:rPr>
          <w:rFonts w:ascii="仿宋" w:eastAsia="仿宋" w:hAnsi="仿宋" w:cs="仿宋" w:hint="eastAsia"/>
          <w:sz w:val="28"/>
          <w:lang w:eastAsia="zh-CN"/>
        </w:rPr>
      </w:pPr>
      <w:bookmarkStart w:id="12" w:name="_Toc1736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绩效评估是IT服务项目中的关键环节，为确保IT服务项目达到预期目标，我们采用了多层次、多维度的绩效评估方法。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T服务项目的战略目标对齐，确保每个决策和行动都与IT服务项目整体目标保持一致。团队会定期召开战略对齐会议，审视当前工作与IT服务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T服务项目进度、质量、成本和风险等方面。这些指标通过数据收集和分析，为IT服务项目管理团队提供了客观的评估依据。例如，我们通过IT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绩效评估不仅仅停留在IT服务项目内部，还考虑了IT服务项目对外部环境的影响。我们定期进行干系人满意度调查，以了解各利益相关方对IT服务项目的期望和满意度，并及时做出调整。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这种多层次、多角度的绩效评估方法，使得我们能够全面了解IT服务项目的运行状态，及时做出调整，确保IT服务项目在不断变化的环境中保持稳健前行。</w:t>
      </w:r>
    </w:p>
    <w:p>
      <w:pPr>
        <w:pStyle w:val="Heading2"/>
        <w:ind w:firstLine="560" w:firstLineChars="200"/>
        <w:rPr>
          <w:rFonts w:ascii="仿宋" w:eastAsia="仿宋" w:hAnsi="仿宋" w:cs="仿宋" w:hint="eastAsia"/>
          <w:sz w:val="28"/>
          <w:lang w:eastAsia="zh-CN"/>
        </w:rPr>
      </w:pPr>
      <w:bookmarkStart w:id="13" w:name="_Toc1707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为了确保IT服务项目的有效管理和不断优化，我们采用了精心设计的绩效评估周期。这个周期旨在实现灵活、实时和全面的评估，以适应IT服务项目执行中的各种挑战。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T服务项目的不同需求，分为短期、中期和长期。短期评估关注每个迭代或工作周期，以及时发现和解决当前任务中的问题。中期评估涵盖几个迭代，深入了解整体IT服务项目的趋势和性能。长期评估则着眼于整个IT服务项目阶段，确保IT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T服务项目管理工具和协作平台，团队成员能够随时更新和分享IT服务项目数据。这种实时性的反馈机制使我们能够及时察觉潜在问题，快速调整，保持IT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T服务项目的决策制定密不可分。每个周期的IT服务项目回顾会议成为集体总结经验、识别问题深层次原因并找到创新解决方案的平台。这种定期的反思与调整机制使IT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8370"/>
      <w:r>
        <w:rPr>
          <w:rFonts w:ascii="仿宋" w:eastAsia="仿宋" w:hAnsi="仿宋" w:cs="仿宋" w:hint="eastAsia"/>
          <w:sz w:val="28"/>
          <w:lang w:eastAsia="zh-CN"/>
        </w:rPr>
        <w:t>四、IT服务项目建设背景及必要性分析</w:t>
      </w:r>
      <w:bookmarkEnd w:id="14"/>
    </w:p>
    <w:p>
      <w:pPr>
        <w:pStyle w:val="Heading2"/>
        <w:rPr>
          <w:rFonts w:ascii="仿宋" w:eastAsia="仿宋" w:hAnsi="仿宋" w:cs="仿宋" w:hint="eastAsia"/>
          <w:lang w:eastAsia="zh-CN"/>
        </w:rPr>
      </w:pPr>
      <w:bookmarkStart w:id="15" w:name="_Toc28693"/>
      <w:r>
        <w:rPr>
          <w:rFonts w:ascii="仿宋" w:eastAsia="仿宋" w:hAnsi="仿宋" w:cs="仿宋" w:hint="eastAsia"/>
          <w:lang w:eastAsia="zh-CN"/>
        </w:rPr>
        <w:t>(一)、IT服务项目背景分析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IT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IT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我们的背景分析将深入挖掘当前行业的发展趋势，通过对竞争态势的全面审视，找到IT服务项目在这个潮流中的定位。同时，我们将关注行业内涌现的新兴机遇，以便IT服务项目更好地融入行业发展的潮流中。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IT服务项目提供了强大的发展动力。我们将聚焦于行业内最新的技术发展趋势，包括但不限于人工智能、大数据分析、物联网等领域。通过深度的技术研究，我们将确保IT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IT服务项目发展的源泉。我们将投入更多的精力对市场需求进行深入剖析，超越表面的需求，深入挖掘潜在的市场痛点和机遇。通过对市场需求的细致了解，IT服务项目将更有针对性地设计解决方案，满足市场的多样化需求，从而更好地促进IT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IT服务项目战略至关重要。我们将对竞争态势进行更为深入的分析，包括但不限于市场份额、产品特点、客户满意度等多个维度。通过深度的竞争分析，IT服务项目将能够更准确地把握市场脉搏，制定具有竞争力的IT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IT服务项目的发展具有直接的影响。我们将进行更为全面的法规和政策分析，了解行业发展中的潜在法律风险和合规挑战。通过充分了解和遵守相关法规，IT服务项目将确保在法律框架内合法合规运营，为IT服务项目的稳健发展提供有力支持。</w:t>
      </w:r>
    </w:p>
    <w:p>
      <w:pPr>
        <w:pStyle w:val="Heading2"/>
        <w:ind w:firstLine="560" w:firstLineChars="200"/>
        <w:rPr>
          <w:rFonts w:ascii="仿宋" w:eastAsia="仿宋" w:hAnsi="仿宋" w:cs="仿宋" w:hint="eastAsia"/>
          <w:sz w:val="28"/>
          <w:lang w:eastAsia="zh-CN"/>
        </w:rPr>
      </w:pPr>
      <w:bookmarkStart w:id="16" w:name="_Toc23366"/>
      <w:r>
        <w:rPr>
          <w:rFonts w:ascii="仿宋" w:eastAsia="仿宋" w:hAnsi="仿宋" w:cs="仿宋" w:hint="eastAsia"/>
          <w:sz w:val="28"/>
          <w:lang w:eastAsia="zh-CN"/>
        </w:rPr>
        <w:t>(二)、IT服务项目建设必要性分析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IT服务项目建设的迫切性源于对行业发展趋势的深刻洞察。我们正处于一个行业变革的时代，科技创新、数字化转型成为企业发展的关键动力。IT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IT服务项目建设不仅仅是为了跟上潮流，更是为了通过技术创新推动企业的持续发展。通过引入先进的技术和解决方案，IT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IT服务项目的建设成为必然选择，通过提高产品质量、拓展服务领域，从而在竞争中获得更多的机会。IT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IT服务项目建设的必要性体现在对客户需求更精准的满足。通过IT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IT服务项目建设的背后是对企业持续创新的追求。只有通过不断创新，企业才能在竞争中立于不败之地。IT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37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2057"/>
      <w:r>
        <w:rPr>
          <w:rFonts w:ascii="仿宋" w:eastAsia="仿宋" w:hAnsi="仿宋" w:cs="仿宋" w:hint="eastAsia"/>
          <w:lang w:eastAsia="zh-CN"/>
        </w:rPr>
        <w:t>(一)、IT服务行业分析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IT服务行业一直以来都是市场的关注焦点。行业内的发展趋势、竞争态势以及潜在机会都对IT服务项目的推进产生深远的影响。通过深入研究行业的整体概貌，我们将更好地理解行业的核心特征，为IT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T服务行业，技术一直是推动创新和发展的关键因素。我们将对当前技术趋势进行详尽分析，包括但不限于人工智能、大数据应用、先进制造技术等。这有助于IT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T服务项目成功的基础。我们将对主要竞争对手进行深入研究，包括其市场份额、产品特点、市场定位等。通过全面了解竞争对手的优势和劣势，IT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5168"/>
      <w:r>
        <w:rPr>
          <w:rFonts w:ascii="仿宋" w:eastAsia="仿宋" w:hAnsi="仿宋" w:cs="仿宋" w:hint="eastAsia"/>
          <w:sz w:val="28"/>
          <w:lang w:eastAsia="zh-CN"/>
        </w:rPr>
        <w:t>(二)、IT服务市场分析预测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通过对市场规模的深入调研，我们将预测IT服务市场未来的增长趋势。这包括市场的整体规模、各细分领域的发展趋势等。IT服务项目可以根据市场的扩张速度和潜在机会，制定更符合市场需求的发展策略。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了解消费者的需求是市场分析的核心。我们将通过调查研究，深入挖掘目标消费者的需求特点、购买习惯以及对产品和服务的期望。这有助于IT服务项目更好地定位目标市场，提供更符合消费者期待的解决方案。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T服务项目实施过程中需要充分考虑的因素。我们将对市场风险进行全面评估，包括但不限于政策法规风险、市场竞争风险、技术变革风险等。通过对潜在风险的深入分析，IT服务项目可以制定相应的风险缓解策略，降低不确定性对IT服务项目的影响。</w:t>
      </w:r>
    </w:p>
    <w:p>
      <w:pPr>
        <w:pStyle w:val="Heading1"/>
        <w:ind w:firstLine="560" w:firstLineChars="200"/>
        <w:rPr>
          <w:rFonts w:ascii="仿宋" w:eastAsia="仿宋" w:hAnsi="仿宋" w:cs="仿宋" w:hint="eastAsia"/>
          <w:sz w:val="28"/>
          <w:lang w:eastAsia="zh-CN"/>
        </w:rPr>
      </w:pPr>
      <w:bookmarkStart w:id="20" w:name="_Toc14420"/>
      <w:r>
        <w:rPr>
          <w:rFonts w:ascii="仿宋" w:eastAsia="仿宋" w:hAnsi="仿宋" w:cs="仿宋" w:hint="eastAsia"/>
          <w:sz w:val="28"/>
          <w:lang w:eastAsia="zh-CN"/>
        </w:rPr>
        <w:t>六、IT服务项目可持续发展</w:t>
      </w:r>
      <w:bookmarkEnd w:id="20"/>
    </w:p>
    <w:p>
      <w:pPr>
        <w:pStyle w:val="Heading2"/>
        <w:rPr>
          <w:rFonts w:ascii="仿宋" w:eastAsia="仿宋" w:hAnsi="仿宋" w:cs="仿宋" w:hint="eastAsia"/>
          <w:lang w:eastAsia="zh-CN"/>
        </w:rPr>
      </w:pPr>
      <w:bookmarkStart w:id="21" w:name="_Toc13963"/>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服务项目中，IT服务项目团队着眼于未来，明确了可持续发展的战略方向。制定的具体可持续发展目标包括降低资源使用、采用环保技术、最大化社会效益等。这一步骤不仅有助于IT服务项目在环保和社会责任方面达到最高标准，也为未来提供了明确的指引，确保IT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可持续实践的融入IT服务项目管理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IT服务项目管理周期。从IT服务项目规划开始，IT服务项目团队就考虑了环境和社会的因素。在执行阶段，IT服务项目团队积极推动绿色技术的应用，优化资源利用。此外，关注员工的社会责任，通过培训和沟通活动提高员工对可持续发展的认知，使他们能够在日常工作中践行可持续实践。这些举措不仅为IT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9136"/>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https://d.book118.com/235014033133011122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B4FA6"/>
    <w:rsid w:val="57DB4F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01403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2024-03-02T21:32:00Z</dcterms:created>
  <dcterms:modified xsi:type="dcterms:W3CDTF">2024-03-02T21:33:09Z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D15AA9D2FDC14EF8A4732D847352B7B8_11</vt:lpwstr>
  </property>
  <property fmtid="{D5CDD505-2E9C-101B-9397-08002B2CF9AE}" pid="3" name="KSOProductBuildVer">
    <vt:lpwstr>2052-12.1.0.16388</vt:lpwstr>
  </property>
</Properties>
</file>