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畜牧设备项目招商引资报告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16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_Toc10165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87" w:history="1">
        <w:r>
          <w:rPr>
            <w:rFonts w:ascii="仿宋" w:eastAsia="仿宋" w:hAnsi="仿宋" w:cs="仿宋" w:hint="eastAsia"/>
            <w:lang w:eastAsia="zh-CN"/>
          </w:rPr>
          <w:t>一、市场分析</w:t>
        </w:r>
        <w:r>
          <w:tab/>
        </w:r>
        <w:r>
          <w:fldChar w:fldCharType="begin"/>
        </w:r>
        <w:r>
          <w:instrText xml:space="preserve"> PAGEREF _Toc30287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2" w:history="1">
        <w:r>
          <w:rPr>
            <w:rFonts w:ascii="仿宋" w:eastAsia="仿宋" w:hAnsi="仿宋" w:cs="仿宋" w:hint="eastAsia"/>
            <w:lang w:eastAsia="zh-CN"/>
          </w:rPr>
          <w:t>(一)、畜牧设备行业发展前景</w:t>
        </w:r>
        <w:r>
          <w:tab/>
        </w:r>
        <w:r>
          <w:fldChar w:fldCharType="begin"/>
        </w:r>
        <w:r>
          <w:instrText xml:space="preserve"> PAGEREF _Toc3762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8" w:history="1">
        <w:r>
          <w:rPr>
            <w:rFonts w:ascii="仿宋" w:eastAsia="仿宋" w:hAnsi="仿宋" w:cs="仿宋" w:hint="eastAsia"/>
            <w:lang w:eastAsia="zh-CN"/>
          </w:rPr>
          <w:t>(二)、畜牧设备产业链分析</w:t>
        </w:r>
        <w:r>
          <w:tab/>
        </w:r>
        <w:r>
          <w:fldChar w:fldCharType="begin"/>
        </w:r>
        <w:r>
          <w:instrText xml:space="preserve"> PAGEREF _Toc14248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6" w:history="1">
        <w:r>
          <w:rPr>
            <w:rFonts w:ascii="仿宋" w:eastAsia="仿宋" w:hAnsi="仿宋" w:cs="仿宋" w:hint="eastAsia"/>
            <w:lang w:eastAsia="zh-CN"/>
          </w:rPr>
          <w:t>(三)、畜牧设备项目市场营销</w:t>
        </w:r>
        <w:r>
          <w:tab/>
        </w:r>
        <w:r>
          <w:fldChar w:fldCharType="begin"/>
        </w:r>
        <w:r>
          <w:instrText xml:space="preserve"> PAGEREF _Toc10836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2" w:history="1">
        <w:r>
          <w:rPr>
            <w:rFonts w:ascii="仿宋" w:eastAsia="仿宋" w:hAnsi="仿宋" w:cs="仿宋" w:hint="eastAsia"/>
            <w:lang w:eastAsia="zh-CN"/>
          </w:rPr>
          <w:t>(四)、畜牧设备行业发展特点</w:t>
        </w:r>
        <w:r>
          <w:tab/>
        </w:r>
        <w:r>
          <w:fldChar w:fldCharType="begin"/>
        </w:r>
        <w:r>
          <w:instrText xml:space="preserve"> PAGEREF _Toc32212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62" w:history="1">
        <w:r>
          <w:rPr>
            <w:rFonts w:ascii="仿宋" w:eastAsia="仿宋" w:hAnsi="仿宋" w:cs="仿宋" w:hint="eastAsia"/>
            <w:lang w:eastAsia="zh-CN"/>
          </w:rPr>
          <w:t>二、市场分析</w:t>
        </w:r>
        <w:r>
          <w:tab/>
        </w:r>
        <w:r>
          <w:fldChar w:fldCharType="begin"/>
        </w:r>
        <w:r>
          <w:instrText xml:space="preserve"> PAGEREF _Toc25662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3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_Toc9203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_Toc2793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70" w:history="1">
        <w:r>
          <w:rPr>
            <w:rFonts w:ascii="仿宋" w:eastAsia="仿宋" w:hAnsi="仿宋" w:cs="仿宋" w:hint="eastAsia"/>
            <w:lang w:eastAsia="zh-CN"/>
          </w:rPr>
          <w:t>三、畜牧设备行业背景分析</w:t>
        </w:r>
        <w:r>
          <w:tab/>
        </w:r>
        <w:r>
          <w:fldChar w:fldCharType="begin"/>
        </w:r>
        <w:r>
          <w:instrText xml:space="preserve"> PAGEREF _Toc9970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2" w:history="1">
        <w:r>
          <w:rPr>
            <w:rFonts w:ascii="仿宋" w:eastAsia="仿宋" w:hAnsi="仿宋" w:cs="仿宋" w:hint="eastAsia"/>
            <w:lang w:eastAsia="zh-CN"/>
          </w:rPr>
          <w:t>(一)、畜牧设备行业背景分析</w:t>
        </w:r>
        <w:r>
          <w:tab/>
        </w:r>
        <w:r>
          <w:fldChar w:fldCharType="begin"/>
        </w:r>
        <w:r>
          <w:instrText xml:space="preserve"> PAGEREF _Toc22152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03" w:history="1">
        <w:r>
          <w:rPr>
            <w:rFonts w:ascii="仿宋" w:eastAsia="仿宋" w:hAnsi="仿宋" w:cs="仿宋" w:hint="eastAsia"/>
            <w:lang w:eastAsia="zh-CN"/>
          </w:rPr>
          <w:t>四、畜牧设备项目概论</w:t>
        </w:r>
        <w:r>
          <w:tab/>
        </w:r>
        <w:r>
          <w:fldChar w:fldCharType="begin"/>
        </w:r>
        <w:r>
          <w:instrText xml:space="preserve"> PAGEREF _Toc6503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" w:history="1">
        <w:r>
          <w:rPr>
            <w:rFonts w:ascii="仿宋" w:eastAsia="仿宋" w:hAnsi="仿宋" w:cs="仿宋" w:hint="eastAsia"/>
            <w:lang w:eastAsia="zh-CN"/>
          </w:rPr>
          <w:t>(一)、畜牧设备项目名称</w:t>
        </w:r>
        <w:r>
          <w:tab/>
        </w:r>
        <w:r>
          <w:fldChar w:fldCharType="begin"/>
        </w:r>
        <w:r>
          <w:instrText xml:space="preserve"> PAGEREF _Toc1492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1" w:history="1">
        <w:r>
          <w:rPr>
            <w:rFonts w:ascii="仿宋" w:eastAsia="仿宋" w:hAnsi="仿宋" w:cs="仿宋" w:hint="eastAsia"/>
            <w:lang w:eastAsia="zh-CN"/>
          </w:rPr>
          <w:t>(二)、畜牧设备项目投资人</w:t>
        </w:r>
        <w:r>
          <w:tab/>
        </w:r>
        <w:r>
          <w:fldChar w:fldCharType="begin"/>
        </w:r>
        <w:r>
          <w:instrText xml:space="preserve"> PAGEREF _Toc25501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2" w:history="1">
        <w:r>
          <w:rPr>
            <w:rFonts w:ascii="仿宋" w:eastAsia="仿宋" w:hAnsi="仿宋" w:cs="仿宋" w:hint="eastAsia"/>
            <w:lang w:eastAsia="zh-CN"/>
          </w:rPr>
          <w:t>(三)、建设地点</w:t>
        </w:r>
        <w:r>
          <w:tab/>
        </w:r>
        <w:r>
          <w:fldChar w:fldCharType="begin"/>
        </w:r>
        <w:r>
          <w:instrText xml:space="preserve"> PAGEREF _Toc23172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3" w:history="1">
        <w:r>
          <w:rPr>
            <w:rFonts w:ascii="仿宋" w:eastAsia="仿宋" w:hAnsi="仿宋" w:cs="仿宋" w:hint="eastAsia"/>
            <w:lang w:eastAsia="zh-CN"/>
          </w:rPr>
          <w:t>(四)、编制原则</w:t>
        </w:r>
        <w:r>
          <w:tab/>
        </w:r>
        <w:r>
          <w:fldChar w:fldCharType="begin"/>
        </w:r>
        <w:r>
          <w:instrText xml:space="preserve"> PAGEREF _Toc6333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8" w:history="1">
        <w:r>
          <w:rPr>
            <w:rFonts w:ascii="仿宋" w:eastAsia="仿宋" w:hAnsi="仿宋" w:cs="仿宋" w:hint="eastAsia"/>
            <w:lang w:eastAsia="zh-CN"/>
          </w:rPr>
          <w:t>(五)、编制依据</w:t>
        </w:r>
        <w:r>
          <w:tab/>
        </w:r>
        <w:r>
          <w:fldChar w:fldCharType="begin"/>
        </w:r>
        <w:r>
          <w:instrText xml:space="preserve"> PAGEREF _Toc14908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0" w:history="1">
        <w:r>
          <w:rPr>
            <w:rFonts w:ascii="仿宋" w:eastAsia="仿宋" w:hAnsi="仿宋" w:cs="仿宋" w:hint="eastAsia"/>
            <w:lang w:eastAsia="zh-CN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_Toc12910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6" w:history="1">
        <w:r>
          <w:rPr>
            <w:rFonts w:ascii="仿宋" w:eastAsia="仿宋" w:hAnsi="仿宋" w:cs="仿宋" w:hint="eastAsia"/>
            <w:lang w:eastAsia="zh-CN"/>
          </w:rPr>
          <w:t>(七)、畜牧设备项目建设背景</w:t>
        </w:r>
        <w:r>
          <w:tab/>
        </w:r>
        <w:r>
          <w:fldChar w:fldCharType="begin"/>
        </w:r>
        <w:r>
          <w:instrText xml:space="preserve"> PAGEREF _Toc8246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2" w:history="1">
        <w:r>
          <w:rPr>
            <w:rFonts w:ascii="仿宋" w:eastAsia="仿宋" w:hAnsi="仿宋" w:cs="仿宋" w:hint="eastAsia"/>
            <w:lang w:eastAsia="zh-CN"/>
          </w:rPr>
          <w:t>(八)、结论分析</w:t>
        </w:r>
        <w:r>
          <w:tab/>
        </w:r>
        <w:r>
          <w:fldChar w:fldCharType="begin"/>
        </w:r>
        <w:r>
          <w:instrText xml:space="preserve"> PAGEREF _Toc20082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10" w:history="1">
        <w:r>
          <w:rPr>
            <w:rFonts w:ascii="仿宋" w:eastAsia="仿宋" w:hAnsi="仿宋" w:cs="仿宋" w:hint="eastAsia"/>
            <w:lang w:eastAsia="zh-CN"/>
          </w:rPr>
          <w:t>五、必要性分析</w:t>
        </w:r>
        <w:r>
          <w:tab/>
        </w:r>
        <w:r>
          <w:fldChar w:fldCharType="begin"/>
        </w:r>
        <w:r>
          <w:instrText xml:space="preserve"> PAGEREF _Toc11510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8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_Toc9718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45" w:history="1">
        <w:r>
          <w:rPr>
            <w:rFonts w:ascii="仿宋" w:eastAsia="仿宋" w:hAnsi="仿宋" w:cs="仿宋" w:hint="eastAsia"/>
            <w:lang w:eastAsia="zh-CN"/>
          </w:rPr>
          <w:t>六、发展规划产业政策和行业准入分析</w:t>
        </w:r>
        <w:r>
          <w:tab/>
        </w:r>
        <w:r>
          <w:fldChar w:fldCharType="begin"/>
        </w:r>
        <w:r>
          <w:instrText xml:space="preserve"> PAGEREF _Toc19645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7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_Toc29887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_Toc29352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1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_Toc30291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21" w:history="1">
        <w:r>
          <w:rPr>
            <w:rFonts w:ascii="仿宋" w:eastAsia="仿宋" w:hAnsi="仿宋" w:cs="仿宋" w:hint="eastAsia"/>
            <w:lang w:eastAsia="zh-CN"/>
          </w:rPr>
          <w:t>七、法人治理架构</w:t>
        </w:r>
        <w:r>
          <w:tab/>
        </w:r>
        <w:r>
          <w:fldChar w:fldCharType="begin"/>
        </w:r>
        <w:r>
          <w:instrText xml:space="preserve"> PAGEREF _Toc5521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5" w:history="1">
        <w:r>
          <w:rPr>
            <w:rFonts w:ascii="仿宋" w:eastAsia="仿宋" w:hAnsi="仿宋" w:cs="仿宋" w:hint="eastAsia"/>
            <w:lang w:eastAsia="zh-CN"/>
          </w:rPr>
          <w:t>(一)、股东权益与义务</w:t>
        </w:r>
        <w:r>
          <w:tab/>
        </w:r>
        <w:r>
          <w:fldChar w:fldCharType="begin"/>
        </w:r>
        <w:r>
          <w:instrText xml:space="preserve"> PAGEREF _Toc4555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0" w:history="1">
        <w:r>
          <w:rPr>
            <w:rFonts w:ascii="仿宋" w:eastAsia="仿宋" w:hAnsi="仿宋" w:cs="仿宋" w:hint="eastAsia"/>
            <w:lang w:eastAsia="zh-CN"/>
          </w:rPr>
          <w:t>(二)、公司董事会</w:t>
        </w:r>
        <w:r>
          <w:tab/>
        </w:r>
        <w:r>
          <w:fldChar w:fldCharType="begin"/>
        </w:r>
        <w:r>
          <w:instrText xml:space="preserve"> PAGEREF _Toc17710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6" w:history="1">
        <w:r>
          <w:rPr>
            <w:rFonts w:ascii="仿宋" w:eastAsia="仿宋" w:hAnsi="仿宋" w:cs="仿宋" w:hint="eastAsia"/>
            <w:lang w:eastAsia="zh-CN"/>
          </w:rPr>
          <w:t>(三)、高级管理层</w:t>
        </w:r>
        <w:r>
          <w:tab/>
        </w:r>
        <w:r>
          <w:fldChar w:fldCharType="begin"/>
        </w:r>
        <w:r>
          <w:instrText xml:space="preserve"> PAGEREF _Toc20736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7" w:history="1">
        <w:r>
          <w:rPr>
            <w:rFonts w:ascii="仿宋" w:eastAsia="仿宋" w:hAnsi="仿宋" w:cs="仿宋" w:hint="eastAsia"/>
            <w:lang w:eastAsia="zh-CN"/>
          </w:rPr>
          <w:t>(四)、监督管理层</w:t>
        </w:r>
        <w:r>
          <w:tab/>
        </w:r>
        <w:r>
          <w:fldChar w:fldCharType="begin"/>
        </w:r>
        <w:r>
          <w:instrText xml:space="preserve"> PAGEREF _Toc8457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44" w:history="1">
        <w:r>
          <w:rPr>
            <w:rFonts w:ascii="仿宋" w:eastAsia="仿宋" w:hAnsi="仿宋" w:cs="仿宋" w:hint="eastAsia"/>
            <w:lang w:eastAsia="zh-CN"/>
          </w:rPr>
          <w:t>八、组织架构分析</w:t>
        </w:r>
        <w:r>
          <w:tab/>
        </w:r>
        <w:r>
          <w:fldChar w:fldCharType="begin"/>
        </w:r>
        <w:r>
          <w:instrText xml:space="preserve"> PAGEREF _Toc26144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_Toc2108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2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_Toc23282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12" w:history="1">
        <w:r>
          <w:rPr>
            <w:rFonts w:ascii="仿宋" w:eastAsia="仿宋" w:hAnsi="仿宋" w:cs="仿宋" w:hint="eastAsia"/>
            <w:lang w:eastAsia="zh-CN"/>
          </w:rPr>
          <w:t>九、畜牧设备项目投资可行性分析</w:t>
        </w:r>
        <w:r>
          <w:tab/>
        </w:r>
        <w:r>
          <w:fldChar w:fldCharType="begin"/>
        </w:r>
        <w:r>
          <w:instrText xml:space="preserve"> PAGEREF _Toc20512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7" w:history="1">
        <w:r>
          <w:rPr>
            <w:rFonts w:ascii="仿宋" w:eastAsia="仿宋" w:hAnsi="仿宋" w:cs="仿宋" w:hint="eastAsia"/>
            <w:lang w:eastAsia="zh-CN"/>
          </w:rPr>
          <w:t>(一)、畜牧设备项目估算说明</w:t>
        </w:r>
        <w:r>
          <w:tab/>
        </w:r>
        <w:r>
          <w:fldChar w:fldCharType="begin"/>
        </w:r>
        <w:r>
          <w:instrText xml:space="preserve"> PAGEREF _Toc8027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" w:history="1">
        <w:r>
          <w:rPr>
            <w:rFonts w:ascii="仿宋" w:eastAsia="仿宋" w:hAnsi="仿宋" w:cs="仿宋" w:hint="eastAsia"/>
            <w:lang w:eastAsia="zh-CN"/>
          </w:rPr>
          <w:t>(二)、畜牧设备项目总投资估算</w:t>
        </w:r>
        <w:r>
          <w:tab/>
        </w:r>
        <w:r>
          <w:fldChar w:fldCharType="begin"/>
        </w:r>
        <w:r>
          <w:instrText xml:space="preserve"> PAGEREF _Toc325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8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_Toc6368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80" w:history="1">
        <w:r>
          <w:rPr>
            <w:rFonts w:ascii="仿宋" w:eastAsia="仿宋" w:hAnsi="仿宋" w:cs="仿宋" w:hint="eastAsia"/>
            <w:lang w:eastAsia="zh-CN"/>
          </w:rPr>
          <w:t>十、投资背景及必要性分析</w:t>
        </w:r>
        <w:r>
          <w:tab/>
        </w:r>
        <w:r>
          <w:fldChar w:fldCharType="begin"/>
        </w:r>
        <w:r>
          <w:instrText xml:space="preserve"> PAGEREF _Toc21880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0" w:history="1">
        <w:r>
          <w:rPr>
            <w:rFonts w:ascii="仿宋" w:eastAsia="仿宋" w:hAnsi="仿宋" w:cs="仿宋" w:hint="eastAsia"/>
            <w:lang w:eastAsia="zh-CN"/>
          </w:rPr>
          <w:t>(一)、畜牧设备项目承办单位背景分析</w:t>
        </w:r>
        <w:r>
          <w:tab/>
        </w:r>
        <w:r>
          <w:fldChar w:fldCharType="begin"/>
        </w:r>
        <w:r>
          <w:instrText xml:space="preserve"> PAGEREF _Toc9000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6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_Toc18076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77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_Toc12770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5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_Toc15775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_Toc1646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4" w:history="1">
        <w:r>
          <w:rPr>
            <w:rFonts w:ascii="仿宋" w:eastAsia="仿宋" w:hAnsi="仿宋" w:cs="仿宋" w:hint="eastAsia"/>
            <w:lang w:eastAsia="zh-CN"/>
          </w:rPr>
          <w:t>(六)、畜牧设备项目必要性分析</w:t>
        </w:r>
        <w:r>
          <w:tab/>
        </w:r>
        <w:r>
          <w:fldChar w:fldCharType="begin"/>
        </w:r>
        <w:r>
          <w:instrText xml:space="preserve"> PAGEREF _Toc10714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45" w:history="1">
        <w:r>
          <w:rPr>
            <w:rFonts w:ascii="仿宋" w:eastAsia="仿宋" w:hAnsi="仿宋" w:cs="仿宋" w:hint="eastAsia"/>
            <w:lang w:eastAsia="zh-CN"/>
          </w:rPr>
          <w:t>十一、网络分销渠道</w:t>
        </w:r>
        <w:r>
          <w:tab/>
        </w:r>
        <w:r>
          <w:fldChar w:fldCharType="begin"/>
        </w:r>
        <w:r>
          <w:instrText xml:space="preserve"> PAGEREF _Toc16445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2" w:history="1">
        <w:r>
          <w:rPr>
            <w:rFonts w:ascii="仿宋" w:eastAsia="仿宋" w:hAnsi="仿宋" w:cs="仿宋" w:hint="eastAsia"/>
            <w:lang w:eastAsia="zh-CN"/>
          </w:rPr>
          <w:t>(一)、网络分销渠道与传统分销渠道的比较</w:t>
        </w:r>
        <w:r>
          <w:tab/>
        </w:r>
        <w:r>
          <w:fldChar w:fldCharType="begin"/>
        </w:r>
        <w:r>
          <w:instrText xml:space="preserve"> PAGEREF _Toc19602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" w:history="1">
        <w:r>
          <w:rPr>
            <w:rFonts w:ascii="仿宋" w:eastAsia="仿宋" w:hAnsi="仿宋" w:cs="仿宋" w:hint="eastAsia"/>
            <w:lang w:eastAsia="zh-CN"/>
          </w:rPr>
          <w:t>(二)、网络分销渠道的特征</w:t>
        </w:r>
        <w:r>
          <w:tab/>
        </w:r>
        <w:r>
          <w:fldChar w:fldCharType="begin"/>
        </w:r>
        <w:r>
          <w:instrText xml:space="preserve"> PAGEREF _Toc1223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5" w:history="1">
        <w:r>
          <w:rPr>
            <w:rFonts w:ascii="仿宋" w:eastAsia="仿宋" w:hAnsi="仿宋" w:cs="仿宋" w:hint="eastAsia"/>
            <w:lang w:eastAsia="zh-CN"/>
          </w:rPr>
          <w:t>(三)、网络分销系统</w:t>
        </w:r>
        <w:r>
          <w:tab/>
        </w:r>
        <w:r>
          <w:fldChar w:fldCharType="begin"/>
        </w:r>
        <w:r>
          <w:instrText xml:space="preserve"> PAGEREF _Toc8575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1" w:history="1">
        <w:r>
          <w:rPr>
            <w:rFonts w:ascii="仿宋" w:eastAsia="仿宋" w:hAnsi="仿宋" w:cs="仿宋" w:hint="eastAsia"/>
            <w:lang w:eastAsia="zh-CN"/>
          </w:rPr>
          <w:t>(四)、网络分销渠道类型</w:t>
        </w:r>
        <w:r>
          <w:tab/>
        </w:r>
        <w:r>
          <w:fldChar w:fldCharType="begin"/>
        </w:r>
        <w:r>
          <w:instrText xml:space="preserve"> PAGEREF _Toc9341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31" w:history="1">
        <w:r>
          <w:rPr>
            <w:rFonts w:ascii="仿宋" w:eastAsia="仿宋" w:hAnsi="仿宋" w:cs="仿宋" w:hint="eastAsia"/>
            <w:lang w:eastAsia="zh-CN"/>
          </w:rPr>
          <w:t>十二、创新驱动</w:t>
        </w:r>
        <w:r>
          <w:tab/>
        </w:r>
        <w:r>
          <w:fldChar w:fldCharType="begin"/>
        </w:r>
        <w:r>
          <w:instrText xml:space="preserve"> PAGEREF _Toc21631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_Toc3123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2" w:history="1">
        <w:r>
          <w:rPr>
            <w:rFonts w:ascii="仿宋" w:eastAsia="仿宋" w:hAnsi="仿宋" w:cs="仿宋" w:hint="eastAsia"/>
            <w:lang w:eastAsia="zh-CN"/>
          </w:rPr>
          <w:t>(二)、畜牧设备项目技术工艺分析</w:t>
        </w:r>
        <w:r>
          <w:tab/>
        </w:r>
        <w:r>
          <w:fldChar w:fldCharType="begin"/>
        </w:r>
        <w:r>
          <w:instrText xml:space="preserve"> PAGEREF _Toc30172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1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_Toc3781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7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_Toc27087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57" w:history="1">
        <w:r>
          <w:rPr>
            <w:rFonts w:ascii="仿宋" w:eastAsia="仿宋" w:hAnsi="仿宋" w:cs="仿宋" w:hint="eastAsia"/>
            <w:lang w:eastAsia="zh-CN"/>
          </w:rPr>
          <w:t>十三、畜牧设备项目可行性研究</w:t>
        </w:r>
        <w:r>
          <w:tab/>
        </w:r>
        <w:r>
          <w:fldChar w:fldCharType="begin"/>
        </w:r>
        <w:r>
          <w:instrText xml:space="preserve"> PAGEREF _Toc12557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6" w:history="1">
        <w:r>
          <w:rPr>
            <w:rFonts w:ascii="仿宋" w:eastAsia="仿宋" w:hAnsi="仿宋" w:cs="仿宋" w:hint="eastAsia"/>
            <w:lang w:eastAsia="zh-CN"/>
          </w:rPr>
          <w:t>(一)、市场需求与竞争分析</w:t>
        </w:r>
        <w:r>
          <w:tab/>
        </w:r>
        <w:r>
          <w:fldChar w:fldCharType="begin"/>
        </w:r>
        <w:r>
          <w:instrText xml:space="preserve"> PAGEREF _Toc13616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0" w:history="1">
        <w:r>
          <w:rPr>
            <w:rFonts w:ascii="仿宋" w:eastAsia="仿宋" w:hAnsi="仿宋" w:cs="仿宋" w:hint="eastAsia"/>
            <w:lang w:eastAsia="zh-CN"/>
          </w:rPr>
          <w:t>(二)、技术可行性与创新</w:t>
        </w:r>
        <w:r>
          <w:tab/>
        </w:r>
        <w:r>
          <w:fldChar w:fldCharType="begin"/>
        </w:r>
        <w:r>
          <w:instrText xml:space="preserve"> PAGEREF _Toc12900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4" w:history="1">
        <w:r>
          <w:rPr>
            <w:rFonts w:ascii="仿宋" w:eastAsia="仿宋" w:hAnsi="仿宋" w:cs="仿宋" w:hint="eastAsia"/>
            <w:lang w:eastAsia="zh-CN"/>
          </w:rPr>
          <w:t>(三)、环境影响与可持续性评估</w:t>
        </w:r>
        <w:r>
          <w:tab/>
        </w:r>
        <w:r>
          <w:fldChar w:fldCharType="begin"/>
        </w:r>
        <w:r>
          <w:instrText xml:space="preserve"> PAGEREF _Toc6244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42" w:history="1">
        <w:r>
          <w:rPr>
            <w:rFonts w:ascii="仿宋" w:eastAsia="仿宋" w:hAnsi="仿宋" w:cs="仿宋" w:hint="eastAsia"/>
            <w:lang w:eastAsia="zh-CN"/>
          </w:rPr>
          <w:t>十四、环境保护与安全生产</w:t>
        </w:r>
        <w:r>
          <w:tab/>
        </w:r>
        <w:r>
          <w:fldChar w:fldCharType="begin"/>
        </w:r>
        <w:r>
          <w:instrText xml:space="preserve"> PAGEREF _Toc7742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3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_Toc13073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0" w:history="1">
        <w:r>
          <w:rPr>
            <w:rFonts w:ascii="仿宋" w:eastAsia="仿宋" w:hAnsi="仿宋" w:cs="仿宋" w:hint="eastAsia"/>
            <w:lang w:eastAsia="zh-CN"/>
          </w:rPr>
          <w:t>(二)、畜牧设备项目拟采用的环境保护标准</w:t>
        </w:r>
        <w:r>
          <w:tab/>
        </w:r>
        <w:r>
          <w:fldChar w:fldCharType="begin"/>
        </w:r>
        <w:r>
          <w:instrText xml:space="preserve"> PAGEREF _Toc22440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7" w:history="1">
        <w:r>
          <w:rPr>
            <w:rFonts w:ascii="仿宋" w:eastAsia="仿宋" w:hAnsi="仿宋" w:cs="仿宋" w:hint="eastAsia"/>
            <w:lang w:eastAsia="zh-CN"/>
          </w:rPr>
          <w:t>(三)、畜牧设备项目对环境的影响及治理对策</w:t>
        </w:r>
        <w:r>
          <w:tab/>
        </w:r>
        <w:r>
          <w:fldChar w:fldCharType="begin"/>
        </w:r>
        <w:r>
          <w:instrText xml:space="preserve"> PAGEREF _Toc32287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6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_Toc21936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1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_Toc5901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5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_Toc16375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6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_Toc28326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6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_Toc21766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18" w:history="1">
        <w:r>
          <w:rPr>
            <w:rFonts w:ascii="仿宋" w:eastAsia="仿宋" w:hAnsi="仿宋" w:cs="仿宋" w:hint="eastAsia"/>
            <w:lang w:eastAsia="zh-CN"/>
          </w:rPr>
          <w:t>十五、社会和环境责任</w:t>
        </w:r>
        <w:r>
          <w:tab/>
        </w:r>
        <w:r>
          <w:fldChar w:fldCharType="begin"/>
        </w:r>
        <w:r>
          <w:instrText xml:space="preserve"> PAGEREF _Toc16018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3" w:history="1">
        <w:r>
          <w:rPr>
            <w:rFonts w:ascii="仿宋" w:eastAsia="仿宋" w:hAnsi="仿宋" w:cs="仿宋" w:hint="eastAsia"/>
            <w:lang w:eastAsia="zh-CN"/>
          </w:rPr>
          <w:t>(一)、社会责任畜牧设备项目</w:t>
        </w:r>
        <w:r>
          <w:tab/>
        </w:r>
        <w:r>
          <w:fldChar w:fldCharType="begin"/>
        </w:r>
        <w:r>
          <w:instrText xml:space="preserve"> PAGEREF _Toc4123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_Toc1124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2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_Toc29322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19" w:history="1">
        <w:r>
          <w:rPr>
            <w:rFonts w:ascii="仿宋" w:eastAsia="仿宋" w:hAnsi="仿宋" w:cs="仿宋" w:hint="eastAsia"/>
            <w:lang w:eastAsia="zh-CN"/>
          </w:rPr>
          <w:t>十六、战略退出计划</w:t>
        </w:r>
        <w:r>
          <w:tab/>
        </w:r>
        <w:r>
          <w:fldChar w:fldCharType="begin"/>
        </w:r>
        <w:r>
          <w:instrText xml:space="preserve"> PAGEREF _Toc30219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4" w:history="1">
        <w:r>
          <w:rPr>
            <w:rFonts w:ascii="仿宋" w:eastAsia="仿宋" w:hAnsi="仿宋" w:cs="仿宋" w:hint="eastAsia"/>
            <w:lang w:eastAsia="zh-CN"/>
          </w:rPr>
          <w:t>(一)、畜牧设备项目退出战略</w:t>
        </w:r>
        <w:r>
          <w:tab/>
        </w:r>
        <w:r>
          <w:fldChar w:fldCharType="begin"/>
        </w:r>
        <w:r>
          <w:instrText xml:space="preserve"> PAGEREF _Toc13534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5" w:history="1">
        <w:r>
          <w:rPr>
            <w:rFonts w:ascii="仿宋" w:eastAsia="仿宋" w:hAnsi="仿宋" w:cs="仿宋" w:hint="eastAsia"/>
            <w:lang w:eastAsia="zh-CN"/>
          </w:rPr>
          <w:t>(二)、潜在退出方式</w:t>
        </w:r>
        <w:r>
          <w:tab/>
        </w:r>
        <w:r>
          <w:fldChar w:fldCharType="begin"/>
        </w:r>
        <w:r>
          <w:instrText xml:space="preserve"> PAGEREF _Toc17105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" w:history="1">
        <w:r>
          <w:rPr>
            <w:rFonts w:ascii="仿宋" w:eastAsia="仿宋" w:hAnsi="仿宋" w:cs="仿宋" w:hint="eastAsia"/>
            <w:lang w:eastAsia="zh-CN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_Toc1638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8" w:history="1">
        <w:r>
          <w:rPr>
            <w:rFonts w:ascii="仿宋" w:eastAsia="仿宋" w:hAnsi="仿宋" w:cs="仿宋" w:hint="eastAsia"/>
            <w:lang w:eastAsia="zh-CN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_Toc19788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7" w:history="1">
        <w:r>
          <w:rPr>
            <w:rFonts w:ascii="仿宋" w:eastAsia="仿宋" w:hAnsi="仿宋" w:cs="仿宋" w:hint="eastAsia"/>
            <w:lang w:eastAsia="zh-CN"/>
          </w:rPr>
          <w:t>十七、资源开发及综合利用分析</w:t>
        </w:r>
        <w:r>
          <w:tab/>
        </w:r>
        <w:r>
          <w:fldChar w:fldCharType="begin"/>
        </w:r>
        <w:r>
          <w:instrText xml:space="preserve"> PAGEREF _Toc30167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3" w:history="1">
        <w:r>
          <w:rPr>
            <w:rFonts w:ascii="仿宋" w:eastAsia="仿宋" w:hAnsi="仿宋" w:cs="仿宋" w:hint="eastAsia"/>
            <w:lang w:eastAsia="zh-CN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_Toc11763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_Toc13336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_Toc2864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83" w:history="1">
        <w:r>
          <w:rPr>
            <w:rFonts w:ascii="仿宋" w:eastAsia="仿宋" w:hAnsi="仿宋" w:cs="仿宋" w:hint="eastAsia"/>
            <w:lang w:eastAsia="zh-CN"/>
          </w:rPr>
          <w:t>十八、信息技术与数字化创新</w:t>
        </w:r>
        <w:r>
          <w:tab/>
        </w:r>
        <w:r>
          <w:fldChar w:fldCharType="begin"/>
        </w:r>
        <w:r>
          <w:instrText xml:space="preserve"> PAGEREF _Toc10883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25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_Toc31525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6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_Toc26656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_Toc1152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816" w:history="1">
        <w:r>
          <w:rPr>
            <w:rFonts w:ascii="仿宋" w:eastAsia="仿宋" w:hAnsi="仿宋" w:cs="仿宋" w:hint="eastAsia"/>
            <w:lang w:eastAsia="zh-CN"/>
          </w:rPr>
          <w:t>十九、生产调度</w:t>
        </w:r>
        <w:r>
          <w:tab/>
        </w:r>
        <w:r>
          <w:fldChar w:fldCharType="begin"/>
        </w:r>
        <w:r>
          <w:instrText xml:space="preserve"> PAGEREF _Toc17816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1" w:history="1">
        <w:r>
          <w:rPr>
            <w:rFonts w:ascii="仿宋" w:eastAsia="仿宋" w:hAnsi="仿宋" w:cs="仿宋" w:hint="eastAsia"/>
            <w:lang w:eastAsia="zh-CN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_Toc16151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9" w:history="1">
        <w:r>
          <w:rPr>
            <w:rFonts w:ascii="仿宋" w:eastAsia="仿宋" w:hAnsi="仿宋" w:cs="仿宋" w:hint="eastAsia"/>
            <w:lang w:eastAsia="zh-CN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_Toc24059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3" w:history="1">
        <w:r>
          <w:rPr>
            <w:rFonts w:ascii="仿宋" w:eastAsia="仿宋" w:hAnsi="仿宋" w:cs="仿宋" w:hint="eastAsia"/>
            <w:lang w:eastAsia="zh-CN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_Toc23063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1" w:history="1">
        <w:r>
          <w:rPr>
            <w:rFonts w:ascii="仿宋" w:eastAsia="仿宋" w:hAnsi="仿宋" w:cs="仿宋" w:hint="eastAsia"/>
            <w:lang w:eastAsia="zh-CN"/>
          </w:rPr>
          <w:t>(四)、调度工作制度</w:t>
        </w:r>
        <w:r>
          <w:tab/>
        </w:r>
        <w:r>
          <w:fldChar w:fldCharType="begin"/>
        </w:r>
        <w:r>
          <w:instrText xml:space="preserve"> PAGEREF _Toc10901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38" w:history="1">
        <w:r>
          <w:rPr>
            <w:rFonts w:ascii="仿宋" w:eastAsia="仿宋" w:hAnsi="仿宋" w:cs="仿宋" w:hint="eastAsia"/>
            <w:lang w:eastAsia="zh-CN"/>
          </w:rPr>
          <w:t>二十、知识管理与信息共享</w:t>
        </w:r>
        <w:r>
          <w:tab/>
        </w:r>
        <w:r>
          <w:fldChar w:fldCharType="begin"/>
        </w:r>
        <w:r>
          <w:instrText xml:space="preserve"> PAGEREF _Toc15638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1" w:history="1">
        <w:r>
          <w:rPr>
            <w:rFonts w:ascii="仿宋" w:eastAsia="仿宋" w:hAnsi="仿宋" w:cs="仿宋" w:hint="eastAsia"/>
            <w:lang w:eastAsia="zh-CN"/>
          </w:rPr>
          <w:t>(一)、知识管理体系构建</w:t>
        </w:r>
        <w:r>
          <w:tab/>
        </w:r>
        <w:r>
          <w:fldChar w:fldCharType="begin"/>
        </w:r>
        <w:r>
          <w:instrText xml:space="preserve"> PAGEREF _Toc16981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6" w:history="1">
        <w:r>
          <w:rPr>
            <w:rFonts w:ascii="仿宋" w:eastAsia="仿宋" w:hAnsi="仿宋" w:cs="仿宋" w:hint="eastAsia"/>
            <w:lang w:eastAsia="zh-CN"/>
          </w:rPr>
          <w:t>(二)、信息共享平台建设</w:t>
        </w:r>
        <w:r>
          <w:tab/>
        </w:r>
        <w:r>
          <w:fldChar w:fldCharType="begin"/>
        </w:r>
        <w:r>
          <w:instrText xml:space="preserve"> PAGEREF _Toc25156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" w:history="1">
        <w:r>
          <w:rPr>
            <w:rFonts w:ascii="仿宋" w:eastAsia="仿宋" w:hAnsi="仿宋" w:cs="仿宋" w:hint="eastAsia"/>
            <w:lang w:eastAsia="zh-CN"/>
          </w:rPr>
          <w:t>(三)、团队协作与沟通机制</w:t>
        </w:r>
        <w:r>
          <w:tab/>
        </w:r>
        <w:r>
          <w:fldChar w:fldCharType="begin"/>
        </w:r>
        <w:r>
          <w:instrText xml:space="preserve"> PAGEREF _Toc414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45" w:history="1">
        <w:r>
          <w:rPr>
            <w:rFonts w:ascii="仿宋" w:eastAsia="仿宋" w:hAnsi="仿宋" w:cs="仿宋" w:hint="eastAsia"/>
            <w:lang w:eastAsia="zh-CN"/>
          </w:rPr>
          <w:t>二十一、总结</w:t>
        </w:r>
        <w:r>
          <w:tab/>
        </w:r>
        <w:r>
          <w:fldChar w:fldCharType="begin"/>
        </w:r>
        <w:r>
          <w:instrText xml:space="preserve"> PAGEREF _Toc15245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7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_Toc17787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16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287"/>
      <w:r>
        <w:rPr>
          <w:rFonts w:ascii="仿宋" w:eastAsia="仿宋" w:hAnsi="仿宋" w:cs="仿宋" w:hint="eastAsia"/>
          <w:sz w:val="28"/>
          <w:lang w:eastAsia="zh-CN"/>
        </w:rPr>
        <w:t>一、市场分析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762"/>
      <w:r>
        <w:rPr>
          <w:rFonts w:ascii="仿宋" w:eastAsia="仿宋" w:hAnsi="仿宋" w:cs="仿宋" w:hint="eastAsia"/>
          <w:lang w:eastAsia="zh-CN"/>
        </w:rPr>
        <w:t>(一)、畜牧设备行业发展前景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xxx行业发展潜力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xxx行业具备广阔的发展潜力，以下是未来发展的几个重要方面：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技术创新：xxx行业将受益于不断涌现的技术创新。新材料、生产工艺和数字技术的应用将提升产品质量、效率和性能，激励企业持续改进产品以满足市场需求，增强竞争力。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市场需求增长：随着人们对xxx产品需求的持续增长，市场前景看好。尤其是在新兴市场，随着中产阶级的崛起，对xxx产品的需求将进一步增加。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环保意识提升：全球范围内环保法规趋严，人们对环保和可持续发展意识上升。企业采用环保做法和生产可再生能源将有机会在市场上脱颖而出。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https://d.book118.com/235033022040011114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畜牧设备项目招商引资报告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畜牧设备项目招商引资报告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畜牧设备项目招商引资报告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畜牧设备项目招商引资报告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畜牧设备项目招商引资报告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B14F70"/>
    <w:rsid w:val="4593521B"/>
    <w:rsid w:val="61B14F70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35033022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2024-03-01T09:43:00Z</dcterms:created>
  <dcterms:modified xsi:type="dcterms:W3CDTF">2024-03-01T09:43:47Z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4002F153428E499B85846C9D2922F661_11</vt:lpwstr>
  </property>
  <property fmtid="{D5CDD505-2E9C-101B-9397-08002B2CF9AE}" pid="3" name="KSOProductBuildVer">
    <vt:lpwstr>2052-12.1.0.16399</vt:lpwstr>
  </property>
</Properties>
</file>