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87" w:history="1">
        <w:r>
          <w:rPr>
            <w:rFonts w:ascii="仿宋" w:eastAsia="仿宋" w:hAnsi="仿宋" w:cs="仿宋" w:hint="eastAsia"/>
            <w:lang w:eastAsia="zh-CN"/>
          </w:rPr>
          <w:t>序言</w:t>
        </w:r>
        <w:r>
          <w:tab/>
        </w:r>
        <w:r>
          <w:fldChar w:fldCharType="begin"/>
        </w:r>
        <w:r>
          <w:instrText xml:space="preserve"> PAGEREF _Toc23787 \h </w:instrText>
        </w:r>
        <w:r>
          <w:fldChar w:fldCharType="separate"/>
        </w:r>
        <w:r>
          <w:t>3</w:t>
        </w:r>
        <w:r>
          <w:fldChar w:fldCharType="end"/>
        </w:r>
      </w:hyperlink>
    </w:p>
    <w:p>
      <w:pPr>
        <w:pStyle w:val="TOC1"/>
        <w:tabs>
          <w:tab w:val="right" w:leader="dot" w:pos="8306"/>
        </w:tabs>
      </w:pPr>
      <w:hyperlink w:anchor="_Toc6948" w:history="1">
        <w:r>
          <w:rPr>
            <w:rFonts w:ascii="仿宋" w:eastAsia="仿宋" w:hAnsi="仿宋" w:cs="仿宋" w:hint="eastAsia"/>
            <w:lang w:eastAsia="zh-CN"/>
          </w:rPr>
          <w:t>一、高压电源项目绩效评估</w:t>
        </w:r>
        <w:r>
          <w:tab/>
        </w:r>
        <w:r>
          <w:fldChar w:fldCharType="begin"/>
        </w:r>
        <w:r>
          <w:instrText xml:space="preserve"> PAGEREF _Toc6948 \h </w:instrText>
        </w:r>
        <w:r>
          <w:fldChar w:fldCharType="separate"/>
        </w:r>
        <w:r>
          <w:t>3</w:t>
        </w:r>
        <w:r>
          <w:fldChar w:fldCharType="end"/>
        </w:r>
      </w:hyperlink>
    </w:p>
    <w:p>
      <w:pPr>
        <w:pStyle w:val="TOC2"/>
        <w:tabs>
          <w:tab w:val="right" w:leader="dot" w:pos="8306"/>
        </w:tabs>
      </w:pPr>
      <w:hyperlink w:anchor="_Toc27707" w:history="1">
        <w:r>
          <w:rPr>
            <w:rFonts w:ascii="仿宋" w:eastAsia="仿宋" w:hAnsi="仿宋" w:cs="仿宋" w:hint="eastAsia"/>
            <w:lang w:eastAsia="zh-CN"/>
          </w:rPr>
          <w:t>(一)、绩效评估指标</w:t>
        </w:r>
        <w:r>
          <w:tab/>
        </w:r>
        <w:r>
          <w:fldChar w:fldCharType="begin"/>
        </w:r>
        <w:r>
          <w:instrText xml:space="preserve"> PAGEREF _Toc27707 \h </w:instrText>
        </w:r>
        <w:r>
          <w:fldChar w:fldCharType="separate"/>
        </w:r>
        <w:r>
          <w:t>3</w:t>
        </w:r>
        <w:r>
          <w:fldChar w:fldCharType="end"/>
        </w:r>
      </w:hyperlink>
    </w:p>
    <w:p>
      <w:pPr>
        <w:pStyle w:val="TOC2"/>
        <w:tabs>
          <w:tab w:val="right" w:leader="dot" w:pos="8306"/>
        </w:tabs>
      </w:pPr>
      <w:hyperlink w:anchor="_Toc11936" w:history="1">
        <w:r>
          <w:rPr>
            <w:rFonts w:ascii="仿宋" w:eastAsia="仿宋" w:hAnsi="仿宋" w:cs="仿宋" w:hint="eastAsia"/>
            <w:lang w:eastAsia="zh-CN"/>
          </w:rPr>
          <w:t>(二)、绩效评估方法</w:t>
        </w:r>
        <w:r>
          <w:tab/>
        </w:r>
        <w:r>
          <w:fldChar w:fldCharType="begin"/>
        </w:r>
        <w:r>
          <w:instrText xml:space="preserve"> PAGEREF _Toc11936 \h </w:instrText>
        </w:r>
        <w:r>
          <w:fldChar w:fldCharType="separate"/>
        </w:r>
        <w:r>
          <w:t>4</w:t>
        </w:r>
        <w:r>
          <w:fldChar w:fldCharType="end"/>
        </w:r>
      </w:hyperlink>
    </w:p>
    <w:p>
      <w:pPr>
        <w:pStyle w:val="TOC2"/>
        <w:tabs>
          <w:tab w:val="right" w:leader="dot" w:pos="8306"/>
        </w:tabs>
      </w:pPr>
      <w:hyperlink w:anchor="_Toc31647" w:history="1">
        <w:r>
          <w:rPr>
            <w:rFonts w:ascii="仿宋" w:eastAsia="仿宋" w:hAnsi="仿宋" w:cs="仿宋" w:hint="eastAsia"/>
            <w:lang w:eastAsia="zh-CN"/>
          </w:rPr>
          <w:t>(三)、绩效评估周期</w:t>
        </w:r>
        <w:r>
          <w:tab/>
        </w:r>
        <w:r>
          <w:fldChar w:fldCharType="begin"/>
        </w:r>
        <w:r>
          <w:instrText xml:space="preserve"> PAGEREF _Toc31647 \h </w:instrText>
        </w:r>
        <w:r>
          <w:fldChar w:fldCharType="separate"/>
        </w:r>
        <w:r>
          <w:t>5</w:t>
        </w:r>
        <w:r>
          <w:fldChar w:fldCharType="end"/>
        </w:r>
      </w:hyperlink>
    </w:p>
    <w:p>
      <w:pPr>
        <w:pStyle w:val="TOC1"/>
        <w:tabs>
          <w:tab w:val="right" w:leader="dot" w:pos="8306"/>
        </w:tabs>
      </w:pPr>
      <w:hyperlink w:anchor="_Toc30860" w:history="1">
        <w:r>
          <w:rPr>
            <w:rFonts w:ascii="仿宋" w:eastAsia="仿宋" w:hAnsi="仿宋" w:cs="仿宋" w:hint="eastAsia"/>
            <w:lang w:eastAsia="zh-CN"/>
          </w:rPr>
          <w:t>二、高压电源项目文档管理</w:t>
        </w:r>
        <w:r>
          <w:tab/>
        </w:r>
        <w:r>
          <w:fldChar w:fldCharType="begin"/>
        </w:r>
        <w:r>
          <w:instrText xml:space="preserve"> PAGEREF _Toc30860 \h </w:instrText>
        </w:r>
        <w:r>
          <w:fldChar w:fldCharType="separate"/>
        </w:r>
        <w:r>
          <w:t>6</w:t>
        </w:r>
        <w:r>
          <w:fldChar w:fldCharType="end"/>
        </w:r>
      </w:hyperlink>
    </w:p>
    <w:p>
      <w:pPr>
        <w:pStyle w:val="TOC2"/>
        <w:tabs>
          <w:tab w:val="right" w:leader="dot" w:pos="8306"/>
        </w:tabs>
      </w:pPr>
      <w:hyperlink w:anchor="_Toc13500" w:history="1">
        <w:r>
          <w:rPr>
            <w:rFonts w:ascii="仿宋" w:eastAsia="仿宋" w:hAnsi="仿宋" w:cs="仿宋" w:hint="eastAsia"/>
            <w:lang w:eastAsia="zh-CN"/>
          </w:rPr>
          <w:t>(一)、文档编制与审查</w:t>
        </w:r>
        <w:r>
          <w:tab/>
        </w:r>
        <w:r>
          <w:fldChar w:fldCharType="begin"/>
        </w:r>
        <w:r>
          <w:instrText xml:space="preserve"> PAGEREF _Toc13500 \h </w:instrText>
        </w:r>
        <w:r>
          <w:fldChar w:fldCharType="separate"/>
        </w:r>
        <w:r>
          <w:t>6</w:t>
        </w:r>
        <w:r>
          <w:fldChar w:fldCharType="end"/>
        </w:r>
      </w:hyperlink>
    </w:p>
    <w:p>
      <w:pPr>
        <w:pStyle w:val="TOC2"/>
        <w:tabs>
          <w:tab w:val="right" w:leader="dot" w:pos="8306"/>
        </w:tabs>
      </w:pPr>
      <w:hyperlink w:anchor="_Toc2868" w:history="1">
        <w:r>
          <w:rPr>
            <w:rFonts w:ascii="仿宋" w:eastAsia="仿宋" w:hAnsi="仿宋" w:cs="仿宋" w:hint="eastAsia"/>
            <w:lang w:eastAsia="zh-CN"/>
          </w:rPr>
          <w:t>(二)、文档发布与分发</w:t>
        </w:r>
        <w:r>
          <w:tab/>
        </w:r>
        <w:r>
          <w:fldChar w:fldCharType="begin"/>
        </w:r>
        <w:r>
          <w:instrText xml:space="preserve"> PAGEREF _Toc2868 \h </w:instrText>
        </w:r>
        <w:r>
          <w:fldChar w:fldCharType="separate"/>
        </w:r>
        <w:r>
          <w:t>7</w:t>
        </w:r>
        <w:r>
          <w:fldChar w:fldCharType="end"/>
        </w:r>
      </w:hyperlink>
    </w:p>
    <w:p>
      <w:pPr>
        <w:pStyle w:val="TOC2"/>
        <w:tabs>
          <w:tab w:val="right" w:leader="dot" w:pos="8306"/>
        </w:tabs>
      </w:pPr>
      <w:hyperlink w:anchor="_Toc15077" w:history="1">
        <w:r>
          <w:rPr>
            <w:rFonts w:ascii="仿宋" w:eastAsia="仿宋" w:hAnsi="仿宋" w:cs="仿宋" w:hint="eastAsia"/>
            <w:lang w:eastAsia="zh-CN"/>
          </w:rPr>
          <w:t>(三)、文档存档与归档</w:t>
        </w:r>
        <w:r>
          <w:tab/>
        </w:r>
        <w:r>
          <w:fldChar w:fldCharType="begin"/>
        </w:r>
        <w:r>
          <w:instrText xml:space="preserve"> PAGEREF _Toc15077 \h </w:instrText>
        </w:r>
        <w:r>
          <w:fldChar w:fldCharType="separate"/>
        </w:r>
        <w:r>
          <w:t>8</w:t>
        </w:r>
        <w:r>
          <w:fldChar w:fldCharType="end"/>
        </w:r>
      </w:hyperlink>
    </w:p>
    <w:p>
      <w:pPr>
        <w:pStyle w:val="TOC1"/>
        <w:tabs>
          <w:tab w:val="right" w:leader="dot" w:pos="8306"/>
        </w:tabs>
      </w:pPr>
      <w:hyperlink w:anchor="_Toc22004" w:history="1">
        <w:r>
          <w:rPr>
            <w:rFonts w:ascii="仿宋" w:eastAsia="仿宋" w:hAnsi="仿宋" w:cs="仿宋" w:hint="eastAsia"/>
            <w:lang w:eastAsia="zh-CN"/>
          </w:rPr>
          <w:t>三、高压电源项目概论</w:t>
        </w:r>
        <w:r>
          <w:tab/>
        </w:r>
        <w:r>
          <w:fldChar w:fldCharType="begin"/>
        </w:r>
        <w:r>
          <w:instrText xml:space="preserve"> PAGEREF _Toc22004 \h </w:instrText>
        </w:r>
        <w:r>
          <w:fldChar w:fldCharType="separate"/>
        </w:r>
        <w:r>
          <w:t>9</w:t>
        </w:r>
        <w:r>
          <w:fldChar w:fldCharType="end"/>
        </w:r>
      </w:hyperlink>
    </w:p>
    <w:p>
      <w:pPr>
        <w:pStyle w:val="TOC2"/>
        <w:tabs>
          <w:tab w:val="right" w:leader="dot" w:pos="8306"/>
        </w:tabs>
      </w:pPr>
      <w:hyperlink w:anchor="_Toc31762" w:history="1">
        <w:r>
          <w:rPr>
            <w:rFonts w:ascii="仿宋" w:eastAsia="仿宋" w:hAnsi="仿宋" w:cs="仿宋" w:hint="eastAsia"/>
            <w:lang w:eastAsia="zh-CN"/>
          </w:rPr>
          <w:t>(一)、高压电源项目概况</w:t>
        </w:r>
        <w:r>
          <w:tab/>
        </w:r>
        <w:r>
          <w:fldChar w:fldCharType="begin"/>
        </w:r>
        <w:r>
          <w:instrText xml:space="preserve"> PAGEREF _Toc31762 \h </w:instrText>
        </w:r>
        <w:r>
          <w:fldChar w:fldCharType="separate"/>
        </w:r>
        <w:r>
          <w:t>9</w:t>
        </w:r>
        <w:r>
          <w:fldChar w:fldCharType="end"/>
        </w:r>
      </w:hyperlink>
    </w:p>
    <w:p>
      <w:pPr>
        <w:pStyle w:val="TOC2"/>
        <w:tabs>
          <w:tab w:val="right" w:leader="dot" w:pos="8306"/>
        </w:tabs>
      </w:pPr>
      <w:hyperlink w:anchor="_Toc711" w:history="1">
        <w:r>
          <w:rPr>
            <w:rFonts w:ascii="仿宋" w:eastAsia="仿宋" w:hAnsi="仿宋" w:cs="仿宋" w:hint="eastAsia"/>
            <w:lang w:eastAsia="zh-CN"/>
          </w:rPr>
          <w:t>(二)、高压电源项目目标</w:t>
        </w:r>
        <w:r>
          <w:tab/>
        </w:r>
        <w:r>
          <w:fldChar w:fldCharType="begin"/>
        </w:r>
        <w:r>
          <w:instrText xml:space="preserve"> PAGEREF _Toc711 \h </w:instrText>
        </w:r>
        <w:r>
          <w:fldChar w:fldCharType="separate"/>
        </w:r>
        <w:r>
          <w:t>12</w:t>
        </w:r>
        <w:r>
          <w:fldChar w:fldCharType="end"/>
        </w:r>
      </w:hyperlink>
    </w:p>
    <w:p>
      <w:pPr>
        <w:pStyle w:val="TOC2"/>
        <w:tabs>
          <w:tab w:val="right" w:leader="dot" w:pos="8306"/>
        </w:tabs>
      </w:pPr>
      <w:hyperlink w:anchor="_Toc9899" w:history="1">
        <w:r>
          <w:rPr>
            <w:rFonts w:ascii="仿宋" w:eastAsia="仿宋" w:hAnsi="仿宋" w:cs="仿宋" w:hint="eastAsia"/>
            <w:lang w:eastAsia="zh-CN"/>
          </w:rPr>
          <w:t>(三)、高压电源项目提出的理由</w:t>
        </w:r>
        <w:r>
          <w:tab/>
        </w:r>
        <w:r>
          <w:fldChar w:fldCharType="begin"/>
        </w:r>
        <w:r>
          <w:instrText xml:space="preserve"> PAGEREF _Toc9899 \h </w:instrText>
        </w:r>
        <w:r>
          <w:fldChar w:fldCharType="separate"/>
        </w:r>
        <w:r>
          <w:t>12</w:t>
        </w:r>
        <w:r>
          <w:fldChar w:fldCharType="end"/>
        </w:r>
      </w:hyperlink>
    </w:p>
    <w:p>
      <w:pPr>
        <w:pStyle w:val="TOC2"/>
        <w:tabs>
          <w:tab w:val="right" w:leader="dot" w:pos="8306"/>
        </w:tabs>
      </w:pPr>
      <w:hyperlink w:anchor="_Toc26983" w:history="1">
        <w:r>
          <w:rPr>
            <w:rFonts w:ascii="仿宋" w:eastAsia="仿宋" w:hAnsi="仿宋" w:cs="仿宋" w:hint="eastAsia"/>
            <w:lang w:eastAsia="zh-CN"/>
          </w:rPr>
          <w:t>(四)、高压电源项目意义</w:t>
        </w:r>
        <w:r>
          <w:tab/>
        </w:r>
        <w:r>
          <w:fldChar w:fldCharType="begin"/>
        </w:r>
        <w:r>
          <w:instrText xml:space="preserve"> PAGEREF _Toc26983 \h </w:instrText>
        </w:r>
        <w:r>
          <w:fldChar w:fldCharType="separate"/>
        </w:r>
        <w:r>
          <w:t>14</w:t>
        </w:r>
        <w:r>
          <w:fldChar w:fldCharType="end"/>
        </w:r>
      </w:hyperlink>
    </w:p>
    <w:p>
      <w:pPr>
        <w:pStyle w:val="TOC2"/>
        <w:tabs>
          <w:tab w:val="right" w:leader="dot" w:pos="8306"/>
        </w:tabs>
      </w:pPr>
      <w:hyperlink w:anchor="_Toc21164" w:history="1">
        <w:r>
          <w:rPr>
            <w:rFonts w:ascii="仿宋" w:eastAsia="仿宋" w:hAnsi="仿宋" w:cs="仿宋" w:hint="eastAsia"/>
            <w:lang w:eastAsia="zh-CN"/>
          </w:rPr>
          <w:t>(五)、高压电源项目背景</w:t>
        </w:r>
        <w:r>
          <w:tab/>
        </w:r>
        <w:r>
          <w:fldChar w:fldCharType="begin"/>
        </w:r>
        <w:r>
          <w:instrText xml:space="preserve"> PAGEREF _Toc21164 \h </w:instrText>
        </w:r>
        <w:r>
          <w:fldChar w:fldCharType="separate"/>
        </w:r>
        <w:r>
          <w:t>15</w:t>
        </w:r>
        <w:r>
          <w:fldChar w:fldCharType="end"/>
        </w:r>
      </w:hyperlink>
    </w:p>
    <w:p>
      <w:pPr>
        <w:pStyle w:val="TOC1"/>
        <w:tabs>
          <w:tab w:val="right" w:leader="dot" w:pos="8306"/>
        </w:tabs>
      </w:pPr>
      <w:hyperlink w:anchor="_Toc3168" w:history="1">
        <w:r>
          <w:rPr>
            <w:rFonts w:ascii="仿宋" w:eastAsia="仿宋" w:hAnsi="仿宋" w:cs="仿宋" w:hint="eastAsia"/>
            <w:lang w:eastAsia="zh-CN"/>
          </w:rPr>
          <w:t>四、高压电源项目建设背景及必要性分析</w:t>
        </w:r>
        <w:r>
          <w:tab/>
        </w:r>
        <w:r>
          <w:fldChar w:fldCharType="begin"/>
        </w:r>
        <w:r>
          <w:instrText xml:space="preserve"> PAGEREF _Toc3168 \h </w:instrText>
        </w:r>
        <w:r>
          <w:fldChar w:fldCharType="separate"/>
        </w:r>
        <w:r>
          <w:t>16</w:t>
        </w:r>
        <w:r>
          <w:fldChar w:fldCharType="end"/>
        </w:r>
      </w:hyperlink>
    </w:p>
    <w:p>
      <w:pPr>
        <w:pStyle w:val="TOC2"/>
        <w:tabs>
          <w:tab w:val="right" w:leader="dot" w:pos="8306"/>
        </w:tabs>
      </w:pPr>
      <w:hyperlink w:anchor="_Toc8428" w:history="1">
        <w:r>
          <w:rPr>
            <w:rFonts w:ascii="仿宋" w:eastAsia="仿宋" w:hAnsi="仿宋" w:cs="仿宋" w:hint="eastAsia"/>
            <w:lang w:eastAsia="zh-CN"/>
          </w:rPr>
          <w:t>(一)、高压电源项目背景分析</w:t>
        </w:r>
        <w:r>
          <w:tab/>
        </w:r>
        <w:r>
          <w:fldChar w:fldCharType="begin"/>
        </w:r>
        <w:r>
          <w:instrText xml:space="preserve"> PAGEREF _Toc8428 \h </w:instrText>
        </w:r>
        <w:r>
          <w:fldChar w:fldCharType="separate"/>
        </w:r>
        <w:r>
          <w:t>16</w:t>
        </w:r>
        <w:r>
          <w:fldChar w:fldCharType="end"/>
        </w:r>
      </w:hyperlink>
    </w:p>
    <w:p>
      <w:pPr>
        <w:pStyle w:val="TOC2"/>
        <w:tabs>
          <w:tab w:val="right" w:leader="dot" w:pos="8306"/>
        </w:tabs>
      </w:pPr>
      <w:hyperlink w:anchor="_Toc30656" w:history="1">
        <w:r>
          <w:rPr>
            <w:rFonts w:ascii="仿宋" w:eastAsia="仿宋" w:hAnsi="仿宋" w:cs="仿宋" w:hint="eastAsia"/>
            <w:lang w:eastAsia="zh-CN"/>
          </w:rPr>
          <w:t>(二)、高压电源项目建设必要性分析</w:t>
        </w:r>
        <w:r>
          <w:tab/>
        </w:r>
        <w:r>
          <w:fldChar w:fldCharType="begin"/>
        </w:r>
        <w:r>
          <w:instrText xml:space="preserve"> PAGEREF _Toc30656 \h </w:instrText>
        </w:r>
        <w:r>
          <w:fldChar w:fldCharType="separate"/>
        </w:r>
        <w:r>
          <w:t>17</w:t>
        </w:r>
        <w:r>
          <w:fldChar w:fldCharType="end"/>
        </w:r>
      </w:hyperlink>
    </w:p>
    <w:p>
      <w:pPr>
        <w:pStyle w:val="TOC1"/>
        <w:tabs>
          <w:tab w:val="right" w:leader="dot" w:pos="8306"/>
        </w:tabs>
      </w:pPr>
      <w:hyperlink w:anchor="_Toc27018" w:history="1">
        <w:r>
          <w:rPr>
            <w:rFonts w:ascii="仿宋" w:eastAsia="仿宋" w:hAnsi="仿宋" w:cs="仿宋" w:hint="eastAsia"/>
            <w:lang w:eastAsia="zh-CN"/>
          </w:rPr>
          <w:t>五、高压电源项目危机管理</w:t>
        </w:r>
        <w:r>
          <w:tab/>
        </w:r>
        <w:r>
          <w:fldChar w:fldCharType="begin"/>
        </w:r>
        <w:r>
          <w:instrText xml:space="preserve"> PAGEREF _Toc27018 \h </w:instrText>
        </w:r>
        <w:r>
          <w:fldChar w:fldCharType="separate"/>
        </w:r>
        <w:r>
          <w:t>19</w:t>
        </w:r>
        <w:r>
          <w:fldChar w:fldCharType="end"/>
        </w:r>
      </w:hyperlink>
    </w:p>
    <w:p>
      <w:pPr>
        <w:pStyle w:val="TOC2"/>
        <w:tabs>
          <w:tab w:val="right" w:leader="dot" w:pos="8306"/>
        </w:tabs>
      </w:pPr>
      <w:hyperlink w:anchor="_Toc22094" w:history="1">
        <w:r>
          <w:rPr>
            <w:rFonts w:ascii="仿宋" w:eastAsia="仿宋" w:hAnsi="仿宋" w:cs="仿宋" w:hint="eastAsia"/>
            <w:lang w:eastAsia="zh-CN"/>
          </w:rPr>
          <w:t>(一)、危机预警与识别</w:t>
        </w:r>
        <w:r>
          <w:tab/>
        </w:r>
        <w:r>
          <w:fldChar w:fldCharType="begin"/>
        </w:r>
        <w:r>
          <w:instrText xml:space="preserve"> PAGEREF _Toc22094 \h </w:instrText>
        </w:r>
        <w:r>
          <w:fldChar w:fldCharType="separate"/>
        </w:r>
        <w:r>
          <w:t>19</w:t>
        </w:r>
        <w:r>
          <w:fldChar w:fldCharType="end"/>
        </w:r>
      </w:hyperlink>
    </w:p>
    <w:p>
      <w:pPr>
        <w:pStyle w:val="TOC2"/>
        <w:tabs>
          <w:tab w:val="right" w:leader="dot" w:pos="8306"/>
        </w:tabs>
      </w:pPr>
      <w:hyperlink w:anchor="_Toc6858" w:history="1">
        <w:r>
          <w:rPr>
            <w:rFonts w:ascii="仿宋" w:eastAsia="仿宋" w:hAnsi="仿宋" w:cs="仿宋" w:hint="eastAsia"/>
            <w:lang w:eastAsia="zh-CN"/>
          </w:rPr>
          <w:t>(二)、危机应对与恢复</w:t>
        </w:r>
        <w:r>
          <w:tab/>
        </w:r>
        <w:r>
          <w:fldChar w:fldCharType="begin"/>
        </w:r>
        <w:r>
          <w:instrText xml:space="preserve"> PAGEREF _Toc6858 \h </w:instrText>
        </w:r>
        <w:r>
          <w:fldChar w:fldCharType="separate"/>
        </w:r>
        <w:r>
          <w:t>20</w:t>
        </w:r>
        <w:r>
          <w:fldChar w:fldCharType="end"/>
        </w:r>
      </w:hyperlink>
    </w:p>
    <w:p>
      <w:pPr>
        <w:pStyle w:val="TOC1"/>
        <w:tabs>
          <w:tab w:val="right" w:leader="dot" w:pos="8306"/>
        </w:tabs>
      </w:pPr>
      <w:hyperlink w:anchor="_Toc31084" w:history="1">
        <w:r>
          <w:rPr>
            <w:rFonts w:ascii="仿宋" w:eastAsia="仿宋" w:hAnsi="仿宋" w:cs="仿宋" w:hint="eastAsia"/>
            <w:lang w:eastAsia="zh-CN"/>
          </w:rPr>
          <w:t>六、工艺说明</w:t>
        </w:r>
        <w:r>
          <w:tab/>
        </w:r>
        <w:r>
          <w:fldChar w:fldCharType="begin"/>
        </w:r>
        <w:r>
          <w:instrText xml:space="preserve"> PAGEREF _Toc31084 \h </w:instrText>
        </w:r>
        <w:r>
          <w:fldChar w:fldCharType="separate"/>
        </w:r>
        <w:r>
          <w:t>21</w:t>
        </w:r>
        <w:r>
          <w:fldChar w:fldCharType="end"/>
        </w:r>
      </w:hyperlink>
    </w:p>
    <w:p>
      <w:pPr>
        <w:pStyle w:val="TOC2"/>
        <w:tabs>
          <w:tab w:val="right" w:leader="dot" w:pos="8306"/>
        </w:tabs>
      </w:pPr>
      <w:hyperlink w:anchor="_Toc13298" w:history="1">
        <w:r>
          <w:rPr>
            <w:rFonts w:ascii="仿宋" w:eastAsia="仿宋" w:hAnsi="仿宋" w:cs="仿宋" w:hint="eastAsia"/>
            <w:lang w:eastAsia="zh-CN"/>
          </w:rPr>
          <w:t>(一)、技术管理特点</w:t>
        </w:r>
        <w:r>
          <w:tab/>
        </w:r>
        <w:r>
          <w:fldChar w:fldCharType="begin"/>
        </w:r>
        <w:r>
          <w:instrText xml:space="preserve"> PAGEREF _Toc13298 \h </w:instrText>
        </w:r>
        <w:r>
          <w:fldChar w:fldCharType="separate"/>
        </w:r>
        <w:r>
          <w:t>21</w:t>
        </w:r>
        <w:r>
          <w:fldChar w:fldCharType="end"/>
        </w:r>
      </w:hyperlink>
    </w:p>
    <w:p>
      <w:pPr>
        <w:pStyle w:val="TOC2"/>
        <w:tabs>
          <w:tab w:val="right" w:leader="dot" w:pos="8306"/>
        </w:tabs>
      </w:pPr>
      <w:hyperlink w:anchor="_Toc12559" w:history="1">
        <w:r>
          <w:rPr>
            <w:rFonts w:ascii="仿宋" w:eastAsia="仿宋" w:hAnsi="仿宋" w:cs="仿宋" w:hint="eastAsia"/>
            <w:lang w:eastAsia="zh-CN"/>
          </w:rPr>
          <w:t>(二)、高压电源项目工艺技术设计方案</w:t>
        </w:r>
        <w:r>
          <w:tab/>
        </w:r>
        <w:r>
          <w:fldChar w:fldCharType="begin"/>
        </w:r>
        <w:r>
          <w:instrText xml:space="preserve"> PAGEREF _Toc12559 \h </w:instrText>
        </w:r>
        <w:r>
          <w:fldChar w:fldCharType="separate"/>
        </w:r>
        <w:r>
          <w:t>22</w:t>
        </w:r>
        <w:r>
          <w:fldChar w:fldCharType="end"/>
        </w:r>
      </w:hyperlink>
    </w:p>
    <w:p>
      <w:pPr>
        <w:pStyle w:val="TOC2"/>
        <w:tabs>
          <w:tab w:val="right" w:leader="dot" w:pos="8306"/>
        </w:tabs>
      </w:pPr>
      <w:hyperlink w:anchor="_Toc25566" w:history="1">
        <w:r>
          <w:rPr>
            <w:rFonts w:ascii="仿宋" w:eastAsia="仿宋" w:hAnsi="仿宋" w:cs="仿宋" w:hint="eastAsia"/>
            <w:lang w:eastAsia="zh-CN"/>
          </w:rPr>
          <w:t>(三)、设备选型方案</w:t>
        </w:r>
        <w:r>
          <w:tab/>
        </w:r>
        <w:r>
          <w:fldChar w:fldCharType="begin"/>
        </w:r>
        <w:r>
          <w:instrText xml:space="preserve"> PAGEREF _Toc25566 \h </w:instrText>
        </w:r>
        <w:r>
          <w:fldChar w:fldCharType="separate"/>
        </w:r>
        <w:r>
          <w:t>24</w:t>
        </w:r>
        <w:r>
          <w:fldChar w:fldCharType="end"/>
        </w:r>
      </w:hyperlink>
    </w:p>
    <w:p>
      <w:pPr>
        <w:pStyle w:val="TOC1"/>
        <w:tabs>
          <w:tab w:val="right" w:leader="dot" w:pos="8306"/>
        </w:tabs>
      </w:pPr>
      <w:hyperlink w:anchor="_Toc31857" w:history="1">
        <w:r>
          <w:rPr>
            <w:rFonts w:ascii="仿宋" w:eastAsia="仿宋" w:hAnsi="仿宋" w:cs="仿宋" w:hint="eastAsia"/>
            <w:lang w:eastAsia="zh-CN"/>
          </w:rPr>
          <w:t>七、生产安全保护</w:t>
        </w:r>
        <w:r>
          <w:tab/>
        </w:r>
        <w:r>
          <w:fldChar w:fldCharType="begin"/>
        </w:r>
        <w:r>
          <w:instrText xml:space="preserve"> PAGEREF _Toc31857 \h </w:instrText>
        </w:r>
        <w:r>
          <w:fldChar w:fldCharType="separate"/>
        </w:r>
        <w:r>
          <w:t>25</w:t>
        </w:r>
        <w:r>
          <w:fldChar w:fldCharType="end"/>
        </w:r>
      </w:hyperlink>
    </w:p>
    <w:p>
      <w:pPr>
        <w:pStyle w:val="TOC2"/>
        <w:tabs>
          <w:tab w:val="right" w:leader="dot" w:pos="8306"/>
        </w:tabs>
      </w:pPr>
      <w:hyperlink w:anchor="_Toc20837" w:history="1">
        <w:r>
          <w:rPr>
            <w:rFonts w:ascii="仿宋" w:eastAsia="仿宋" w:hAnsi="仿宋" w:cs="仿宋" w:hint="eastAsia"/>
            <w:lang w:eastAsia="zh-CN"/>
          </w:rPr>
          <w:t>(一)、消防安全</w:t>
        </w:r>
        <w:r>
          <w:tab/>
        </w:r>
        <w:r>
          <w:fldChar w:fldCharType="begin"/>
        </w:r>
        <w:r>
          <w:instrText xml:space="preserve"> PAGEREF _Toc20837 \h </w:instrText>
        </w:r>
        <w:r>
          <w:fldChar w:fldCharType="separate"/>
        </w:r>
        <w:r>
          <w:t>25</w:t>
        </w:r>
        <w:r>
          <w:fldChar w:fldCharType="end"/>
        </w:r>
      </w:hyperlink>
    </w:p>
    <w:p>
      <w:pPr>
        <w:pStyle w:val="TOC2"/>
        <w:tabs>
          <w:tab w:val="right" w:leader="dot" w:pos="8306"/>
        </w:tabs>
      </w:pPr>
      <w:hyperlink w:anchor="_Toc8560" w:history="1">
        <w:r>
          <w:rPr>
            <w:rFonts w:ascii="仿宋" w:eastAsia="仿宋" w:hAnsi="仿宋" w:cs="仿宋" w:hint="eastAsia"/>
            <w:lang w:eastAsia="zh-CN"/>
          </w:rPr>
          <w:t>(二)、防火防爆总图布置措施</w:t>
        </w:r>
        <w:r>
          <w:tab/>
        </w:r>
        <w:r>
          <w:fldChar w:fldCharType="begin"/>
        </w:r>
        <w:r>
          <w:instrText xml:space="preserve"> PAGEREF _Toc8560 \h </w:instrText>
        </w:r>
        <w:r>
          <w:fldChar w:fldCharType="separate"/>
        </w:r>
        <w:r>
          <w:t>26</w:t>
        </w:r>
        <w:r>
          <w:fldChar w:fldCharType="end"/>
        </w:r>
      </w:hyperlink>
    </w:p>
    <w:p>
      <w:pPr>
        <w:pStyle w:val="TOC2"/>
        <w:tabs>
          <w:tab w:val="right" w:leader="dot" w:pos="8306"/>
        </w:tabs>
      </w:pPr>
      <w:hyperlink w:anchor="_Toc972" w:history="1">
        <w:r>
          <w:rPr>
            <w:rFonts w:ascii="仿宋" w:eastAsia="仿宋" w:hAnsi="仿宋" w:cs="仿宋" w:hint="eastAsia"/>
            <w:lang w:eastAsia="zh-CN"/>
          </w:rPr>
          <w:t>(三)、自然灾害防范措施</w:t>
        </w:r>
        <w:r>
          <w:tab/>
        </w:r>
        <w:r>
          <w:fldChar w:fldCharType="begin"/>
        </w:r>
        <w:r>
          <w:instrText xml:space="preserve"> PAGEREF _Toc972 \h </w:instrText>
        </w:r>
        <w:r>
          <w:fldChar w:fldCharType="separate"/>
        </w:r>
        <w:r>
          <w:t>27</w:t>
        </w:r>
        <w:r>
          <w:fldChar w:fldCharType="end"/>
        </w:r>
      </w:hyperlink>
    </w:p>
    <w:p>
      <w:pPr>
        <w:pStyle w:val="TOC2"/>
        <w:tabs>
          <w:tab w:val="right" w:leader="dot" w:pos="8306"/>
        </w:tabs>
      </w:pPr>
      <w:hyperlink w:anchor="_Toc26543" w:history="1">
        <w:r>
          <w:rPr>
            <w:rFonts w:ascii="仿宋" w:eastAsia="仿宋" w:hAnsi="仿宋" w:cs="仿宋" w:hint="eastAsia"/>
            <w:lang w:eastAsia="zh-CN"/>
          </w:rPr>
          <w:t>(四)、安全色及安全标志使用要求</w:t>
        </w:r>
        <w:r>
          <w:tab/>
        </w:r>
        <w:r>
          <w:fldChar w:fldCharType="begin"/>
        </w:r>
        <w:r>
          <w:instrText xml:space="preserve"> PAGEREF _Toc26543 \h </w:instrText>
        </w:r>
        <w:r>
          <w:fldChar w:fldCharType="separate"/>
        </w:r>
        <w:r>
          <w:t>28</w:t>
        </w:r>
        <w:r>
          <w:fldChar w:fldCharType="end"/>
        </w:r>
      </w:hyperlink>
    </w:p>
    <w:p>
      <w:pPr>
        <w:pStyle w:val="TOC2"/>
        <w:tabs>
          <w:tab w:val="right" w:leader="dot" w:pos="8306"/>
        </w:tabs>
      </w:pPr>
      <w:hyperlink w:anchor="_Toc21457" w:history="1">
        <w:r>
          <w:rPr>
            <w:rFonts w:ascii="仿宋" w:eastAsia="仿宋" w:hAnsi="仿宋" w:cs="仿宋" w:hint="eastAsia"/>
            <w:lang w:eastAsia="zh-CN"/>
          </w:rPr>
          <w:t>(五)、防尘防毒措施</w:t>
        </w:r>
        <w:r>
          <w:tab/>
        </w:r>
        <w:r>
          <w:fldChar w:fldCharType="begin"/>
        </w:r>
        <w:r>
          <w:instrText xml:space="preserve"> PAGEREF _Toc21457 \h </w:instrText>
        </w:r>
        <w:r>
          <w:fldChar w:fldCharType="separate"/>
        </w:r>
        <w:r>
          <w:t>29</w:t>
        </w:r>
        <w:r>
          <w:fldChar w:fldCharType="end"/>
        </w:r>
      </w:hyperlink>
    </w:p>
    <w:p>
      <w:pPr>
        <w:pStyle w:val="TOC2"/>
        <w:tabs>
          <w:tab w:val="right" w:leader="dot" w:pos="8306"/>
        </w:tabs>
      </w:pPr>
      <w:hyperlink w:anchor="_Toc24054" w:history="1">
        <w:r>
          <w:rPr>
            <w:rFonts w:ascii="仿宋" w:eastAsia="仿宋" w:hAnsi="仿宋" w:cs="仿宋" w:hint="eastAsia"/>
            <w:lang w:eastAsia="zh-CN"/>
          </w:rPr>
          <w:t>(六)、防静电、触电防护及防雷措施</w:t>
        </w:r>
        <w:r>
          <w:tab/>
        </w:r>
        <w:r>
          <w:fldChar w:fldCharType="begin"/>
        </w:r>
        <w:r>
          <w:instrText xml:space="preserve"> PAGEREF _Toc24054 \h </w:instrText>
        </w:r>
        <w:r>
          <w:fldChar w:fldCharType="separate"/>
        </w:r>
        <w:r>
          <w:t>30</w:t>
        </w:r>
        <w:r>
          <w:fldChar w:fldCharType="end"/>
        </w:r>
      </w:hyperlink>
    </w:p>
    <w:p>
      <w:pPr>
        <w:pStyle w:val="TOC2"/>
        <w:tabs>
          <w:tab w:val="right" w:leader="dot" w:pos="8306"/>
        </w:tabs>
      </w:pPr>
      <w:hyperlink w:anchor="_Toc21018" w:history="1">
        <w:r>
          <w:rPr>
            <w:rFonts w:ascii="仿宋" w:eastAsia="仿宋" w:hAnsi="仿宋" w:cs="仿宋" w:hint="eastAsia"/>
            <w:lang w:eastAsia="zh-CN"/>
          </w:rPr>
          <w:t>(七)、机械设备安全保障措施</w:t>
        </w:r>
        <w:r>
          <w:tab/>
        </w:r>
        <w:r>
          <w:fldChar w:fldCharType="begin"/>
        </w:r>
        <w:r>
          <w:instrText xml:space="preserve"> PAGEREF _Toc21018 \h </w:instrText>
        </w:r>
        <w:r>
          <w:fldChar w:fldCharType="separate"/>
        </w:r>
        <w:r>
          <w:t>31</w:t>
        </w:r>
        <w:r>
          <w:fldChar w:fldCharType="end"/>
        </w:r>
      </w:hyperlink>
    </w:p>
    <w:p>
      <w:pPr>
        <w:pStyle w:val="TOC1"/>
        <w:tabs>
          <w:tab w:val="right" w:leader="dot" w:pos="8306"/>
        </w:tabs>
      </w:pPr>
      <w:hyperlink w:anchor="_Toc870" w:history="1">
        <w:r>
          <w:rPr>
            <w:rFonts w:ascii="仿宋" w:eastAsia="仿宋" w:hAnsi="仿宋" w:cs="仿宋" w:hint="eastAsia"/>
            <w:lang w:eastAsia="zh-CN"/>
          </w:rPr>
          <w:t>八、高压电源项目人力资源培养与发展</w:t>
        </w:r>
        <w:r>
          <w:tab/>
        </w:r>
        <w:r>
          <w:fldChar w:fldCharType="begin"/>
        </w:r>
        <w:r>
          <w:instrText xml:space="preserve"> PAGEREF _Toc870 \h </w:instrText>
        </w:r>
        <w:r>
          <w:fldChar w:fldCharType="separate"/>
        </w:r>
        <w:r>
          <w:t>33</w:t>
        </w:r>
        <w:r>
          <w:fldChar w:fldCharType="end"/>
        </w:r>
      </w:hyperlink>
    </w:p>
    <w:p>
      <w:pPr>
        <w:pStyle w:val="TOC2"/>
        <w:tabs>
          <w:tab w:val="right" w:leader="dot" w:pos="8306"/>
        </w:tabs>
      </w:pPr>
      <w:hyperlink w:anchor="_Toc13832" w:history="1">
        <w:r>
          <w:rPr>
            <w:rFonts w:ascii="仿宋" w:eastAsia="仿宋" w:hAnsi="仿宋" w:cs="仿宋" w:hint="eastAsia"/>
            <w:lang w:eastAsia="zh-CN"/>
          </w:rPr>
          <w:t>(一)、人才需求与规划</w:t>
        </w:r>
        <w:r>
          <w:tab/>
        </w:r>
        <w:r>
          <w:fldChar w:fldCharType="begin"/>
        </w:r>
        <w:r>
          <w:instrText xml:space="preserve"> PAGEREF _Toc13832 \h </w:instrText>
        </w:r>
        <w:r>
          <w:fldChar w:fldCharType="separate"/>
        </w:r>
        <w:r>
          <w:t>33</w:t>
        </w:r>
        <w:r>
          <w:fldChar w:fldCharType="end"/>
        </w:r>
      </w:hyperlink>
    </w:p>
    <w:p>
      <w:pPr>
        <w:pStyle w:val="TOC2"/>
        <w:tabs>
          <w:tab w:val="right" w:leader="dot" w:pos="8306"/>
        </w:tabs>
      </w:pPr>
      <w:hyperlink w:anchor="_Toc15229" w:history="1">
        <w:r>
          <w:rPr>
            <w:rFonts w:ascii="仿宋" w:eastAsia="仿宋" w:hAnsi="仿宋" w:cs="仿宋" w:hint="eastAsia"/>
            <w:lang w:eastAsia="zh-CN"/>
          </w:rPr>
          <w:t>(二)、培训与发展计划</w:t>
        </w:r>
        <w:r>
          <w:tab/>
        </w:r>
        <w:r>
          <w:fldChar w:fldCharType="begin"/>
        </w:r>
        <w:r>
          <w:instrText xml:space="preserve"> PAGEREF _Toc15229 \h </w:instrText>
        </w:r>
        <w:r>
          <w:fldChar w:fldCharType="separate"/>
        </w:r>
        <w:r>
          <w:t>33</w:t>
        </w:r>
        <w:r>
          <w:fldChar w:fldCharType="end"/>
        </w:r>
      </w:hyperlink>
    </w:p>
    <w:p>
      <w:pPr>
        <w:pStyle w:val="TOC1"/>
        <w:tabs>
          <w:tab w:val="right" w:leader="dot" w:pos="8306"/>
        </w:tabs>
      </w:pPr>
      <w:hyperlink w:anchor="_Toc16450" w:history="1">
        <w:r>
          <w:rPr>
            <w:rFonts w:ascii="仿宋" w:eastAsia="仿宋" w:hAnsi="仿宋" w:cs="仿宋" w:hint="eastAsia"/>
            <w:lang w:eastAsia="zh-CN"/>
          </w:rPr>
          <w:t>九、高压电源项目环境影响分析</w:t>
        </w:r>
        <w:r>
          <w:tab/>
        </w:r>
        <w:r>
          <w:fldChar w:fldCharType="begin"/>
        </w:r>
        <w:r>
          <w:instrText xml:space="preserve"> PAGEREF _Toc16450 \h </w:instrText>
        </w:r>
        <w:r>
          <w:fldChar w:fldCharType="separate"/>
        </w:r>
        <w:r>
          <w:t>34</w:t>
        </w:r>
        <w:r>
          <w:fldChar w:fldCharType="end"/>
        </w:r>
      </w:hyperlink>
    </w:p>
    <w:p>
      <w:pPr>
        <w:pStyle w:val="TOC2"/>
        <w:tabs>
          <w:tab w:val="right" w:leader="dot" w:pos="8306"/>
        </w:tabs>
      </w:pPr>
      <w:hyperlink w:anchor="_Toc27385" w:history="1">
        <w:r>
          <w:rPr>
            <w:rFonts w:ascii="仿宋" w:eastAsia="仿宋" w:hAnsi="仿宋" w:cs="仿宋" w:hint="eastAsia"/>
            <w:lang w:eastAsia="zh-CN"/>
          </w:rPr>
          <w:t>(一)、建设区域环境质量现状</w:t>
        </w:r>
        <w:r>
          <w:tab/>
        </w:r>
        <w:r>
          <w:fldChar w:fldCharType="begin"/>
        </w:r>
        <w:r>
          <w:instrText xml:space="preserve"> PAGEREF _Toc27385 \h </w:instrText>
        </w:r>
        <w:r>
          <w:fldChar w:fldCharType="separate"/>
        </w:r>
        <w:r>
          <w:t>34</w:t>
        </w:r>
        <w:r>
          <w:fldChar w:fldCharType="end"/>
        </w:r>
      </w:hyperlink>
    </w:p>
    <w:p>
      <w:pPr>
        <w:pStyle w:val="TOC2"/>
        <w:tabs>
          <w:tab w:val="right" w:leader="dot" w:pos="8306"/>
        </w:tabs>
      </w:pPr>
      <w:hyperlink w:anchor="_Toc5745" w:history="1">
        <w:r>
          <w:rPr>
            <w:rFonts w:ascii="仿宋" w:eastAsia="仿宋" w:hAnsi="仿宋" w:cs="仿宋" w:hint="eastAsia"/>
            <w:lang w:eastAsia="zh-CN"/>
          </w:rPr>
          <w:t>(二)、建设期环境保护</w:t>
        </w:r>
        <w:r>
          <w:tab/>
        </w:r>
        <w:r>
          <w:fldChar w:fldCharType="begin"/>
        </w:r>
        <w:r>
          <w:instrText xml:space="preserve"> PAGEREF _Toc5745 \h </w:instrText>
        </w:r>
        <w:r>
          <w:fldChar w:fldCharType="separate"/>
        </w:r>
        <w:r>
          <w:t>35</w:t>
        </w:r>
        <w:r>
          <w:fldChar w:fldCharType="end"/>
        </w:r>
      </w:hyperlink>
    </w:p>
    <w:p>
      <w:pPr>
        <w:pStyle w:val="TOC2"/>
        <w:tabs>
          <w:tab w:val="right" w:leader="dot" w:pos="8306"/>
        </w:tabs>
      </w:pPr>
      <w:hyperlink w:anchor="_Toc19743" w:history="1">
        <w:r>
          <w:rPr>
            <w:rFonts w:ascii="仿宋" w:eastAsia="仿宋" w:hAnsi="仿宋" w:cs="仿宋" w:hint="eastAsia"/>
            <w:lang w:eastAsia="zh-CN"/>
          </w:rPr>
          <w:t>(三)、运营期环境保护</w:t>
        </w:r>
        <w:r>
          <w:tab/>
        </w:r>
        <w:r>
          <w:fldChar w:fldCharType="begin"/>
        </w:r>
        <w:r>
          <w:instrText xml:space="preserve"> PAGEREF _Toc19743 \h </w:instrText>
        </w:r>
        <w:r>
          <w:fldChar w:fldCharType="separate"/>
        </w:r>
        <w:r>
          <w:t>37</w:t>
        </w:r>
        <w:r>
          <w:fldChar w:fldCharType="end"/>
        </w:r>
      </w:hyperlink>
    </w:p>
    <w:p>
      <w:pPr>
        <w:pStyle w:val="TOC2"/>
        <w:tabs>
          <w:tab w:val="right" w:leader="dot" w:pos="8306"/>
        </w:tabs>
      </w:pPr>
      <w:hyperlink w:anchor="_Toc2565" w:history="1">
        <w:r>
          <w:rPr>
            <w:rFonts w:ascii="仿宋" w:eastAsia="仿宋" w:hAnsi="仿宋" w:cs="仿宋" w:hint="eastAsia"/>
            <w:lang w:eastAsia="zh-CN"/>
          </w:rPr>
          <w:t>(四)、高压电源项目建设对区域经济的影响</w:t>
        </w:r>
        <w:r>
          <w:tab/>
        </w:r>
        <w:r>
          <w:fldChar w:fldCharType="begin"/>
        </w:r>
        <w:r>
          <w:instrText xml:space="preserve"> PAGEREF _Toc2565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2" w:history="1">
        <w:r>
          <w:rPr>
            <w:rFonts w:ascii="仿宋" w:eastAsia="仿宋" w:hAnsi="仿宋" w:cs="仿宋" w:hint="eastAsia"/>
            <w:lang w:eastAsia="zh-CN"/>
          </w:rPr>
          <w:t>(五)、废弃物处理</w:t>
        </w:r>
        <w:r>
          <w:tab/>
        </w:r>
        <w:r>
          <w:fldChar w:fldCharType="begin"/>
        </w:r>
        <w:r>
          <w:instrText xml:space="preserve"> PAGEREF _Toc19442 \h </w:instrText>
        </w:r>
        <w:r>
          <w:fldChar w:fldCharType="separate"/>
        </w:r>
        <w:r>
          <w:t>40</w:t>
        </w:r>
        <w:r>
          <w:fldChar w:fldCharType="end"/>
        </w:r>
      </w:hyperlink>
    </w:p>
    <w:p>
      <w:pPr>
        <w:pStyle w:val="TOC2"/>
        <w:tabs>
          <w:tab w:val="right" w:leader="dot" w:pos="8306"/>
        </w:tabs>
      </w:pPr>
      <w:hyperlink w:anchor="_Toc2557" w:history="1">
        <w:r>
          <w:rPr>
            <w:rFonts w:ascii="仿宋" w:eastAsia="仿宋" w:hAnsi="仿宋" w:cs="仿宋" w:hint="eastAsia"/>
            <w:lang w:eastAsia="zh-CN"/>
          </w:rPr>
          <w:t>(六)、特殊环境影响分析</w:t>
        </w:r>
        <w:r>
          <w:tab/>
        </w:r>
        <w:r>
          <w:fldChar w:fldCharType="begin"/>
        </w:r>
        <w:r>
          <w:instrText xml:space="preserve"> PAGEREF _Toc2557 \h </w:instrText>
        </w:r>
        <w:r>
          <w:fldChar w:fldCharType="separate"/>
        </w:r>
        <w:r>
          <w:t>41</w:t>
        </w:r>
        <w:r>
          <w:fldChar w:fldCharType="end"/>
        </w:r>
      </w:hyperlink>
    </w:p>
    <w:p>
      <w:pPr>
        <w:pStyle w:val="TOC2"/>
        <w:tabs>
          <w:tab w:val="right" w:leader="dot" w:pos="8306"/>
        </w:tabs>
      </w:pPr>
      <w:hyperlink w:anchor="_Toc15191" w:history="1">
        <w:r>
          <w:rPr>
            <w:rFonts w:ascii="仿宋" w:eastAsia="仿宋" w:hAnsi="仿宋" w:cs="仿宋" w:hint="eastAsia"/>
            <w:lang w:eastAsia="zh-CN"/>
          </w:rPr>
          <w:t>(七)、清洁生产</w:t>
        </w:r>
        <w:r>
          <w:tab/>
        </w:r>
        <w:r>
          <w:fldChar w:fldCharType="begin"/>
        </w:r>
        <w:r>
          <w:instrText xml:space="preserve"> PAGEREF _Toc15191 \h </w:instrText>
        </w:r>
        <w:r>
          <w:fldChar w:fldCharType="separate"/>
        </w:r>
        <w:r>
          <w:t>42</w:t>
        </w:r>
        <w:r>
          <w:fldChar w:fldCharType="end"/>
        </w:r>
      </w:hyperlink>
    </w:p>
    <w:p>
      <w:pPr>
        <w:pStyle w:val="TOC2"/>
        <w:tabs>
          <w:tab w:val="right" w:leader="dot" w:pos="8306"/>
        </w:tabs>
      </w:pPr>
      <w:hyperlink w:anchor="_Toc16387" w:history="1">
        <w:r>
          <w:rPr>
            <w:rFonts w:ascii="仿宋" w:eastAsia="仿宋" w:hAnsi="仿宋" w:cs="仿宋" w:hint="eastAsia"/>
            <w:lang w:eastAsia="zh-CN"/>
          </w:rPr>
          <w:t>(八)、环境保护综合评价</w:t>
        </w:r>
        <w:r>
          <w:tab/>
        </w:r>
        <w:r>
          <w:fldChar w:fldCharType="begin"/>
        </w:r>
        <w:r>
          <w:instrText xml:space="preserve"> PAGEREF _Toc16387 \h </w:instrText>
        </w:r>
        <w:r>
          <w:fldChar w:fldCharType="separate"/>
        </w:r>
        <w:r>
          <w:t>43</w:t>
        </w:r>
        <w:r>
          <w:fldChar w:fldCharType="end"/>
        </w:r>
      </w:hyperlink>
    </w:p>
    <w:p>
      <w:pPr>
        <w:pStyle w:val="TOC1"/>
        <w:tabs>
          <w:tab w:val="right" w:leader="dot" w:pos="8306"/>
        </w:tabs>
      </w:pPr>
      <w:hyperlink w:anchor="_Toc5701" w:history="1">
        <w:r>
          <w:rPr>
            <w:rFonts w:ascii="仿宋" w:eastAsia="仿宋" w:hAnsi="仿宋" w:cs="仿宋" w:hint="eastAsia"/>
            <w:lang w:eastAsia="zh-CN"/>
          </w:rPr>
          <w:t>十、高压电源项目创新与研发</w:t>
        </w:r>
        <w:r>
          <w:tab/>
        </w:r>
        <w:r>
          <w:fldChar w:fldCharType="begin"/>
        </w:r>
        <w:r>
          <w:instrText xml:space="preserve"> PAGEREF _Toc5701 \h </w:instrText>
        </w:r>
        <w:r>
          <w:fldChar w:fldCharType="separate"/>
        </w:r>
        <w:r>
          <w:t>44</w:t>
        </w:r>
        <w:r>
          <w:fldChar w:fldCharType="end"/>
        </w:r>
      </w:hyperlink>
    </w:p>
    <w:p>
      <w:pPr>
        <w:pStyle w:val="TOC2"/>
        <w:tabs>
          <w:tab w:val="right" w:leader="dot" w:pos="8306"/>
        </w:tabs>
      </w:pPr>
      <w:hyperlink w:anchor="_Toc7005" w:history="1">
        <w:r>
          <w:rPr>
            <w:rFonts w:ascii="仿宋" w:eastAsia="仿宋" w:hAnsi="仿宋" w:cs="仿宋" w:hint="eastAsia"/>
            <w:lang w:eastAsia="zh-CN"/>
          </w:rPr>
          <w:t>(一)、创新策略与方向</w:t>
        </w:r>
        <w:r>
          <w:tab/>
        </w:r>
        <w:r>
          <w:fldChar w:fldCharType="begin"/>
        </w:r>
        <w:r>
          <w:instrText xml:space="preserve"> PAGEREF _Toc7005 \h </w:instrText>
        </w:r>
        <w:r>
          <w:fldChar w:fldCharType="separate"/>
        </w:r>
        <w:r>
          <w:t>44</w:t>
        </w:r>
        <w:r>
          <w:fldChar w:fldCharType="end"/>
        </w:r>
      </w:hyperlink>
    </w:p>
    <w:p>
      <w:pPr>
        <w:pStyle w:val="TOC2"/>
        <w:tabs>
          <w:tab w:val="right" w:leader="dot" w:pos="8306"/>
        </w:tabs>
      </w:pPr>
      <w:hyperlink w:anchor="_Toc5734" w:history="1">
        <w:r>
          <w:rPr>
            <w:rFonts w:ascii="仿宋" w:eastAsia="仿宋" w:hAnsi="仿宋" w:cs="仿宋" w:hint="eastAsia"/>
            <w:lang w:eastAsia="zh-CN"/>
          </w:rPr>
          <w:t>(二)、研发规划与投入</w:t>
        </w:r>
        <w:r>
          <w:tab/>
        </w:r>
        <w:r>
          <w:fldChar w:fldCharType="begin"/>
        </w:r>
        <w:r>
          <w:instrText xml:space="preserve"> PAGEREF _Toc5734 \h </w:instrText>
        </w:r>
        <w:r>
          <w:fldChar w:fldCharType="separate"/>
        </w:r>
        <w:r>
          <w:t>46</w:t>
        </w:r>
        <w:r>
          <w:fldChar w:fldCharType="end"/>
        </w:r>
      </w:hyperlink>
    </w:p>
    <w:p>
      <w:pPr>
        <w:pStyle w:val="TOC1"/>
        <w:tabs>
          <w:tab w:val="right" w:leader="dot" w:pos="8306"/>
        </w:tabs>
      </w:pPr>
      <w:hyperlink w:anchor="_Toc24713" w:history="1">
        <w:r>
          <w:rPr>
            <w:rFonts w:ascii="仿宋" w:eastAsia="仿宋" w:hAnsi="仿宋" w:cs="仿宋" w:hint="eastAsia"/>
            <w:lang w:eastAsia="zh-CN"/>
          </w:rPr>
          <w:t>十一、高压电源项目人力资源管理</w:t>
        </w:r>
        <w:r>
          <w:tab/>
        </w:r>
        <w:r>
          <w:fldChar w:fldCharType="begin"/>
        </w:r>
        <w:r>
          <w:instrText xml:space="preserve"> PAGEREF _Toc24713 \h </w:instrText>
        </w:r>
        <w:r>
          <w:fldChar w:fldCharType="separate"/>
        </w:r>
        <w:r>
          <w:t>47</w:t>
        </w:r>
        <w:r>
          <w:fldChar w:fldCharType="end"/>
        </w:r>
      </w:hyperlink>
    </w:p>
    <w:p>
      <w:pPr>
        <w:pStyle w:val="TOC2"/>
        <w:tabs>
          <w:tab w:val="right" w:leader="dot" w:pos="8306"/>
        </w:tabs>
      </w:pPr>
      <w:hyperlink w:anchor="_Toc473" w:history="1">
        <w:r>
          <w:rPr>
            <w:rFonts w:ascii="仿宋" w:eastAsia="仿宋" w:hAnsi="仿宋" w:cs="仿宋" w:hint="eastAsia"/>
            <w:lang w:eastAsia="zh-CN"/>
          </w:rPr>
          <w:t>(一)、建立健全的预算管理制度</w:t>
        </w:r>
        <w:r>
          <w:tab/>
        </w:r>
        <w:r>
          <w:fldChar w:fldCharType="begin"/>
        </w:r>
        <w:r>
          <w:instrText xml:space="preserve"> PAGEREF _Toc473 \h </w:instrText>
        </w:r>
        <w:r>
          <w:fldChar w:fldCharType="separate"/>
        </w:r>
        <w:r>
          <w:t>47</w:t>
        </w:r>
        <w:r>
          <w:fldChar w:fldCharType="end"/>
        </w:r>
      </w:hyperlink>
    </w:p>
    <w:p>
      <w:pPr>
        <w:pStyle w:val="TOC2"/>
        <w:tabs>
          <w:tab w:val="right" w:leader="dot" w:pos="8306"/>
        </w:tabs>
      </w:pPr>
      <w:hyperlink w:anchor="_Toc19059" w:history="1">
        <w:r>
          <w:rPr>
            <w:rFonts w:ascii="仿宋" w:eastAsia="仿宋" w:hAnsi="仿宋" w:cs="仿宋" w:hint="eastAsia"/>
            <w:lang w:eastAsia="zh-CN"/>
          </w:rPr>
          <w:t>(二)、加强资金流动监控</w:t>
        </w:r>
        <w:r>
          <w:tab/>
        </w:r>
        <w:r>
          <w:fldChar w:fldCharType="begin"/>
        </w:r>
        <w:r>
          <w:instrText xml:space="preserve"> PAGEREF _Toc19059 \h </w:instrText>
        </w:r>
        <w:r>
          <w:fldChar w:fldCharType="separate"/>
        </w:r>
        <w:r>
          <w:t>49</w:t>
        </w:r>
        <w:r>
          <w:fldChar w:fldCharType="end"/>
        </w:r>
      </w:hyperlink>
    </w:p>
    <w:p>
      <w:pPr>
        <w:pStyle w:val="TOC2"/>
        <w:tabs>
          <w:tab w:val="right" w:leader="dot" w:pos="8306"/>
        </w:tabs>
      </w:pPr>
      <w:hyperlink w:anchor="_Toc10230" w:history="1">
        <w:r>
          <w:rPr>
            <w:rFonts w:ascii="仿宋" w:eastAsia="仿宋" w:hAnsi="仿宋" w:cs="仿宋" w:hint="eastAsia"/>
            <w:lang w:eastAsia="zh-CN"/>
          </w:rPr>
          <w:t>(三)、制定完善的风险控制机制</w:t>
        </w:r>
        <w:r>
          <w:tab/>
        </w:r>
        <w:r>
          <w:fldChar w:fldCharType="begin"/>
        </w:r>
        <w:r>
          <w:instrText xml:space="preserve"> PAGEREF _Toc10230 \h </w:instrText>
        </w:r>
        <w:r>
          <w:fldChar w:fldCharType="separate"/>
        </w:r>
        <w:r>
          <w:t>50</w:t>
        </w:r>
        <w:r>
          <w:fldChar w:fldCharType="end"/>
        </w:r>
      </w:hyperlink>
    </w:p>
    <w:p>
      <w:pPr>
        <w:pStyle w:val="TOC2"/>
        <w:tabs>
          <w:tab w:val="right" w:leader="dot" w:pos="8306"/>
        </w:tabs>
      </w:pPr>
      <w:hyperlink w:anchor="_Toc29354" w:history="1">
        <w:r>
          <w:rPr>
            <w:rFonts w:ascii="仿宋" w:eastAsia="仿宋" w:hAnsi="仿宋" w:cs="仿宋" w:hint="eastAsia"/>
            <w:lang w:eastAsia="zh-CN"/>
          </w:rPr>
          <w:t>(四)、优化成本管理</w:t>
        </w:r>
        <w:r>
          <w:tab/>
        </w:r>
        <w:r>
          <w:fldChar w:fldCharType="begin"/>
        </w:r>
        <w:r>
          <w:instrText xml:space="preserve"> PAGEREF _Toc29354 \h </w:instrText>
        </w:r>
        <w:r>
          <w:fldChar w:fldCharType="separate"/>
        </w:r>
        <w:r>
          <w:t>51</w:t>
        </w:r>
        <w:r>
          <w:fldChar w:fldCharType="end"/>
        </w:r>
      </w:hyperlink>
    </w:p>
    <w:p>
      <w:pPr>
        <w:pStyle w:val="TOC1"/>
        <w:tabs>
          <w:tab w:val="right" w:leader="dot" w:pos="8306"/>
        </w:tabs>
      </w:pPr>
      <w:hyperlink w:anchor="_Toc3396" w:history="1">
        <w:r>
          <w:rPr>
            <w:rFonts w:ascii="仿宋" w:eastAsia="仿宋" w:hAnsi="仿宋" w:cs="仿宋" w:hint="eastAsia"/>
            <w:lang w:eastAsia="zh-CN"/>
          </w:rPr>
          <w:t>十二、高压电源项目投资规划</w:t>
        </w:r>
        <w:r>
          <w:tab/>
        </w:r>
        <w:r>
          <w:fldChar w:fldCharType="begin"/>
        </w:r>
        <w:r>
          <w:instrText xml:space="preserve"> PAGEREF _Toc3396 \h </w:instrText>
        </w:r>
        <w:r>
          <w:fldChar w:fldCharType="separate"/>
        </w:r>
        <w:r>
          <w:t>53</w:t>
        </w:r>
        <w:r>
          <w:fldChar w:fldCharType="end"/>
        </w:r>
      </w:hyperlink>
    </w:p>
    <w:p>
      <w:pPr>
        <w:pStyle w:val="TOC2"/>
        <w:tabs>
          <w:tab w:val="right" w:leader="dot" w:pos="8306"/>
        </w:tabs>
      </w:pPr>
      <w:hyperlink w:anchor="_Toc8198" w:history="1">
        <w:r>
          <w:rPr>
            <w:rFonts w:ascii="仿宋" w:eastAsia="仿宋" w:hAnsi="仿宋" w:cs="仿宋" w:hint="eastAsia"/>
            <w:lang w:eastAsia="zh-CN"/>
          </w:rPr>
          <w:t>(一)、高压电源项目总投资估算</w:t>
        </w:r>
        <w:r>
          <w:tab/>
        </w:r>
        <w:r>
          <w:fldChar w:fldCharType="begin"/>
        </w:r>
        <w:r>
          <w:instrText xml:space="preserve"> PAGEREF _Toc8198 \h </w:instrText>
        </w:r>
        <w:r>
          <w:fldChar w:fldCharType="separate"/>
        </w:r>
        <w:r>
          <w:t>53</w:t>
        </w:r>
        <w:r>
          <w:fldChar w:fldCharType="end"/>
        </w:r>
      </w:hyperlink>
    </w:p>
    <w:p>
      <w:pPr>
        <w:pStyle w:val="TOC2"/>
        <w:tabs>
          <w:tab w:val="right" w:leader="dot" w:pos="8306"/>
        </w:tabs>
      </w:pPr>
      <w:hyperlink w:anchor="_Toc2046" w:history="1">
        <w:r>
          <w:rPr>
            <w:rFonts w:ascii="仿宋" w:eastAsia="仿宋" w:hAnsi="仿宋" w:cs="仿宋" w:hint="eastAsia"/>
            <w:lang w:eastAsia="zh-CN"/>
          </w:rPr>
          <w:t>(二)、资金筹措</w:t>
        </w:r>
        <w:r>
          <w:tab/>
        </w:r>
        <w:r>
          <w:fldChar w:fldCharType="begin"/>
        </w:r>
        <w:r>
          <w:instrText xml:space="preserve"> PAGEREF _Toc2046 \h </w:instrText>
        </w:r>
        <w:r>
          <w:fldChar w:fldCharType="separate"/>
        </w:r>
        <w:r>
          <w:t>54</w:t>
        </w:r>
        <w:r>
          <w:fldChar w:fldCharType="end"/>
        </w:r>
      </w:hyperlink>
    </w:p>
    <w:p>
      <w:pPr>
        <w:pStyle w:val="TOC1"/>
        <w:tabs>
          <w:tab w:val="right" w:leader="dot" w:pos="8306"/>
        </w:tabs>
      </w:pPr>
      <w:hyperlink w:anchor="_Toc22417" w:history="1">
        <w:r>
          <w:rPr>
            <w:rFonts w:ascii="仿宋" w:eastAsia="仿宋" w:hAnsi="仿宋" w:cs="仿宋" w:hint="eastAsia"/>
            <w:lang w:eastAsia="zh-CN"/>
          </w:rPr>
          <w:t>十三、高压电源项目工程方案分析</w:t>
        </w:r>
        <w:r>
          <w:tab/>
        </w:r>
        <w:r>
          <w:fldChar w:fldCharType="begin"/>
        </w:r>
        <w:r>
          <w:instrText xml:space="preserve"> PAGEREF _Toc22417 \h </w:instrText>
        </w:r>
        <w:r>
          <w:fldChar w:fldCharType="separate"/>
        </w:r>
        <w:r>
          <w:t>55</w:t>
        </w:r>
        <w:r>
          <w:fldChar w:fldCharType="end"/>
        </w:r>
      </w:hyperlink>
    </w:p>
    <w:p>
      <w:pPr>
        <w:pStyle w:val="TOC2"/>
        <w:tabs>
          <w:tab w:val="right" w:leader="dot" w:pos="8306"/>
        </w:tabs>
      </w:pPr>
      <w:hyperlink w:anchor="_Toc22999" w:history="1">
        <w:r>
          <w:rPr>
            <w:rFonts w:ascii="仿宋" w:eastAsia="仿宋" w:hAnsi="仿宋" w:cs="仿宋" w:hint="eastAsia"/>
            <w:lang w:eastAsia="zh-CN"/>
          </w:rPr>
          <w:t>(一)、建筑工程设计原则</w:t>
        </w:r>
        <w:r>
          <w:tab/>
        </w:r>
        <w:r>
          <w:fldChar w:fldCharType="begin"/>
        </w:r>
        <w:r>
          <w:instrText xml:space="preserve"> PAGEREF _Toc22999 \h </w:instrText>
        </w:r>
        <w:r>
          <w:fldChar w:fldCharType="separate"/>
        </w:r>
        <w:r>
          <w:t>55</w:t>
        </w:r>
        <w:r>
          <w:fldChar w:fldCharType="end"/>
        </w:r>
      </w:hyperlink>
    </w:p>
    <w:p>
      <w:pPr>
        <w:pStyle w:val="TOC2"/>
        <w:tabs>
          <w:tab w:val="right" w:leader="dot" w:pos="8306"/>
        </w:tabs>
      </w:pPr>
      <w:hyperlink w:anchor="_Toc10681" w:history="1">
        <w:r>
          <w:rPr>
            <w:rFonts w:ascii="仿宋" w:eastAsia="仿宋" w:hAnsi="仿宋" w:cs="仿宋" w:hint="eastAsia"/>
            <w:lang w:eastAsia="zh-CN"/>
          </w:rPr>
          <w:t>(二)、土建工程建设指标</w:t>
        </w:r>
        <w:r>
          <w:tab/>
        </w:r>
        <w:r>
          <w:fldChar w:fldCharType="begin"/>
        </w:r>
        <w:r>
          <w:instrText xml:space="preserve"> PAGEREF _Toc10681 \h </w:instrText>
        </w:r>
        <w:r>
          <w:fldChar w:fldCharType="separate"/>
        </w:r>
        <w:r>
          <w:t>58</w:t>
        </w:r>
        <w:r>
          <w:fldChar w:fldCharType="end"/>
        </w:r>
      </w:hyperlink>
    </w:p>
    <w:p>
      <w:pPr>
        <w:pStyle w:val="TOC1"/>
        <w:tabs>
          <w:tab w:val="right" w:leader="dot" w:pos="8306"/>
        </w:tabs>
      </w:pPr>
      <w:hyperlink w:anchor="_Toc30949" w:history="1">
        <w:r>
          <w:rPr>
            <w:rFonts w:ascii="仿宋" w:eastAsia="仿宋" w:hAnsi="仿宋" w:cs="仿宋" w:hint="eastAsia"/>
            <w:lang w:eastAsia="zh-CN"/>
          </w:rPr>
          <w:t>十四、利益相关者分析与沟通计划</w:t>
        </w:r>
        <w:r>
          <w:tab/>
        </w:r>
        <w:r>
          <w:fldChar w:fldCharType="begin"/>
        </w:r>
        <w:r>
          <w:instrText xml:space="preserve"> PAGEREF _Toc30949 \h </w:instrText>
        </w:r>
        <w:r>
          <w:fldChar w:fldCharType="separate"/>
        </w:r>
        <w:r>
          <w:t>60</w:t>
        </w:r>
        <w:r>
          <w:fldChar w:fldCharType="end"/>
        </w:r>
      </w:hyperlink>
    </w:p>
    <w:p>
      <w:pPr>
        <w:pStyle w:val="TOC2"/>
        <w:tabs>
          <w:tab w:val="right" w:leader="dot" w:pos="8306"/>
        </w:tabs>
      </w:pPr>
      <w:hyperlink w:anchor="_Toc17941" w:history="1">
        <w:r>
          <w:rPr>
            <w:rFonts w:ascii="仿宋" w:eastAsia="仿宋" w:hAnsi="仿宋" w:cs="仿宋" w:hint="eastAsia"/>
            <w:lang w:eastAsia="zh-CN"/>
          </w:rPr>
          <w:t>(一)、利益相关者分析</w:t>
        </w:r>
        <w:r>
          <w:tab/>
        </w:r>
        <w:r>
          <w:fldChar w:fldCharType="begin"/>
        </w:r>
        <w:r>
          <w:instrText xml:space="preserve"> PAGEREF _Toc17941 \h </w:instrText>
        </w:r>
        <w:r>
          <w:fldChar w:fldCharType="separate"/>
        </w:r>
        <w:r>
          <w:t>60</w:t>
        </w:r>
        <w:r>
          <w:fldChar w:fldCharType="end"/>
        </w:r>
      </w:hyperlink>
    </w:p>
    <w:p>
      <w:pPr>
        <w:pStyle w:val="TOC2"/>
        <w:tabs>
          <w:tab w:val="right" w:leader="dot" w:pos="8306"/>
        </w:tabs>
      </w:pPr>
      <w:hyperlink w:anchor="_Toc2266" w:history="1">
        <w:r>
          <w:rPr>
            <w:rFonts w:ascii="仿宋" w:eastAsia="仿宋" w:hAnsi="仿宋" w:cs="仿宋" w:hint="eastAsia"/>
            <w:lang w:eastAsia="zh-CN"/>
          </w:rPr>
          <w:t>(二)、沟通计划</w:t>
        </w:r>
        <w:r>
          <w:tab/>
        </w:r>
        <w:r>
          <w:fldChar w:fldCharType="begin"/>
        </w:r>
        <w:r>
          <w:instrText xml:space="preserve"> PAGEREF _Toc2266 \h </w:instrText>
        </w:r>
        <w:r>
          <w:fldChar w:fldCharType="separate"/>
        </w:r>
        <w:r>
          <w:t>61</w:t>
        </w:r>
        <w:r>
          <w:fldChar w:fldCharType="end"/>
        </w:r>
      </w:hyperlink>
    </w:p>
    <w:p>
      <w:pPr>
        <w:pStyle w:val="TOC1"/>
        <w:tabs>
          <w:tab w:val="right" w:leader="dot" w:pos="8306"/>
        </w:tabs>
      </w:pPr>
      <w:hyperlink w:anchor="_Toc29246" w:history="1">
        <w:r>
          <w:rPr>
            <w:rFonts w:ascii="仿宋" w:eastAsia="仿宋" w:hAnsi="仿宋" w:cs="仿宋" w:hint="eastAsia"/>
            <w:lang w:eastAsia="zh-CN"/>
          </w:rPr>
          <w:t>十五、高压电源项目治理与监督</w:t>
        </w:r>
        <w:r>
          <w:tab/>
        </w:r>
        <w:r>
          <w:fldChar w:fldCharType="begin"/>
        </w:r>
        <w:r>
          <w:instrText xml:space="preserve"> PAGEREF _Toc29246 \h </w:instrText>
        </w:r>
        <w:r>
          <w:fldChar w:fldCharType="separate"/>
        </w:r>
        <w:r>
          <w:t>62</w:t>
        </w:r>
        <w:r>
          <w:fldChar w:fldCharType="end"/>
        </w:r>
      </w:hyperlink>
    </w:p>
    <w:p>
      <w:pPr>
        <w:pStyle w:val="TOC2"/>
        <w:tabs>
          <w:tab w:val="right" w:leader="dot" w:pos="8306"/>
        </w:tabs>
      </w:pPr>
      <w:hyperlink w:anchor="_Toc20202" w:history="1">
        <w:r>
          <w:rPr>
            <w:rFonts w:ascii="仿宋" w:eastAsia="仿宋" w:hAnsi="仿宋" w:cs="仿宋" w:hint="eastAsia"/>
            <w:lang w:eastAsia="zh-CN"/>
          </w:rPr>
          <w:t>(一)、高压电源项目治理结构</w:t>
        </w:r>
        <w:r>
          <w:tab/>
        </w:r>
        <w:r>
          <w:fldChar w:fldCharType="begin"/>
        </w:r>
        <w:r>
          <w:instrText xml:space="preserve"> PAGEREF _Toc20202 \h </w:instrText>
        </w:r>
        <w:r>
          <w:fldChar w:fldCharType="separate"/>
        </w:r>
        <w:r>
          <w:t>62</w:t>
        </w:r>
        <w:r>
          <w:fldChar w:fldCharType="end"/>
        </w:r>
      </w:hyperlink>
    </w:p>
    <w:p>
      <w:pPr>
        <w:pStyle w:val="TOC2"/>
        <w:tabs>
          <w:tab w:val="right" w:leader="dot" w:pos="8306"/>
        </w:tabs>
      </w:pPr>
      <w:hyperlink w:anchor="_Toc9358" w:history="1">
        <w:r>
          <w:rPr>
            <w:rFonts w:ascii="仿宋" w:eastAsia="仿宋" w:hAnsi="仿宋" w:cs="仿宋" w:hint="eastAsia"/>
            <w:lang w:eastAsia="zh-CN"/>
          </w:rPr>
          <w:t>(二)、监督与审计</w:t>
        </w:r>
        <w:r>
          <w:tab/>
        </w:r>
        <w:r>
          <w:fldChar w:fldCharType="begin"/>
        </w:r>
        <w:r>
          <w:instrText xml:space="preserve"> PAGEREF _Toc9358 \h </w:instrText>
        </w:r>
        <w:r>
          <w:fldChar w:fldCharType="separate"/>
        </w:r>
        <w:r>
          <w:t>63</w:t>
        </w:r>
        <w:r>
          <w:fldChar w:fldCharType="end"/>
        </w:r>
      </w:hyperlink>
    </w:p>
    <w:p>
      <w:pPr>
        <w:pStyle w:val="TOC1"/>
        <w:tabs>
          <w:tab w:val="right" w:leader="dot" w:pos="8306"/>
        </w:tabs>
      </w:pPr>
      <w:hyperlink w:anchor="_Toc32280" w:history="1">
        <w:r>
          <w:rPr>
            <w:rFonts w:ascii="仿宋" w:eastAsia="仿宋" w:hAnsi="仿宋" w:cs="仿宋" w:hint="eastAsia"/>
            <w:lang w:eastAsia="zh-CN"/>
          </w:rPr>
          <w:t>十六、高压电源项目实施时间节点</w:t>
        </w:r>
        <w:r>
          <w:tab/>
        </w:r>
        <w:r>
          <w:fldChar w:fldCharType="begin"/>
        </w:r>
        <w:r>
          <w:instrText xml:space="preserve"> PAGEREF _Toc32280 \h </w:instrText>
        </w:r>
        <w:r>
          <w:fldChar w:fldCharType="separate"/>
        </w:r>
        <w:r>
          <w:t>65</w:t>
        </w:r>
        <w:r>
          <w:fldChar w:fldCharType="end"/>
        </w:r>
      </w:hyperlink>
    </w:p>
    <w:p>
      <w:pPr>
        <w:pStyle w:val="TOC2"/>
        <w:tabs>
          <w:tab w:val="right" w:leader="dot" w:pos="8306"/>
        </w:tabs>
      </w:pPr>
      <w:hyperlink w:anchor="_Toc18887" w:history="1">
        <w:r>
          <w:rPr>
            <w:rFonts w:ascii="仿宋" w:eastAsia="仿宋" w:hAnsi="仿宋" w:cs="仿宋" w:hint="eastAsia"/>
            <w:lang w:eastAsia="zh-CN"/>
          </w:rPr>
          <w:t>(一)、高压电源项目启动阶段时间节点</w:t>
        </w:r>
        <w:r>
          <w:tab/>
        </w:r>
        <w:r>
          <w:fldChar w:fldCharType="begin"/>
        </w:r>
        <w:r>
          <w:instrText xml:space="preserve"> PAGEREF _Toc18887 \h </w:instrText>
        </w:r>
        <w:r>
          <w:fldChar w:fldCharType="separate"/>
        </w:r>
        <w:r>
          <w:t>65</w:t>
        </w:r>
        <w:r>
          <w:fldChar w:fldCharType="end"/>
        </w:r>
      </w:hyperlink>
    </w:p>
    <w:p>
      <w:pPr>
        <w:pStyle w:val="TOC2"/>
        <w:tabs>
          <w:tab w:val="right" w:leader="dot" w:pos="8306"/>
        </w:tabs>
      </w:pPr>
      <w:hyperlink w:anchor="_Toc26307" w:history="1">
        <w:r>
          <w:rPr>
            <w:rFonts w:ascii="仿宋" w:eastAsia="仿宋" w:hAnsi="仿宋" w:cs="仿宋" w:hint="eastAsia"/>
            <w:lang w:eastAsia="zh-CN"/>
          </w:rPr>
          <w:t>(二)、高压电源项目执行阶段时间节点</w:t>
        </w:r>
        <w:r>
          <w:tab/>
        </w:r>
        <w:r>
          <w:fldChar w:fldCharType="begin"/>
        </w:r>
        <w:r>
          <w:instrText xml:space="preserve"> PAGEREF _Toc26307 \h </w:instrText>
        </w:r>
        <w:r>
          <w:fldChar w:fldCharType="separate"/>
        </w:r>
        <w:r>
          <w:t>66</w:t>
        </w:r>
        <w:r>
          <w:fldChar w:fldCharType="end"/>
        </w:r>
      </w:hyperlink>
    </w:p>
    <w:p>
      <w:pPr>
        <w:pStyle w:val="TOC2"/>
        <w:tabs>
          <w:tab w:val="right" w:leader="dot" w:pos="8306"/>
        </w:tabs>
      </w:pPr>
      <w:hyperlink w:anchor="_Toc13543" w:history="1">
        <w:r>
          <w:rPr>
            <w:rFonts w:ascii="仿宋" w:eastAsia="仿宋" w:hAnsi="仿宋" w:cs="仿宋" w:hint="eastAsia"/>
            <w:lang w:eastAsia="zh-CN"/>
          </w:rPr>
          <w:t>(三)、高压电源项目完成阶段时间节点</w:t>
        </w:r>
        <w:r>
          <w:tab/>
        </w:r>
        <w:r>
          <w:fldChar w:fldCharType="begin"/>
        </w:r>
        <w:r>
          <w:instrText xml:space="preserve"> PAGEREF _Toc13543 \h </w:instrText>
        </w:r>
        <w:r>
          <w:fldChar w:fldCharType="separate"/>
        </w:r>
        <w:r>
          <w:t>67</w:t>
        </w:r>
        <w:r>
          <w:fldChar w:fldCharType="end"/>
        </w:r>
      </w:hyperlink>
    </w:p>
    <w:p>
      <w:pPr>
        <w:pStyle w:val="TOC1"/>
        <w:tabs>
          <w:tab w:val="right" w:leader="dot" w:pos="8306"/>
        </w:tabs>
      </w:pPr>
      <w:hyperlink w:anchor="_Toc11167" w:history="1">
        <w:r>
          <w:rPr>
            <w:rFonts w:ascii="仿宋" w:eastAsia="仿宋" w:hAnsi="仿宋" w:cs="仿宋" w:hint="eastAsia"/>
            <w:lang w:eastAsia="zh-CN"/>
          </w:rPr>
          <w:t>十七、高压电源项目变更管理</w:t>
        </w:r>
        <w:r>
          <w:tab/>
        </w:r>
        <w:r>
          <w:fldChar w:fldCharType="begin"/>
        </w:r>
        <w:r>
          <w:instrText xml:space="preserve"> PAGEREF _Toc11167 \h </w:instrText>
        </w:r>
        <w:r>
          <w:fldChar w:fldCharType="separate"/>
        </w:r>
        <w:r>
          <w:t>68</w:t>
        </w:r>
        <w:r>
          <w:fldChar w:fldCharType="end"/>
        </w:r>
      </w:hyperlink>
    </w:p>
    <w:p>
      <w:pPr>
        <w:pStyle w:val="TOC2"/>
        <w:tabs>
          <w:tab w:val="right" w:leader="dot" w:pos="8306"/>
        </w:tabs>
      </w:pPr>
      <w:hyperlink w:anchor="_Toc29373" w:history="1">
        <w:r>
          <w:rPr>
            <w:rFonts w:ascii="仿宋" w:eastAsia="仿宋" w:hAnsi="仿宋" w:cs="仿宋" w:hint="eastAsia"/>
            <w:lang w:eastAsia="zh-CN"/>
          </w:rPr>
          <w:t>(一)、变更申请与评估</w:t>
        </w:r>
        <w:r>
          <w:tab/>
        </w:r>
        <w:r>
          <w:fldChar w:fldCharType="begin"/>
        </w:r>
        <w:r>
          <w:instrText xml:space="preserve"> PAGEREF _Toc29373 \h </w:instrText>
        </w:r>
        <w:r>
          <w:fldChar w:fldCharType="separate"/>
        </w:r>
        <w:r>
          <w:t>68</w:t>
        </w:r>
        <w:r>
          <w:fldChar w:fldCharType="end"/>
        </w:r>
      </w:hyperlink>
    </w:p>
    <w:p>
      <w:pPr>
        <w:pStyle w:val="TOC2"/>
        <w:tabs>
          <w:tab w:val="right" w:leader="dot" w:pos="8306"/>
        </w:tabs>
      </w:pPr>
      <w:hyperlink w:anchor="_Toc28548" w:history="1">
        <w:r>
          <w:rPr>
            <w:rFonts w:ascii="仿宋" w:eastAsia="仿宋" w:hAnsi="仿宋" w:cs="仿宋" w:hint="eastAsia"/>
            <w:lang w:eastAsia="zh-CN"/>
          </w:rPr>
          <w:t>(二)、变更实施与控制</w:t>
        </w:r>
        <w:r>
          <w:tab/>
        </w:r>
        <w:r>
          <w:fldChar w:fldCharType="begin"/>
        </w:r>
        <w:r>
          <w:instrText xml:space="preserve"> PAGEREF _Toc28548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48"/>
      <w:r>
        <w:rPr>
          <w:rFonts w:ascii="仿宋" w:eastAsia="仿宋" w:hAnsi="仿宋" w:cs="仿宋" w:hint="eastAsia"/>
          <w:sz w:val="28"/>
          <w:lang w:eastAsia="zh-CN"/>
        </w:rPr>
        <w:t>一、高压电源项目绩效评估</w:t>
      </w:r>
      <w:bookmarkEnd w:id="2"/>
    </w:p>
    <w:p>
      <w:pPr>
        <w:pStyle w:val="Heading2"/>
        <w:rPr>
          <w:rFonts w:ascii="仿宋" w:eastAsia="仿宋" w:hAnsi="仿宋" w:cs="仿宋" w:hint="eastAsia"/>
          <w:lang w:eastAsia="zh-CN"/>
        </w:rPr>
      </w:pPr>
      <w:bookmarkStart w:id="3" w:name="_Toc277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我们设计了一套全面的绩效评估指标，以确保高压电源项目的可控和成功交付。这些指标跨足高压电源项目目标、成本、进度和质量等多个维度，为我们提供了全面洞察高压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目标达成率是我们关注的首要指标。我们设定了明确的目标，并通过定期监测和评估，迅速发现并应对潜在的目标偏差。这为高压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成本绩效是另一个核心关注点。通过实际成本与预算成本的对比分析，我们深入了解成本差异的原因，及时调整资源分配，保持高压电源项目在经济效益方面的合理水平。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进度作为关键的绩效指标之一，得到了精心的关注。我们制定了详细的高压电源项目进度计划，并设立了进度符合度指标，确保实际进度与计划进度保持一致。这使我们能够快速发现和解决潜在的进度问题，保持高压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电源项目绩效的不可或缺的一环。我们引入了一系列的质量标准和客户满意度指标，以确保高压电源项目交付的成果在质量上达到或超越预期水平。通过持续监测这些指标，我们努力提升高压电源项目整体质量水平，为高压电源项目的成功交付提供有力保障。通过这些科学且全面的绩效评估，我们能够更好地引导高压电源项目的持续改进，确保高压电源项目目标的顺利达成。</w:t>
      </w:r>
    </w:p>
    <w:p>
      <w:pPr>
        <w:pStyle w:val="Heading2"/>
        <w:ind w:firstLine="560" w:firstLineChars="200"/>
        <w:rPr>
          <w:rFonts w:ascii="仿宋" w:eastAsia="仿宋" w:hAnsi="仿宋" w:cs="仿宋" w:hint="eastAsia"/>
          <w:sz w:val="28"/>
          <w:lang w:eastAsia="zh-CN"/>
        </w:rPr>
      </w:pPr>
      <w:bookmarkStart w:id="4" w:name="_Toc119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绩效评估是高压电源项目中的关键环节，为确保高压电源项目达到预期目标，我们采用了多层次、多维度的绩效评估方法。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电源项目的战略目标对齐，确保每个决策和行动都与高压电源项目整体目标保持一致。团队会定期召开战略对齐会议，审视当前工作与高压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电源项目进度、质量、成本和风险等方面。这些指标通过数据收集和分析，为高压电源项目管理团队提供了客观的评估依据。例如，我们通过高压电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绩效评估不仅仅停留在高压电源项目内部，还考虑了高压电源项目对外部环境的影响。我们定期进行干系人满意度调查，以了解各利益相关方对高压电源项目的期望和满意度，并及时做出调整。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这种多层次、多角度的绩效评估方法，使得我们能够全面了解高压电源项目的运行状态，及时做出调整，确保高压电源项目在不断变化的环境中保持稳健前行。</w:t>
      </w:r>
    </w:p>
    <w:p>
      <w:pPr>
        <w:pStyle w:val="Heading2"/>
        <w:ind w:firstLine="560" w:firstLineChars="200"/>
        <w:rPr>
          <w:rFonts w:ascii="仿宋" w:eastAsia="仿宋" w:hAnsi="仿宋" w:cs="仿宋" w:hint="eastAsia"/>
          <w:sz w:val="28"/>
          <w:lang w:eastAsia="zh-CN"/>
        </w:rPr>
      </w:pPr>
      <w:bookmarkStart w:id="5" w:name="_Toc316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为了确保高压电源项目的有效管理和不断优化，我们采用了精心设计的绩效评估周期。这个周期旨在实现灵活、实时和全面的评估，以适应高压电源项目执行中的各种挑战。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电源项目的不同需求，分为短期、中期和长期。短期评估关注每个迭代或工作周期，以及时发现和解决当前任务中的问题。中期评估涵盖几个迭代，深入了解整体高压电源项目的趋势和性能。长期评估则着眼于整个高压电源项目阶段，确保高压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电源项目管理工具和协作平台，团队成员能够随时更新和分享高压电源项目数据。这种实时性的反馈机制使我们能够及时察觉潜在问题，快速调整，保持高压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电源项目的决策制定密不可分。每个周期的高压电源项目回顾会议成为集体总结经验、识别问题深层次原因并找到创新解决方案的平台。这种定期的反思与调整机制使高压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860"/>
      <w:r>
        <w:rPr>
          <w:rFonts w:ascii="仿宋" w:eastAsia="仿宋" w:hAnsi="仿宋" w:cs="仿宋" w:hint="eastAsia"/>
          <w:sz w:val="28"/>
          <w:lang w:eastAsia="zh-CN"/>
        </w:rPr>
        <w:t>二、高压电源项目文档管理</w:t>
      </w:r>
      <w:bookmarkEnd w:id="6"/>
    </w:p>
    <w:p>
      <w:pPr>
        <w:pStyle w:val="Heading2"/>
        <w:rPr>
          <w:rFonts w:ascii="仿宋" w:eastAsia="仿宋" w:hAnsi="仿宋" w:cs="仿宋" w:hint="eastAsia"/>
          <w:lang w:eastAsia="zh-CN"/>
        </w:rPr>
      </w:pPr>
      <w:bookmarkStart w:id="7" w:name="_Toc1350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高压电源项目高度重视文档的质量和准确性，以支持高压电源项目的各项活动和决策。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文档的编制始于高压电源项目计划的初期，我们制定了详细的文档编制计划，明确了每个文档的内容、格式和编写责任人。在高压电源项目启动阶段，我们首先编制了高压电源项目章程，明确定义了高压电源项目的目标、范围、风险等关键要素。随后，高压电源项目团队根据计划陆续编制了需求文档、设计文档、测试文档等各类文档，确保高压电源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电源项目管理中的重要环节，旨在确保高压电源项目文档符合质量标准和高压电源项目需求。在高压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除了内部审查，我们还进行了外部审查，邀请高压电源项目相关利益方和专业领域的专家对文档进行独立审查。这有助于获取更全面、客观的反馈，确保高压电源项目文档不仅符合内部标准，也满足外部需求。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高压电源项目在文档编制与审查方面建立了严格的管理机制，通过规范的流程和多维度的审查，确保高压电源项目文档的质量、准确性和可靠性，为高压电源项目的顺利推进提供了有力支持。</w:t>
      </w:r>
    </w:p>
    <w:p>
      <w:pPr>
        <w:pStyle w:val="Heading2"/>
        <w:ind w:firstLine="560" w:firstLineChars="200"/>
        <w:rPr>
          <w:rFonts w:ascii="仿宋" w:eastAsia="仿宋" w:hAnsi="仿宋" w:cs="仿宋" w:hint="eastAsia"/>
          <w:sz w:val="28"/>
          <w:lang w:eastAsia="zh-CN"/>
        </w:rPr>
      </w:pPr>
      <w:bookmarkStart w:id="8" w:name="_Toc286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07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文档存档与归档是高压电源项目生命周期中一个至关重要的环节，直接关系到高压电源项目信息的长期保存和历史记录的完整性。在高压电源项目中，我们实施了一系列有效的文档存档与归档管理策略：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004"/>
      <w:r>
        <w:rPr>
          <w:rFonts w:ascii="仿宋" w:eastAsia="仿宋" w:hAnsi="仿宋" w:cs="仿宋" w:hint="eastAsia"/>
          <w:sz w:val="28"/>
          <w:lang w:eastAsia="zh-CN"/>
        </w:rPr>
        <w:t>三、高压电源项目概论</w:t>
      </w:r>
      <w:bookmarkEnd w:id="10"/>
    </w:p>
    <w:p>
      <w:pPr>
        <w:pStyle w:val="Heading2"/>
        <w:rPr>
          <w:rFonts w:ascii="仿宋" w:eastAsia="仿宋" w:hAnsi="仿宋" w:cs="仿宋" w:hint="eastAsia"/>
          <w:lang w:eastAsia="zh-CN"/>
        </w:rPr>
      </w:pPr>
      <w:bookmarkStart w:id="11" w:name="_Toc31762"/>
      <w:r>
        <w:rPr>
          <w:rFonts w:ascii="仿宋" w:eastAsia="仿宋" w:hAnsi="仿宋" w:cs="仿宋" w:hint="eastAsia"/>
          <w:lang w:eastAsia="zh-CN"/>
        </w:rPr>
        <w:t>(一)、高压电源项目概况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起源追溯至对市场的深入洞察。市场的不断演变与变革为高压电源项目提供了难得的机遇。当前市场存在的需求缺口和变革的大环境共同构成了高压电源项目的背景。这个高压电源项目旨在充分利用市场机遇，填补行业中尚未满足的需求，为客户提供全新的解决方案。市场的变革和需求的增长使得这个高压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正式命名为高压电源。这个名称不仅仅是一个标识，更代表了高压电源项目的核心理念和愿景。它蕴含着高压电源项目所要解决问题的关键字，具有强烈的表达和辨识度，为高压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核心目标是提供一种全新、高效的解决方案，满足客户日益增长的需求。高压电源项目追求的不仅仅是满足市场需求，更是在市场中获得卓越的竞争优势。通过不断提升产品或服务的质量和创新水平，高压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全面涵盖了产品研发、制造、市场推广和售后服务，确保从产品设计到最终用户体验的全方位关注。这一全面的高压电源项目范围是为了确保高压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高压电源项目时间表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高压电源项目计划在未来18个月内完成，包括研发、测试、市场试点和正式推出等不同阶段。这个时间表的合理设计是为了确保高压电源项目各个阶段的顺利推进，以便按时交付高质量的成果。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高压电源项目总预算估算为XX百万美元，主要分配在研发、市场推广、人员培训和运营等方面。这一充足的预算为高压电源项目提供了充足的资源，确保高压电源项目在各个方面都能取得优异的表现。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高压电源项目可能面临的风险包括市场接受度低、技术难题、竞争激烈等。高压电源项目团队已经制定了相应的风险应对计划，通过前瞻性的风险管理，确保高压电源项目在面对不确定性时能够迅速做出应对。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高压电源项目汇聚了一支经验丰富、多领域专业素养的核心团队，确保高压电源项目在各个方面都能拥有高水平的执行力。团队的协同作战是高压电源项目成功的关键因素之一。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高压电源项目的背景根植于市场对更高效、创新产品的渴望，同时也受到科技发展对行业格局的深刻改变的影响。这为高压电源项目提供了广阔的发展空间和市场需求。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高压电源项目现状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截至目前，高压电源项目已完成市场调研和技术验证，取得了初步的成功。这为高压电源项目在未来的发展奠定了坚实的基础，为更远大的目标打下了坚实的基石。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11"/>
      <w:r>
        <w:rPr>
          <w:rFonts w:ascii="仿宋" w:eastAsia="仿宋" w:hAnsi="仿宋" w:cs="仿宋" w:hint="eastAsia"/>
          <w:sz w:val="28"/>
          <w:lang w:eastAsia="zh-CN"/>
        </w:rPr>
        <w:t>(二)、高压电源项目目标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keyword》高压电源项目首要业务目标是在市场中占据有利地位，实现产品/服务的成功推广和销售。通过不断提升产品质量、创新性，高压电源项目追求成为行业中的领导者，赢得更多客户的青睐。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在科技迅速发展的时代，高压电源项目着眼于技术创新。通过持续的研发和技术升级，高压电源项目旨在推出更具创新性的产品或服务，以满足市场对新鲜、先进解决方案的需求。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为了建立可持续的客户关系，高压电源项目设定了客户满意度目标。通过提供卓越的产品质量和优质的客户服务，高压电源项目追求赢得客户的信任和忠诚度，确保他们的满意度达到行业领先水平。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高压电源项目注重社会责任和可持续发展。通过实施环保、社会责任高压电源项目，高压电源项目致力于在经济发展的同时保护环境，促进社会公平，实现可持续经营。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高压电源项目的团队是实现目标的核心驱动力。因此，高压电源项目设定了团队发展目标，包括提升团队成员的专业技能、培养领导力，以及搭建协同高效的团队工作氛围。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9899"/>
      <w:r>
        <w:rPr>
          <w:rFonts w:ascii="仿宋" w:eastAsia="仿宋" w:hAnsi="仿宋" w:cs="仿宋" w:hint="eastAsia"/>
          <w:sz w:val="28"/>
          <w:lang w:eastAsia="zh-CN"/>
        </w:rPr>
        <w:t>(三)、高压电源项目提出的理由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高压电源项目提出的理由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源于对市场机遇的深刻洞察。当前市场中存在的需求缺口和行业发展趋势表明，有巨大的商业机会等待被开发。通过准确捕捉市场机遇，高压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理念基于对技术创新的信仰。通过持续的研发和技术投入，高压电源项目有望推出更具创新性的产品或服务。在科技飞速发展的当下，高压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是为了增强企业的行业竞争力。通过提升产品或服务的质量和独特性，高压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响应了消费者需求的变化。随着社会和科技的不断发展，消费者对产品和服务的需求也在发生变化。通过深入了解并及时回应消费者的新需求，高压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高压电源项目的提出是企业战略发展规划的一部分。在面对日益激烈的市场竞争和不断变化的商业环境中，高压电源项目作为企业战略的一环，旨在为企业开辟新的增长领域，巩固企业在行业中的地位。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不仅仅是基于商业考量，还注重社会责任。通过推出环保、社会责任等方面的高压电源项目，高压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高压电源项目的提出反映了对利益相关者期望的关注。包括客户、员工、投资者等利益相关者在企业发展中都有着各自的期望，高压电源项目力求在满足这些期望的同时，取得更大的共赢。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6983"/>
      <w:r>
        <w:rPr>
          <w:rFonts w:ascii="仿宋" w:eastAsia="仿宋" w:hAnsi="仿宋" w:cs="仿宋" w:hint="eastAsia"/>
          <w:sz w:val="28"/>
          <w:lang w:eastAsia="zh-CN"/>
        </w:rPr>
        <w:t>(四)、高压电源项目意义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首要意义在于提升企业的市场竞争力。通过持续的创新和对产品质量的高标准要求，高压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电源项目的推进将促使行业技术水平的提升。通过引入先进技术和创新性解决方案，高压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电源项目不仅创造了大量就业机会，提高了就业水平，还注重社会责任和环保。通过参与社会公益事业和推动环保高压电源项目，高压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164"/>
      <w:r>
        <w:rPr>
          <w:rFonts w:ascii="仿宋" w:eastAsia="仿宋" w:hAnsi="仿宋" w:cs="仿宋" w:hint="eastAsia"/>
          <w:sz w:val="28"/>
          <w:lang w:eastAsia="zh-CN"/>
        </w:rPr>
        <w:t>(五)、高压电源项目背景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在当今迅猛发展的商业环境中，高压电源项目的动因根植于对多方面因素的审慎考量。这个高压电源项目的提出并非孤立的决策，而是对企业所处背景深入思考的产物。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市场的不断演变是高压电源项目背后的首要原因。科技的迅速发展和全球市场的快速变化使得企业必须灵活应对。高压电源项目应运而生，旨在通过创新性的解决方案迎合市场的多变需求，赢得竞争中的先机。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竞争的激烈程度也是高压电源项目背景中不可忽视的一环。企业需要在激烈竞争中脱颖而出，为此，高压电源项目致力于打破常规，提供独特的价值主张，以吸引客户并确保市场份额的增长。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此外，社会对企业责任的期望也在逐渐升高。高压电源项目充分融入了社会责任的理念，通过可持续经营和社会公益高压电源项目，企图为社会贡献一份力量，在商业成功的同时关注社会价值。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168"/>
      <w:r>
        <w:rPr>
          <w:rFonts w:ascii="仿宋" w:eastAsia="仿宋" w:hAnsi="仿宋" w:cs="仿宋" w:hint="eastAsia"/>
          <w:sz w:val="28"/>
          <w:lang w:eastAsia="zh-CN"/>
        </w:rPr>
        <w:t>四、高压电源项目建设背景及必要性分析</w:t>
      </w:r>
      <w:bookmarkEnd w:id="16"/>
    </w:p>
    <w:p>
      <w:pPr>
        <w:pStyle w:val="Heading2"/>
        <w:rPr>
          <w:rFonts w:ascii="仿宋" w:eastAsia="仿宋" w:hAnsi="仿宋" w:cs="仿宋" w:hint="eastAsia"/>
          <w:lang w:eastAsia="zh-CN"/>
        </w:rPr>
      </w:pPr>
      <w:bookmarkStart w:id="17" w:name="_Toc8428"/>
      <w:r>
        <w:rPr>
          <w:rFonts w:ascii="仿宋" w:eastAsia="仿宋" w:hAnsi="仿宋" w:cs="仿宋" w:hint="eastAsia"/>
          <w:lang w:eastAsia="zh-CN"/>
        </w:rPr>
        <w:t>(一)、高压电源项目背景分析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电源项目在这个潮流中的定位。同时，我们将关注行业内涌现的新兴机遇，以便高压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电源项目提供了强大的发展动力。我们将聚焦于行业内最新的技术发展趋势，包括但不限于人工智能、大数据分析、物联网等领域。通过深度的技术研究，我们将确保高压电源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https://d.book118.com/235042104102011044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F3EB4"/>
    <w:rsid w:val="045F3E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4210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2024-01-20T02:35:00Z</dcterms:created>
  <dcterms:modified xsi:type="dcterms:W3CDTF">2024-01-20T02:36:07Z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6B5521B3E38344F4808A6FE7247AAE56_11</vt:lpwstr>
  </property>
  <property fmtid="{D5CDD505-2E9C-101B-9397-08002B2CF9AE}" pid="3" name="KSOProductBuildVer">
    <vt:lpwstr>2052-12.1.0.16120</vt:lpwstr>
  </property>
</Properties>
</file>