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非电力家用器具项目规划设计蓝图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201" w:history="1">
        <w:r>
          <w:rPr>
            <w:rFonts w:ascii="仿宋" w:eastAsia="仿宋" w:hAnsi="仿宋" w:cs="仿宋" w:hint="eastAsia"/>
            <w:lang w:eastAsia="zh-CN"/>
          </w:rPr>
          <w:t>前言</w:t>
        </w:r>
        <w:r>
          <w:tab/>
        </w:r>
        <w:r>
          <w:fldChar w:fldCharType="begin"/>
        </w:r>
        <w:r>
          <w:instrText xml:space="preserve"> PAGEREF _Toc6201 \h </w:instrText>
        </w:r>
        <w:r>
          <w:fldChar w:fldCharType="separate"/>
        </w:r>
        <w:r>
          <w:t>3</w:t>
        </w:r>
        <w:r>
          <w:fldChar w:fldCharType="end"/>
        </w:r>
      </w:hyperlink>
    </w:p>
    <w:p>
      <w:pPr>
        <w:pStyle w:val="TOC1"/>
        <w:tabs>
          <w:tab w:val="right" w:leader="dot" w:pos="8306"/>
        </w:tabs>
      </w:pPr>
      <w:hyperlink w:anchor="_Toc13722" w:history="1">
        <w:r>
          <w:rPr>
            <w:rFonts w:ascii="仿宋" w:eastAsia="仿宋" w:hAnsi="仿宋" w:cs="仿宋" w:hint="eastAsia"/>
            <w:lang w:eastAsia="zh-CN"/>
          </w:rPr>
          <w:t>一、非电力家用器具项目文档管理</w:t>
        </w:r>
        <w:r>
          <w:tab/>
        </w:r>
        <w:r>
          <w:fldChar w:fldCharType="begin"/>
        </w:r>
        <w:r>
          <w:instrText xml:space="preserve"> PAGEREF _Toc13722 \h </w:instrText>
        </w:r>
        <w:r>
          <w:fldChar w:fldCharType="separate"/>
        </w:r>
        <w:r>
          <w:t>3</w:t>
        </w:r>
        <w:r>
          <w:fldChar w:fldCharType="end"/>
        </w:r>
      </w:hyperlink>
    </w:p>
    <w:p>
      <w:pPr>
        <w:pStyle w:val="TOC2"/>
        <w:tabs>
          <w:tab w:val="right" w:leader="dot" w:pos="8306"/>
        </w:tabs>
      </w:pPr>
      <w:hyperlink w:anchor="_Toc30313" w:history="1">
        <w:r>
          <w:rPr>
            <w:rFonts w:ascii="仿宋" w:eastAsia="仿宋" w:hAnsi="仿宋" w:cs="仿宋" w:hint="eastAsia"/>
            <w:lang w:eastAsia="zh-CN"/>
          </w:rPr>
          <w:t>(一)、文档编制与审查</w:t>
        </w:r>
        <w:r>
          <w:tab/>
        </w:r>
        <w:r>
          <w:fldChar w:fldCharType="begin"/>
        </w:r>
        <w:r>
          <w:instrText xml:space="preserve"> PAGEREF _Toc30313 \h </w:instrText>
        </w:r>
        <w:r>
          <w:fldChar w:fldCharType="separate"/>
        </w:r>
        <w:r>
          <w:t>3</w:t>
        </w:r>
        <w:r>
          <w:fldChar w:fldCharType="end"/>
        </w:r>
      </w:hyperlink>
    </w:p>
    <w:p>
      <w:pPr>
        <w:pStyle w:val="TOC2"/>
        <w:tabs>
          <w:tab w:val="right" w:leader="dot" w:pos="8306"/>
        </w:tabs>
      </w:pPr>
      <w:hyperlink w:anchor="_Toc1880" w:history="1">
        <w:r>
          <w:rPr>
            <w:rFonts w:ascii="仿宋" w:eastAsia="仿宋" w:hAnsi="仿宋" w:cs="仿宋" w:hint="eastAsia"/>
            <w:lang w:eastAsia="zh-CN"/>
          </w:rPr>
          <w:t>(二)、文档发布与分发</w:t>
        </w:r>
        <w:r>
          <w:tab/>
        </w:r>
        <w:r>
          <w:fldChar w:fldCharType="begin"/>
        </w:r>
        <w:r>
          <w:instrText xml:space="preserve"> PAGEREF _Toc1880 \h </w:instrText>
        </w:r>
        <w:r>
          <w:fldChar w:fldCharType="separate"/>
        </w:r>
        <w:r>
          <w:t>4</w:t>
        </w:r>
        <w:r>
          <w:fldChar w:fldCharType="end"/>
        </w:r>
      </w:hyperlink>
    </w:p>
    <w:p>
      <w:pPr>
        <w:pStyle w:val="TOC2"/>
        <w:tabs>
          <w:tab w:val="right" w:leader="dot" w:pos="8306"/>
        </w:tabs>
      </w:pPr>
      <w:hyperlink w:anchor="_Toc16363" w:history="1">
        <w:r>
          <w:rPr>
            <w:rFonts w:ascii="仿宋" w:eastAsia="仿宋" w:hAnsi="仿宋" w:cs="仿宋" w:hint="eastAsia"/>
            <w:lang w:eastAsia="zh-CN"/>
          </w:rPr>
          <w:t>(三)、文档存档与归档</w:t>
        </w:r>
        <w:r>
          <w:tab/>
        </w:r>
        <w:r>
          <w:fldChar w:fldCharType="begin"/>
        </w:r>
        <w:r>
          <w:instrText xml:space="preserve"> PAGEREF _Toc16363 \h </w:instrText>
        </w:r>
        <w:r>
          <w:fldChar w:fldCharType="separate"/>
        </w:r>
        <w:r>
          <w:t>5</w:t>
        </w:r>
        <w:r>
          <w:fldChar w:fldCharType="end"/>
        </w:r>
      </w:hyperlink>
    </w:p>
    <w:p>
      <w:pPr>
        <w:pStyle w:val="TOC1"/>
        <w:tabs>
          <w:tab w:val="right" w:leader="dot" w:pos="8306"/>
        </w:tabs>
      </w:pPr>
      <w:hyperlink w:anchor="_Toc25538" w:history="1">
        <w:r>
          <w:rPr>
            <w:rFonts w:ascii="仿宋" w:eastAsia="仿宋" w:hAnsi="仿宋" w:cs="仿宋" w:hint="eastAsia"/>
            <w:lang w:eastAsia="zh-CN"/>
          </w:rPr>
          <w:t>二、工艺说明</w:t>
        </w:r>
        <w:r>
          <w:tab/>
        </w:r>
        <w:r>
          <w:fldChar w:fldCharType="begin"/>
        </w:r>
        <w:r>
          <w:instrText xml:space="preserve"> PAGEREF _Toc25538 \h </w:instrText>
        </w:r>
        <w:r>
          <w:fldChar w:fldCharType="separate"/>
        </w:r>
        <w:r>
          <w:t>6</w:t>
        </w:r>
        <w:r>
          <w:fldChar w:fldCharType="end"/>
        </w:r>
      </w:hyperlink>
    </w:p>
    <w:p>
      <w:pPr>
        <w:pStyle w:val="TOC2"/>
        <w:tabs>
          <w:tab w:val="right" w:leader="dot" w:pos="8306"/>
        </w:tabs>
      </w:pPr>
      <w:hyperlink w:anchor="_Toc8318" w:history="1">
        <w:r>
          <w:rPr>
            <w:rFonts w:ascii="仿宋" w:eastAsia="仿宋" w:hAnsi="仿宋" w:cs="仿宋" w:hint="eastAsia"/>
            <w:lang w:eastAsia="zh-CN"/>
          </w:rPr>
          <w:t>(一)、技术管理特点</w:t>
        </w:r>
        <w:r>
          <w:tab/>
        </w:r>
        <w:r>
          <w:fldChar w:fldCharType="begin"/>
        </w:r>
        <w:r>
          <w:instrText xml:space="preserve"> PAGEREF _Toc8318 \h </w:instrText>
        </w:r>
        <w:r>
          <w:fldChar w:fldCharType="separate"/>
        </w:r>
        <w:r>
          <w:t>6</w:t>
        </w:r>
        <w:r>
          <w:fldChar w:fldCharType="end"/>
        </w:r>
      </w:hyperlink>
    </w:p>
    <w:p>
      <w:pPr>
        <w:pStyle w:val="TOC2"/>
        <w:tabs>
          <w:tab w:val="right" w:leader="dot" w:pos="8306"/>
        </w:tabs>
      </w:pPr>
      <w:hyperlink w:anchor="_Toc32437" w:history="1">
        <w:r>
          <w:rPr>
            <w:rFonts w:ascii="仿宋" w:eastAsia="仿宋" w:hAnsi="仿宋" w:cs="仿宋" w:hint="eastAsia"/>
            <w:lang w:eastAsia="zh-CN"/>
          </w:rPr>
          <w:t>(二)、非电力家用器具项目工艺技术设计方案</w:t>
        </w:r>
        <w:r>
          <w:tab/>
        </w:r>
        <w:r>
          <w:fldChar w:fldCharType="begin"/>
        </w:r>
        <w:r>
          <w:instrText xml:space="preserve"> PAGEREF _Toc32437 \h </w:instrText>
        </w:r>
        <w:r>
          <w:fldChar w:fldCharType="separate"/>
        </w:r>
        <w:r>
          <w:t>8</w:t>
        </w:r>
        <w:r>
          <w:fldChar w:fldCharType="end"/>
        </w:r>
      </w:hyperlink>
    </w:p>
    <w:p>
      <w:pPr>
        <w:pStyle w:val="TOC2"/>
        <w:tabs>
          <w:tab w:val="right" w:leader="dot" w:pos="8306"/>
        </w:tabs>
      </w:pPr>
      <w:hyperlink w:anchor="_Toc16189" w:history="1">
        <w:r>
          <w:rPr>
            <w:rFonts w:ascii="仿宋" w:eastAsia="仿宋" w:hAnsi="仿宋" w:cs="仿宋" w:hint="eastAsia"/>
            <w:lang w:eastAsia="zh-CN"/>
          </w:rPr>
          <w:t>(三)、设备选型方案</w:t>
        </w:r>
        <w:r>
          <w:tab/>
        </w:r>
        <w:r>
          <w:fldChar w:fldCharType="begin"/>
        </w:r>
        <w:r>
          <w:instrText xml:space="preserve"> PAGEREF _Toc16189 \h </w:instrText>
        </w:r>
        <w:r>
          <w:fldChar w:fldCharType="separate"/>
        </w:r>
        <w:r>
          <w:t>9</w:t>
        </w:r>
        <w:r>
          <w:fldChar w:fldCharType="end"/>
        </w:r>
      </w:hyperlink>
    </w:p>
    <w:p>
      <w:pPr>
        <w:pStyle w:val="TOC1"/>
        <w:tabs>
          <w:tab w:val="right" w:leader="dot" w:pos="8306"/>
        </w:tabs>
      </w:pPr>
      <w:hyperlink w:anchor="_Toc25291" w:history="1">
        <w:r>
          <w:rPr>
            <w:rFonts w:ascii="仿宋" w:eastAsia="仿宋" w:hAnsi="仿宋" w:cs="仿宋" w:hint="eastAsia"/>
            <w:lang w:eastAsia="zh-CN"/>
          </w:rPr>
          <w:t>三、非电力家用器具项目建设背景及必要性分析</w:t>
        </w:r>
        <w:r>
          <w:tab/>
        </w:r>
        <w:r>
          <w:fldChar w:fldCharType="begin"/>
        </w:r>
        <w:r>
          <w:instrText xml:space="preserve"> PAGEREF _Toc25291 \h </w:instrText>
        </w:r>
        <w:r>
          <w:fldChar w:fldCharType="separate"/>
        </w:r>
        <w:r>
          <w:t>10</w:t>
        </w:r>
        <w:r>
          <w:fldChar w:fldCharType="end"/>
        </w:r>
      </w:hyperlink>
    </w:p>
    <w:p>
      <w:pPr>
        <w:pStyle w:val="TOC2"/>
        <w:tabs>
          <w:tab w:val="right" w:leader="dot" w:pos="8306"/>
        </w:tabs>
      </w:pPr>
      <w:hyperlink w:anchor="_Toc9375" w:history="1">
        <w:r>
          <w:rPr>
            <w:rFonts w:ascii="仿宋" w:eastAsia="仿宋" w:hAnsi="仿宋" w:cs="仿宋" w:hint="eastAsia"/>
            <w:lang w:eastAsia="zh-CN"/>
          </w:rPr>
          <w:t>(一)、非电力家用器具项目背景分析</w:t>
        </w:r>
        <w:r>
          <w:tab/>
        </w:r>
        <w:r>
          <w:fldChar w:fldCharType="begin"/>
        </w:r>
        <w:r>
          <w:instrText xml:space="preserve"> PAGEREF _Toc9375 \h </w:instrText>
        </w:r>
        <w:r>
          <w:fldChar w:fldCharType="separate"/>
        </w:r>
        <w:r>
          <w:t>10</w:t>
        </w:r>
        <w:r>
          <w:fldChar w:fldCharType="end"/>
        </w:r>
      </w:hyperlink>
    </w:p>
    <w:p>
      <w:pPr>
        <w:pStyle w:val="TOC2"/>
        <w:tabs>
          <w:tab w:val="right" w:leader="dot" w:pos="8306"/>
        </w:tabs>
      </w:pPr>
      <w:hyperlink w:anchor="_Toc1497" w:history="1">
        <w:r>
          <w:rPr>
            <w:rFonts w:ascii="仿宋" w:eastAsia="仿宋" w:hAnsi="仿宋" w:cs="仿宋" w:hint="eastAsia"/>
            <w:lang w:eastAsia="zh-CN"/>
          </w:rPr>
          <w:t>(二)、非电力家用器具项目建设必要性分析</w:t>
        </w:r>
        <w:r>
          <w:tab/>
        </w:r>
        <w:r>
          <w:fldChar w:fldCharType="begin"/>
        </w:r>
        <w:r>
          <w:instrText xml:space="preserve"> PAGEREF _Toc1497 \h </w:instrText>
        </w:r>
        <w:r>
          <w:fldChar w:fldCharType="separate"/>
        </w:r>
        <w:r>
          <w:t>12</w:t>
        </w:r>
        <w:r>
          <w:fldChar w:fldCharType="end"/>
        </w:r>
      </w:hyperlink>
    </w:p>
    <w:p>
      <w:pPr>
        <w:pStyle w:val="TOC1"/>
        <w:tabs>
          <w:tab w:val="right" w:leader="dot" w:pos="8306"/>
        </w:tabs>
      </w:pPr>
      <w:hyperlink w:anchor="_Toc10611" w:history="1">
        <w:r>
          <w:rPr>
            <w:rFonts w:ascii="仿宋" w:eastAsia="仿宋" w:hAnsi="仿宋" w:cs="仿宋" w:hint="eastAsia"/>
            <w:lang w:eastAsia="zh-CN"/>
          </w:rPr>
          <w:t>四、非电力家用器具项目选址可行性分析</w:t>
        </w:r>
        <w:r>
          <w:tab/>
        </w:r>
        <w:r>
          <w:fldChar w:fldCharType="begin"/>
        </w:r>
        <w:r>
          <w:instrText xml:space="preserve"> PAGEREF _Toc10611 \h </w:instrText>
        </w:r>
        <w:r>
          <w:fldChar w:fldCharType="separate"/>
        </w:r>
        <w:r>
          <w:t>13</w:t>
        </w:r>
        <w:r>
          <w:fldChar w:fldCharType="end"/>
        </w:r>
      </w:hyperlink>
    </w:p>
    <w:p>
      <w:pPr>
        <w:pStyle w:val="TOC2"/>
        <w:tabs>
          <w:tab w:val="right" w:leader="dot" w:pos="8306"/>
        </w:tabs>
      </w:pPr>
      <w:hyperlink w:anchor="_Toc30335" w:history="1">
        <w:r>
          <w:rPr>
            <w:rFonts w:ascii="仿宋" w:eastAsia="仿宋" w:hAnsi="仿宋" w:cs="仿宋" w:hint="eastAsia"/>
            <w:lang w:eastAsia="zh-CN"/>
          </w:rPr>
          <w:t>(一)、非电力家用器具项目选址</w:t>
        </w:r>
        <w:r>
          <w:tab/>
        </w:r>
        <w:r>
          <w:fldChar w:fldCharType="begin"/>
        </w:r>
        <w:r>
          <w:instrText xml:space="preserve"> PAGEREF _Toc30335 \h </w:instrText>
        </w:r>
        <w:r>
          <w:fldChar w:fldCharType="separate"/>
        </w:r>
        <w:r>
          <w:t>13</w:t>
        </w:r>
        <w:r>
          <w:fldChar w:fldCharType="end"/>
        </w:r>
      </w:hyperlink>
    </w:p>
    <w:p>
      <w:pPr>
        <w:pStyle w:val="TOC2"/>
        <w:tabs>
          <w:tab w:val="right" w:leader="dot" w:pos="8306"/>
        </w:tabs>
      </w:pPr>
      <w:hyperlink w:anchor="_Toc32449" w:history="1">
        <w:r>
          <w:rPr>
            <w:rFonts w:ascii="仿宋" w:eastAsia="仿宋" w:hAnsi="仿宋" w:cs="仿宋" w:hint="eastAsia"/>
            <w:lang w:eastAsia="zh-CN"/>
          </w:rPr>
          <w:t>(二)、用地控制指标</w:t>
        </w:r>
        <w:r>
          <w:tab/>
        </w:r>
        <w:r>
          <w:fldChar w:fldCharType="begin"/>
        </w:r>
        <w:r>
          <w:instrText xml:space="preserve"> PAGEREF _Toc32449 \h </w:instrText>
        </w:r>
        <w:r>
          <w:fldChar w:fldCharType="separate"/>
        </w:r>
        <w:r>
          <w:t>13</w:t>
        </w:r>
        <w:r>
          <w:fldChar w:fldCharType="end"/>
        </w:r>
      </w:hyperlink>
    </w:p>
    <w:p>
      <w:pPr>
        <w:pStyle w:val="TOC2"/>
        <w:tabs>
          <w:tab w:val="right" w:leader="dot" w:pos="8306"/>
        </w:tabs>
      </w:pPr>
      <w:hyperlink w:anchor="_Toc4859" w:history="1">
        <w:r>
          <w:rPr>
            <w:rFonts w:ascii="仿宋" w:eastAsia="仿宋" w:hAnsi="仿宋" w:cs="仿宋" w:hint="eastAsia"/>
            <w:lang w:eastAsia="zh-CN"/>
          </w:rPr>
          <w:t>(三)、节约用地措施</w:t>
        </w:r>
        <w:r>
          <w:tab/>
        </w:r>
        <w:r>
          <w:fldChar w:fldCharType="begin"/>
        </w:r>
        <w:r>
          <w:instrText xml:space="preserve"> PAGEREF _Toc4859 \h </w:instrText>
        </w:r>
        <w:r>
          <w:fldChar w:fldCharType="separate"/>
        </w:r>
        <w:r>
          <w:t>15</w:t>
        </w:r>
        <w:r>
          <w:fldChar w:fldCharType="end"/>
        </w:r>
      </w:hyperlink>
    </w:p>
    <w:p>
      <w:pPr>
        <w:pStyle w:val="TOC2"/>
        <w:tabs>
          <w:tab w:val="right" w:leader="dot" w:pos="8306"/>
        </w:tabs>
      </w:pPr>
      <w:hyperlink w:anchor="_Toc7610" w:history="1">
        <w:r>
          <w:rPr>
            <w:rFonts w:ascii="仿宋" w:eastAsia="仿宋" w:hAnsi="仿宋" w:cs="仿宋" w:hint="eastAsia"/>
            <w:lang w:eastAsia="zh-CN"/>
          </w:rPr>
          <w:t>(四)、总图布置方案</w:t>
        </w:r>
        <w:r>
          <w:tab/>
        </w:r>
        <w:r>
          <w:fldChar w:fldCharType="begin"/>
        </w:r>
        <w:r>
          <w:instrText xml:space="preserve"> PAGEREF _Toc7610 \h </w:instrText>
        </w:r>
        <w:r>
          <w:fldChar w:fldCharType="separate"/>
        </w:r>
        <w:r>
          <w:t>17</w:t>
        </w:r>
        <w:r>
          <w:fldChar w:fldCharType="end"/>
        </w:r>
      </w:hyperlink>
    </w:p>
    <w:p>
      <w:pPr>
        <w:pStyle w:val="TOC2"/>
        <w:tabs>
          <w:tab w:val="right" w:leader="dot" w:pos="8306"/>
        </w:tabs>
      </w:pPr>
      <w:hyperlink w:anchor="_Toc31718" w:history="1">
        <w:r>
          <w:rPr>
            <w:rFonts w:ascii="仿宋" w:eastAsia="仿宋" w:hAnsi="仿宋" w:cs="仿宋" w:hint="eastAsia"/>
            <w:lang w:eastAsia="zh-CN"/>
          </w:rPr>
          <w:t>(五)、选址综合评价</w:t>
        </w:r>
        <w:r>
          <w:tab/>
        </w:r>
        <w:r>
          <w:fldChar w:fldCharType="begin"/>
        </w:r>
        <w:r>
          <w:instrText xml:space="preserve"> PAGEREF _Toc31718 \h </w:instrText>
        </w:r>
        <w:r>
          <w:fldChar w:fldCharType="separate"/>
        </w:r>
        <w:r>
          <w:t>18</w:t>
        </w:r>
        <w:r>
          <w:fldChar w:fldCharType="end"/>
        </w:r>
      </w:hyperlink>
    </w:p>
    <w:p>
      <w:pPr>
        <w:pStyle w:val="TOC1"/>
        <w:tabs>
          <w:tab w:val="right" w:leader="dot" w:pos="8306"/>
        </w:tabs>
      </w:pPr>
      <w:hyperlink w:anchor="_Toc10267" w:history="1">
        <w:r>
          <w:rPr>
            <w:rFonts w:ascii="仿宋" w:eastAsia="仿宋" w:hAnsi="仿宋" w:cs="仿宋" w:hint="eastAsia"/>
            <w:lang w:eastAsia="zh-CN"/>
          </w:rPr>
          <w:t>五、非电力家用器具项目可持续发展</w:t>
        </w:r>
        <w:r>
          <w:tab/>
        </w:r>
        <w:r>
          <w:fldChar w:fldCharType="begin"/>
        </w:r>
        <w:r>
          <w:instrText xml:space="preserve"> PAGEREF _Toc10267 \h </w:instrText>
        </w:r>
        <w:r>
          <w:fldChar w:fldCharType="separate"/>
        </w:r>
        <w:r>
          <w:t>19</w:t>
        </w:r>
        <w:r>
          <w:fldChar w:fldCharType="end"/>
        </w:r>
      </w:hyperlink>
    </w:p>
    <w:p>
      <w:pPr>
        <w:pStyle w:val="TOC2"/>
        <w:tabs>
          <w:tab w:val="right" w:leader="dot" w:pos="8306"/>
        </w:tabs>
      </w:pPr>
      <w:hyperlink w:anchor="_Toc18817" w:history="1">
        <w:r>
          <w:rPr>
            <w:rFonts w:ascii="仿宋" w:eastAsia="仿宋" w:hAnsi="仿宋" w:cs="仿宋" w:hint="eastAsia"/>
            <w:lang w:eastAsia="zh-CN"/>
          </w:rPr>
          <w:t>(一)、可持续战略与实践</w:t>
        </w:r>
        <w:r>
          <w:tab/>
        </w:r>
        <w:r>
          <w:fldChar w:fldCharType="begin"/>
        </w:r>
        <w:r>
          <w:instrText xml:space="preserve"> PAGEREF _Toc18817 \h </w:instrText>
        </w:r>
        <w:r>
          <w:fldChar w:fldCharType="separate"/>
        </w:r>
        <w:r>
          <w:t>19</w:t>
        </w:r>
        <w:r>
          <w:fldChar w:fldCharType="end"/>
        </w:r>
      </w:hyperlink>
    </w:p>
    <w:p>
      <w:pPr>
        <w:pStyle w:val="TOC2"/>
        <w:tabs>
          <w:tab w:val="right" w:leader="dot" w:pos="8306"/>
        </w:tabs>
      </w:pPr>
      <w:hyperlink w:anchor="_Toc17582" w:history="1">
        <w:r>
          <w:rPr>
            <w:rFonts w:ascii="仿宋" w:eastAsia="仿宋" w:hAnsi="仿宋" w:cs="仿宋" w:hint="eastAsia"/>
            <w:lang w:eastAsia="zh-CN"/>
          </w:rPr>
          <w:t>(二)、环保与社会责任</w:t>
        </w:r>
        <w:r>
          <w:tab/>
        </w:r>
        <w:r>
          <w:fldChar w:fldCharType="begin"/>
        </w:r>
        <w:r>
          <w:instrText xml:space="preserve"> PAGEREF _Toc17582 \h </w:instrText>
        </w:r>
        <w:r>
          <w:fldChar w:fldCharType="separate"/>
        </w:r>
        <w:r>
          <w:t>19</w:t>
        </w:r>
        <w:r>
          <w:fldChar w:fldCharType="end"/>
        </w:r>
      </w:hyperlink>
    </w:p>
    <w:p>
      <w:pPr>
        <w:pStyle w:val="TOC1"/>
        <w:tabs>
          <w:tab w:val="right" w:leader="dot" w:pos="8306"/>
        </w:tabs>
      </w:pPr>
      <w:hyperlink w:anchor="_Toc186" w:history="1">
        <w:r>
          <w:rPr>
            <w:rFonts w:ascii="仿宋" w:eastAsia="仿宋" w:hAnsi="仿宋" w:cs="仿宋" w:hint="eastAsia"/>
            <w:lang w:eastAsia="zh-CN"/>
          </w:rPr>
          <w:t>六、非电力家用器具项目危机管理</w:t>
        </w:r>
        <w:r>
          <w:tab/>
        </w:r>
        <w:r>
          <w:fldChar w:fldCharType="begin"/>
        </w:r>
        <w:r>
          <w:instrText xml:space="preserve"> PAGEREF _Toc186 \h </w:instrText>
        </w:r>
        <w:r>
          <w:fldChar w:fldCharType="separate"/>
        </w:r>
        <w:r>
          <w:t>20</w:t>
        </w:r>
        <w:r>
          <w:fldChar w:fldCharType="end"/>
        </w:r>
      </w:hyperlink>
    </w:p>
    <w:p>
      <w:pPr>
        <w:pStyle w:val="TOC2"/>
        <w:tabs>
          <w:tab w:val="right" w:leader="dot" w:pos="8306"/>
        </w:tabs>
      </w:pPr>
      <w:hyperlink w:anchor="_Toc8399" w:history="1">
        <w:r>
          <w:rPr>
            <w:rFonts w:ascii="仿宋" w:eastAsia="仿宋" w:hAnsi="仿宋" w:cs="仿宋" w:hint="eastAsia"/>
            <w:lang w:eastAsia="zh-CN"/>
          </w:rPr>
          <w:t>(一)、危机预警与识别</w:t>
        </w:r>
        <w:r>
          <w:tab/>
        </w:r>
        <w:r>
          <w:fldChar w:fldCharType="begin"/>
        </w:r>
        <w:r>
          <w:instrText xml:space="preserve"> PAGEREF _Toc8399 \h </w:instrText>
        </w:r>
        <w:r>
          <w:fldChar w:fldCharType="separate"/>
        </w:r>
        <w:r>
          <w:t>20</w:t>
        </w:r>
        <w:r>
          <w:fldChar w:fldCharType="end"/>
        </w:r>
      </w:hyperlink>
    </w:p>
    <w:p>
      <w:pPr>
        <w:pStyle w:val="TOC2"/>
        <w:tabs>
          <w:tab w:val="right" w:leader="dot" w:pos="8306"/>
        </w:tabs>
      </w:pPr>
      <w:hyperlink w:anchor="_Toc27925" w:history="1">
        <w:r>
          <w:rPr>
            <w:rFonts w:ascii="仿宋" w:eastAsia="仿宋" w:hAnsi="仿宋" w:cs="仿宋" w:hint="eastAsia"/>
            <w:lang w:eastAsia="zh-CN"/>
          </w:rPr>
          <w:t>(二)、危机应对与恢复</w:t>
        </w:r>
        <w:r>
          <w:tab/>
        </w:r>
        <w:r>
          <w:fldChar w:fldCharType="begin"/>
        </w:r>
        <w:r>
          <w:instrText xml:space="preserve"> PAGEREF _Toc27925 \h </w:instrText>
        </w:r>
        <w:r>
          <w:fldChar w:fldCharType="separate"/>
        </w:r>
        <w:r>
          <w:t>22</w:t>
        </w:r>
        <w:r>
          <w:fldChar w:fldCharType="end"/>
        </w:r>
      </w:hyperlink>
    </w:p>
    <w:p>
      <w:pPr>
        <w:pStyle w:val="TOC1"/>
        <w:tabs>
          <w:tab w:val="right" w:leader="dot" w:pos="8306"/>
        </w:tabs>
      </w:pPr>
      <w:hyperlink w:anchor="_Toc18207" w:history="1">
        <w:r>
          <w:rPr>
            <w:rFonts w:ascii="仿宋" w:eastAsia="仿宋" w:hAnsi="仿宋" w:cs="仿宋" w:hint="eastAsia"/>
            <w:lang w:eastAsia="zh-CN"/>
          </w:rPr>
          <w:t>七、非电力家用器具项目经营效益</w:t>
        </w:r>
        <w:r>
          <w:tab/>
        </w:r>
        <w:r>
          <w:fldChar w:fldCharType="begin"/>
        </w:r>
        <w:r>
          <w:instrText xml:space="preserve"> PAGEREF _Toc18207 \h </w:instrText>
        </w:r>
        <w:r>
          <w:fldChar w:fldCharType="separate"/>
        </w:r>
        <w:r>
          <w:t>23</w:t>
        </w:r>
        <w:r>
          <w:fldChar w:fldCharType="end"/>
        </w:r>
      </w:hyperlink>
    </w:p>
    <w:p>
      <w:pPr>
        <w:pStyle w:val="TOC2"/>
        <w:tabs>
          <w:tab w:val="right" w:leader="dot" w:pos="8306"/>
        </w:tabs>
      </w:pPr>
      <w:hyperlink w:anchor="_Toc28443" w:history="1">
        <w:r>
          <w:rPr>
            <w:rFonts w:ascii="仿宋" w:eastAsia="仿宋" w:hAnsi="仿宋" w:cs="仿宋" w:hint="eastAsia"/>
            <w:lang w:eastAsia="zh-CN"/>
          </w:rPr>
          <w:t>(一)、经济评价财务测算</w:t>
        </w:r>
        <w:r>
          <w:tab/>
        </w:r>
        <w:r>
          <w:fldChar w:fldCharType="begin"/>
        </w:r>
        <w:r>
          <w:instrText xml:space="preserve"> PAGEREF _Toc28443 \h </w:instrText>
        </w:r>
        <w:r>
          <w:fldChar w:fldCharType="separate"/>
        </w:r>
        <w:r>
          <w:t>23</w:t>
        </w:r>
        <w:r>
          <w:fldChar w:fldCharType="end"/>
        </w:r>
      </w:hyperlink>
    </w:p>
    <w:p>
      <w:pPr>
        <w:pStyle w:val="TOC2"/>
        <w:tabs>
          <w:tab w:val="right" w:leader="dot" w:pos="8306"/>
        </w:tabs>
      </w:pPr>
      <w:hyperlink w:anchor="_Toc15564" w:history="1">
        <w:r>
          <w:rPr>
            <w:rFonts w:ascii="仿宋" w:eastAsia="仿宋" w:hAnsi="仿宋" w:cs="仿宋" w:hint="eastAsia"/>
            <w:lang w:eastAsia="zh-CN"/>
          </w:rPr>
          <w:t>(二)、非电力家用器具项目盈利能力分析</w:t>
        </w:r>
        <w:r>
          <w:tab/>
        </w:r>
        <w:r>
          <w:fldChar w:fldCharType="begin"/>
        </w:r>
        <w:r>
          <w:instrText xml:space="preserve"> PAGEREF _Toc15564 \h </w:instrText>
        </w:r>
        <w:r>
          <w:fldChar w:fldCharType="separate"/>
        </w:r>
        <w:r>
          <w:t>24</w:t>
        </w:r>
        <w:r>
          <w:fldChar w:fldCharType="end"/>
        </w:r>
      </w:hyperlink>
    </w:p>
    <w:p>
      <w:pPr>
        <w:pStyle w:val="TOC1"/>
        <w:tabs>
          <w:tab w:val="right" w:leader="dot" w:pos="8306"/>
        </w:tabs>
      </w:pPr>
      <w:hyperlink w:anchor="_Toc2811" w:history="1">
        <w:r>
          <w:rPr>
            <w:rFonts w:ascii="仿宋" w:eastAsia="仿宋" w:hAnsi="仿宋" w:cs="仿宋" w:hint="eastAsia"/>
            <w:lang w:eastAsia="zh-CN"/>
          </w:rPr>
          <w:t>八、非电力家用器具项目环境影响分析</w:t>
        </w:r>
        <w:r>
          <w:tab/>
        </w:r>
        <w:r>
          <w:fldChar w:fldCharType="begin"/>
        </w:r>
        <w:r>
          <w:instrText xml:space="preserve"> PAGEREF _Toc2811 \h </w:instrText>
        </w:r>
        <w:r>
          <w:fldChar w:fldCharType="separate"/>
        </w:r>
        <w:r>
          <w:t>25</w:t>
        </w:r>
        <w:r>
          <w:fldChar w:fldCharType="end"/>
        </w:r>
      </w:hyperlink>
    </w:p>
    <w:p>
      <w:pPr>
        <w:pStyle w:val="TOC2"/>
        <w:tabs>
          <w:tab w:val="right" w:leader="dot" w:pos="8306"/>
        </w:tabs>
      </w:pPr>
      <w:hyperlink w:anchor="_Toc8725" w:history="1">
        <w:r>
          <w:rPr>
            <w:rFonts w:ascii="仿宋" w:eastAsia="仿宋" w:hAnsi="仿宋" w:cs="仿宋" w:hint="eastAsia"/>
            <w:lang w:eastAsia="zh-CN"/>
          </w:rPr>
          <w:t>(一)、建设区域环境质量现状</w:t>
        </w:r>
        <w:r>
          <w:tab/>
        </w:r>
        <w:r>
          <w:fldChar w:fldCharType="begin"/>
        </w:r>
        <w:r>
          <w:instrText xml:space="preserve"> PAGEREF _Toc8725 \h </w:instrText>
        </w:r>
        <w:r>
          <w:fldChar w:fldCharType="separate"/>
        </w:r>
        <w:r>
          <w:t>25</w:t>
        </w:r>
        <w:r>
          <w:fldChar w:fldCharType="end"/>
        </w:r>
      </w:hyperlink>
    </w:p>
    <w:p>
      <w:pPr>
        <w:pStyle w:val="TOC2"/>
        <w:tabs>
          <w:tab w:val="right" w:leader="dot" w:pos="8306"/>
        </w:tabs>
      </w:pPr>
      <w:hyperlink w:anchor="_Toc8580" w:history="1">
        <w:r>
          <w:rPr>
            <w:rFonts w:ascii="仿宋" w:eastAsia="仿宋" w:hAnsi="仿宋" w:cs="仿宋" w:hint="eastAsia"/>
            <w:lang w:eastAsia="zh-CN"/>
          </w:rPr>
          <w:t>(二)、建设期环境保护</w:t>
        </w:r>
        <w:r>
          <w:tab/>
        </w:r>
        <w:r>
          <w:fldChar w:fldCharType="begin"/>
        </w:r>
        <w:r>
          <w:instrText xml:space="preserve"> PAGEREF _Toc8580 \h </w:instrText>
        </w:r>
        <w:r>
          <w:fldChar w:fldCharType="separate"/>
        </w:r>
        <w:r>
          <w:t>27</w:t>
        </w:r>
        <w:r>
          <w:fldChar w:fldCharType="end"/>
        </w:r>
      </w:hyperlink>
    </w:p>
    <w:p>
      <w:pPr>
        <w:pStyle w:val="TOC2"/>
        <w:tabs>
          <w:tab w:val="right" w:leader="dot" w:pos="8306"/>
        </w:tabs>
      </w:pPr>
      <w:hyperlink w:anchor="_Toc14323" w:history="1">
        <w:r>
          <w:rPr>
            <w:rFonts w:ascii="仿宋" w:eastAsia="仿宋" w:hAnsi="仿宋" w:cs="仿宋" w:hint="eastAsia"/>
            <w:lang w:eastAsia="zh-CN"/>
          </w:rPr>
          <w:t>(三)、运营期环境保护</w:t>
        </w:r>
        <w:r>
          <w:tab/>
        </w:r>
        <w:r>
          <w:fldChar w:fldCharType="begin"/>
        </w:r>
        <w:r>
          <w:instrText xml:space="preserve"> PAGEREF _Toc14323 \h </w:instrText>
        </w:r>
        <w:r>
          <w:fldChar w:fldCharType="separate"/>
        </w:r>
        <w:r>
          <w:t>28</w:t>
        </w:r>
        <w:r>
          <w:fldChar w:fldCharType="end"/>
        </w:r>
      </w:hyperlink>
    </w:p>
    <w:p>
      <w:pPr>
        <w:pStyle w:val="TOC2"/>
        <w:tabs>
          <w:tab w:val="right" w:leader="dot" w:pos="8306"/>
        </w:tabs>
      </w:pPr>
      <w:hyperlink w:anchor="_Toc19874" w:history="1">
        <w:r>
          <w:rPr>
            <w:rFonts w:ascii="仿宋" w:eastAsia="仿宋" w:hAnsi="仿宋" w:cs="仿宋" w:hint="eastAsia"/>
            <w:lang w:eastAsia="zh-CN"/>
          </w:rPr>
          <w:t>(四)、非电力家用器具项目建设对区域经济的影响</w:t>
        </w:r>
        <w:r>
          <w:tab/>
        </w:r>
        <w:r>
          <w:fldChar w:fldCharType="begin"/>
        </w:r>
        <w:r>
          <w:instrText xml:space="preserve"> PAGEREF _Toc19874 \h </w:instrText>
        </w:r>
        <w:r>
          <w:fldChar w:fldCharType="separate"/>
        </w:r>
        <w:r>
          <w:t>29</w:t>
        </w:r>
        <w:r>
          <w:fldChar w:fldCharType="end"/>
        </w:r>
      </w:hyperlink>
    </w:p>
    <w:p>
      <w:pPr>
        <w:pStyle w:val="TOC2"/>
        <w:tabs>
          <w:tab w:val="right" w:leader="dot" w:pos="8306"/>
        </w:tabs>
      </w:pPr>
      <w:hyperlink w:anchor="_Toc31761" w:history="1">
        <w:r>
          <w:rPr>
            <w:rFonts w:ascii="仿宋" w:eastAsia="仿宋" w:hAnsi="仿宋" w:cs="仿宋" w:hint="eastAsia"/>
            <w:lang w:eastAsia="zh-CN"/>
          </w:rPr>
          <w:t>(五)、废弃物处理</w:t>
        </w:r>
        <w:r>
          <w:tab/>
        </w:r>
        <w:r>
          <w:fldChar w:fldCharType="begin"/>
        </w:r>
        <w:r>
          <w:instrText xml:space="preserve"> PAGEREF _Toc31761 \h </w:instrText>
        </w:r>
        <w:r>
          <w:fldChar w:fldCharType="separate"/>
        </w:r>
        <w:r>
          <w:t>31</w:t>
        </w:r>
        <w:r>
          <w:fldChar w:fldCharType="end"/>
        </w:r>
      </w:hyperlink>
    </w:p>
    <w:p>
      <w:pPr>
        <w:pStyle w:val="TOC2"/>
        <w:tabs>
          <w:tab w:val="right" w:leader="dot" w:pos="8306"/>
        </w:tabs>
      </w:pPr>
      <w:hyperlink w:anchor="_Toc29438" w:history="1">
        <w:r>
          <w:rPr>
            <w:rFonts w:ascii="仿宋" w:eastAsia="仿宋" w:hAnsi="仿宋" w:cs="仿宋" w:hint="eastAsia"/>
            <w:lang w:eastAsia="zh-CN"/>
          </w:rPr>
          <w:t>(六)、特殊环境影响分析</w:t>
        </w:r>
        <w:r>
          <w:tab/>
        </w:r>
        <w:r>
          <w:fldChar w:fldCharType="begin"/>
        </w:r>
        <w:r>
          <w:instrText xml:space="preserve"> PAGEREF _Toc29438 \h </w:instrText>
        </w:r>
        <w:r>
          <w:fldChar w:fldCharType="separate"/>
        </w:r>
        <w:r>
          <w:t>32</w:t>
        </w:r>
        <w:r>
          <w:fldChar w:fldCharType="end"/>
        </w:r>
      </w:hyperlink>
    </w:p>
    <w:p>
      <w:pPr>
        <w:pStyle w:val="TOC2"/>
        <w:tabs>
          <w:tab w:val="right" w:leader="dot" w:pos="8306"/>
        </w:tabs>
      </w:pPr>
      <w:hyperlink w:anchor="_Toc21881" w:history="1">
        <w:r>
          <w:rPr>
            <w:rFonts w:ascii="仿宋" w:eastAsia="仿宋" w:hAnsi="仿宋" w:cs="仿宋" w:hint="eastAsia"/>
            <w:lang w:eastAsia="zh-CN"/>
          </w:rPr>
          <w:t>(七)、清洁生产</w:t>
        </w:r>
        <w:r>
          <w:tab/>
        </w:r>
        <w:r>
          <w:fldChar w:fldCharType="begin"/>
        </w:r>
        <w:r>
          <w:instrText xml:space="preserve"> PAGEREF _Toc21881 \h </w:instrText>
        </w:r>
        <w:r>
          <w:fldChar w:fldCharType="separate"/>
        </w:r>
        <w:r>
          <w:t>34</w:t>
        </w:r>
        <w:r>
          <w:fldChar w:fldCharType="end"/>
        </w:r>
      </w:hyperlink>
    </w:p>
    <w:p>
      <w:pPr>
        <w:pStyle w:val="TOC2"/>
        <w:tabs>
          <w:tab w:val="right" w:leader="dot" w:pos="8306"/>
        </w:tabs>
      </w:pPr>
      <w:hyperlink w:anchor="_Toc11897" w:history="1">
        <w:r>
          <w:rPr>
            <w:rFonts w:ascii="仿宋" w:eastAsia="仿宋" w:hAnsi="仿宋" w:cs="仿宋" w:hint="eastAsia"/>
            <w:lang w:eastAsia="zh-CN"/>
          </w:rPr>
          <w:t>(八)、环境保护综合评价</w:t>
        </w:r>
        <w:r>
          <w:tab/>
        </w:r>
        <w:r>
          <w:fldChar w:fldCharType="begin"/>
        </w:r>
        <w:r>
          <w:instrText xml:space="preserve"> PAGEREF _Toc11897 \h </w:instrText>
        </w:r>
        <w:r>
          <w:fldChar w:fldCharType="separate"/>
        </w:r>
        <w:r>
          <w:t>35</w:t>
        </w:r>
        <w:r>
          <w:fldChar w:fldCharType="end"/>
        </w:r>
      </w:hyperlink>
    </w:p>
    <w:p>
      <w:pPr>
        <w:pStyle w:val="TOC1"/>
        <w:tabs>
          <w:tab w:val="right" w:leader="dot" w:pos="8306"/>
        </w:tabs>
      </w:pPr>
      <w:hyperlink w:anchor="_Toc24470" w:history="1">
        <w:r>
          <w:rPr>
            <w:rFonts w:ascii="仿宋" w:eastAsia="仿宋" w:hAnsi="仿宋" w:cs="仿宋" w:hint="eastAsia"/>
            <w:lang w:eastAsia="zh-CN"/>
          </w:rPr>
          <w:t>九、非电力家用器具项目财务管理</w:t>
        </w:r>
        <w:r>
          <w:tab/>
        </w:r>
        <w:r>
          <w:fldChar w:fldCharType="begin"/>
        </w:r>
        <w:r>
          <w:instrText xml:space="preserve"> PAGEREF _Toc24470 \h </w:instrText>
        </w:r>
        <w:r>
          <w:fldChar w:fldCharType="separate"/>
        </w:r>
        <w:r>
          <w:t>36</w:t>
        </w:r>
        <w:r>
          <w:fldChar w:fldCharType="end"/>
        </w:r>
      </w:hyperlink>
    </w:p>
    <w:p>
      <w:pPr>
        <w:pStyle w:val="TOC2"/>
        <w:tabs>
          <w:tab w:val="right" w:leader="dot" w:pos="8306"/>
        </w:tabs>
      </w:pPr>
      <w:hyperlink w:anchor="_Toc8083" w:history="1">
        <w:r>
          <w:rPr>
            <w:rFonts w:ascii="仿宋" w:eastAsia="仿宋" w:hAnsi="仿宋" w:cs="仿宋" w:hint="eastAsia"/>
            <w:lang w:eastAsia="zh-CN"/>
          </w:rPr>
          <w:t>(一)、资金需求大</w:t>
        </w:r>
        <w:r>
          <w:tab/>
        </w:r>
        <w:r>
          <w:fldChar w:fldCharType="begin"/>
        </w:r>
        <w:r>
          <w:instrText xml:space="preserve"> PAGEREF _Toc8083 \h </w:instrText>
        </w:r>
        <w:r>
          <w:fldChar w:fldCharType="separate"/>
        </w:r>
        <w:r>
          <w:t>36</w:t>
        </w:r>
        <w:r>
          <w:fldChar w:fldCharType="end"/>
        </w:r>
      </w:hyperlink>
    </w:p>
    <w:p>
      <w:pPr>
        <w:pStyle w:val="TOC2"/>
        <w:tabs>
          <w:tab w:val="right" w:leader="dot" w:pos="8306"/>
        </w:tabs>
      </w:pPr>
      <w:hyperlink w:anchor="_Toc3724" w:history="1">
        <w:r>
          <w:rPr>
            <w:rFonts w:ascii="仿宋" w:eastAsia="仿宋" w:hAnsi="仿宋" w:cs="仿宋" w:hint="eastAsia"/>
            <w:lang w:eastAsia="zh-CN"/>
          </w:rPr>
          <w:t>(二)、研发周期长</w:t>
        </w:r>
        <w:r>
          <w:tab/>
        </w:r>
        <w:r>
          <w:fldChar w:fldCharType="begin"/>
        </w:r>
        <w:r>
          <w:instrText xml:space="preserve"> PAGEREF _Toc3724 \h </w:instrText>
        </w:r>
        <w:r>
          <w:fldChar w:fldCharType="separate"/>
        </w:r>
        <w:r>
          <w:t>37</w:t>
        </w:r>
        <w:r>
          <w:fldChar w:fldCharType="end"/>
        </w:r>
      </w:hyperlink>
    </w:p>
    <w:p>
      <w:pPr>
        <w:pStyle w:val="TOC2"/>
        <w:tabs>
          <w:tab w:val="right" w:leader="dot" w:pos="8306"/>
        </w:tabs>
      </w:pPr>
      <w:hyperlink w:anchor="_Toc31235" w:history="1">
        <w:r>
          <w:rPr>
            <w:rFonts w:ascii="仿宋" w:eastAsia="仿宋" w:hAnsi="仿宋" w:cs="仿宋" w:hint="eastAsia"/>
            <w:lang w:eastAsia="zh-CN"/>
          </w:rPr>
          <w:t>(三)、市场风险大</w:t>
        </w:r>
        <w:r>
          <w:tab/>
        </w:r>
        <w:r>
          <w:fldChar w:fldCharType="begin"/>
        </w:r>
        <w:r>
          <w:instrText xml:space="preserve"> PAGEREF _Toc31235 \h </w:instrText>
        </w:r>
        <w:r>
          <w:fldChar w:fldCharType="separate"/>
        </w:r>
        <w:r>
          <w:t>39</w:t>
        </w:r>
        <w:r>
          <w:fldChar w:fldCharType="end"/>
        </w:r>
      </w:hyperlink>
    </w:p>
    <w:p>
      <w:pPr>
        <w:pStyle w:val="TOC2"/>
        <w:tabs>
          <w:tab w:val="right" w:leader="dot" w:pos="8306"/>
        </w:tabs>
      </w:pPr>
      <w:hyperlink w:anchor="_Toc32488" w:history="1">
        <w:r>
          <w:rPr>
            <w:rFonts w:ascii="仿宋" w:eastAsia="仿宋" w:hAnsi="仿宋" w:cs="仿宋" w:hint="eastAsia"/>
            <w:lang w:eastAsia="zh-CN"/>
          </w:rPr>
          <w:t>(四)、利润率高</w:t>
        </w:r>
        <w:r>
          <w:tab/>
        </w:r>
        <w:r>
          <w:fldChar w:fldCharType="begin"/>
        </w:r>
        <w:r>
          <w:instrText xml:space="preserve"> PAGEREF _Toc32488 \h </w:instrText>
        </w:r>
        <w:r>
          <w:fldChar w:fldCharType="separate"/>
        </w:r>
        <w:r>
          <w:t>41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10" w:history="1">
        <w:r>
          <w:rPr>
            <w:rFonts w:ascii="仿宋" w:eastAsia="仿宋" w:hAnsi="仿宋" w:cs="仿宋" w:hint="eastAsia"/>
            <w:lang w:eastAsia="zh-CN"/>
          </w:rPr>
          <w:t>十、非电力家用器具项目计划安排</w:t>
        </w:r>
        <w:r>
          <w:tab/>
        </w:r>
        <w:r>
          <w:fldChar w:fldCharType="begin"/>
        </w:r>
        <w:r>
          <w:instrText xml:space="preserve"> PAGEREF _Toc2310 \h </w:instrText>
        </w:r>
        <w:r>
          <w:fldChar w:fldCharType="separate"/>
        </w:r>
        <w:r>
          <w:t>43</w:t>
        </w:r>
        <w:r>
          <w:fldChar w:fldCharType="end"/>
        </w:r>
      </w:hyperlink>
    </w:p>
    <w:p>
      <w:pPr>
        <w:pStyle w:val="TOC2"/>
        <w:tabs>
          <w:tab w:val="right" w:leader="dot" w:pos="8306"/>
        </w:tabs>
      </w:pPr>
      <w:hyperlink w:anchor="_Toc5177" w:history="1">
        <w:r>
          <w:rPr>
            <w:rFonts w:ascii="仿宋" w:eastAsia="仿宋" w:hAnsi="仿宋" w:cs="仿宋" w:hint="eastAsia"/>
            <w:lang w:eastAsia="zh-CN"/>
          </w:rPr>
          <w:t>(一)、建设周期</w:t>
        </w:r>
        <w:r>
          <w:tab/>
        </w:r>
        <w:r>
          <w:fldChar w:fldCharType="begin"/>
        </w:r>
        <w:r>
          <w:instrText xml:space="preserve"> PAGEREF _Toc5177 \h </w:instrText>
        </w:r>
        <w:r>
          <w:fldChar w:fldCharType="separate"/>
        </w:r>
        <w:r>
          <w:t>43</w:t>
        </w:r>
        <w:r>
          <w:fldChar w:fldCharType="end"/>
        </w:r>
      </w:hyperlink>
    </w:p>
    <w:p>
      <w:pPr>
        <w:pStyle w:val="TOC2"/>
        <w:tabs>
          <w:tab w:val="right" w:leader="dot" w:pos="8306"/>
        </w:tabs>
      </w:pPr>
      <w:hyperlink w:anchor="_Toc23086" w:history="1">
        <w:r>
          <w:rPr>
            <w:rFonts w:ascii="仿宋" w:eastAsia="仿宋" w:hAnsi="仿宋" w:cs="仿宋" w:hint="eastAsia"/>
            <w:lang w:eastAsia="zh-CN"/>
          </w:rPr>
          <w:t>(二)、建设进度</w:t>
        </w:r>
        <w:r>
          <w:tab/>
        </w:r>
        <w:r>
          <w:fldChar w:fldCharType="begin"/>
        </w:r>
        <w:r>
          <w:instrText xml:space="preserve"> PAGEREF _Toc23086 \h </w:instrText>
        </w:r>
        <w:r>
          <w:fldChar w:fldCharType="separate"/>
        </w:r>
        <w:r>
          <w:t>44</w:t>
        </w:r>
        <w:r>
          <w:fldChar w:fldCharType="end"/>
        </w:r>
      </w:hyperlink>
    </w:p>
    <w:p>
      <w:pPr>
        <w:pStyle w:val="TOC2"/>
        <w:tabs>
          <w:tab w:val="right" w:leader="dot" w:pos="8306"/>
        </w:tabs>
      </w:pPr>
      <w:hyperlink w:anchor="_Toc25876" w:history="1">
        <w:r>
          <w:rPr>
            <w:rFonts w:ascii="仿宋" w:eastAsia="仿宋" w:hAnsi="仿宋" w:cs="仿宋" w:hint="eastAsia"/>
            <w:lang w:eastAsia="zh-CN"/>
          </w:rPr>
          <w:t>(三)、进度安排注意事项</w:t>
        </w:r>
        <w:r>
          <w:tab/>
        </w:r>
        <w:r>
          <w:fldChar w:fldCharType="begin"/>
        </w:r>
        <w:r>
          <w:instrText xml:space="preserve"> PAGEREF _Toc25876 \h </w:instrText>
        </w:r>
        <w:r>
          <w:fldChar w:fldCharType="separate"/>
        </w:r>
        <w:r>
          <w:t>45</w:t>
        </w:r>
        <w:r>
          <w:fldChar w:fldCharType="end"/>
        </w:r>
      </w:hyperlink>
    </w:p>
    <w:p>
      <w:pPr>
        <w:pStyle w:val="TOC2"/>
        <w:tabs>
          <w:tab w:val="right" w:leader="dot" w:pos="8306"/>
        </w:tabs>
      </w:pPr>
      <w:hyperlink w:anchor="_Toc13249" w:history="1">
        <w:r>
          <w:rPr>
            <w:rFonts w:ascii="仿宋" w:eastAsia="仿宋" w:hAnsi="仿宋" w:cs="仿宋" w:hint="eastAsia"/>
            <w:lang w:eastAsia="zh-CN"/>
          </w:rPr>
          <w:t>(四)、人力资源配置</w:t>
        </w:r>
        <w:r>
          <w:tab/>
        </w:r>
        <w:r>
          <w:fldChar w:fldCharType="begin"/>
        </w:r>
        <w:r>
          <w:instrText xml:space="preserve"> PAGEREF _Toc13249 \h </w:instrText>
        </w:r>
        <w:r>
          <w:fldChar w:fldCharType="separate"/>
        </w:r>
        <w:r>
          <w:t>47</w:t>
        </w:r>
        <w:r>
          <w:fldChar w:fldCharType="end"/>
        </w:r>
      </w:hyperlink>
    </w:p>
    <w:p>
      <w:pPr>
        <w:pStyle w:val="TOC1"/>
        <w:tabs>
          <w:tab w:val="right" w:leader="dot" w:pos="8306"/>
        </w:tabs>
      </w:pPr>
      <w:hyperlink w:anchor="_Toc10381" w:history="1">
        <w:r>
          <w:rPr>
            <w:rFonts w:ascii="仿宋" w:eastAsia="仿宋" w:hAnsi="仿宋" w:cs="仿宋" w:hint="eastAsia"/>
            <w:lang w:eastAsia="zh-CN"/>
          </w:rPr>
          <w:t>十一、非电力家用器具项目创新与研发</w:t>
        </w:r>
        <w:r>
          <w:tab/>
        </w:r>
        <w:r>
          <w:fldChar w:fldCharType="begin"/>
        </w:r>
        <w:r>
          <w:instrText xml:space="preserve"> PAGEREF _Toc10381 \h </w:instrText>
        </w:r>
        <w:r>
          <w:fldChar w:fldCharType="separate"/>
        </w:r>
        <w:r>
          <w:t>48</w:t>
        </w:r>
        <w:r>
          <w:fldChar w:fldCharType="end"/>
        </w:r>
      </w:hyperlink>
    </w:p>
    <w:p>
      <w:pPr>
        <w:pStyle w:val="TOC2"/>
        <w:tabs>
          <w:tab w:val="right" w:leader="dot" w:pos="8306"/>
        </w:tabs>
      </w:pPr>
      <w:hyperlink w:anchor="_Toc23265" w:history="1">
        <w:r>
          <w:rPr>
            <w:rFonts w:ascii="仿宋" w:eastAsia="仿宋" w:hAnsi="仿宋" w:cs="仿宋" w:hint="eastAsia"/>
            <w:lang w:eastAsia="zh-CN"/>
          </w:rPr>
          <w:t>(一)、创新策略与方向</w:t>
        </w:r>
        <w:r>
          <w:tab/>
        </w:r>
        <w:r>
          <w:fldChar w:fldCharType="begin"/>
        </w:r>
        <w:r>
          <w:instrText xml:space="preserve"> PAGEREF _Toc23265 \h </w:instrText>
        </w:r>
        <w:r>
          <w:fldChar w:fldCharType="separate"/>
        </w:r>
        <w:r>
          <w:t>48</w:t>
        </w:r>
        <w:r>
          <w:fldChar w:fldCharType="end"/>
        </w:r>
      </w:hyperlink>
    </w:p>
    <w:p>
      <w:pPr>
        <w:pStyle w:val="TOC2"/>
        <w:tabs>
          <w:tab w:val="right" w:leader="dot" w:pos="8306"/>
        </w:tabs>
      </w:pPr>
      <w:hyperlink w:anchor="_Toc14384" w:history="1">
        <w:r>
          <w:rPr>
            <w:rFonts w:ascii="仿宋" w:eastAsia="仿宋" w:hAnsi="仿宋" w:cs="仿宋" w:hint="eastAsia"/>
            <w:lang w:eastAsia="zh-CN"/>
          </w:rPr>
          <w:t>(二)、研发规划与投入</w:t>
        </w:r>
        <w:r>
          <w:tab/>
        </w:r>
        <w:r>
          <w:fldChar w:fldCharType="begin"/>
        </w:r>
        <w:r>
          <w:instrText xml:space="preserve"> PAGEREF _Toc14384 \h </w:instrText>
        </w:r>
        <w:r>
          <w:fldChar w:fldCharType="separate"/>
        </w:r>
        <w:r>
          <w:t>49</w:t>
        </w:r>
        <w:r>
          <w:fldChar w:fldCharType="end"/>
        </w:r>
      </w:hyperlink>
    </w:p>
    <w:p>
      <w:pPr>
        <w:pStyle w:val="TOC1"/>
        <w:tabs>
          <w:tab w:val="right" w:leader="dot" w:pos="8306"/>
        </w:tabs>
      </w:pPr>
      <w:hyperlink w:anchor="_Toc4111" w:history="1">
        <w:r>
          <w:rPr>
            <w:rFonts w:ascii="仿宋" w:eastAsia="仿宋" w:hAnsi="仿宋" w:cs="仿宋" w:hint="eastAsia"/>
            <w:lang w:eastAsia="zh-CN"/>
          </w:rPr>
          <w:t>十二、非电力家用器具项目人力资源管理</w:t>
        </w:r>
        <w:r>
          <w:tab/>
        </w:r>
        <w:r>
          <w:fldChar w:fldCharType="begin"/>
        </w:r>
        <w:r>
          <w:instrText xml:space="preserve"> PAGEREF _Toc4111 \h </w:instrText>
        </w:r>
        <w:r>
          <w:fldChar w:fldCharType="separate"/>
        </w:r>
        <w:r>
          <w:t>51</w:t>
        </w:r>
        <w:r>
          <w:fldChar w:fldCharType="end"/>
        </w:r>
      </w:hyperlink>
    </w:p>
    <w:p>
      <w:pPr>
        <w:pStyle w:val="TOC2"/>
        <w:tabs>
          <w:tab w:val="right" w:leader="dot" w:pos="8306"/>
        </w:tabs>
      </w:pPr>
      <w:hyperlink w:anchor="_Toc4858" w:history="1">
        <w:r>
          <w:rPr>
            <w:rFonts w:ascii="仿宋" w:eastAsia="仿宋" w:hAnsi="仿宋" w:cs="仿宋" w:hint="eastAsia"/>
            <w:lang w:eastAsia="zh-CN"/>
          </w:rPr>
          <w:t>(一)、建立健全的预算管理制度</w:t>
        </w:r>
        <w:r>
          <w:tab/>
        </w:r>
        <w:r>
          <w:fldChar w:fldCharType="begin"/>
        </w:r>
        <w:r>
          <w:instrText xml:space="preserve"> PAGEREF _Toc4858 \h </w:instrText>
        </w:r>
        <w:r>
          <w:fldChar w:fldCharType="separate"/>
        </w:r>
        <w:r>
          <w:t>51</w:t>
        </w:r>
        <w:r>
          <w:fldChar w:fldCharType="end"/>
        </w:r>
      </w:hyperlink>
    </w:p>
    <w:p>
      <w:pPr>
        <w:pStyle w:val="TOC2"/>
        <w:tabs>
          <w:tab w:val="right" w:leader="dot" w:pos="8306"/>
        </w:tabs>
      </w:pPr>
      <w:hyperlink w:anchor="_Toc7380" w:history="1">
        <w:r>
          <w:rPr>
            <w:rFonts w:ascii="仿宋" w:eastAsia="仿宋" w:hAnsi="仿宋" w:cs="仿宋" w:hint="eastAsia"/>
            <w:lang w:eastAsia="zh-CN"/>
          </w:rPr>
          <w:t>(二)、加强资金流动监控</w:t>
        </w:r>
        <w:r>
          <w:tab/>
        </w:r>
        <w:r>
          <w:fldChar w:fldCharType="begin"/>
        </w:r>
        <w:r>
          <w:instrText xml:space="preserve"> PAGEREF _Toc7380 \h </w:instrText>
        </w:r>
        <w:r>
          <w:fldChar w:fldCharType="separate"/>
        </w:r>
        <w:r>
          <w:t>53</w:t>
        </w:r>
        <w:r>
          <w:fldChar w:fldCharType="end"/>
        </w:r>
      </w:hyperlink>
    </w:p>
    <w:p>
      <w:pPr>
        <w:pStyle w:val="TOC2"/>
        <w:tabs>
          <w:tab w:val="right" w:leader="dot" w:pos="8306"/>
        </w:tabs>
      </w:pPr>
      <w:hyperlink w:anchor="_Toc28900" w:history="1">
        <w:r>
          <w:rPr>
            <w:rFonts w:ascii="仿宋" w:eastAsia="仿宋" w:hAnsi="仿宋" w:cs="仿宋" w:hint="eastAsia"/>
            <w:lang w:eastAsia="zh-CN"/>
          </w:rPr>
          <w:t>(三)、制定完善的风险控制机制</w:t>
        </w:r>
        <w:r>
          <w:tab/>
        </w:r>
        <w:r>
          <w:fldChar w:fldCharType="begin"/>
        </w:r>
        <w:r>
          <w:instrText xml:space="preserve"> PAGEREF _Toc28900 \h </w:instrText>
        </w:r>
        <w:r>
          <w:fldChar w:fldCharType="separate"/>
        </w:r>
        <w:r>
          <w:t>54</w:t>
        </w:r>
        <w:r>
          <w:fldChar w:fldCharType="end"/>
        </w:r>
      </w:hyperlink>
    </w:p>
    <w:p>
      <w:pPr>
        <w:pStyle w:val="TOC2"/>
        <w:tabs>
          <w:tab w:val="right" w:leader="dot" w:pos="8306"/>
        </w:tabs>
      </w:pPr>
      <w:hyperlink w:anchor="_Toc25483" w:history="1">
        <w:r>
          <w:rPr>
            <w:rFonts w:ascii="仿宋" w:eastAsia="仿宋" w:hAnsi="仿宋" w:cs="仿宋" w:hint="eastAsia"/>
            <w:lang w:eastAsia="zh-CN"/>
          </w:rPr>
          <w:t>(四)、优化成本管理</w:t>
        </w:r>
        <w:r>
          <w:tab/>
        </w:r>
        <w:r>
          <w:fldChar w:fldCharType="begin"/>
        </w:r>
        <w:r>
          <w:instrText xml:space="preserve"> PAGEREF _Toc25483 \h </w:instrText>
        </w:r>
        <w:r>
          <w:fldChar w:fldCharType="separate"/>
        </w:r>
        <w:r>
          <w:t>55</w:t>
        </w:r>
        <w:r>
          <w:fldChar w:fldCharType="end"/>
        </w:r>
      </w:hyperlink>
    </w:p>
    <w:p>
      <w:pPr>
        <w:pStyle w:val="TOC1"/>
        <w:tabs>
          <w:tab w:val="right" w:leader="dot" w:pos="8306"/>
        </w:tabs>
      </w:pPr>
      <w:hyperlink w:anchor="_Toc13309" w:history="1">
        <w:r>
          <w:rPr>
            <w:rFonts w:ascii="仿宋" w:eastAsia="仿宋" w:hAnsi="仿宋" w:cs="仿宋" w:hint="eastAsia"/>
            <w:lang w:eastAsia="zh-CN"/>
          </w:rPr>
          <w:t>十三、非电力家用器具项目实施保障措施</w:t>
        </w:r>
        <w:r>
          <w:tab/>
        </w:r>
        <w:r>
          <w:fldChar w:fldCharType="begin"/>
        </w:r>
        <w:r>
          <w:instrText xml:space="preserve"> PAGEREF _Toc13309 \h </w:instrText>
        </w:r>
        <w:r>
          <w:fldChar w:fldCharType="separate"/>
        </w:r>
        <w:r>
          <w:t>56</w:t>
        </w:r>
        <w:r>
          <w:fldChar w:fldCharType="end"/>
        </w:r>
      </w:hyperlink>
    </w:p>
    <w:p>
      <w:pPr>
        <w:pStyle w:val="TOC2"/>
        <w:tabs>
          <w:tab w:val="right" w:leader="dot" w:pos="8306"/>
        </w:tabs>
      </w:pPr>
      <w:hyperlink w:anchor="_Toc10916" w:history="1">
        <w:r>
          <w:rPr>
            <w:rFonts w:ascii="仿宋" w:eastAsia="仿宋" w:hAnsi="仿宋" w:cs="仿宋" w:hint="eastAsia"/>
            <w:lang w:eastAsia="zh-CN"/>
          </w:rPr>
          <w:t>(一)、非电力家用器具项目实施保障机制</w:t>
        </w:r>
        <w:r>
          <w:tab/>
        </w:r>
        <w:r>
          <w:fldChar w:fldCharType="begin"/>
        </w:r>
        <w:r>
          <w:instrText xml:space="preserve"> PAGEREF _Toc10916 \h </w:instrText>
        </w:r>
        <w:r>
          <w:fldChar w:fldCharType="separate"/>
        </w:r>
        <w:r>
          <w:t>56</w:t>
        </w:r>
        <w:r>
          <w:fldChar w:fldCharType="end"/>
        </w:r>
      </w:hyperlink>
    </w:p>
    <w:p>
      <w:pPr>
        <w:pStyle w:val="TOC2"/>
        <w:tabs>
          <w:tab w:val="right" w:leader="dot" w:pos="8306"/>
        </w:tabs>
      </w:pPr>
      <w:hyperlink w:anchor="_Toc11050" w:history="1">
        <w:r>
          <w:rPr>
            <w:rFonts w:ascii="仿宋" w:eastAsia="仿宋" w:hAnsi="仿宋" w:cs="仿宋" w:hint="eastAsia"/>
            <w:lang w:eastAsia="zh-CN"/>
          </w:rPr>
          <w:t>(二)、非电力家用器具项目法律合规要求</w:t>
        </w:r>
        <w:r>
          <w:tab/>
        </w:r>
        <w:r>
          <w:fldChar w:fldCharType="begin"/>
        </w:r>
        <w:r>
          <w:instrText xml:space="preserve"> PAGEREF _Toc11050 \h </w:instrText>
        </w:r>
        <w:r>
          <w:fldChar w:fldCharType="separate"/>
        </w:r>
        <w:r>
          <w:t>60</w:t>
        </w:r>
        <w:r>
          <w:fldChar w:fldCharType="end"/>
        </w:r>
      </w:hyperlink>
    </w:p>
    <w:p>
      <w:pPr>
        <w:pStyle w:val="TOC2"/>
        <w:tabs>
          <w:tab w:val="right" w:leader="dot" w:pos="8306"/>
        </w:tabs>
      </w:pPr>
      <w:hyperlink w:anchor="_Toc26329" w:history="1">
        <w:r>
          <w:rPr>
            <w:rFonts w:ascii="仿宋" w:eastAsia="仿宋" w:hAnsi="仿宋" w:cs="仿宋" w:hint="eastAsia"/>
            <w:lang w:eastAsia="zh-CN"/>
          </w:rPr>
          <w:t>(三)、非电力家用器具项目合同管理与法律事务</w:t>
        </w:r>
        <w:r>
          <w:tab/>
        </w:r>
        <w:r>
          <w:fldChar w:fldCharType="begin"/>
        </w:r>
        <w:r>
          <w:instrText xml:space="preserve"> PAGEREF _Toc26329 \h </w:instrText>
        </w:r>
        <w:r>
          <w:fldChar w:fldCharType="separate"/>
        </w:r>
        <w:r>
          <w:t>65</w:t>
        </w:r>
        <w:r>
          <w:fldChar w:fldCharType="end"/>
        </w:r>
      </w:hyperlink>
    </w:p>
    <w:p>
      <w:pPr>
        <w:pStyle w:val="TOC2"/>
        <w:tabs>
          <w:tab w:val="right" w:leader="dot" w:pos="8306"/>
        </w:tabs>
      </w:pPr>
      <w:hyperlink w:anchor="_Toc31742" w:history="1">
        <w:r>
          <w:rPr>
            <w:rFonts w:ascii="仿宋" w:eastAsia="仿宋" w:hAnsi="仿宋" w:cs="仿宋" w:hint="eastAsia"/>
            <w:lang w:eastAsia="zh-CN"/>
          </w:rPr>
          <w:t>(四)、非电力家用器具项目知识产权保护策略</w:t>
        </w:r>
        <w:r>
          <w:tab/>
        </w:r>
        <w:r>
          <w:fldChar w:fldCharType="begin"/>
        </w:r>
        <w:r>
          <w:instrText xml:space="preserve"> PAGEREF _Toc31742 \h </w:instrText>
        </w:r>
        <w:r>
          <w:fldChar w:fldCharType="separate"/>
        </w:r>
        <w:r>
          <w:t>71</w:t>
        </w:r>
        <w:r>
          <w:fldChar w:fldCharType="end"/>
        </w:r>
      </w:hyperlink>
    </w:p>
    <w:p>
      <w:pPr>
        <w:pStyle w:val="TOC1"/>
        <w:tabs>
          <w:tab w:val="right" w:leader="dot" w:pos="8306"/>
        </w:tabs>
      </w:pPr>
      <w:hyperlink w:anchor="_Toc9255" w:history="1">
        <w:r>
          <w:rPr>
            <w:rFonts w:ascii="仿宋" w:eastAsia="仿宋" w:hAnsi="仿宋" w:cs="仿宋" w:hint="eastAsia"/>
            <w:lang w:eastAsia="zh-CN"/>
          </w:rPr>
          <w:t>十四、利益相关者分析与沟通计划</w:t>
        </w:r>
        <w:r>
          <w:tab/>
        </w:r>
        <w:r>
          <w:fldChar w:fldCharType="begin"/>
        </w:r>
        <w:r>
          <w:instrText xml:space="preserve"> PAGEREF _Toc9255 \h </w:instrText>
        </w:r>
        <w:r>
          <w:fldChar w:fldCharType="separate"/>
        </w:r>
        <w:r>
          <w:t>74</w:t>
        </w:r>
        <w:r>
          <w:fldChar w:fldCharType="end"/>
        </w:r>
      </w:hyperlink>
    </w:p>
    <w:p>
      <w:pPr>
        <w:pStyle w:val="TOC2"/>
        <w:tabs>
          <w:tab w:val="right" w:leader="dot" w:pos="8306"/>
        </w:tabs>
      </w:pPr>
      <w:hyperlink w:anchor="_Toc29777" w:history="1">
        <w:r>
          <w:rPr>
            <w:rFonts w:ascii="仿宋" w:eastAsia="仿宋" w:hAnsi="仿宋" w:cs="仿宋" w:hint="eastAsia"/>
            <w:lang w:eastAsia="zh-CN"/>
          </w:rPr>
          <w:t>(一)、利益相关者分析</w:t>
        </w:r>
        <w:r>
          <w:tab/>
        </w:r>
        <w:r>
          <w:fldChar w:fldCharType="begin"/>
        </w:r>
        <w:r>
          <w:instrText xml:space="preserve"> PAGEREF _Toc29777 \h </w:instrText>
        </w:r>
        <w:r>
          <w:fldChar w:fldCharType="separate"/>
        </w:r>
        <w:r>
          <w:t>74</w:t>
        </w:r>
        <w:r>
          <w:fldChar w:fldCharType="end"/>
        </w:r>
      </w:hyperlink>
    </w:p>
    <w:p>
      <w:pPr>
        <w:pStyle w:val="TOC2"/>
        <w:tabs>
          <w:tab w:val="right" w:leader="dot" w:pos="8306"/>
        </w:tabs>
      </w:pPr>
      <w:hyperlink w:anchor="_Toc27539" w:history="1">
        <w:r>
          <w:rPr>
            <w:rFonts w:ascii="仿宋" w:eastAsia="仿宋" w:hAnsi="仿宋" w:cs="仿宋" w:hint="eastAsia"/>
            <w:lang w:eastAsia="zh-CN"/>
          </w:rPr>
          <w:t>(二)、沟通计划</w:t>
        </w:r>
        <w:r>
          <w:tab/>
        </w:r>
        <w:r>
          <w:fldChar w:fldCharType="begin"/>
        </w:r>
        <w:r>
          <w:instrText xml:space="preserve"> PAGEREF _Toc27539 \h </w:instrText>
        </w:r>
        <w:r>
          <w:fldChar w:fldCharType="separate"/>
        </w:r>
        <w:r>
          <w:t>75</w:t>
        </w:r>
        <w:r>
          <w:fldChar w:fldCharType="end"/>
        </w:r>
      </w:hyperlink>
    </w:p>
    <w:p>
      <w:pPr>
        <w:pStyle w:val="TOC1"/>
        <w:tabs>
          <w:tab w:val="right" w:leader="dot" w:pos="8306"/>
        </w:tabs>
      </w:pPr>
      <w:hyperlink w:anchor="_Toc18808" w:history="1">
        <w:r>
          <w:rPr>
            <w:rFonts w:ascii="仿宋" w:eastAsia="仿宋" w:hAnsi="仿宋" w:cs="仿宋" w:hint="eastAsia"/>
            <w:lang w:eastAsia="zh-CN"/>
          </w:rPr>
          <w:t>十五、非电力家用器具项目实施时间节点</w:t>
        </w:r>
        <w:r>
          <w:tab/>
        </w:r>
        <w:r>
          <w:fldChar w:fldCharType="begin"/>
        </w:r>
        <w:r>
          <w:instrText xml:space="preserve"> PAGEREF _Toc18808 \h </w:instrText>
        </w:r>
        <w:r>
          <w:fldChar w:fldCharType="separate"/>
        </w:r>
        <w:r>
          <w:t>76</w:t>
        </w:r>
        <w:r>
          <w:fldChar w:fldCharType="end"/>
        </w:r>
      </w:hyperlink>
    </w:p>
    <w:p>
      <w:pPr>
        <w:pStyle w:val="TOC2"/>
        <w:tabs>
          <w:tab w:val="right" w:leader="dot" w:pos="8306"/>
        </w:tabs>
      </w:pPr>
      <w:hyperlink w:anchor="_Toc14920" w:history="1">
        <w:r>
          <w:rPr>
            <w:rFonts w:ascii="仿宋" w:eastAsia="仿宋" w:hAnsi="仿宋" w:cs="仿宋" w:hint="eastAsia"/>
            <w:lang w:eastAsia="zh-CN"/>
          </w:rPr>
          <w:t>(一)、非电力家用器具项目启动阶段时间节点</w:t>
        </w:r>
        <w:r>
          <w:tab/>
        </w:r>
        <w:r>
          <w:fldChar w:fldCharType="begin"/>
        </w:r>
        <w:r>
          <w:instrText xml:space="preserve"> PAGEREF _Toc14920 \h </w:instrText>
        </w:r>
        <w:r>
          <w:fldChar w:fldCharType="separate"/>
        </w:r>
        <w:r>
          <w:t>76</w:t>
        </w:r>
        <w:r>
          <w:fldChar w:fldCharType="end"/>
        </w:r>
      </w:hyperlink>
    </w:p>
    <w:p>
      <w:pPr>
        <w:pStyle w:val="TOC2"/>
        <w:tabs>
          <w:tab w:val="right" w:leader="dot" w:pos="8306"/>
        </w:tabs>
      </w:pPr>
      <w:hyperlink w:anchor="_Toc7814" w:history="1">
        <w:r>
          <w:rPr>
            <w:rFonts w:ascii="仿宋" w:eastAsia="仿宋" w:hAnsi="仿宋" w:cs="仿宋" w:hint="eastAsia"/>
            <w:lang w:eastAsia="zh-CN"/>
          </w:rPr>
          <w:t>(二)、非电力家用器具项目执行阶段时间节点</w:t>
        </w:r>
        <w:r>
          <w:tab/>
        </w:r>
        <w:r>
          <w:fldChar w:fldCharType="begin"/>
        </w:r>
        <w:r>
          <w:instrText xml:space="preserve"> PAGEREF _Toc7814 \h </w:instrText>
        </w:r>
        <w:r>
          <w:fldChar w:fldCharType="separate"/>
        </w:r>
        <w:r>
          <w:t>77</w:t>
        </w:r>
        <w:r>
          <w:fldChar w:fldCharType="end"/>
        </w:r>
      </w:hyperlink>
    </w:p>
    <w:p>
      <w:pPr>
        <w:pStyle w:val="TOC2"/>
        <w:tabs>
          <w:tab w:val="right" w:leader="dot" w:pos="8306"/>
        </w:tabs>
      </w:pPr>
      <w:hyperlink w:anchor="_Toc29273" w:history="1">
        <w:r>
          <w:rPr>
            <w:rFonts w:ascii="仿宋" w:eastAsia="仿宋" w:hAnsi="仿宋" w:cs="仿宋" w:hint="eastAsia"/>
            <w:lang w:eastAsia="zh-CN"/>
          </w:rPr>
          <w:t>(三)、非电力家用器具项目完成阶段时间节点</w:t>
        </w:r>
        <w:r>
          <w:tab/>
        </w:r>
        <w:r>
          <w:fldChar w:fldCharType="begin"/>
        </w:r>
        <w:r>
          <w:instrText xml:space="preserve"> PAGEREF _Toc29273 \h </w:instrText>
        </w:r>
        <w:r>
          <w:fldChar w:fldCharType="separate"/>
        </w:r>
        <w:r>
          <w:t>78</w:t>
        </w:r>
        <w:r>
          <w:fldChar w:fldCharType="end"/>
        </w:r>
      </w:hyperlink>
    </w:p>
    <w:p>
      <w:pPr>
        <w:pStyle w:val="TOC1"/>
        <w:tabs>
          <w:tab w:val="right" w:leader="dot" w:pos="8306"/>
        </w:tabs>
      </w:pPr>
      <w:hyperlink w:anchor="_Toc871" w:history="1">
        <w:r>
          <w:rPr>
            <w:rFonts w:ascii="仿宋" w:eastAsia="仿宋" w:hAnsi="仿宋" w:cs="仿宋" w:hint="eastAsia"/>
            <w:lang w:eastAsia="zh-CN"/>
          </w:rPr>
          <w:t>十六、风险识别与分类</w:t>
        </w:r>
        <w:r>
          <w:tab/>
        </w:r>
        <w:r>
          <w:fldChar w:fldCharType="begin"/>
        </w:r>
        <w:r>
          <w:instrText xml:space="preserve"> PAGEREF _Toc871 \h </w:instrText>
        </w:r>
        <w:r>
          <w:fldChar w:fldCharType="separate"/>
        </w:r>
        <w:r>
          <w:t>79</w:t>
        </w:r>
        <w:r>
          <w:fldChar w:fldCharType="end"/>
        </w:r>
      </w:hyperlink>
    </w:p>
    <w:p>
      <w:pPr>
        <w:pStyle w:val="TOC2"/>
        <w:tabs>
          <w:tab w:val="right" w:leader="dot" w:pos="8306"/>
        </w:tabs>
      </w:pPr>
      <w:hyperlink w:anchor="_Toc16409" w:history="1">
        <w:r>
          <w:rPr>
            <w:rFonts w:ascii="仿宋" w:eastAsia="仿宋" w:hAnsi="仿宋" w:cs="仿宋" w:hint="eastAsia"/>
            <w:lang w:eastAsia="zh-CN"/>
          </w:rPr>
          <w:t>(一)、风险识别</w:t>
        </w:r>
        <w:r>
          <w:tab/>
        </w:r>
        <w:r>
          <w:fldChar w:fldCharType="begin"/>
        </w:r>
        <w:r>
          <w:instrText xml:space="preserve"> PAGEREF _Toc16409 \h </w:instrText>
        </w:r>
        <w:r>
          <w:fldChar w:fldCharType="separate"/>
        </w:r>
        <w:r>
          <w:t>79</w:t>
        </w:r>
        <w:r>
          <w:fldChar w:fldCharType="end"/>
        </w:r>
      </w:hyperlink>
    </w:p>
    <w:p>
      <w:pPr>
        <w:pStyle w:val="TOC2"/>
        <w:tabs>
          <w:tab w:val="right" w:leader="dot" w:pos="8306"/>
        </w:tabs>
      </w:pPr>
      <w:hyperlink w:anchor="_Toc14879" w:history="1">
        <w:r>
          <w:rPr>
            <w:rFonts w:ascii="仿宋" w:eastAsia="仿宋" w:hAnsi="仿宋" w:cs="仿宋" w:hint="eastAsia"/>
            <w:lang w:eastAsia="zh-CN"/>
          </w:rPr>
          <w:t>(二)、风险分类</w:t>
        </w:r>
        <w:r>
          <w:tab/>
        </w:r>
        <w:r>
          <w:fldChar w:fldCharType="begin"/>
        </w:r>
        <w:r>
          <w:instrText xml:space="preserve"> PAGEREF _Toc14879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20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3722"/>
      <w:r>
        <w:rPr>
          <w:rFonts w:ascii="仿宋" w:eastAsia="仿宋" w:hAnsi="仿宋" w:cs="仿宋" w:hint="eastAsia"/>
          <w:sz w:val="28"/>
          <w:lang w:eastAsia="zh-CN"/>
        </w:rPr>
        <w:t>一、非电力家用器具项目文档管理</w:t>
      </w:r>
      <w:bookmarkEnd w:id="2"/>
    </w:p>
    <w:p>
      <w:pPr>
        <w:pStyle w:val="Heading2"/>
        <w:rPr>
          <w:rFonts w:ascii="仿宋" w:eastAsia="仿宋" w:hAnsi="仿宋" w:cs="仿宋" w:hint="eastAsia"/>
          <w:lang w:eastAsia="zh-CN"/>
        </w:rPr>
      </w:pPr>
      <w:bookmarkStart w:id="3" w:name="_Toc30313"/>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非电力家用器具项目高度重视文档的质量和准确性，以支持非电力家用器具项目的各项活动和决策。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非电力家用器具项目文档的编制始于非电力家用器具项目计划的初期，我们制定了详细的文档编制计划，明确了每个文档的内容、格式和编写责任人。在非电力家用器具项目启动阶段，我们首先编制了非电力家用器具项目章程，明确定义了非电力家用器具项目的目标、范围、风险等关键要素。随后，非电力家用器具项目团队根据计划陆续编制了需求文档、设计文档、测试文档等各类文档，确保非电力家用器具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非电力家用器具项目管理中的重要环节，旨在确保非电力家用器具项目文档符合质量标准和非电力家用器具项目需求。在非电力家用器具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非电力家用器具项目相关利益方和专业领域的专家对文档进行独立审查。这有助于获取更全面、客观的反馈，确保非电力家用器具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非电力家用器具项目在文档编制与审查方面建立了严格的管理机制，通过规范的流程和多维度的审查，确保非电力家用器具项目文档的质量、准确性和可靠性，为非电力家用器具项目的顺利推进提供了有力支持。</w:t>
      </w:r>
    </w:p>
    <w:p>
      <w:pPr>
        <w:pStyle w:val="Heading2"/>
        <w:ind w:firstLine="560" w:firstLineChars="200"/>
        <w:rPr>
          <w:rFonts w:ascii="仿宋" w:eastAsia="仿宋" w:hAnsi="仿宋" w:cs="仿宋" w:hint="eastAsia"/>
          <w:sz w:val="28"/>
          <w:lang w:eastAsia="zh-CN"/>
        </w:rPr>
      </w:pPr>
      <w:bookmarkStart w:id="4" w:name="_Toc1880"/>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在非电力家用器具项目中，我们致力于优化文档发布与分发过程，以确保信息的高效传递和团队间协作的顺畅进行。以下是我们采取的关键优化策略：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我们通过多渠道发布文档，包括电子邮件、非电力家用器具项目管理平台、内部网站等，以满足不同团队成员的偏好和需求。多渠道发布确保了信息的全面覆盖。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我们采用了精细的权限控制，确保只有授权人员可以访问敏感信息。这种安全措施保护了非电力家用器具项目文档的机密性，防止了未经授权的信息泄露。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6363"/>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非电力家用器具项目生命周期中一个至关重要的环节，直接关系到非电力家用器具项目信息的长期保存和历史记录的完整性。在非电力家用器具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5538"/>
      <w:r>
        <w:rPr>
          <w:rFonts w:ascii="仿宋" w:eastAsia="仿宋" w:hAnsi="仿宋" w:cs="仿宋" w:hint="eastAsia"/>
          <w:sz w:val="28"/>
          <w:lang w:eastAsia="zh-CN"/>
        </w:rPr>
        <w:t>二、工艺说明</w:t>
      </w:r>
      <w:bookmarkEnd w:id="6"/>
    </w:p>
    <w:p>
      <w:pPr>
        <w:pStyle w:val="Heading2"/>
        <w:rPr>
          <w:rFonts w:ascii="仿宋" w:eastAsia="仿宋" w:hAnsi="仿宋" w:cs="仿宋" w:hint="eastAsia"/>
          <w:lang w:eastAsia="zh-CN"/>
        </w:rPr>
      </w:pPr>
      <w:bookmarkStart w:id="7" w:name="_Toc8318"/>
      <w:r>
        <w:rPr>
          <w:rFonts w:ascii="仿宋" w:eastAsia="仿宋" w:hAnsi="仿宋" w:cs="仿宋" w:hint="eastAsia"/>
          <w:lang w:eastAsia="zh-CN"/>
        </w:rPr>
        <w:t>(一)、技术管理特点</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非电力家用器具项目的技术管理特点体现在其创新导向。通过引入最先进的技术趋势和解决方案，非电力家用器具项目致力于提升科技含量、提高质量和效率水平。这意味着我们将采用最新的工具和方法，确保非电力家用器具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非电力家用器具项目技术管理的显著特征。通过整合不同领域的技术资源，我们实现了跨学科的协同工作。这有助于优化技术架构，提高整体效能。此外，整合性策略还促进了不同技术团队之间的紧密沟通和高效合作，确保非电力家用器具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非电力家用器具项目所采用的技术。通过不断优化技术方案，非电力家用器具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非电力家用器具项目团队将在非电力家用器具项目初期识别可能的技术风险，并采取相应的预防和应对措施。通过建立健全的风险评估机制，非电力家用器具项目能够在实施过程中及时发现并解决潜在的技术问题，保障非电力家用器具项目技术实施的平稳进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通过这些独特的技术管理特点，我们确信在非电力家用器具项目中，技术将成为非电力家用器具项目成功的有力支持。这一深度剖析揭示了技术管理在非电力家用器具项目实施中的关键作用，为非电力家用器具项目的技术基础奠定了坚实的基础。</w:t>
      </w:r>
    </w:p>
    <w:p>
      <w:pPr>
        <w:pStyle w:val="Heading2"/>
        <w:ind w:firstLine="560" w:firstLineChars="200"/>
        <w:rPr>
          <w:rFonts w:ascii="仿宋" w:eastAsia="仿宋" w:hAnsi="仿宋" w:cs="仿宋" w:hint="eastAsia"/>
          <w:sz w:val="28"/>
          <w:lang w:eastAsia="zh-CN"/>
        </w:rPr>
      </w:pPr>
      <w:bookmarkStart w:id="8" w:name="_Toc32437"/>
      <w:r>
        <w:rPr>
          <w:rFonts w:ascii="仿宋" w:eastAsia="仿宋" w:hAnsi="仿宋" w:cs="仿宋" w:hint="eastAsia"/>
          <w:sz w:val="28"/>
          <w:lang w:eastAsia="zh-CN"/>
        </w:rPr>
        <w:t>(二)、非电力家用器具项目工艺技术设计方案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非电力家用器具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非电力家用器具项目将严格按照相关行业规范要求进行组织。通过有效控制产品质量，非电力家用器具项目将致力于为顾客提供优质的非电力家用器具项目产品和良好的服务。这体现了非电力家用器具项目对于生产活动合规性和质量标准的高度重视，为非电力家用器具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非电力家用器具项目注重生态效益和清洁生产原则。非电力家用器具项目建设将紧密结合地方特色经济发展，与社会经济发展规划和区域环境保护规划方案相协调一致。通过与当地区域自然生态系统的结合，非电力家用器具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非电力家用器具项目产品具有多样化的客户需求和个性化的特点。因此，非电力家用器具项目产品规格品种多样，且单批生产数量较小。为满足这一特点，非电力家用器具项目承办单位将建设先进的柔性制造生产线。通过广泛应用柔性制造技术，非电力家用器具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非电力家用器具项目采用的技术具有较高的技术含量和自动化水平，处于国内先进水平。这一技术选用不仅体现了对生产效率、质量和环境友好性的高标准要求，同时为非电力家用器具项目的可持续发展奠定了坚实的基础。</w:t>
      </w:r>
    </w:p>
    <w:p>
      <w:pPr>
        <w:pStyle w:val="Heading2"/>
        <w:ind w:firstLine="560" w:firstLineChars="200"/>
        <w:rPr>
          <w:rFonts w:ascii="仿宋" w:eastAsia="仿宋" w:hAnsi="仿宋" w:cs="仿宋" w:hint="eastAsia"/>
          <w:sz w:val="28"/>
          <w:lang w:eastAsia="zh-CN"/>
        </w:rPr>
      </w:pPr>
      <w:bookmarkStart w:id="9" w:name="_Toc16189"/>
      <w:r>
        <w:rPr>
          <w:rFonts w:ascii="仿宋" w:eastAsia="仿宋" w:hAnsi="仿宋" w:cs="仿宋" w:hint="eastAsia"/>
          <w:sz w:val="28"/>
          <w:lang w:eastAsia="zh-CN"/>
        </w:rPr>
        <w:t>(三)、设备选型方案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为确保非电力家用器具项目的高效生产和技术实施，我们制定了一套精心设计的设备选型方案，以满足非电力家用器具项目生产、质量和环保的要求。该方案的主要特点如下：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非电力家用器具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针对非电力家用器具项目产品的多样性和小批量生产的特点，我们将建设柔性制造生产线。通过在设备选型中考虑柔性制造技术，可以灵活应对不同产品规格和生产需求，实现生产线的高度灵活性和适应性。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0" w:name="_Toc25291"/>
      <w:r>
        <w:rPr>
          <w:rFonts w:ascii="仿宋" w:eastAsia="仿宋" w:hAnsi="仿宋" w:cs="仿宋" w:hint="eastAsia"/>
          <w:sz w:val="28"/>
          <w:lang w:eastAsia="zh-CN"/>
        </w:rPr>
        <w:t>三、非电力家用器具项目建设背景及必要性分析</w:t>
      </w:r>
      <w:bookmarkEnd w:id="10"/>
    </w:p>
    <w:p>
      <w:pPr>
        <w:pStyle w:val="Heading2"/>
        <w:rPr>
          <w:rFonts w:ascii="仿宋" w:eastAsia="仿宋" w:hAnsi="仿宋" w:cs="仿宋" w:hint="eastAsia"/>
          <w:lang w:eastAsia="zh-CN"/>
        </w:rPr>
      </w:pPr>
      <w:bookmarkStart w:id="11" w:name="_Toc9375"/>
      <w:r>
        <w:rPr>
          <w:rFonts w:ascii="仿宋" w:eastAsia="仿宋" w:hAnsi="仿宋" w:cs="仿宋" w:hint="eastAsia"/>
          <w:lang w:eastAsia="zh-CN"/>
        </w:rPr>
        <w:t>(一)、非电力家用器具项目背景分析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非电力家用器具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非电力家用器具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非电力家用器具项目在这个潮流中的定位。同时，我们将关注行业内涌现的新兴机遇，以便非电力家用器具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非电力家用器具项目提供了强大的发展动力。我们将聚焦于行业内最新的技术发展趋势，包括但不限于人工智能、大数据分析、物联网等领域。通过深度的技术研究，我们将确保非电力家用器具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非电力家用器具项目发展的源泉。我们将投入更多的精力对市场需求进行深入剖析，超越表面的需求，深入挖掘潜在的市场痛点和机遇。通过对市场需求的细致了解，非电力家用器具项目将更有针对性地设计解决方案，满足市场的多样化需求，从而更好地促进非电力家用器具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非电力家用器具项目战略至关重要。我们将对竞争态势进行更为深入的分析，包括但不限于市场份额、产品特点、客户满意度等多个维度。通过深度的竞争分析，非电力家用器具项目将能够更准确地把握市场脉搏，制定具有竞争力的非电力家用器具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非电力家用器具项目的发展具有直接的影响。我们将进行更为全面的法规和政策分析，了解行业发展中的潜在法律风险和合规挑战。通过充分了解和遵守相关法规，非电力家用器具项目将确保在法律框架内合法合规运营，为非电力家用器具项目的稳健发展提供有力支持。</w:t>
      </w:r>
    </w:p>
    <w:p>
      <w:pPr>
        <w:pStyle w:val="Heading2"/>
        <w:ind w:firstLine="560" w:firstLineChars="200"/>
        <w:rPr>
          <w:rFonts w:ascii="仿宋" w:eastAsia="仿宋" w:hAnsi="仿宋" w:cs="仿宋" w:hint="eastAsia"/>
          <w:sz w:val="28"/>
          <w:lang w:eastAsia="zh-CN"/>
        </w:rPr>
      </w:pPr>
      <w:bookmarkStart w:id="12" w:name="_Toc1497"/>
      <w:r>
        <w:rPr>
          <w:rFonts w:ascii="仿宋" w:eastAsia="仿宋" w:hAnsi="仿宋" w:cs="仿宋" w:hint="eastAsia"/>
          <w:sz w:val="28"/>
          <w:lang w:eastAsia="zh-CN"/>
        </w:rPr>
        <w:t>(二)、非电力家用器具项目建设必要性分析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非电力家用器具项目建设的迫切性源于对行业发展趋势的深刻洞察。我们正处于一个行业变革的时代，科技创新、数字化转型成为企业发展的关键动力。非电力家用器具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非电力家用器具项目建设不仅仅是为了跟上潮流，更是为了通过技术创新推动企业的持续发展。通过引入先进的技术和解决方案，非电力家用器具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非电力家用器具项目的建设成为必然选择，通过提高产品质量、拓展服务领域，从而在竞争中获得更多的机会。非电力家用器具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非电力家用器具项目建设的必要性体现在对客户需求更精准的满足。通过非电力家用器具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非电力家用器具项目建设的背后是对企业持续创新的追求。只有通过不断创新，企业才能在竞争中立于不败之地。非电力家用器具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3" w:name="_Toc10611"/>
      <w:r>
        <w:rPr>
          <w:rFonts w:ascii="仿宋" w:eastAsia="仿宋" w:hAnsi="仿宋" w:cs="仿宋" w:hint="eastAsia"/>
          <w:sz w:val="28"/>
          <w:lang w:eastAsia="zh-CN"/>
        </w:rPr>
        <w:t>四、非电力家用器具项目选址可行性分析</w:t>
      </w:r>
      <w:bookmarkEnd w:id="13"/>
    </w:p>
    <w:p>
      <w:pPr>
        <w:pStyle w:val="Heading2"/>
        <w:rPr>
          <w:rFonts w:ascii="仿宋" w:eastAsia="仿宋" w:hAnsi="仿宋" w:cs="仿宋" w:hint="eastAsia"/>
          <w:lang w:eastAsia="zh-CN"/>
        </w:rPr>
      </w:pPr>
      <w:bookmarkStart w:id="14" w:name="_Toc30335"/>
      <w:r>
        <w:rPr>
          <w:rFonts w:ascii="仿宋" w:eastAsia="仿宋" w:hAnsi="仿宋" w:cs="仿宋" w:hint="eastAsia"/>
          <w:lang w:eastAsia="zh-CN"/>
        </w:rPr>
        <w:t>(一)、非电力家用器具项目选址</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该非电力家用器具项目选址位于XX省XX市XX区XXX街道</w:t>
      </w:r>
    </w:p>
    <w:p>
      <w:pPr>
        <w:pStyle w:val="Heading2"/>
        <w:ind w:firstLine="560" w:firstLineChars="200"/>
        <w:rPr>
          <w:rFonts w:ascii="仿宋" w:eastAsia="仿宋" w:hAnsi="仿宋" w:cs="仿宋" w:hint="eastAsia"/>
          <w:sz w:val="28"/>
          <w:lang w:eastAsia="zh-CN"/>
        </w:rPr>
      </w:pPr>
      <w:bookmarkStart w:id="15" w:name="_Toc32449"/>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非电力家用器具项目的征地面积将根据非电力家用器具项目的实际规模和需求进行精确规划。具体面积XXX平方米，旨在确保非电力家用器具项目不仅能够满足当前的发展需求，还能够预留空间以适应未来的扩展。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净用地面积是在征地面积基础上去除不可利用面积后的实际可开发用地。具体面积XXX平方米，考虑到环保、交通、安全等多方面因素，以确保非电力家用器具项目在整体利用效率上达到最优。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非电力家用器具项目计划建设的建筑总规模具体面积XXX平方米。这一规模的确定综合考虑了非电力家用器具项目的性质、规模，以及城市规划的相关要求，确保建筑布局与周边环境协调一致。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绿地率是非电力家用器具项目用地中被规划为绿地的比例。具体面积XXX平方米，旨在通过合理规划绿地，改善非电力家用器具项目周边环境，提升居民生活质量，并符合城市整体绿化规划。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容积率是用地上可以建设的建筑总体积与用地面积之比。具体面积XXX，通过合理的容积率规划，确保非电力家用器具项目建筑规模与周边环境和谐共生。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非电力家用器具项目选址与当地城市规划相一致，具体面积XXX平方米。通过与城市规划部门深入沟通，确保非电力家用器具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非电力家用器具项目选址符合当地产业政策，具体面积XXX平方米。这包括非电力家用器具项目对当地经济的促进作用，以及对相关产业的带动效应，确保非电力家用器具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用地总体要求必须符合环保和可持续发展的原则，具体面积XXX平方米。通过采用绿色建筑设计、节能减排等措施，确保非电力家用器具项目在建设和运营过程中对环境的影响最小化，达到可持续发展的要求。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确保非电力家用器具项目选址具备必要的公共设施配套，具体面积XXX平方米。这包括交通便利性、教育、医疗等基础设施，以提高居民生活品质，使得非电力家用器具项目选址更具吸引力。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考虑用地总体要求对当地社会稳定性的影响，具体面积XXX平方米。通过深入了解当地社区反馈，确保非电力家用器具项目的选址和建设过程对当地社会和谐稳定产生积极作用。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非电力家用器具项目选址不仅符合法规和规划，还在实际操作中具有可行性。这一全面规划将为非电力家用器具项目的成功实施提供坚实的基础，确保非电力家用器具项目选址阶段就能够奠定良好的发展基础。</w:t>
      </w:r>
    </w:p>
    <w:p>
      <w:pPr>
        <w:pStyle w:val="Heading2"/>
        <w:ind w:firstLine="560" w:firstLineChars="200"/>
        <w:rPr>
          <w:rFonts w:ascii="仿宋" w:eastAsia="仿宋" w:hAnsi="仿宋" w:cs="仿宋" w:hint="eastAsia"/>
          <w:sz w:val="28"/>
          <w:lang w:eastAsia="zh-CN"/>
        </w:rPr>
      </w:pPr>
      <w:bookmarkStart w:id="16" w:name="_Toc4859"/>
      <w:r>
        <w:rPr>
          <w:rFonts w:ascii="仿宋" w:eastAsia="仿宋" w:hAnsi="仿宋" w:cs="仿宋" w:hint="eastAsia"/>
          <w:sz w:val="28"/>
          <w:lang w:eastAsia="zh-CN"/>
        </w:rPr>
        <w:t>(三)、节约用地措施</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非电力家用器具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非电力家用器具项目的设备规划和空间设计中，我们将采取灵活设备布局的措施。设备布局将根据实际需求进行灵活设计，避免不必要的浪费。通过合理规划设备摆放位置，我们将提高设备的利用率，减少设备间距，以确保非电力家用器具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非电力家用器具项目内部引入共享设施的概念，例如共享会议室、办公区等。通过这种方式，我们可以减少对资源的重复建设，提高资源共享效率，从而减小非电力家用器具项目整体用地需求。此外，我们将采用垂直建筑设计的创新应用，特别是在空间受限的情况下。通过提高建筑的垂直高度，我们能够在有限的占地面积内实现更大程度上的用地节约，有效降低对土地资源的压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https://d.book118.com/235123124243011123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5F13E4"/>
    <w:rsid w:val="605F13E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35123124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2024-03-06T12:01:00Z</dcterms:created>
  <dcterms:modified xsi:type="dcterms:W3CDTF">2024-03-06T12:02:17Z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109B45543C4148F785BBEA373DDFD1CE_11</vt:lpwstr>
  </property>
  <property fmtid="{D5CDD505-2E9C-101B-9397-08002B2CF9AE}" pid="3" name="KSOProductBuildVer">
    <vt:lpwstr>2052-12.1.0.16388</vt:lpwstr>
  </property>
</Properties>
</file>