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驱油用超高分子量聚丙烯酰胺项目合作计划书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7" w:history="1">
        <w:r>
          <w:rPr>
            <w:rFonts w:ascii="仿宋" w:eastAsia="仿宋" w:hAnsi="仿宋" w:cs="仿宋" w:hint="eastAsia"/>
            <w:lang w:eastAsia="zh-CN"/>
          </w:rPr>
          <w:t>序言</w:t>
        </w:r>
        <w:r>
          <w:tab/>
        </w:r>
        <w:r>
          <w:fldChar w:fldCharType="begin"/>
        </w:r>
        <w:r>
          <w:instrText xml:space="preserve"> PAGEREF _Toc4167 \h </w:instrText>
        </w:r>
        <w:r>
          <w:fldChar w:fldCharType="separate"/>
        </w:r>
        <w:r>
          <w:t>3</w:t>
        </w:r>
        <w:r>
          <w:fldChar w:fldCharType="end"/>
        </w:r>
      </w:hyperlink>
    </w:p>
    <w:p>
      <w:pPr>
        <w:pStyle w:val="TOC1"/>
        <w:tabs>
          <w:tab w:val="right" w:leader="dot" w:pos="8306"/>
        </w:tabs>
      </w:pPr>
      <w:hyperlink w:anchor="_Toc9508" w:history="1">
        <w:r>
          <w:rPr>
            <w:rFonts w:ascii="仿宋" w:eastAsia="仿宋" w:hAnsi="仿宋" w:cs="仿宋" w:hint="eastAsia"/>
            <w:lang w:eastAsia="zh-CN"/>
          </w:rPr>
          <w:t>一、工程设计说明</w:t>
        </w:r>
        <w:r>
          <w:tab/>
        </w:r>
        <w:r>
          <w:fldChar w:fldCharType="begin"/>
        </w:r>
        <w:r>
          <w:instrText xml:space="preserve"> PAGEREF _Toc9508 \h </w:instrText>
        </w:r>
        <w:r>
          <w:fldChar w:fldCharType="separate"/>
        </w:r>
        <w:r>
          <w:t>3</w:t>
        </w:r>
        <w:r>
          <w:fldChar w:fldCharType="end"/>
        </w:r>
      </w:hyperlink>
    </w:p>
    <w:p>
      <w:pPr>
        <w:pStyle w:val="TOC2"/>
        <w:tabs>
          <w:tab w:val="right" w:leader="dot" w:pos="8306"/>
        </w:tabs>
      </w:pPr>
      <w:hyperlink w:anchor="_Toc26188" w:history="1">
        <w:r>
          <w:rPr>
            <w:rFonts w:ascii="仿宋" w:eastAsia="仿宋" w:hAnsi="仿宋" w:cs="仿宋" w:hint="eastAsia"/>
            <w:lang w:eastAsia="zh-CN"/>
          </w:rPr>
          <w:t>(一)、建筑工程设计原则</w:t>
        </w:r>
        <w:r>
          <w:tab/>
        </w:r>
        <w:r>
          <w:fldChar w:fldCharType="begin"/>
        </w:r>
        <w:r>
          <w:instrText xml:space="preserve"> PAGEREF _Toc26188 \h </w:instrText>
        </w:r>
        <w:r>
          <w:fldChar w:fldCharType="separate"/>
        </w:r>
        <w:r>
          <w:t>3</w:t>
        </w:r>
        <w:r>
          <w:fldChar w:fldCharType="end"/>
        </w:r>
      </w:hyperlink>
    </w:p>
    <w:p>
      <w:pPr>
        <w:pStyle w:val="TOC2"/>
        <w:tabs>
          <w:tab w:val="right" w:leader="dot" w:pos="8306"/>
        </w:tabs>
      </w:pPr>
      <w:hyperlink w:anchor="_Toc11081" w:history="1">
        <w:r>
          <w:rPr>
            <w:rFonts w:ascii="仿宋" w:eastAsia="仿宋" w:hAnsi="仿宋" w:cs="仿宋" w:hint="eastAsia"/>
            <w:lang w:eastAsia="zh-CN"/>
          </w:rPr>
          <w:t>(二)、驱油用超高分子量聚丙烯酰胺项目工程建设标准规范</w:t>
        </w:r>
        <w:r>
          <w:tab/>
        </w:r>
        <w:r>
          <w:fldChar w:fldCharType="begin"/>
        </w:r>
        <w:r>
          <w:instrText xml:space="preserve"> PAGEREF _Toc11081 \h </w:instrText>
        </w:r>
        <w:r>
          <w:fldChar w:fldCharType="separate"/>
        </w:r>
        <w:r>
          <w:t>3</w:t>
        </w:r>
        <w:r>
          <w:fldChar w:fldCharType="end"/>
        </w:r>
      </w:hyperlink>
    </w:p>
    <w:p>
      <w:pPr>
        <w:pStyle w:val="TOC2"/>
        <w:tabs>
          <w:tab w:val="right" w:leader="dot" w:pos="8306"/>
        </w:tabs>
      </w:pPr>
      <w:hyperlink w:anchor="_Toc27619" w:history="1">
        <w:r>
          <w:rPr>
            <w:rFonts w:ascii="仿宋" w:eastAsia="仿宋" w:hAnsi="仿宋" w:cs="仿宋" w:hint="eastAsia"/>
            <w:lang w:eastAsia="zh-CN"/>
          </w:rPr>
          <w:t>(三)、驱油用超高分子量聚丙烯酰胺项目总平面设计要求</w:t>
        </w:r>
        <w:r>
          <w:tab/>
        </w:r>
        <w:r>
          <w:fldChar w:fldCharType="begin"/>
        </w:r>
        <w:r>
          <w:instrText xml:space="preserve"> PAGEREF _Toc27619 \h </w:instrText>
        </w:r>
        <w:r>
          <w:fldChar w:fldCharType="separate"/>
        </w:r>
        <w:r>
          <w:t>4</w:t>
        </w:r>
        <w:r>
          <w:fldChar w:fldCharType="end"/>
        </w:r>
      </w:hyperlink>
    </w:p>
    <w:p>
      <w:pPr>
        <w:pStyle w:val="TOC2"/>
        <w:tabs>
          <w:tab w:val="right" w:leader="dot" w:pos="8306"/>
        </w:tabs>
      </w:pPr>
      <w:hyperlink w:anchor="_Toc16535" w:history="1">
        <w:r>
          <w:rPr>
            <w:rFonts w:ascii="仿宋" w:eastAsia="仿宋" w:hAnsi="仿宋" w:cs="仿宋" w:hint="eastAsia"/>
            <w:lang w:eastAsia="zh-CN"/>
          </w:rPr>
          <w:t>(四)、建筑设计规范和标准</w:t>
        </w:r>
        <w:r>
          <w:tab/>
        </w:r>
        <w:r>
          <w:fldChar w:fldCharType="begin"/>
        </w:r>
        <w:r>
          <w:instrText xml:space="preserve"> PAGEREF _Toc16535 \h </w:instrText>
        </w:r>
        <w:r>
          <w:fldChar w:fldCharType="separate"/>
        </w:r>
        <w:r>
          <w:t>4</w:t>
        </w:r>
        <w:r>
          <w:fldChar w:fldCharType="end"/>
        </w:r>
      </w:hyperlink>
    </w:p>
    <w:p>
      <w:pPr>
        <w:pStyle w:val="TOC2"/>
        <w:tabs>
          <w:tab w:val="right" w:leader="dot" w:pos="8306"/>
        </w:tabs>
      </w:pPr>
      <w:hyperlink w:anchor="_Toc28517" w:history="1">
        <w:r>
          <w:rPr>
            <w:rFonts w:ascii="仿宋" w:eastAsia="仿宋" w:hAnsi="仿宋" w:cs="仿宋" w:hint="eastAsia"/>
            <w:lang w:eastAsia="zh-CN"/>
          </w:rPr>
          <w:t>(五)、土建工程设计年限及安全等级</w:t>
        </w:r>
        <w:r>
          <w:tab/>
        </w:r>
        <w:r>
          <w:fldChar w:fldCharType="begin"/>
        </w:r>
        <w:r>
          <w:instrText xml:space="preserve"> PAGEREF _Toc28517 \h </w:instrText>
        </w:r>
        <w:r>
          <w:fldChar w:fldCharType="separate"/>
        </w:r>
        <w:r>
          <w:t>4</w:t>
        </w:r>
        <w:r>
          <w:fldChar w:fldCharType="end"/>
        </w:r>
      </w:hyperlink>
    </w:p>
    <w:p>
      <w:pPr>
        <w:pStyle w:val="TOC2"/>
        <w:tabs>
          <w:tab w:val="right" w:leader="dot" w:pos="8306"/>
        </w:tabs>
      </w:pPr>
      <w:hyperlink w:anchor="_Toc19175" w:history="1">
        <w:r>
          <w:rPr>
            <w:rFonts w:ascii="仿宋" w:eastAsia="仿宋" w:hAnsi="仿宋" w:cs="仿宋" w:hint="eastAsia"/>
            <w:lang w:eastAsia="zh-CN"/>
          </w:rPr>
          <w:t>(六)、建筑工程设计总体要求</w:t>
        </w:r>
        <w:r>
          <w:tab/>
        </w:r>
        <w:r>
          <w:fldChar w:fldCharType="begin"/>
        </w:r>
        <w:r>
          <w:instrText xml:space="preserve"> PAGEREF _Toc19175 \h </w:instrText>
        </w:r>
        <w:r>
          <w:fldChar w:fldCharType="separate"/>
        </w:r>
        <w:r>
          <w:t>4</w:t>
        </w:r>
        <w:r>
          <w:fldChar w:fldCharType="end"/>
        </w:r>
      </w:hyperlink>
    </w:p>
    <w:p>
      <w:pPr>
        <w:pStyle w:val="TOC1"/>
        <w:tabs>
          <w:tab w:val="right" w:leader="dot" w:pos="8306"/>
        </w:tabs>
      </w:pPr>
      <w:hyperlink w:anchor="_Toc29837" w:history="1">
        <w:r>
          <w:rPr>
            <w:rFonts w:ascii="仿宋" w:eastAsia="仿宋" w:hAnsi="仿宋" w:cs="仿宋" w:hint="eastAsia"/>
            <w:lang w:eastAsia="zh-CN"/>
          </w:rPr>
          <w:t>二、背景和必要性研究</w:t>
        </w:r>
        <w:r>
          <w:tab/>
        </w:r>
        <w:r>
          <w:fldChar w:fldCharType="begin"/>
        </w:r>
        <w:r>
          <w:instrText xml:space="preserve"> PAGEREF _Toc29837 \h </w:instrText>
        </w:r>
        <w:r>
          <w:fldChar w:fldCharType="separate"/>
        </w:r>
        <w:r>
          <w:t>5</w:t>
        </w:r>
        <w:r>
          <w:fldChar w:fldCharType="end"/>
        </w:r>
      </w:hyperlink>
    </w:p>
    <w:p>
      <w:pPr>
        <w:pStyle w:val="TOC2"/>
        <w:tabs>
          <w:tab w:val="right" w:leader="dot" w:pos="8306"/>
        </w:tabs>
      </w:pPr>
      <w:hyperlink w:anchor="_Toc10056" w:history="1">
        <w:r>
          <w:rPr>
            <w:rFonts w:ascii="仿宋" w:eastAsia="仿宋" w:hAnsi="仿宋" w:cs="仿宋" w:hint="eastAsia"/>
            <w:lang w:eastAsia="zh-CN"/>
          </w:rPr>
          <w:t>(一)、驱油用超高分子量聚丙烯酰胺项目承办单位背景分析</w:t>
        </w:r>
        <w:r>
          <w:tab/>
        </w:r>
        <w:r>
          <w:fldChar w:fldCharType="begin"/>
        </w:r>
        <w:r>
          <w:instrText xml:space="preserve"> PAGEREF _Toc10056 \h </w:instrText>
        </w:r>
        <w:r>
          <w:fldChar w:fldCharType="separate"/>
        </w:r>
        <w:r>
          <w:t>5</w:t>
        </w:r>
        <w:r>
          <w:fldChar w:fldCharType="end"/>
        </w:r>
      </w:hyperlink>
    </w:p>
    <w:p>
      <w:pPr>
        <w:pStyle w:val="TOC2"/>
        <w:tabs>
          <w:tab w:val="right" w:leader="dot" w:pos="8306"/>
        </w:tabs>
      </w:pPr>
      <w:hyperlink w:anchor="_Toc4990" w:history="1">
        <w:r>
          <w:rPr>
            <w:rFonts w:ascii="仿宋" w:eastAsia="仿宋" w:hAnsi="仿宋" w:cs="仿宋" w:hint="eastAsia"/>
            <w:lang w:eastAsia="zh-CN"/>
          </w:rPr>
          <w:t>(二)、驱油用超高分子量聚丙烯酰胺项目背景分析</w:t>
        </w:r>
        <w:r>
          <w:tab/>
        </w:r>
        <w:r>
          <w:fldChar w:fldCharType="begin"/>
        </w:r>
        <w:r>
          <w:instrText xml:space="preserve"> PAGEREF _Toc4990 \h </w:instrText>
        </w:r>
        <w:r>
          <w:fldChar w:fldCharType="separate"/>
        </w:r>
        <w:r>
          <w:t>6</w:t>
        </w:r>
        <w:r>
          <w:fldChar w:fldCharType="end"/>
        </w:r>
      </w:hyperlink>
    </w:p>
    <w:p>
      <w:pPr>
        <w:pStyle w:val="TOC1"/>
        <w:tabs>
          <w:tab w:val="right" w:leader="dot" w:pos="8306"/>
        </w:tabs>
      </w:pPr>
      <w:hyperlink w:anchor="_Toc18268" w:history="1">
        <w:r>
          <w:rPr>
            <w:rFonts w:ascii="仿宋" w:eastAsia="仿宋" w:hAnsi="仿宋" w:cs="仿宋" w:hint="eastAsia"/>
            <w:lang w:eastAsia="zh-CN"/>
          </w:rPr>
          <w:t>三、建设规划分析</w:t>
        </w:r>
        <w:r>
          <w:tab/>
        </w:r>
        <w:r>
          <w:fldChar w:fldCharType="begin"/>
        </w:r>
        <w:r>
          <w:instrText xml:space="preserve"> PAGEREF _Toc18268 \h </w:instrText>
        </w:r>
        <w:r>
          <w:fldChar w:fldCharType="separate"/>
        </w:r>
        <w:r>
          <w:t>7</w:t>
        </w:r>
        <w:r>
          <w:fldChar w:fldCharType="end"/>
        </w:r>
      </w:hyperlink>
    </w:p>
    <w:p>
      <w:pPr>
        <w:pStyle w:val="TOC2"/>
        <w:tabs>
          <w:tab w:val="right" w:leader="dot" w:pos="8306"/>
        </w:tabs>
      </w:pPr>
      <w:hyperlink w:anchor="_Toc28981" w:history="1">
        <w:r>
          <w:rPr>
            <w:rFonts w:ascii="仿宋" w:eastAsia="仿宋" w:hAnsi="仿宋" w:cs="仿宋" w:hint="eastAsia"/>
            <w:lang w:eastAsia="zh-CN"/>
          </w:rPr>
          <w:t>(一)、产品规划</w:t>
        </w:r>
        <w:r>
          <w:tab/>
        </w:r>
        <w:r>
          <w:fldChar w:fldCharType="begin"/>
        </w:r>
        <w:r>
          <w:instrText xml:space="preserve"> PAGEREF _Toc28981 \h </w:instrText>
        </w:r>
        <w:r>
          <w:fldChar w:fldCharType="separate"/>
        </w:r>
        <w:r>
          <w:t>7</w:t>
        </w:r>
        <w:r>
          <w:fldChar w:fldCharType="end"/>
        </w:r>
      </w:hyperlink>
    </w:p>
    <w:p>
      <w:pPr>
        <w:pStyle w:val="TOC2"/>
        <w:tabs>
          <w:tab w:val="right" w:leader="dot" w:pos="8306"/>
        </w:tabs>
      </w:pPr>
      <w:hyperlink w:anchor="_Toc22143" w:history="1">
        <w:r>
          <w:rPr>
            <w:rFonts w:ascii="仿宋" w:eastAsia="仿宋" w:hAnsi="仿宋" w:cs="仿宋" w:hint="eastAsia"/>
            <w:lang w:eastAsia="zh-CN"/>
          </w:rPr>
          <w:t>(二)、建设规模</w:t>
        </w:r>
        <w:r>
          <w:tab/>
        </w:r>
        <w:r>
          <w:fldChar w:fldCharType="begin"/>
        </w:r>
        <w:r>
          <w:instrText xml:space="preserve"> PAGEREF _Toc22143 \h </w:instrText>
        </w:r>
        <w:r>
          <w:fldChar w:fldCharType="separate"/>
        </w:r>
        <w:r>
          <w:t>8</w:t>
        </w:r>
        <w:r>
          <w:fldChar w:fldCharType="end"/>
        </w:r>
      </w:hyperlink>
    </w:p>
    <w:p>
      <w:pPr>
        <w:pStyle w:val="TOC1"/>
        <w:tabs>
          <w:tab w:val="right" w:leader="dot" w:pos="8306"/>
        </w:tabs>
      </w:pPr>
      <w:hyperlink w:anchor="_Toc9357" w:history="1">
        <w:r>
          <w:rPr>
            <w:rFonts w:ascii="仿宋" w:eastAsia="仿宋" w:hAnsi="仿宋" w:cs="仿宋" w:hint="eastAsia"/>
            <w:lang w:eastAsia="zh-CN"/>
          </w:rPr>
          <w:t>四、工艺先进性</w:t>
        </w:r>
        <w:r>
          <w:tab/>
        </w:r>
        <w:r>
          <w:fldChar w:fldCharType="begin"/>
        </w:r>
        <w:r>
          <w:instrText xml:space="preserve"> PAGEREF _Toc9357 \h </w:instrText>
        </w:r>
        <w:r>
          <w:fldChar w:fldCharType="separate"/>
        </w:r>
        <w:r>
          <w:t>8</w:t>
        </w:r>
        <w:r>
          <w:fldChar w:fldCharType="end"/>
        </w:r>
      </w:hyperlink>
    </w:p>
    <w:p>
      <w:pPr>
        <w:pStyle w:val="TOC2"/>
        <w:tabs>
          <w:tab w:val="right" w:leader="dot" w:pos="8306"/>
        </w:tabs>
      </w:pPr>
      <w:hyperlink w:anchor="_Toc3409" w:history="1">
        <w:r>
          <w:rPr>
            <w:rFonts w:ascii="仿宋" w:eastAsia="仿宋" w:hAnsi="仿宋" w:cs="仿宋" w:hint="eastAsia"/>
            <w:lang w:eastAsia="zh-CN"/>
          </w:rPr>
          <w:t>(一)、驱油用超高分子量聚丙烯酰胺项目建设期的原辅材料保障</w:t>
        </w:r>
        <w:r>
          <w:tab/>
        </w:r>
        <w:r>
          <w:fldChar w:fldCharType="begin"/>
        </w:r>
        <w:r>
          <w:instrText xml:space="preserve"> PAGEREF _Toc3409 \h </w:instrText>
        </w:r>
        <w:r>
          <w:fldChar w:fldCharType="separate"/>
        </w:r>
        <w:r>
          <w:t>8</w:t>
        </w:r>
        <w:r>
          <w:fldChar w:fldCharType="end"/>
        </w:r>
      </w:hyperlink>
    </w:p>
    <w:p>
      <w:pPr>
        <w:pStyle w:val="TOC2"/>
        <w:tabs>
          <w:tab w:val="right" w:leader="dot" w:pos="8306"/>
        </w:tabs>
      </w:pPr>
      <w:hyperlink w:anchor="_Toc13357" w:history="1">
        <w:r>
          <w:rPr>
            <w:rFonts w:ascii="仿宋" w:eastAsia="仿宋" w:hAnsi="仿宋" w:cs="仿宋" w:hint="eastAsia"/>
            <w:lang w:eastAsia="zh-CN"/>
          </w:rPr>
          <w:t>(二)、驱油用超高分子量聚丙烯酰胺项目运营期的原辅材料采购与管理</w:t>
        </w:r>
        <w:r>
          <w:tab/>
        </w:r>
        <w:r>
          <w:fldChar w:fldCharType="begin"/>
        </w:r>
        <w:r>
          <w:instrText xml:space="preserve"> PAGEREF _Toc13357 \h </w:instrText>
        </w:r>
        <w:r>
          <w:fldChar w:fldCharType="separate"/>
        </w:r>
        <w:r>
          <w:t>9</w:t>
        </w:r>
        <w:r>
          <w:fldChar w:fldCharType="end"/>
        </w:r>
      </w:hyperlink>
    </w:p>
    <w:p>
      <w:pPr>
        <w:pStyle w:val="TOC2"/>
        <w:tabs>
          <w:tab w:val="right" w:leader="dot" w:pos="8306"/>
        </w:tabs>
      </w:pPr>
      <w:hyperlink w:anchor="_Toc20053" w:history="1">
        <w:r>
          <w:rPr>
            <w:rFonts w:ascii="仿宋" w:eastAsia="仿宋" w:hAnsi="仿宋" w:cs="仿宋" w:hint="eastAsia"/>
            <w:lang w:eastAsia="zh-CN"/>
          </w:rPr>
          <w:t>(三)、技术管理的独特特色</w:t>
        </w:r>
        <w:r>
          <w:tab/>
        </w:r>
        <w:r>
          <w:fldChar w:fldCharType="begin"/>
        </w:r>
        <w:r>
          <w:instrText xml:space="preserve"> PAGEREF _Toc20053 \h </w:instrText>
        </w:r>
        <w:r>
          <w:fldChar w:fldCharType="separate"/>
        </w:r>
        <w:r>
          <w:t>11</w:t>
        </w:r>
        <w:r>
          <w:fldChar w:fldCharType="end"/>
        </w:r>
      </w:hyperlink>
    </w:p>
    <w:p>
      <w:pPr>
        <w:pStyle w:val="TOC2"/>
        <w:tabs>
          <w:tab w:val="right" w:leader="dot" w:pos="8306"/>
        </w:tabs>
      </w:pPr>
      <w:hyperlink w:anchor="_Toc32026" w:history="1">
        <w:r>
          <w:rPr>
            <w:rFonts w:ascii="仿宋" w:eastAsia="仿宋" w:hAnsi="仿宋" w:cs="仿宋" w:hint="eastAsia"/>
            <w:lang w:eastAsia="zh-CN"/>
          </w:rPr>
          <w:t>(四)、驱油用超高分子量聚丙烯酰胺项目工艺技术设计方案</w:t>
        </w:r>
        <w:r>
          <w:tab/>
        </w:r>
        <w:r>
          <w:fldChar w:fldCharType="begin"/>
        </w:r>
        <w:r>
          <w:instrText xml:space="preserve"> PAGEREF _Toc32026 \h </w:instrText>
        </w:r>
        <w:r>
          <w:fldChar w:fldCharType="separate"/>
        </w:r>
        <w:r>
          <w:t>13</w:t>
        </w:r>
        <w:r>
          <w:fldChar w:fldCharType="end"/>
        </w:r>
      </w:hyperlink>
    </w:p>
    <w:p>
      <w:pPr>
        <w:pStyle w:val="TOC2"/>
        <w:tabs>
          <w:tab w:val="right" w:leader="dot" w:pos="8306"/>
        </w:tabs>
      </w:pPr>
      <w:hyperlink w:anchor="_Toc15554" w:history="1">
        <w:r>
          <w:rPr>
            <w:rFonts w:ascii="仿宋" w:eastAsia="仿宋" w:hAnsi="仿宋" w:cs="仿宋" w:hint="eastAsia"/>
            <w:lang w:eastAsia="zh-CN"/>
          </w:rPr>
          <w:t>(五)、设备选型的智能化方案</w:t>
        </w:r>
        <w:r>
          <w:tab/>
        </w:r>
        <w:r>
          <w:fldChar w:fldCharType="begin"/>
        </w:r>
        <w:r>
          <w:instrText xml:space="preserve"> PAGEREF _Toc15554 \h </w:instrText>
        </w:r>
        <w:r>
          <w:fldChar w:fldCharType="separate"/>
        </w:r>
        <w:r>
          <w:t>14</w:t>
        </w:r>
        <w:r>
          <w:fldChar w:fldCharType="end"/>
        </w:r>
      </w:hyperlink>
    </w:p>
    <w:p>
      <w:pPr>
        <w:pStyle w:val="TOC1"/>
        <w:tabs>
          <w:tab w:val="right" w:leader="dot" w:pos="8306"/>
        </w:tabs>
      </w:pPr>
      <w:hyperlink w:anchor="_Toc3791" w:history="1">
        <w:r>
          <w:rPr>
            <w:rFonts w:ascii="仿宋" w:eastAsia="仿宋" w:hAnsi="仿宋" w:cs="仿宋" w:hint="eastAsia"/>
            <w:lang w:eastAsia="zh-CN"/>
          </w:rPr>
          <w:t>五、驱油用超高分子量聚丙烯酰胺项目收尾与总结</w:t>
        </w:r>
        <w:r>
          <w:tab/>
        </w:r>
        <w:r>
          <w:fldChar w:fldCharType="begin"/>
        </w:r>
        <w:r>
          <w:instrText xml:space="preserve"> PAGEREF _Toc3791 \h </w:instrText>
        </w:r>
        <w:r>
          <w:fldChar w:fldCharType="separate"/>
        </w:r>
        <w:r>
          <w:t>15</w:t>
        </w:r>
        <w:r>
          <w:fldChar w:fldCharType="end"/>
        </w:r>
      </w:hyperlink>
    </w:p>
    <w:p>
      <w:pPr>
        <w:pStyle w:val="TOC2"/>
        <w:tabs>
          <w:tab w:val="right" w:leader="dot" w:pos="8306"/>
        </w:tabs>
      </w:pPr>
      <w:hyperlink w:anchor="_Toc18117" w:history="1">
        <w:r>
          <w:rPr>
            <w:rFonts w:ascii="仿宋" w:eastAsia="仿宋" w:hAnsi="仿宋" w:cs="仿宋" w:hint="eastAsia"/>
            <w:lang w:eastAsia="zh-CN"/>
          </w:rPr>
          <w:t>(一)、驱油用超高分子量聚丙烯酰胺项目总结与经验分享</w:t>
        </w:r>
        <w:r>
          <w:tab/>
        </w:r>
        <w:r>
          <w:fldChar w:fldCharType="begin"/>
        </w:r>
        <w:r>
          <w:instrText xml:space="preserve"> PAGEREF _Toc18117 \h </w:instrText>
        </w:r>
        <w:r>
          <w:fldChar w:fldCharType="separate"/>
        </w:r>
        <w:r>
          <w:t>15</w:t>
        </w:r>
        <w:r>
          <w:fldChar w:fldCharType="end"/>
        </w:r>
      </w:hyperlink>
    </w:p>
    <w:p>
      <w:pPr>
        <w:pStyle w:val="TOC2"/>
        <w:tabs>
          <w:tab w:val="right" w:leader="dot" w:pos="8306"/>
        </w:tabs>
      </w:pPr>
      <w:hyperlink w:anchor="_Toc12542" w:history="1">
        <w:r>
          <w:rPr>
            <w:rFonts w:ascii="仿宋" w:eastAsia="仿宋" w:hAnsi="仿宋" w:cs="仿宋" w:hint="eastAsia"/>
            <w:lang w:eastAsia="zh-CN"/>
          </w:rPr>
          <w:t>(二)、驱油用超高分子量聚丙烯酰胺项目报告与归档</w:t>
        </w:r>
        <w:r>
          <w:tab/>
        </w:r>
        <w:r>
          <w:fldChar w:fldCharType="begin"/>
        </w:r>
        <w:r>
          <w:instrText xml:space="preserve"> PAGEREF _Toc12542 \h </w:instrText>
        </w:r>
        <w:r>
          <w:fldChar w:fldCharType="separate"/>
        </w:r>
        <w:r>
          <w:t>18</w:t>
        </w:r>
        <w:r>
          <w:fldChar w:fldCharType="end"/>
        </w:r>
      </w:hyperlink>
    </w:p>
    <w:p>
      <w:pPr>
        <w:pStyle w:val="TOC2"/>
        <w:tabs>
          <w:tab w:val="right" w:leader="dot" w:pos="8306"/>
        </w:tabs>
      </w:pPr>
      <w:hyperlink w:anchor="_Toc9907" w:history="1">
        <w:r>
          <w:rPr>
            <w:rFonts w:ascii="仿宋" w:eastAsia="仿宋" w:hAnsi="仿宋" w:cs="仿宋" w:hint="eastAsia"/>
            <w:lang w:eastAsia="zh-CN"/>
          </w:rPr>
          <w:t>(三)、驱油用超高分子量聚丙烯酰胺项目收尾与结算</w:t>
        </w:r>
        <w:r>
          <w:tab/>
        </w:r>
        <w:r>
          <w:fldChar w:fldCharType="begin"/>
        </w:r>
        <w:r>
          <w:instrText xml:space="preserve"> PAGEREF _Toc9907 \h </w:instrText>
        </w:r>
        <w:r>
          <w:fldChar w:fldCharType="separate"/>
        </w:r>
        <w:r>
          <w:t>20</w:t>
        </w:r>
        <w:r>
          <w:fldChar w:fldCharType="end"/>
        </w:r>
      </w:hyperlink>
    </w:p>
    <w:p>
      <w:pPr>
        <w:pStyle w:val="TOC2"/>
        <w:tabs>
          <w:tab w:val="right" w:leader="dot" w:pos="8306"/>
        </w:tabs>
      </w:pPr>
      <w:hyperlink w:anchor="_Toc10342" w:history="1">
        <w:r>
          <w:rPr>
            <w:rFonts w:ascii="仿宋" w:eastAsia="仿宋" w:hAnsi="仿宋" w:cs="仿宋" w:hint="eastAsia"/>
            <w:lang w:eastAsia="zh-CN"/>
          </w:rPr>
          <w:t>(四)、团队人员调整与反馈</w:t>
        </w:r>
        <w:r>
          <w:tab/>
        </w:r>
        <w:r>
          <w:fldChar w:fldCharType="begin"/>
        </w:r>
        <w:r>
          <w:instrText xml:space="preserve"> PAGEREF _Toc10342 \h </w:instrText>
        </w:r>
        <w:r>
          <w:fldChar w:fldCharType="separate"/>
        </w:r>
        <w:r>
          <w:t>21</w:t>
        </w:r>
        <w:r>
          <w:fldChar w:fldCharType="end"/>
        </w:r>
      </w:hyperlink>
    </w:p>
    <w:p>
      <w:pPr>
        <w:pStyle w:val="TOC1"/>
        <w:tabs>
          <w:tab w:val="right" w:leader="dot" w:pos="8306"/>
        </w:tabs>
      </w:pPr>
      <w:hyperlink w:anchor="_Toc15110" w:history="1">
        <w:r>
          <w:rPr>
            <w:rFonts w:ascii="仿宋" w:eastAsia="仿宋" w:hAnsi="仿宋" w:cs="仿宋" w:hint="eastAsia"/>
            <w:lang w:eastAsia="zh-CN"/>
          </w:rPr>
          <w:t>六、驱油用超高分子量聚丙烯酰胺项目落地与推广</w:t>
        </w:r>
        <w:r>
          <w:tab/>
        </w:r>
        <w:r>
          <w:fldChar w:fldCharType="begin"/>
        </w:r>
        <w:r>
          <w:instrText xml:space="preserve"> PAGEREF _Toc15110 \h </w:instrText>
        </w:r>
        <w:r>
          <w:fldChar w:fldCharType="separate"/>
        </w:r>
        <w:r>
          <w:t>22</w:t>
        </w:r>
        <w:r>
          <w:fldChar w:fldCharType="end"/>
        </w:r>
      </w:hyperlink>
    </w:p>
    <w:p>
      <w:pPr>
        <w:pStyle w:val="TOC2"/>
        <w:tabs>
          <w:tab w:val="right" w:leader="dot" w:pos="8306"/>
        </w:tabs>
      </w:pPr>
      <w:hyperlink w:anchor="_Toc15211" w:history="1">
        <w:r>
          <w:rPr>
            <w:rFonts w:ascii="仿宋" w:eastAsia="仿宋" w:hAnsi="仿宋" w:cs="仿宋" w:hint="eastAsia"/>
            <w:lang w:eastAsia="zh-CN"/>
          </w:rPr>
          <w:t>(一)、驱油用超高分子量聚丙烯酰胺项目推广计划</w:t>
        </w:r>
        <w:r>
          <w:tab/>
        </w:r>
        <w:r>
          <w:fldChar w:fldCharType="begin"/>
        </w:r>
        <w:r>
          <w:instrText xml:space="preserve"> PAGEREF _Toc15211 \h </w:instrText>
        </w:r>
        <w:r>
          <w:fldChar w:fldCharType="separate"/>
        </w:r>
        <w:r>
          <w:t>22</w:t>
        </w:r>
        <w:r>
          <w:fldChar w:fldCharType="end"/>
        </w:r>
      </w:hyperlink>
    </w:p>
    <w:p>
      <w:pPr>
        <w:pStyle w:val="TOC2"/>
        <w:tabs>
          <w:tab w:val="right" w:leader="dot" w:pos="8306"/>
        </w:tabs>
      </w:pPr>
      <w:hyperlink w:anchor="_Toc21279" w:history="1">
        <w:r>
          <w:rPr>
            <w:rFonts w:ascii="仿宋" w:eastAsia="仿宋" w:hAnsi="仿宋" w:cs="仿宋" w:hint="eastAsia"/>
            <w:lang w:eastAsia="zh-CN"/>
          </w:rPr>
          <w:t>(二)、地方政府支持与合作</w:t>
        </w:r>
        <w:r>
          <w:tab/>
        </w:r>
        <w:r>
          <w:fldChar w:fldCharType="begin"/>
        </w:r>
        <w:r>
          <w:instrText xml:space="preserve"> PAGEREF _Toc21279 \h </w:instrText>
        </w:r>
        <w:r>
          <w:fldChar w:fldCharType="separate"/>
        </w:r>
        <w:r>
          <w:t>23</w:t>
        </w:r>
        <w:r>
          <w:fldChar w:fldCharType="end"/>
        </w:r>
      </w:hyperlink>
    </w:p>
    <w:p>
      <w:pPr>
        <w:pStyle w:val="TOC2"/>
        <w:tabs>
          <w:tab w:val="right" w:leader="dot" w:pos="8306"/>
        </w:tabs>
      </w:pPr>
      <w:hyperlink w:anchor="_Toc15436" w:history="1">
        <w:r>
          <w:rPr>
            <w:rFonts w:ascii="仿宋" w:eastAsia="仿宋" w:hAnsi="仿宋" w:cs="仿宋" w:hint="eastAsia"/>
            <w:lang w:eastAsia="zh-CN"/>
          </w:rPr>
          <w:t>(三)、市场推广与品牌建设</w:t>
        </w:r>
        <w:r>
          <w:tab/>
        </w:r>
        <w:r>
          <w:fldChar w:fldCharType="begin"/>
        </w:r>
        <w:r>
          <w:instrText xml:space="preserve"> PAGEREF _Toc15436 \h </w:instrText>
        </w:r>
        <w:r>
          <w:fldChar w:fldCharType="separate"/>
        </w:r>
        <w:r>
          <w:t>24</w:t>
        </w:r>
        <w:r>
          <w:fldChar w:fldCharType="end"/>
        </w:r>
      </w:hyperlink>
    </w:p>
    <w:p>
      <w:pPr>
        <w:pStyle w:val="TOC2"/>
        <w:tabs>
          <w:tab w:val="right" w:leader="dot" w:pos="8306"/>
        </w:tabs>
      </w:pPr>
      <w:hyperlink w:anchor="_Toc16152" w:history="1">
        <w:r>
          <w:rPr>
            <w:rFonts w:ascii="仿宋" w:eastAsia="仿宋" w:hAnsi="仿宋" w:cs="仿宋" w:hint="eastAsia"/>
            <w:lang w:eastAsia="zh-CN"/>
          </w:rPr>
          <w:t>(四)、社会参与与共享机制</w:t>
        </w:r>
        <w:r>
          <w:tab/>
        </w:r>
        <w:r>
          <w:fldChar w:fldCharType="begin"/>
        </w:r>
        <w:r>
          <w:instrText xml:space="preserve"> PAGEREF _Toc16152 \h </w:instrText>
        </w:r>
        <w:r>
          <w:fldChar w:fldCharType="separate"/>
        </w:r>
        <w:r>
          <w:t>25</w:t>
        </w:r>
        <w:r>
          <w:fldChar w:fldCharType="end"/>
        </w:r>
      </w:hyperlink>
    </w:p>
    <w:p>
      <w:pPr>
        <w:pStyle w:val="TOC1"/>
        <w:tabs>
          <w:tab w:val="right" w:leader="dot" w:pos="8306"/>
        </w:tabs>
      </w:pPr>
      <w:hyperlink w:anchor="_Toc20012" w:history="1">
        <w:r>
          <w:rPr>
            <w:rFonts w:ascii="仿宋" w:eastAsia="仿宋" w:hAnsi="仿宋" w:cs="仿宋" w:hint="eastAsia"/>
            <w:lang w:eastAsia="zh-CN"/>
          </w:rPr>
          <w:t>七、质量管理与监督</w:t>
        </w:r>
        <w:r>
          <w:tab/>
        </w:r>
        <w:r>
          <w:fldChar w:fldCharType="begin"/>
        </w:r>
        <w:r>
          <w:instrText xml:space="preserve"> PAGEREF _Toc20012 \h </w:instrText>
        </w:r>
        <w:r>
          <w:fldChar w:fldCharType="separate"/>
        </w:r>
        <w:r>
          <w:t>26</w:t>
        </w:r>
        <w:r>
          <w:fldChar w:fldCharType="end"/>
        </w:r>
      </w:hyperlink>
    </w:p>
    <w:p>
      <w:pPr>
        <w:pStyle w:val="TOC2"/>
        <w:tabs>
          <w:tab w:val="right" w:leader="dot" w:pos="8306"/>
        </w:tabs>
      </w:pPr>
      <w:hyperlink w:anchor="_Toc9010" w:history="1">
        <w:r>
          <w:rPr>
            <w:rFonts w:ascii="仿宋" w:eastAsia="仿宋" w:hAnsi="仿宋" w:cs="仿宋" w:hint="eastAsia"/>
            <w:lang w:eastAsia="zh-CN"/>
          </w:rPr>
          <w:t>(一)、质量管理原则</w:t>
        </w:r>
        <w:r>
          <w:tab/>
        </w:r>
        <w:r>
          <w:fldChar w:fldCharType="begin"/>
        </w:r>
        <w:r>
          <w:instrText xml:space="preserve"> PAGEREF _Toc9010 \h </w:instrText>
        </w:r>
        <w:r>
          <w:fldChar w:fldCharType="separate"/>
        </w:r>
        <w:r>
          <w:t>26</w:t>
        </w:r>
        <w:r>
          <w:fldChar w:fldCharType="end"/>
        </w:r>
      </w:hyperlink>
    </w:p>
    <w:p>
      <w:pPr>
        <w:pStyle w:val="TOC2"/>
        <w:tabs>
          <w:tab w:val="right" w:leader="dot" w:pos="8306"/>
        </w:tabs>
      </w:pPr>
      <w:hyperlink w:anchor="_Toc847" w:history="1">
        <w:r>
          <w:rPr>
            <w:rFonts w:ascii="仿宋" w:eastAsia="仿宋" w:hAnsi="仿宋" w:cs="仿宋" w:hint="eastAsia"/>
            <w:lang w:eastAsia="zh-CN"/>
          </w:rPr>
          <w:t>(二)、质量控制措施</w:t>
        </w:r>
        <w:r>
          <w:tab/>
        </w:r>
        <w:r>
          <w:fldChar w:fldCharType="begin"/>
        </w:r>
        <w:r>
          <w:instrText xml:space="preserve"> PAGEREF _Toc847 \h </w:instrText>
        </w:r>
        <w:r>
          <w:fldChar w:fldCharType="separate"/>
        </w:r>
        <w:r>
          <w:t>28</w:t>
        </w:r>
        <w:r>
          <w:fldChar w:fldCharType="end"/>
        </w:r>
      </w:hyperlink>
    </w:p>
    <w:p>
      <w:pPr>
        <w:pStyle w:val="TOC2"/>
        <w:tabs>
          <w:tab w:val="right" w:leader="dot" w:pos="8306"/>
        </w:tabs>
      </w:pPr>
      <w:hyperlink w:anchor="_Toc21406" w:history="1">
        <w:r>
          <w:rPr>
            <w:rFonts w:ascii="仿宋" w:eastAsia="仿宋" w:hAnsi="仿宋" w:cs="仿宋" w:hint="eastAsia"/>
            <w:lang w:eastAsia="zh-CN"/>
          </w:rPr>
          <w:t>(三)、监督与评估机制</w:t>
        </w:r>
        <w:r>
          <w:tab/>
        </w:r>
        <w:r>
          <w:fldChar w:fldCharType="begin"/>
        </w:r>
        <w:r>
          <w:instrText xml:space="preserve"> PAGEREF _Toc21406 \h </w:instrText>
        </w:r>
        <w:r>
          <w:fldChar w:fldCharType="separate"/>
        </w:r>
        <w:r>
          <w:t>30</w:t>
        </w:r>
        <w:r>
          <w:fldChar w:fldCharType="end"/>
        </w:r>
      </w:hyperlink>
    </w:p>
    <w:p>
      <w:pPr>
        <w:pStyle w:val="TOC2"/>
        <w:tabs>
          <w:tab w:val="right" w:leader="dot" w:pos="8306"/>
        </w:tabs>
      </w:pPr>
      <w:hyperlink w:anchor="_Toc9774" w:history="1">
        <w:r>
          <w:rPr>
            <w:rFonts w:ascii="仿宋" w:eastAsia="仿宋" w:hAnsi="仿宋" w:cs="仿宋" w:hint="eastAsia"/>
            <w:lang w:eastAsia="zh-CN"/>
          </w:rPr>
          <w:t>(四)、持续改进与反馈</w:t>
        </w:r>
        <w:r>
          <w:tab/>
        </w:r>
        <w:r>
          <w:fldChar w:fldCharType="begin"/>
        </w:r>
        <w:r>
          <w:instrText xml:space="preserve"> PAGEREF _Toc9774 \h </w:instrText>
        </w:r>
        <w:r>
          <w:fldChar w:fldCharType="separate"/>
        </w:r>
        <w:r>
          <w:t>31</w:t>
        </w:r>
        <w:r>
          <w:fldChar w:fldCharType="end"/>
        </w:r>
      </w:hyperlink>
    </w:p>
    <w:p>
      <w:pPr>
        <w:pStyle w:val="TOC1"/>
        <w:tabs>
          <w:tab w:val="right" w:leader="dot" w:pos="8306"/>
        </w:tabs>
      </w:pPr>
      <w:hyperlink w:anchor="_Toc25528" w:history="1">
        <w:r>
          <w:rPr>
            <w:rFonts w:ascii="仿宋" w:eastAsia="仿宋" w:hAnsi="仿宋" w:cs="仿宋" w:hint="eastAsia"/>
            <w:lang w:eastAsia="zh-CN"/>
          </w:rPr>
          <w:t>八、科技创新与研发</w:t>
        </w:r>
        <w:r>
          <w:tab/>
        </w:r>
        <w:r>
          <w:fldChar w:fldCharType="begin"/>
        </w:r>
        <w:r>
          <w:instrText xml:space="preserve"> PAGEREF _Toc25528 \h </w:instrText>
        </w:r>
        <w:r>
          <w:fldChar w:fldCharType="separate"/>
        </w:r>
        <w:r>
          <w:t>34</w:t>
        </w:r>
        <w:r>
          <w:fldChar w:fldCharType="end"/>
        </w:r>
      </w:hyperlink>
    </w:p>
    <w:p>
      <w:pPr>
        <w:pStyle w:val="TOC2"/>
        <w:tabs>
          <w:tab w:val="right" w:leader="dot" w:pos="8306"/>
        </w:tabs>
      </w:pPr>
      <w:hyperlink w:anchor="_Toc19545" w:history="1">
        <w:r>
          <w:rPr>
            <w:rFonts w:ascii="仿宋" w:eastAsia="仿宋" w:hAnsi="仿宋" w:cs="仿宋" w:hint="eastAsia"/>
            <w:lang w:eastAsia="zh-CN"/>
          </w:rPr>
          <w:t>(一)、科技创新战略规划</w:t>
        </w:r>
        <w:r>
          <w:tab/>
        </w:r>
        <w:r>
          <w:fldChar w:fldCharType="begin"/>
        </w:r>
        <w:r>
          <w:instrText xml:space="preserve"> PAGEREF _Toc19545 \h </w:instrText>
        </w:r>
        <w:r>
          <w:fldChar w:fldCharType="separate"/>
        </w:r>
        <w:r>
          <w:t>34</w:t>
        </w:r>
        <w:r>
          <w:fldChar w:fldCharType="end"/>
        </w:r>
      </w:hyperlink>
    </w:p>
    <w:p>
      <w:pPr>
        <w:pStyle w:val="TOC2"/>
        <w:tabs>
          <w:tab w:val="right" w:leader="dot" w:pos="8306"/>
        </w:tabs>
      </w:pPr>
      <w:hyperlink w:anchor="_Toc11243" w:history="1">
        <w:r>
          <w:rPr>
            <w:rFonts w:ascii="仿宋" w:eastAsia="仿宋" w:hAnsi="仿宋" w:cs="仿宋" w:hint="eastAsia"/>
            <w:lang w:eastAsia="zh-CN"/>
          </w:rPr>
          <w:t>(二)、研发团队建设</w:t>
        </w:r>
        <w:r>
          <w:tab/>
        </w:r>
        <w:r>
          <w:fldChar w:fldCharType="begin"/>
        </w:r>
        <w:r>
          <w:instrText xml:space="preserve"> PAGEREF _Toc11243 \h </w:instrText>
        </w:r>
        <w:r>
          <w:fldChar w:fldCharType="separate"/>
        </w:r>
        <w:r>
          <w:t>35</w:t>
        </w:r>
        <w:r>
          <w:fldChar w:fldCharType="end"/>
        </w:r>
      </w:hyperlink>
    </w:p>
    <w:p>
      <w:pPr>
        <w:pStyle w:val="TOC2"/>
        <w:tabs>
          <w:tab w:val="right" w:leader="dot" w:pos="8306"/>
        </w:tabs>
      </w:pPr>
      <w:hyperlink w:anchor="_Toc2368" w:history="1">
        <w:r>
          <w:rPr>
            <w:rFonts w:ascii="仿宋" w:eastAsia="仿宋" w:hAnsi="仿宋" w:cs="仿宋" w:hint="eastAsia"/>
            <w:lang w:eastAsia="zh-CN"/>
          </w:rPr>
          <w:t>(三)、知识产权保护机制</w:t>
        </w:r>
        <w:r>
          <w:tab/>
        </w:r>
        <w:r>
          <w:fldChar w:fldCharType="begin"/>
        </w:r>
        <w:r>
          <w:instrText xml:space="preserve"> PAGEREF _Toc2368 \h </w:instrText>
        </w:r>
        <w:r>
          <w:fldChar w:fldCharType="separate"/>
        </w:r>
        <w:r>
          <w:t>37</w:t>
        </w:r>
        <w:r>
          <w:fldChar w:fldCharType="end"/>
        </w:r>
      </w:hyperlink>
    </w:p>
    <w:p>
      <w:pPr>
        <w:pStyle w:val="TOC2"/>
        <w:tabs>
          <w:tab w:val="right" w:leader="dot" w:pos="8306"/>
        </w:tabs>
      </w:pPr>
      <w:hyperlink w:anchor="_Toc25556" w:history="1">
        <w:r>
          <w:rPr>
            <w:rFonts w:ascii="仿宋" w:eastAsia="仿宋" w:hAnsi="仿宋" w:cs="仿宋" w:hint="eastAsia"/>
            <w:lang w:eastAsia="zh-CN"/>
          </w:rPr>
          <w:t>(四)、技术引进与应用</w:t>
        </w:r>
        <w:r>
          <w:tab/>
        </w:r>
        <w:r>
          <w:fldChar w:fldCharType="begin"/>
        </w:r>
        <w:r>
          <w:instrText xml:space="preserve"> PAGEREF _Toc25556 \h </w:instrText>
        </w:r>
        <w:r>
          <w:fldChar w:fldCharType="separate"/>
        </w:r>
        <w:r>
          <w:t>38</w:t>
        </w:r>
        <w:r>
          <w:fldChar w:fldCharType="end"/>
        </w:r>
      </w:hyperlink>
    </w:p>
    <w:p>
      <w:pPr>
        <w:pStyle w:val="TOC1"/>
        <w:tabs>
          <w:tab w:val="right" w:leader="dot" w:pos="8306"/>
        </w:tabs>
      </w:pPr>
      <w:hyperlink w:anchor="_Toc2129" w:history="1">
        <w:r>
          <w:rPr>
            <w:rFonts w:ascii="仿宋" w:eastAsia="仿宋" w:hAnsi="仿宋" w:cs="仿宋" w:hint="eastAsia"/>
            <w:lang w:eastAsia="zh-CN"/>
          </w:rPr>
          <w:t>九、资源有效利用与节能减排</w:t>
        </w:r>
        <w:r>
          <w:tab/>
        </w:r>
        <w:r>
          <w:fldChar w:fldCharType="begin"/>
        </w:r>
        <w:r>
          <w:instrText xml:space="preserve"> PAGEREF _Toc2129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51" w:history="1">
        <w:r>
          <w:rPr>
            <w:rFonts w:ascii="仿宋" w:eastAsia="仿宋" w:hAnsi="仿宋" w:cs="仿宋" w:hint="eastAsia"/>
            <w:lang w:eastAsia="zh-CN"/>
          </w:rPr>
          <w:t>(一)、资源有效利用策略</w:t>
        </w:r>
        <w:r>
          <w:tab/>
        </w:r>
        <w:r>
          <w:fldChar w:fldCharType="begin"/>
        </w:r>
        <w:r>
          <w:instrText xml:space="preserve"> PAGEREF _Toc6751 \h </w:instrText>
        </w:r>
        <w:r>
          <w:fldChar w:fldCharType="separate"/>
        </w:r>
        <w:r>
          <w:t>39</w:t>
        </w:r>
        <w:r>
          <w:fldChar w:fldCharType="end"/>
        </w:r>
      </w:hyperlink>
    </w:p>
    <w:p>
      <w:pPr>
        <w:pStyle w:val="TOC2"/>
        <w:tabs>
          <w:tab w:val="right" w:leader="dot" w:pos="8306"/>
        </w:tabs>
      </w:pPr>
      <w:hyperlink w:anchor="_Toc20759" w:history="1">
        <w:r>
          <w:rPr>
            <w:rFonts w:ascii="仿宋" w:eastAsia="仿宋" w:hAnsi="仿宋" w:cs="仿宋" w:hint="eastAsia"/>
            <w:lang w:eastAsia="zh-CN"/>
          </w:rPr>
          <w:t>(二)、节能措施与技术应用</w:t>
        </w:r>
        <w:r>
          <w:tab/>
        </w:r>
        <w:r>
          <w:fldChar w:fldCharType="begin"/>
        </w:r>
        <w:r>
          <w:instrText xml:space="preserve"> PAGEREF _Toc20759 \h </w:instrText>
        </w:r>
        <w:r>
          <w:fldChar w:fldCharType="separate"/>
        </w:r>
        <w:r>
          <w:t>40</w:t>
        </w:r>
        <w:r>
          <w:fldChar w:fldCharType="end"/>
        </w:r>
      </w:hyperlink>
    </w:p>
    <w:p>
      <w:pPr>
        <w:pStyle w:val="TOC2"/>
        <w:tabs>
          <w:tab w:val="right" w:leader="dot" w:pos="8306"/>
        </w:tabs>
      </w:pPr>
      <w:hyperlink w:anchor="_Toc25589" w:history="1">
        <w:r>
          <w:rPr>
            <w:rFonts w:ascii="仿宋" w:eastAsia="仿宋" w:hAnsi="仿宋" w:cs="仿宋" w:hint="eastAsia"/>
            <w:lang w:eastAsia="zh-CN"/>
          </w:rPr>
          <w:t>(三)、减少排放与废弃物管理</w:t>
        </w:r>
        <w:r>
          <w:tab/>
        </w:r>
        <w:r>
          <w:fldChar w:fldCharType="begin"/>
        </w:r>
        <w:r>
          <w:instrText xml:space="preserve"> PAGEREF _Toc25589 \h </w:instrText>
        </w:r>
        <w:r>
          <w:fldChar w:fldCharType="separate"/>
        </w:r>
        <w:r>
          <w:t>40</w:t>
        </w:r>
        <w:r>
          <w:fldChar w:fldCharType="end"/>
        </w:r>
      </w:hyperlink>
    </w:p>
    <w:p>
      <w:pPr>
        <w:pStyle w:val="TOC1"/>
        <w:tabs>
          <w:tab w:val="right" w:leader="dot" w:pos="8306"/>
        </w:tabs>
      </w:pPr>
      <w:hyperlink w:anchor="_Toc19772" w:history="1">
        <w:r>
          <w:rPr>
            <w:rFonts w:ascii="仿宋" w:eastAsia="仿宋" w:hAnsi="仿宋" w:cs="仿宋" w:hint="eastAsia"/>
            <w:lang w:eastAsia="zh-CN"/>
          </w:rPr>
          <w:t>十、危机管理与应急响应</w:t>
        </w:r>
        <w:r>
          <w:tab/>
        </w:r>
        <w:r>
          <w:fldChar w:fldCharType="begin"/>
        </w:r>
        <w:r>
          <w:instrText xml:space="preserve"> PAGEREF _Toc19772 \h </w:instrText>
        </w:r>
        <w:r>
          <w:fldChar w:fldCharType="separate"/>
        </w:r>
        <w:r>
          <w:t>41</w:t>
        </w:r>
        <w:r>
          <w:fldChar w:fldCharType="end"/>
        </w:r>
      </w:hyperlink>
    </w:p>
    <w:p>
      <w:pPr>
        <w:pStyle w:val="TOC2"/>
        <w:tabs>
          <w:tab w:val="right" w:leader="dot" w:pos="8306"/>
        </w:tabs>
      </w:pPr>
      <w:hyperlink w:anchor="_Toc5876" w:history="1">
        <w:r>
          <w:rPr>
            <w:rFonts w:ascii="仿宋" w:eastAsia="仿宋" w:hAnsi="仿宋" w:cs="仿宋" w:hint="eastAsia"/>
            <w:lang w:eastAsia="zh-CN"/>
          </w:rPr>
          <w:t>(一)、危机预警机制</w:t>
        </w:r>
        <w:r>
          <w:tab/>
        </w:r>
        <w:r>
          <w:fldChar w:fldCharType="begin"/>
        </w:r>
        <w:r>
          <w:instrText xml:space="preserve"> PAGEREF _Toc5876 \h </w:instrText>
        </w:r>
        <w:r>
          <w:fldChar w:fldCharType="separate"/>
        </w:r>
        <w:r>
          <w:t>41</w:t>
        </w:r>
        <w:r>
          <w:fldChar w:fldCharType="end"/>
        </w:r>
      </w:hyperlink>
    </w:p>
    <w:p>
      <w:pPr>
        <w:pStyle w:val="TOC2"/>
        <w:tabs>
          <w:tab w:val="right" w:leader="dot" w:pos="8306"/>
        </w:tabs>
      </w:pPr>
      <w:hyperlink w:anchor="_Toc10133" w:history="1">
        <w:r>
          <w:rPr>
            <w:rFonts w:ascii="仿宋" w:eastAsia="仿宋" w:hAnsi="仿宋" w:cs="仿宋" w:hint="eastAsia"/>
            <w:lang w:eastAsia="zh-CN"/>
          </w:rPr>
          <w:t>(二)、应急预案与演练</w:t>
        </w:r>
        <w:r>
          <w:tab/>
        </w:r>
        <w:r>
          <w:fldChar w:fldCharType="begin"/>
        </w:r>
        <w:r>
          <w:instrText xml:space="preserve"> PAGEREF _Toc10133 \h </w:instrText>
        </w:r>
        <w:r>
          <w:fldChar w:fldCharType="separate"/>
        </w:r>
        <w:r>
          <w:t>42</w:t>
        </w:r>
        <w:r>
          <w:fldChar w:fldCharType="end"/>
        </w:r>
      </w:hyperlink>
    </w:p>
    <w:p>
      <w:pPr>
        <w:pStyle w:val="TOC2"/>
        <w:tabs>
          <w:tab w:val="right" w:leader="dot" w:pos="8306"/>
        </w:tabs>
      </w:pPr>
      <w:hyperlink w:anchor="_Toc28934" w:history="1">
        <w:r>
          <w:rPr>
            <w:rFonts w:ascii="仿宋" w:eastAsia="仿宋" w:hAnsi="仿宋" w:cs="仿宋" w:hint="eastAsia"/>
            <w:lang w:eastAsia="zh-CN"/>
          </w:rPr>
          <w:t>(三)、公关与舆情管理</w:t>
        </w:r>
        <w:r>
          <w:tab/>
        </w:r>
        <w:r>
          <w:fldChar w:fldCharType="begin"/>
        </w:r>
        <w:r>
          <w:instrText xml:space="preserve"> PAGEREF _Toc28934 \h </w:instrText>
        </w:r>
        <w:r>
          <w:fldChar w:fldCharType="separate"/>
        </w:r>
        <w:r>
          <w:t>44</w:t>
        </w:r>
        <w:r>
          <w:fldChar w:fldCharType="end"/>
        </w:r>
      </w:hyperlink>
    </w:p>
    <w:p>
      <w:pPr>
        <w:pStyle w:val="TOC2"/>
        <w:tabs>
          <w:tab w:val="right" w:leader="dot" w:pos="8306"/>
        </w:tabs>
      </w:pPr>
      <w:hyperlink w:anchor="_Toc5288" w:history="1">
        <w:r>
          <w:rPr>
            <w:rFonts w:ascii="仿宋" w:eastAsia="仿宋" w:hAnsi="仿宋" w:cs="仿宋" w:hint="eastAsia"/>
            <w:lang w:eastAsia="zh-CN"/>
          </w:rPr>
          <w:t>(四)、危机后期修复与改进</w:t>
        </w:r>
        <w:r>
          <w:tab/>
        </w:r>
        <w:r>
          <w:fldChar w:fldCharType="begin"/>
        </w:r>
        <w:r>
          <w:instrText xml:space="preserve"> PAGEREF _Toc5288 \h </w:instrText>
        </w:r>
        <w:r>
          <w:fldChar w:fldCharType="separate"/>
        </w:r>
        <w:r>
          <w:t>45</w:t>
        </w:r>
        <w:r>
          <w:fldChar w:fldCharType="end"/>
        </w:r>
      </w:hyperlink>
    </w:p>
    <w:p>
      <w:pPr>
        <w:pStyle w:val="TOC1"/>
        <w:tabs>
          <w:tab w:val="right" w:leader="dot" w:pos="8306"/>
        </w:tabs>
      </w:pPr>
      <w:hyperlink w:anchor="_Toc5140" w:history="1">
        <w:r>
          <w:rPr>
            <w:rFonts w:ascii="仿宋" w:eastAsia="仿宋" w:hAnsi="仿宋" w:cs="仿宋" w:hint="eastAsia"/>
            <w:lang w:eastAsia="zh-CN"/>
          </w:rPr>
          <w:t>十一、成本控制与效益提升</w:t>
        </w:r>
        <w:r>
          <w:tab/>
        </w:r>
        <w:r>
          <w:fldChar w:fldCharType="begin"/>
        </w:r>
        <w:r>
          <w:instrText xml:space="preserve"> PAGEREF _Toc5140 \h </w:instrText>
        </w:r>
        <w:r>
          <w:fldChar w:fldCharType="separate"/>
        </w:r>
        <w:r>
          <w:t>47</w:t>
        </w:r>
        <w:r>
          <w:fldChar w:fldCharType="end"/>
        </w:r>
      </w:hyperlink>
    </w:p>
    <w:p>
      <w:pPr>
        <w:pStyle w:val="TOC2"/>
        <w:tabs>
          <w:tab w:val="right" w:leader="dot" w:pos="8306"/>
        </w:tabs>
      </w:pPr>
      <w:hyperlink w:anchor="_Toc22603" w:history="1">
        <w:r>
          <w:rPr>
            <w:rFonts w:ascii="仿宋" w:eastAsia="仿宋" w:hAnsi="仿宋" w:cs="仿宋" w:hint="eastAsia"/>
            <w:lang w:eastAsia="zh-CN"/>
          </w:rPr>
          <w:t>(一)、成本核算与预算管理</w:t>
        </w:r>
        <w:r>
          <w:tab/>
        </w:r>
        <w:r>
          <w:fldChar w:fldCharType="begin"/>
        </w:r>
        <w:r>
          <w:instrText xml:space="preserve"> PAGEREF _Toc22603 \h </w:instrText>
        </w:r>
        <w:r>
          <w:fldChar w:fldCharType="separate"/>
        </w:r>
        <w:r>
          <w:t>47</w:t>
        </w:r>
        <w:r>
          <w:fldChar w:fldCharType="end"/>
        </w:r>
      </w:hyperlink>
    </w:p>
    <w:p>
      <w:pPr>
        <w:pStyle w:val="TOC2"/>
        <w:tabs>
          <w:tab w:val="right" w:leader="dot" w:pos="8306"/>
        </w:tabs>
      </w:pPr>
      <w:hyperlink w:anchor="_Toc32741" w:history="1">
        <w:r>
          <w:rPr>
            <w:rFonts w:ascii="仿宋" w:eastAsia="仿宋" w:hAnsi="仿宋" w:cs="仿宋" w:hint="eastAsia"/>
            <w:lang w:eastAsia="zh-CN"/>
          </w:rPr>
          <w:t>(二)、资源利用效率评估</w:t>
        </w:r>
        <w:r>
          <w:tab/>
        </w:r>
        <w:r>
          <w:fldChar w:fldCharType="begin"/>
        </w:r>
        <w:r>
          <w:instrText xml:space="preserve"> PAGEREF _Toc32741 \h </w:instrText>
        </w:r>
        <w:r>
          <w:fldChar w:fldCharType="separate"/>
        </w:r>
        <w:r>
          <w:t>49</w:t>
        </w:r>
        <w:r>
          <w:fldChar w:fldCharType="end"/>
        </w:r>
      </w:hyperlink>
    </w:p>
    <w:p>
      <w:pPr>
        <w:pStyle w:val="TOC2"/>
        <w:tabs>
          <w:tab w:val="right" w:leader="dot" w:pos="8306"/>
        </w:tabs>
      </w:pPr>
      <w:hyperlink w:anchor="_Toc14666" w:history="1">
        <w:r>
          <w:rPr>
            <w:rFonts w:ascii="仿宋" w:eastAsia="仿宋" w:hAnsi="仿宋" w:cs="仿宋" w:hint="eastAsia"/>
            <w:lang w:eastAsia="zh-CN"/>
          </w:rPr>
          <w:t>(三)、降本增效的具体措施</w:t>
        </w:r>
        <w:r>
          <w:tab/>
        </w:r>
        <w:r>
          <w:fldChar w:fldCharType="begin"/>
        </w:r>
        <w:r>
          <w:instrText xml:space="preserve"> PAGEREF _Toc14666 \h </w:instrText>
        </w:r>
        <w:r>
          <w:fldChar w:fldCharType="separate"/>
        </w:r>
        <w:r>
          <w:t>51</w:t>
        </w:r>
        <w:r>
          <w:fldChar w:fldCharType="end"/>
        </w:r>
      </w:hyperlink>
    </w:p>
    <w:p>
      <w:pPr>
        <w:pStyle w:val="TOC2"/>
        <w:tabs>
          <w:tab w:val="right" w:leader="dot" w:pos="8306"/>
        </w:tabs>
      </w:pPr>
      <w:hyperlink w:anchor="_Toc5550" w:history="1">
        <w:r>
          <w:rPr>
            <w:rFonts w:ascii="仿宋" w:eastAsia="仿宋" w:hAnsi="仿宋" w:cs="仿宋" w:hint="eastAsia"/>
            <w:lang w:eastAsia="zh-CN"/>
          </w:rPr>
          <w:t>(四)、成本与效益的平衡策略</w:t>
        </w:r>
        <w:r>
          <w:tab/>
        </w:r>
        <w:r>
          <w:fldChar w:fldCharType="begin"/>
        </w:r>
        <w:r>
          <w:instrText xml:space="preserve"> PAGEREF _Toc5550 \h </w:instrText>
        </w:r>
        <w:r>
          <w:fldChar w:fldCharType="separate"/>
        </w:r>
        <w:r>
          <w:t>53</w:t>
        </w:r>
        <w:r>
          <w:fldChar w:fldCharType="end"/>
        </w:r>
      </w:hyperlink>
    </w:p>
    <w:p>
      <w:pPr>
        <w:pStyle w:val="TOC1"/>
        <w:tabs>
          <w:tab w:val="right" w:leader="dot" w:pos="8306"/>
        </w:tabs>
      </w:pPr>
      <w:hyperlink w:anchor="_Toc23356" w:history="1">
        <w:r>
          <w:rPr>
            <w:rFonts w:ascii="仿宋" w:eastAsia="仿宋" w:hAnsi="仿宋" w:cs="仿宋" w:hint="eastAsia"/>
            <w:lang w:eastAsia="zh-CN"/>
          </w:rPr>
          <w:t>十二、市场营销与品牌推广</w:t>
        </w:r>
        <w:r>
          <w:tab/>
        </w:r>
        <w:r>
          <w:fldChar w:fldCharType="begin"/>
        </w:r>
        <w:r>
          <w:instrText xml:space="preserve"> PAGEREF _Toc23356 \h </w:instrText>
        </w:r>
        <w:r>
          <w:fldChar w:fldCharType="separate"/>
        </w:r>
        <w:r>
          <w:t>54</w:t>
        </w:r>
        <w:r>
          <w:fldChar w:fldCharType="end"/>
        </w:r>
      </w:hyperlink>
    </w:p>
    <w:p>
      <w:pPr>
        <w:pStyle w:val="TOC2"/>
        <w:tabs>
          <w:tab w:val="right" w:leader="dot" w:pos="8306"/>
        </w:tabs>
      </w:pPr>
      <w:hyperlink w:anchor="_Toc23831" w:history="1">
        <w:r>
          <w:rPr>
            <w:rFonts w:ascii="仿宋" w:eastAsia="仿宋" w:hAnsi="仿宋" w:cs="仿宋" w:hint="eastAsia"/>
            <w:lang w:eastAsia="zh-CN"/>
          </w:rPr>
          <w:t>(一)、市场调研与定位</w:t>
        </w:r>
        <w:r>
          <w:tab/>
        </w:r>
        <w:r>
          <w:fldChar w:fldCharType="begin"/>
        </w:r>
        <w:r>
          <w:instrText xml:space="preserve"> PAGEREF _Toc23831 \h </w:instrText>
        </w:r>
        <w:r>
          <w:fldChar w:fldCharType="separate"/>
        </w:r>
        <w:r>
          <w:t>54</w:t>
        </w:r>
        <w:r>
          <w:fldChar w:fldCharType="end"/>
        </w:r>
      </w:hyperlink>
    </w:p>
    <w:p>
      <w:pPr>
        <w:pStyle w:val="TOC2"/>
        <w:tabs>
          <w:tab w:val="right" w:leader="dot" w:pos="8306"/>
        </w:tabs>
      </w:pPr>
      <w:hyperlink w:anchor="_Toc30694" w:history="1">
        <w:r>
          <w:rPr>
            <w:rFonts w:ascii="仿宋" w:eastAsia="仿宋" w:hAnsi="仿宋" w:cs="仿宋" w:hint="eastAsia"/>
            <w:lang w:eastAsia="zh-CN"/>
          </w:rPr>
          <w:t>(二)、营销策略与推广计划</w:t>
        </w:r>
        <w:r>
          <w:tab/>
        </w:r>
        <w:r>
          <w:fldChar w:fldCharType="begin"/>
        </w:r>
        <w:r>
          <w:instrText xml:space="preserve"> PAGEREF _Toc30694 \h </w:instrText>
        </w:r>
        <w:r>
          <w:fldChar w:fldCharType="separate"/>
        </w:r>
        <w:r>
          <w:t>55</w:t>
        </w:r>
        <w:r>
          <w:fldChar w:fldCharType="end"/>
        </w:r>
      </w:hyperlink>
    </w:p>
    <w:p>
      <w:pPr>
        <w:pStyle w:val="TOC2"/>
        <w:tabs>
          <w:tab w:val="right" w:leader="dot" w:pos="8306"/>
        </w:tabs>
      </w:pPr>
      <w:hyperlink w:anchor="_Toc16008" w:history="1">
        <w:r>
          <w:rPr>
            <w:rFonts w:ascii="仿宋" w:eastAsia="仿宋" w:hAnsi="仿宋" w:cs="仿宋" w:hint="eastAsia"/>
            <w:lang w:eastAsia="zh-CN"/>
          </w:rPr>
          <w:t>(三)、客户关系管理</w:t>
        </w:r>
        <w:r>
          <w:tab/>
        </w:r>
        <w:r>
          <w:fldChar w:fldCharType="begin"/>
        </w:r>
        <w:r>
          <w:instrText xml:space="preserve"> PAGEREF _Toc16008 \h </w:instrText>
        </w:r>
        <w:r>
          <w:fldChar w:fldCharType="separate"/>
        </w:r>
        <w:r>
          <w:t>57</w:t>
        </w:r>
        <w:r>
          <w:fldChar w:fldCharType="end"/>
        </w:r>
      </w:hyperlink>
    </w:p>
    <w:p>
      <w:pPr>
        <w:pStyle w:val="TOC2"/>
        <w:tabs>
          <w:tab w:val="right" w:leader="dot" w:pos="8306"/>
        </w:tabs>
      </w:pPr>
      <w:hyperlink w:anchor="_Toc31971" w:history="1">
        <w:r>
          <w:rPr>
            <w:rFonts w:ascii="仿宋" w:eastAsia="仿宋" w:hAnsi="仿宋" w:cs="仿宋" w:hint="eastAsia"/>
            <w:lang w:eastAsia="zh-CN"/>
          </w:rPr>
          <w:t>(四)、品牌建设与维护</w:t>
        </w:r>
        <w:r>
          <w:tab/>
        </w:r>
        <w:r>
          <w:fldChar w:fldCharType="begin"/>
        </w:r>
        <w:r>
          <w:instrText xml:space="preserve"> PAGEREF _Toc31971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9508"/>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261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11081"/>
      <w:r>
        <w:rPr>
          <w:rFonts w:ascii="仿宋" w:eastAsia="仿宋" w:hAnsi="仿宋" w:cs="仿宋" w:hint="eastAsia"/>
          <w:sz w:val="28"/>
          <w:lang w:eastAsia="zh-CN"/>
        </w:rPr>
        <w:t>(二)、驱油用超高分子量聚丙烯酰胺项目工程建设标准规范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驱油用超高分子量聚丙烯酰胺项目的建设需要符合国家和地方的相关标准规范，确保施工过程和建成后的设施符合安全、环保、质量等方面的要求。各项建设标准规范将在设计中得到充分考虑和遵循。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7619"/>
      <w:r>
        <w:rPr>
          <w:rFonts w:ascii="仿宋" w:eastAsia="仿宋" w:hAnsi="仿宋" w:cs="仿宋" w:hint="eastAsia"/>
          <w:sz w:val="28"/>
          <w:lang w:eastAsia="zh-CN"/>
        </w:rPr>
        <w:t>(三)、驱油用超高分子量聚丙烯酰胺项目总平面设计要求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总平面设计要求将包括对驱油用超高分子量聚丙烯酰胺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16535"/>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28517"/>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19175"/>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29837"/>
      <w:r>
        <w:rPr>
          <w:rFonts w:ascii="仿宋" w:eastAsia="仿宋" w:hAnsi="仿宋" w:cs="仿宋" w:hint="eastAsia"/>
          <w:sz w:val="28"/>
          <w:lang w:eastAsia="zh-CN"/>
        </w:rPr>
        <w:t>二、背景和必要性研究</w:t>
      </w:r>
      <w:bookmarkEnd w:id="9"/>
    </w:p>
    <w:p>
      <w:pPr>
        <w:pStyle w:val="Heading2"/>
        <w:rPr>
          <w:rFonts w:ascii="仿宋" w:eastAsia="仿宋" w:hAnsi="仿宋" w:cs="仿宋" w:hint="eastAsia"/>
          <w:lang w:eastAsia="zh-CN"/>
        </w:rPr>
      </w:pPr>
      <w:bookmarkStart w:id="10" w:name="_Toc10056"/>
      <w:r>
        <w:rPr>
          <w:rFonts w:ascii="仿宋" w:eastAsia="仿宋" w:hAnsi="仿宋" w:cs="仿宋" w:hint="eastAsia"/>
          <w:lang w:eastAsia="zh-CN"/>
        </w:rPr>
        <w:t>(一)、驱油用超高分子量聚丙烯酰胺项目承办单位背景分析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1" w:name="_Toc4990"/>
      <w:r>
        <w:rPr>
          <w:rFonts w:ascii="仿宋" w:eastAsia="仿宋" w:hAnsi="仿宋" w:cs="仿宋" w:hint="eastAsia"/>
          <w:sz w:val="28"/>
          <w:lang w:eastAsia="zh-CN"/>
        </w:rPr>
        <w:t>(二)、驱油用超高分子量聚丙烯酰胺项目背景分析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驱油用超高分子量聚丙烯酰胺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2" w:name="_Toc18268"/>
      <w:r>
        <w:rPr>
          <w:rFonts w:ascii="仿宋" w:eastAsia="仿宋" w:hAnsi="仿宋" w:cs="仿宋" w:hint="eastAsia"/>
          <w:sz w:val="28"/>
          <w:lang w:eastAsia="zh-CN"/>
        </w:rPr>
        <w:t>三、建设规划分析</w:t>
      </w:r>
      <w:bookmarkEnd w:id="12"/>
    </w:p>
    <w:p>
      <w:pPr>
        <w:pStyle w:val="Heading2"/>
        <w:rPr>
          <w:rFonts w:ascii="仿宋" w:eastAsia="仿宋" w:hAnsi="仿宋" w:cs="仿宋" w:hint="eastAsia"/>
          <w:lang w:eastAsia="zh-CN"/>
        </w:rPr>
      </w:pPr>
      <w:bookmarkStart w:id="13" w:name="_Toc2898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产品方案的确定是基于多方面因素的综合考虑。我们充分考虑了国家及地方产业发展政策、市场需求状况、资源供应情况、企业资金筹措能力、生产工艺技术水平的先进程度以及驱油用超高分子量聚丙烯酰胺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坚持以市场需求为创业工作的核心，将驱油用超高分子量聚丙烯酰胺项目产品需求市场作为出发点和落脚点。根据市场的动态变化，我们将灵活调整产品结构，真正做到市场需求决定产品生产。市场热点在哪里，我们的创新工作就紧随其后。为了适应市场需求的变化，我们将合理确定驱油用超高分子量聚丙烯酰胺项目产品生产方案，并通过增加产品高附加值的方式，满足人们对驱油用超高分子量聚丙烯酰胺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4" w:name="_Toc2214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驱油用超高分子量聚丙烯酰胺项目总征地面积为XX平方米，相当于约XX亩，其中净用地面积为XX平方米，处于红线范围内，折合约XX亩。驱油用超高分子量聚丙烯酰胺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的计划总投资为XX万元，预计年实现的营业收入将达到XX万元。这一投资将为驱油用超高分子量聚丙烯酰胺项目提供充足的资金支持，确保驱油用超高分子量聚丙烯酰胺项目能够高效运营并实现可观的经济效益。</w:t>
      </w:r>
    </w:p>
    <w:p>
      <w:pPr>
        <w:pStyle w:val="Heading1"/>
        <w:ind w:firstLine="560" w:firstLineChars="200"/>
        <w:rPr>
          <w:rFonts w:ascii="仿宋" w:eastAsia="仿宋" w:hAnsi="仿宋" w:cs="仿宋" w:hint="eastAsia"/>
          <w:sz w:val="28"/>
          <w:lang w:eastAsia="zh-CN"/>
        </w:rPr>
      </w:pPr>
      <w:bookmarkStart w:id="15" w:name="_Toc9357"/>
      <w:r>
        <w:rPr>
          <w:rFonts w:ascii="仿宋" w:eastAsia="仿宋" w:hAnsi="仿宋" w:cs="仿宋" w:hint="eastAsia"/>
          <w:sz w:val="28"/>
          <w:lang w:eastAsia="zh-CN"/>
        </w:rPr>
        <w:t>四、工艺先进性</w:t>
      </w:r>
      <w:bookmarkEnd w:id="15"/>
    </w:p>
    <w:p>
      <w:pPr>
        <w:pStyle w:val="Heading2"/>
        <w:rPr>
          <w:rFonts w:ascii="仿宋" w:eastAsia="仿宋" w:hAnsi="仿宋" w:cs="仿宋" w:hint="eastAsia"/>
          <w:lang w:eastAsia="zh-CN"/>
        </w:rPr>
      </w:pPr>
      <w:bookmarkStart w:id="16" w:name="_Toc3409"/>
      <w:r>
        <w:rPr>
          <w:rFonts w:ascii="仿宋" w:eastAsia="仿宋" w:hAnsi="仿宋" w:cs="仿宋" w:hint="eastAsia"/>
          <w:lang w:eastAsia="zh-CN"/>
        </w:rPr>
        <w:t>(一)、驱油用超高分子量聚丙烯酰胺项目建设期的原辅材料保障</w:t>
      </w:r>
      <w:bookmarkEnd w:id="1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驱油用超高分子量聚丙烯酰胺项目在施工期间的原辅材料采购主要涵盖以下几个方面：钢材、木材、水泥以及各种建筑和装饰材料。驱油用超高分子量聚丙烯酰胺项目所在地周边市场拥有丰富的供应资源，有多家供货厂家和商户，能够满足驱油用超高分子量聚丙烯酰胺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驱油用超高分子量聚丙烯酰胺项目施工不可或缺的主要材料之一，涵盖结构钢、型钢等多个种类，市场上存在多家专业生产厂家，提供了多样化的选择。木材作为建筑和装饰的重要原材料，周边供应商可提供各类木材品种，以满足驱油用超高分子量聚丙烯酰胺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驱油用超高分子量聚丙烯酰胺项目所在地区有多家水泥生产厂家，保障了驱油用超高分子量聚丙烯酰胺项目对水泥的供应。此外，各种建筑及装饰材料，如砖瓦、涂料、地板等，也能在周边市场找到丰富的品种和供应商，确保驱油用超高分子量聚丙烯酰胺项目在施工过程中有足够的选择空间。</w:t>
      </w:r>
    </w:p>
    <w:p>
      <w:pPr>
        <w:pStyle w:val="Heading2"/>
        <w:ind w:firstLine="560" w:firstLineChars="200"/>
        <w:rPr>
          <w:rFonts w:ascii="仿宋" w:eastAsia="仿宋" w:hAnsi="仿宋" w:cs="仿宋" w:hint="eastAsia"/>
          <w:sz w:val="28"/>
          <w:lang w:eastAsia="zh-CN"/>
        </w:rPr>
      </w:pPr>
      <w:bookmarkStart w:id="17" w:name="_Toc13357"/>
      <w:r>
        <w:rPr>
          <w:rFonts w:ascii="仿宋" w:eastAsia="仿宋" w:hAnsi="仿宋" w:cs="仿宋" w:hint="eastAsia"/>
          <w:sz w:val="28"/>
          <w:lang w:eastAsia="zh-CN"/>
        </w:rPr>
        <w:t>(二)、驱油用超高分子量聚丙烯酰胺项目运营期的原辅材料采购与管理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驱油用超高分子量聚丙烯酰胺项目承办单位将建立健全IS09000质量管理和质量保证体系，确保物料的质量控制和管理符合国际标准。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驱油用超高分子量聚丙烯酰胺项目在建设时应确保原料来源的稳定可靠，建立长期合作关系，确保建成后原料的质量和连续供应。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8" w:name="_Toc20053"/>
      <w:r>
        <w:rPr>
          <w:rFonts w:ascii="仿宋" w:eastAsia="仿宋" w:hAnsi="仿宋" w:cs="仿宋" w:hint="eastAsia"/>
          <w:sz w:val="28"/>
          <w:lang w:eastAsia="zh-CN"/>
        </w:rPr>
        <w:t>(三)、技术管理的独特特色</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制定并执行符合环保法规的排放标准，确保驱油用超高分子量聚丙烯酰胺项目不对周边环境造成污染。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实施定期的能耗评估，优化生产流程，确保驱油用超高分子量聚丙烯酰胺项目运行成本最低化。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二、驱油用超高分子量聚丙烯酰胺项目技术优势分析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投资驱油用超高分子量聚丙烯酰胺项目具备明显的技术优势，主要体现在以下方面：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驱油用超高分子量聚丙烯酰胺项目采用先进的节能设施，具备多规格产品转换能力，灵活适应市场需求，运行成本相对较低。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投资驱油用超高分子量聚丙烯酰胺项目所采用的技术与国内资源条件相适应，具有良好的技术适应性。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驱油用超高分子量聚丙烯酰胺项目采用的技术工艺路线在国内生产实践中已经得到验证，证明技术成熟可行。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技术支援条件良好，具备较强的可靠性，有助于确保驱油用超高分子量聚丙烯酰胺项目的平稳运行和高效生产。</w:t>
      </w:r>
    </w:p>
    <w:p>
      <w:pPr>
        <w:pStyle w:val="Heading2"/>
        <w:ind w:firstLine="560" w:firstLineChars="200"/>
        <w:rPr>
          <w:rFonts w:ascii="仿宋" w:eastAsia="仿宋" w:hAnsi="仿宋" w:cs="仿宋" w:hint="eastAsia"/>
          <w:sz w:val="28"/>
          <w:lang w:eastAsia="zh-CN"/>
        </w:rPr>
      </w:pPr>
      <w:bookmarkStart w:id="19" w:name="_Toc32026"/>
      <w:r>
        <w:rPr>
          <w:rFonts w:ascii="仿宋" w:eastAsia="仿宋" w:hAnsi="仿宋" w:cs="仿宋" w:hint="eastAsia"/>
          <w:sz w:val="28"/>
          <w:lang w:eastAsia="zh-CN"/>
        </w:rPr>
        <w:t>(四)、驱油用超高分子量聚丙烯酰胺项目工艺技术设计方案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的建设和实施过程中，我们坚定贯彻执行“三同时”原则，即环境保护、职业安全卫生、消防及节能的原则。我们注重遵循与环境保护、职业安全卫生、消防及节能相关的法律法规，并全面贯彻各项措施，确保驱油用超高分子量聚丙烯酰胺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驱油用超高分子量聚丙烯酰胺项目技术优势分析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驱油用超高分子量聚丙烯酰胺项目在技术方面拥有独特的优势。首先，我们的节能设施是先进的，并具备多规格产品转换的能力，从而确保驱油用超高分子量聚丙烯酰胺项目在运行过程中能够适应市场需求的变化，具备较低的运行成本。其次，投资驱油用超高分子量聚丙烯酰胺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驱油用超高分子量聚丙烯酰胺项目提供了强大的技术支持，使其具备了较强的可靠性。在技术方面，驱油用超高分子量聚丙烯酰胺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20" w:name="_Toc15554"/>
      <w:r>
        <w:rPr>
          <w:rFonts w:ascii="仿宋" w:eastAsia="仿宋" w:hAnsi="仿宋" w:cs="仿宋" w:hint="eastAsia"/>
          <w:sz w:val="28"/>
          <w:lang w:eastAsia="zh-CN"/>
        </w:rPr>
        <w:t>(五)、设备选型的智能化方案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驱油用超高分子量聚丙烯酰胺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驱油用超高分子量聚丙烯酰胺项目投资风险，我们将力求选择设备生产厂家，其设备交货期、售后服务、安装调试等方面表现优越，以确保驱油用超高分子量聚丙烯酰胺项目的顺利进行。我们主要选用国产设备，以减少驱油用超高分子量聚丙烯酰胺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万元。通过以上措施，我们将确保驱油用超高分子量聚丙烯酰胺项目在设备采购方面达到最佳性能和效益。</w:t>
      </w:r>
    </w:p>
    <w:p>
      <w:pPr>
        <w:pStyle w:val="Heading1"/>
        <w:ind w:firstLine="560" w:firstLineChars="200"/>
        <w:rPr>
          <w:rFonts w:ascii="仿宋" w:eastAsia="仿宋" w:hAnsi="仿宋" w:cs="仿宋" w:hint="eastAsia"/>
          <w:sz w:val="28"/>
          <w:lang w:eastAsia="zh-CN"/>
        </w:rPr>
      </w:pPr>
      <w:bookmarkStart w:id="21" w:name="_Toc3791"/>
      <w:r>
        <w:rPr>
          <w:rFonts w:ascii="仿宋" w:eastAsia="仿宋" w:hAnsi="仿宋" w:cs="仿宋" w:hint="eastAsia"/>
          <w:sz w:val="28"/>
          <w:lang w:eastAsia="zh-CN"/>
        </w:rPr>
        <w:t>五、驱油用超高分子量聚丙烯酰胺项目收尾与总结</w:t>
      </w:r>
      <w:bookmarkEnd w:id="21"/>
    </w:p>
    <w:p>
      <w:pPr>
        <w:pStyle w:val="Heading2"/>
        <w:rPr>
          <w:rFonts w:ascii="仿宋" w:eastAsia="仿宋" w:hAnsi="仿宋" w:cs="仿宋" w:hint="eastAsia"/>
          <w:lang w:eastAsia="zh-CN"/>
        </w:rPr>
      </w:pPr>
      <w:bookmarkStart w:id="22" w:name="_Toc18117"/>
      <w:r>
        <w:rPr>
          <w:rFonts w:ascii="仿宋" w:eastAsia="仿宋" w:hAnsi="仿宋" w:cs="仿宋" w:hint="eastAsia"/>
          <w:lang w:eastAsia="zh-CN"/>
        </w:rPr>
        <w:t>(一)、驱油用超高分子量聚丙烯酰胺项目总结与经验分享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总结与经验分享的关键阶段，团队的聚焦点在于全面审视驱油用超高分子量聚丙烯酰胺项目的全过程，深度剖析成功与不足。这一过程是对已走过的道路的深刻反思，也是为未来的探索提供经验积累的宝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驱油用超高分子量聚丙烯酰胺项目目标与成果评估：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一路走来，我们始终围绕着驱油用超高分子量聚丙烯酰胺项目设定的目标努力奋斗。在这一环节，我们对驱油用超高分子量聚丙烯酰胺项目的目标进行了严格的评估。首先，我们评估了驱油用超高分子量聚丙烯酰胺项目是否实现了最初设定的目标。这包括对驱油用超高分子量聚丙烯酰胺项目中各驱油用超高分子量聚丙烯酰胺项目标的量化达成程度的仔细分析，以及对驱油用超高分子量聚丙烯酰胺项目对公司整体业务战略目标的实际贡献的审视。通过这一过程，我们全面了解了驱油用超高分子量聚丙烯酰胺项目的成功之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深度分析了驱油用超高分子量聚丙烯酰胺项目的主要成果和成就。不仅仅是驱油用超高分子量聚丙烯酰胺项目计划中列举的任务完成情况，更是着眼于驱油用超高分子量聚丙烯酰胺项目对公司业务的实际推动。我们明确了哪些方面的工作为公司带来了实质性的价值，为未来类似驱油用超高分子量聚丙烯酰胺项目提供了成功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讨论中，我们将目光聚焦在驱油用超高分子量聚丙烯酰胺项目执行中所面临的问题与挑战。这并不仅仅是对问题的简单罗列，更是对问题背后根本原因的深度剖析。我们详细总结了解决问题的具体方法和经验，力求从根本上提升团队面对问题时的解决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了在团队面临困境时所展现出的团结一致和积极向前的态度。问题被视为挑战，挑战被视为成长的机会。团队成员通过分享这一过程中的心得，不仅让每个人在问题解决中学到了更多，也形成了一种共同克服困难的团队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和沟通是驱油用超高分子量聚丙烯酰胺项目成功的重要支撑。在这一部分，我们分享了在协作和沟通方面的成功经验。团队成员真实而生动地反映了在协作和沟通中的得失，分享了一些协作的默契和高效沟通的实际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更为重要的是，我们集体讨论了团队在这方面可能改进的地方。团队领导者在这一过程中扮演了引导者的角色，引导团队找到更为高效协作和清晰沟通的路径。这一环节不仅是对过去的总结，更是为未来协作提供了明确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技术与方法论：</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和方法论的选择直接关系到驱油用超高分子量聚丙烯酰胺项目的成功与否。在这一环节，我们对驱油用超高分子量聚丙烯酰胺项目中采用的技术和方法论进行了全面的总结。我们强调了哪些技术和方法论对驱油用超高分子量聚丙烯酰胺项目的成功产生了积极的影响，以及在实施中学到的宝贵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技术与方法论的总结，我们形成了对于未来驱油用超高分子量聚丙烯酰胺项目更为明确的选择原则。我们深刻认识到，技术和方法的不断更新换代需要我们保持敏锐的洞察力，及时调整选择，以确保驱油用超高分子量聚丙烯酰胺项目在技术层面始终保持领先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未来改进方向：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集思广益，提出了对未来类似驱油用超高分子量聚丙烯酰胺项目的改进建议。这一过程不仅仅是简单的建议罗列，更是对未来工作的前瞻性规划。我们讨论了驱油用超高分子量聚丙烯酰胺项目管理流程的可能优化方案，讨论了团</w:t>
      </w:r>
    </w:p>
    <w:p>
      <w:pPr>
        <w:ind w:firstLine="560" w:firstLineChars="200"/>
        <w:rPr>
          <w:rFonts w:ascii="仿宋" w:eastAsia="仿宋" w:hAnsi="仿宋" w:cs="仿宋" w:hint="eastAsia"/>
          <w:sz w:val="28"/>
        </w:rPr>
      </w:pPr>
      <w:r>
        <w:rPr>
          <w:rFonts w:ascii="仿宋" w:eastAsia="仿宋" w:hAnsi="仿宋" w:cs="仿宋" w:hint="eastAsia"/>
          <w:sz w:val="28"/>
          <w:lang w:eastAsia="zh-CN"/>
        </w:rPr>
        <w:t>队技能培养的方向，以及对新兴技术和趋势的关注和应对策略。这一部分的内容是对过去经验的升华，是为了将驱油用超高分子量聚丙烯酰胺项目总结的知识智慧转化为未来的行动指南。</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驱油用超高分子量聚丙烯酰胺项目总结与经验分享，我们深刻理解了团队在整个驱油用超高分子量聚丙烯酰胺项目周期中所扮演的关键角色。每个团队成员都成为驱油用超高分子量聚丙烯酰胺项目成功的推手和见证者。我们通过分析目标与成果、问题与挑战、团队协作与沟通、技术与方法论、未来改进方向这五个方面，使得团队成员在经验分享中能够深刻体会到驱油用超高分子量聚丙烯酰胺项目管理的全貌。</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阶段不仅仅是一个总结，更是对未来的启示。团队通过此次经验分享，形成了更为紧密的协作机制，提高了对问题的识别和解决能力。在技术和方法的积累上，团队获得了更多的经验，并在未来能够更好地选择适宜的工具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未来改进方向上，团队提出的建议将成为团队未来工作的指导。这不仅包括对于驱油用超高分子量聚丙烯酰胺项目管理和技术层面的改进，还包括对团队文化和沟通方式的深入思考。这种对未来的前瞻性思考，使得团队在下一个驱油用超高分子量聚丙烯酰胺项目中能够更加明晰方向，更加高效协同。</w:t>
      </w:r>
    </w:p>
    <w:p>
      <w:pPr>
        <w:pStyle w:val="Heading2"/>
        <w:ind w:firstLine="560" w:firstLineChars="200"/>
        <w:rPr>
          <w:rFonts w:ascii="仿宋" w:eastAsia="仿宋" w:hAnsi="仿宋" w:cs="仿宋" w:hint="eastAsia"/>
          <w:sz w:val="28"/>
          <w:lang w:eastAsia="zh-CN"/>
        </w:rPr>
      </w:pPr>
      <w:bookmarkStart w:id="23" w:name="_Toc12542"/>
      <w:r>
        <w:rPr>
          <w:rFonts w:ascii="仿宋" w:eastAsia="仿宋" w:hAnsi="仿宋" w:cs="仿宋" w:hint="eastAsia"/>
          <w:sz w:val="28"/>
          <w:lang w:eastAsia="zh-CN"/>
        </w:rPr>
        <w:t>(二)、驱油用超高分子量聚丙烯酰胺项目报告与归档</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驱油用超高分子量聚丙烯酰胺项目报告与归档阶段，团队将重点放在对整个驱油用超高分子量聚丙烯酰胺项目的详尽记录和知识分享上，以确保驱油用超高分子量聚丙烯酰胺项目的信息不仅得以保存，还能够为未来的工作提供有力支持。</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是驱油用超高分子量聚丙烯酰胺项目报告的撰写。团队需要撰写一份详细的驱油用超高分子量聚丙烯酰胺项目报告，其中应包括驱油用超高分子量聚丙烯酰胺项目的背景、目标、执行过程、成果等重要信息。在背景部分，团队可以回顾驱油用超高分子量聚丙烯酰胺项目的发起原因、市场需求等，为读者提供一个驱油用超高分子量聚丙烯酰胺项目存在的背景脉络。在目标部分，应该清晰地陈述驱油用超高分子量聚丙烯酰胺项目的具体目标，以便评估驱油用超高分子量聚丙烯酰胺项目的成功程度。执行过程的描述要尽可能详细，包括驱油用超高分子量聚丙烯酰胺项目计划、资源调配、沟通协作等方面的内容。最后，对驱油用超高分子量聚丙烯酰胺项目成果进行梳理，强调驱油用超高分子量聚丙烯酰胺项目取得的关键性成就和经验教训。这样的驱油用超高分子量聚丙烯酰胺项目报告不仅是对过去工作的总结，更是对未来工作的参考和借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是文档与资料的整理与归档。在驱油用超高分子量聚丙烯酰胺项目中产生的所有文档、数据和相关资料都需要进行整理和归档，确保后续查阅的方便性。归档工作需要细致入微，建议建立清晰的文档目录结构，确保不同类型的文档能够有序地存放。对于数据和相关资料，也要进行规范的命名和分类，以免遗失或混淆。这样的整理和归档工作有助于提高团队的工作效率，尤其在未来遇到类似问题时，能够迅速找到相关资料，减少重复劳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https://d.book118.com/235123324013011120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驱油用超高分子量聚丙烯酰胺项目合作计划书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C6164"/>
    <w:rsid w:val="2CCA2C19"/>
    <w:rsid w:val="49AC6164"/>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3512332401301112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2024-01-28T17:58:00Z</dcterms:created>
  <dcterms:modified xsi:type="dcterms:W3CDTF">2024-01-28T17:58:52Z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2E9EF127A1084337921B9F0B6D483077_11</vt:lpwstr>
  </property>
  <property fmtid="{D5CDD505-2E9C-101B-9397-08002B2CF9AE}" pid="3" name="KSOProductBuildVer">
    <vt:lpwstr>2052-12.1.0.16120</vt:lpwstr>
  </property>
</Properties>
</file>