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47588" w:rsidP="00947588" w14:paraId="2474F25A" w14:textId="77777777">
      <w:pPr>
        <w:spacing w:before="48" w:beforeLines="20" w:after="360" w:afterLines="150" w:line="360" w:lineRule="auto"/>
        <w:jc w:val="center"/>
        <w:rPr>
          <w:rFonts w:ascii="华文中宋" w:eastAsia="华文中宋" w:hAnsi="华文中宋"/>
          <w:b/>
          <w:sz w:val="30"/>
        </w:rPr>
      </w:pPr>
      <w:r w:rsidRPr="00947588">
        <w:rPr>
          <w:rFonts w:ascii="华文中宋" w:eastAsia="华文中宋" w:hAnsi="华文中宋"/>
          <w:b/>
          <w:sz w:val="30"/>
        </w:rPr>
        <w:t>2024</w:t>
      </w:r>
      <w:r w:rsidRPr="00947588">
        <w:rPr>
          <w:rFonts w:ascii="华文中宋" w:eastAsia="华文中宋" w:hAnsi="华文中宋"/>
          <w:b/>
          <w:sz w:val="30"/>
        </w:rPr>
        <w:t>年内蒙古海公铁路有限责任公司人员招聘考试题库及答案解析</w:t>
      </w:r>
    </w:p>
    <w:p w:rsidR="00A77B3E" w14:paraId="35823E2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0969D94" w14:textId="77777777">
      <w:pPr>
        <w:spacing w:after="260" w:line="360" w:lineRule="auto"/>
      </w:pPr>
      <w:r>
        <w:rPr>
          <w:rFonts w:eastAsia="微软雅黑" w:cs="宋体"/>
          <w:b/>
        </w:rPr>
        <w:t>一、言语理解与表达</w:t>
      </w:r>
    </w:p>
    <w:p w:rsidR="003F588C" w14:paraId="0D2820F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印度电影曾经是呆板冗长的舞台剧代名词，模式一成不变，故事老套，人物类型化。孟买的“宝莱坞”也因为模仿“好莱坞”的名字，总让人觉得它像一个仿造色彩浓厚的滑稽剧生产基地。但印度电影在经历过歌舞片、超级英雄片、浪漫爱情片等类型片之后，每年</w:t>
      </w:r>
      <w:r w:rsidRPr="003F588C">
        <w:rPr>
          <w:rFonts w:ascii="Times New Roman" w:eastAsia="微软雅黑" w:hAnsi="微软雅黑" w:cs="宋体" w:hint="eastAsia"/>
          <w:szCs w:val="18"/>
        </w:rPr>
        <w:t>1900</w:t>
      </w:r>
      <w:r w:rsidRPr="003F588C">
        <w:rPr>
          <w:rFonts w:ascii="Times New Roman" w:eastAsia="微软雅黑" w:hAnsi="微软雅黑" w:cs="宋体" w:hint="eastAsia"/>
          <w:szCs w:val="18"/>
        </w:rPr>
        <w:t>多部的生产量，使它的电影工业显现出与好莱坞分庭抗礼的壮观气象。特别是最近十几年，印度电影人有如神助，在现实与虚幻间搭起一座桥梁。于是，他们在这个全球最大的电影市场中磨炼出来的讲故事的能力日益增强，流畅地讲出了一个个精彩的故事。</w:t>
      </w:r>
    </w:p>
    <w:p w:rsidR="003F588C" w14:paraId="57847FC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12731B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、印度电影最突出的特点是讲好故事</w:t>
      </w:r>
    </w:p>
    <w:p w:rsidR="003F588C" w14:paraId="27ABF2D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、印度影片经历了从量变到质变的过程</w:t>
      </w:r>
    </w:p>
    <w:p w:rsidR="003F588C" w14:paraId="0A8FA0A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、模式的变革促进了印度电影的发展</w:t>
      </w:r>
    </w:p>
    <w:p w:rsidR="003F588C" w14:paraId="4314221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、印度电影对市场喜好的把握日趋精准</w:t>
      </w:r>
    </w:p>
    <w:p w:rsidR="003F588C" w14:paraId="766D390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5732A05B"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文段开篇指出印度电影曾经存在的问题：“呆板冗长的舞台剧代名词，模式一成不变，故事老套，人物类型化，仿造色彩浓厚”。接着通过转折关联词“但”指出印度电影发生改变，即“经历过各种类型片之后，影片数量可以</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与好莱坞分庭抗礼”，接下来通过“特别是”进一步强调，印度电影“在现实与虚幻间搭起一座桥梁”。尾句由“于是”进行总结，指出这样的模式改变给印度电影带来了发展。文段为积极色彩，文段主要想说印度电影通过改变模式实现了自身的发展。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4C3EADF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一边“一床难求”，一边“床位闲置”。我国养老机构发展不平衡、布局不合理的现象仍然存在。尤其是民办养老机构普遍面临缺少资金、缺少政策扶持、护工紧缺、服务不规范等</w:t>
      </w:r>
      <w:r w:rsidRPr="003F588C">
        <w:rPr>
          <w:rFonts w:ascii="Times New Roman" w:eastAsia="微软雅黑" w:hAnsi="微软雅黑" w:cs="宋体" w:hint="eastAsia"/>
          <w:szCs w:val="18"/>
        </w:rPr>
        <w:t>__________</w:t>
      </w:r>
      <w:r w:rsidRPr="003F588C">
        <w:rPr>
          <w:rFonts w:ascii="Times New Roman" w:eastAsia="微软雅黑" w:hAnsi="微软雅黑" w:cs="宋体" w:hint="eastAsia"/>
          <w:szCs w:val="18"/>
        </w:rPr>
        <w:t>。还有一些民办养老机构</w:t>
      </w:r>
      <w:r w:rsidRPr="003F588C">
        <w:rPr>
          <w:rFonts w:ascii="Times New Roman" w:eastAsia="微软雅黑" w:hAnsi="微软雅黑" w:cs="宋体" w:hint="eastAsia"/>
          <w:szCs w:val="18"/>
        </w:rPr>
        <w:t>___________</w:t>
      </w:r>
      <w:r w:rsidRPr="003F588C">
        <w:rPr>
          <w:rFonts w:ascii="Times New Roman" w:eastAsia="微软雅黑" w:hAnsi="微软雅黑" w:cs="宋体" w:hint="eastAsia"/>
          <w:szCs w:val="18"/>
        </w:rPr>
        <w:t>于高端养老人群，</w:t>
      </w:r>
      <w:r w:rsidRPr="003F588C">
        <w:rPr>
          <w:rFonts w:ascii="Times New Roman" w:eastAsia="微软雅黑" w:hAnsi="微软雅黑" w:cs="宋体" w:hint="eastAsia"/>
          <w:szCs w:val="18"/>
        </w:rPr>
        <w:t>___________</w:t>
      </w:r>
      <w:r w:rsidRPr="003F588C">
        <w:rPr>
          <w:rFonts w:ascii="Times New Roman" w:eastAsia="微软雅黑" w:hAnsi="微软雅黑" w:cs="宋体" w:hint="eastAsia"/>
          <w:szCs w:val="18"/>
        </w:rPr>
        <w:t>老百姓只能望而兴叹。</w:t>
      </w:r>
    </w:p>
    <w:p w:rsidR="003F588C" w14:paraId="1BA557B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依次填入画横线处最恰当的一项是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123DA8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、缺陷</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集中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一般</w:t>
      </w:r>
    </w:p>
    <w:p w:rsidR="003F588C" w14:paraId="47836A5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、困难</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关注</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贫苦</w:t>
      </w:r>
    </w:p>
    <w:p w:rsidR="003F588C" w14:paraId="1792C09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、境地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服务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低端</w:t>
      </w:r>
    </w:p>
    <w:p w:rsidR="003F588C" w14:paraId="73F3B49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、问题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定位</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普通</w:t>
      </w:r>
    </w:p>
    <w:p w:rsidR="003F588C" w14:paraId="67645DE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07408D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先看第一空。“面临……缺陷”为不当搭配，排除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项。“低端”不能用来修饰“老百姓”，排除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项。“缺少资金、缺少政策扶持、护工紧缺”可以视为民办养老机构面临的“困难”，但是“服务不规范”不是民办养老机构面临的“困难”，而是其存在的不足或者问题，故排除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4E830AD9"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任正非引领华为走向成功，主要不是归功于华为的技术和实业，而是在于它的制度。在于他能把</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的高技术人才聚集于一个组织平台上的分配制度。中国改革</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开放以来，高科技企业的利润分享已经成为一种新的制度安排。但是唯有任正非把这个利润分享制度做到了极致，让几乎每个职工在企业中真实地感受到是为自己打工，任正非这个制度创新无论怎样评价都不会过分，它的创新程度和先进程度令我国的国有企业</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1444074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0D78CC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、成千上万</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望尘莫及</w:t>
      </w:r>
    </w:p>
    <w:p w:rsidR="003F588C" w14:paraId="3840764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、数以千万</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不可逾越</w:t>
      </w:r>
    </w:p>
    <w:p w:rsidR="003F588C" w14:paraId="1C0730C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、千千万万</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望洋兴叹</w:t>
      </w:r>
    </w:p>
    <w:p w:rsidR="003F588C" w14:paraId="5AE8179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、不计其数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顾此失彼</w:t>
      </w:r>
    </w:p>
    <w:p w:rsidR="003F588C" w14:paraId="14DDE40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1F80E6A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填入成语与高技术人才搭配，体现出高技术人才数量非常多的意思，选项中四个词语均有数量多的意思，符合文意。第二空，强调华为把“利润分享制度”做到了极致，让每个员工感受到为自己打工，体现出华为的“制度创新程度和先进程度”是我国的国有企业比不上的，划横线填的成语要体现出比不上的意思，</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项“望尘莫及”指的就是比不上的意思，符合文意</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项“不可逾越”指不能超过或不可能越过，与“令”搭配不当，排除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项“望洋兴叹”指做事力量不够或没有条件，而感到无能为力，文段并未体现出比不上的意思，排除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项“顾此失彼”指不能全面照顾，体现不出比不上的意思，排除。故选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https://d.book118.com/235134304142011042</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8" w:rsidP="00A66124" w14:paraId="527A9A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7588" w14:paraId="2EB1C1E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8" w:rsidP="00A66124" w14:paraId="447627F1" w14:textId="768956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47588" w14:paraId="0AAA1CE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8" w14:paraId="3AA8990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8"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758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8" w:rsidP="00A66124" w14:textId="768956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4758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8"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758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8" w:rsidP="00A66124" w14:textId="768956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4758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8" w14:paraId="57F0C5D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8" w14:paraId="7E9E705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8" w14:paraId="34B49CD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47588"/>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F11BADE"/>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94758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47588"/>
    <w:rPr>
      <w:sz w:val="18"/>
      <w:szCs w:val="18"/>
    </w:rPr>
  </w:style>
  <w:style w:type="paragraph" w:styleId="Footer">
    <w:name w:val="footer"/>
    <w:basedOn w:val="Normal"/>
    <w:link w:val="a0"/>
    <w:rsid w:val="00947588"/>
    <w:pPr>
      <w:tabs>
        <w:tab w:val="center" w:pos="4153"/>
        <w:tab w:val="right" w:pos="8306"/>
      </w:tabs>
      <w:snapToGrid w:val="0"/>
    </w:pPr>
    <w:rPr>
      <w:sz w:val="18"/>
      <w:szCs w:val="18"/>
    </w:rPr>
  </w:style>
  <w:style w:type="character" w:customStyle="1" w:styleId="a0">
    <w:name w:val="页脚 字符"/>
    <w:basedOn w:val="DefaultParagraphFont"/>
    <w:link w:val="Footer"/>
    <w:rsid w:val="00947588"/>
    <w:rPr>
      <w:sz w:val="18"/>
      <w:szCs w:val="18"/>
    </w:rPr>
  </w:style>
  <w:style w:type="character" w:styleId="PageNumber">
    <w:name w:val="page number"/>
    <w:basedOn w:val="DefaultParagraphFont"/>
    <w:rsid w:val="009475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35134304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4147</Words>
  <Characters>23640</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2024-01-14T09:40:00Z</dcterms:created>
  <dcterms:modified xsi:type="dcterms:W3CDTF">2024-01-14T09:40:00Z</dcterms:modified>
</cp:coreProperties>
</file>