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F77B9" w:rsidRPr="0050393A" w:rsidP="00FF77B9">
      <w:pPr>
        <w:spacing w:line="0" w:lineRule="atLeast"/>
        <w:jc w:val="center"/>
        <w:rPr>
          <w:rFonts w:ascii="宋体" w:hAnsi="宋体" w:hint="eastAsia"/>
          <w:b/>
          <w:bCs/>
          <w:sz w:val="44"/>
          <w:szCs w:val="44"/>
        </w:rPr>
      </w:pPr>
      <w:r w:rsidRPr="0050393A">
        <w:rPr>
          <w:rFonts w:ascii="宋体" w:hAnsi="宋体" w:hint="eastAsia"/>
          <w:b/>
          <w:bCs/>
          <w:sz w:val="44"/>
          <w:szCs w:val="44"/>
        </w:rPr>
        <w:t>二〇〇九年</w:t>
      </w:r>
      <w:r w:rsidR="00A83A39">
        <w:rPr>
          <w:rFonts w:ascii="宋体" w:hAnsi="宋体" w:hint="eastAsia"/>
          <w:b/>
          <w:bCs/>
          <w:sz w:val="44"/>
          <w:szCs w:val="44"/>
        </w:rPr>
        <w:t>-二〇一</w:t>
      </w:r>
      <w:r w:rsidRPr="0050393A" w:rsidR="00A83A39">
        <w:rPr>
          <w:rFonts w:ascii="宋体" w:hAnsi="宋体" w:hint="eastAsia"/>
          <w:b/>
          <w:bCs/>
          <w:sz w:val="44"/>
          <w:szCs w:val="44"/>
        </w:rPr>
        <w:t>〇</w:t>
      </w:r>
      <w:r w:rsidR="00A83A39">
        <w:rPr>
          <w:rFonts w:ascii="宋体" w:hAnsi="宋体" w:hint="eastAsia"/>
          <w:b/>
          <w:bCs/>
          <w:sz w:val="44"/>
          <w:szCs w:val="44"/>
        </w:rPr>
        <w:t>年</w:t>
      </w:r>
    </w:p>
    <w:p w:rsidR="000E3F49" w:rsidP="008612F3">
      <w:pPr>
        <w:jc w:val="center"/>
        <w:rPr>
          <w:rFonts w:ascii="宋体" w:hAnsi="宋体" w:hint="eastAsia"/>
          <w:b/>
          <w:sz w:val="44"/>
          <w:szCs w:val="44"/>
        </w:rPr>
      </w:pPr>
      <w:r w:rsidR="00F3422F">
        <w:rPr>
          <w:rFonts w:ascii="宋体" w:hAnsi="宋体" w:hint="eastAsia"/>
          <w:b/>
          <w:sz w:val="44"/>
          <w:szCs w:val="44"/>
        </w:rPr>
        <w:t>东升上海市场</w:t>
      </w:r>
      <w:r w:rsidR="00AF10D5">
        <w:rPr>
          <w:rFonts w:ascii="宋体" w:hAnsi="宋体" w:hint="eastAsia"/>
          <w:b/>
          <w:sz w:val="44"/>
          <w:szCs w:val="44"/>
        </w:rPr>
        <w:t>营销规划</w:t>
      </w:r>
      <w:r w:rsidR="00E93C51">
        <w:rPr>
          <w:rFonts w:ascii="宋体" w:hAnsi="宋体" w:hint="eastAsia"/>
          <w:b/>
          <w:sz w:val="44"/>
          <w:szCs w:val="44"/>
        </w:rPr>
        <w:t>1.1</w:t>
      </w:r>
      <w:r w:rsidR="00827C23">
        <w:rPr>
          <w:rFonts w:ascii="宋体" w:hAnsi="宋体" w:hint="eastAsia"/>
          <w:b/>
          <w:sz w:val="44"/>
          <w:szCs w:val="44"/>
        </w:rPr>
        <w:t>版</w:t>
      </w:r>
    </w:p>
    <w:p w:rsidR="0000642D" w:rsidRPr="0050393A" w:rsidP="00071222">
      <w:pPr>
        <w:jc w:val="center"/>
        <w:rPr>
          <w:rFonts w:ascii="宋体" w:hAnsi="宋体" w:hint="eastAsia"/>
          <w:b/>
          <w:sz w:val="32"/>
          <w:szCs w:val="32"/>
        </w:rPr>
      </w:pPr>
      <w:r w:rsidRPr="0050393A" w:rsidR="00FF77B9">
        <w:rPr>
          <w:rFonts w:ascii="宋体" w:hAnsi="宋体" w:hint="eastAsia"/>
          <w:b/>
          <w:sz w:val="32"/>
          <w:szCs w:val="32"/>
        </w:rPr>
        <w:t>〔</w:t>
      </w:r>
      <w:r w:rsidR="00A315EF">
        <w:rPr>
          <w:rFonts w:ascii="宋体" w:hAnsi="宋体" w:hint="eastAsia"/>
          <w:b/>
          <w:sz w:val="32"/>
          <w:szCs w:val="32"/>
        </w:rPr>
        <w:t>讨论稿</w:t>
      </w:r>
      <w:r w:rsidRPr="0050393A" w:rsidR="00FF77B9">
        <w:rPr>
          <w:rFonts w:ascii="宋体" w:hAnsi="宋体" w:hint="eastAsia"/>
          <w:b/>
          <w:sz w:val="32"/>
          <w:szCs w:val="32"/>
        </w:rPr>
        <w:t>〕</w:t>
      </w:r>
    </w:p>
    <w:p w:rsidR="00833722" w:rsidRPr="0050393A" w:rsidP="00071222">
      <w:pPr>
        <w:jc w:val="center"/>
        <w:rPr>
          <w:rFonts w:ascii="宋体" w:hAnsi="宋体" w:hint="eastAsia"/>
          <w:b/>
          <w:sz w:val="30"/>
          <w:szCs w:val="30"/>
        </w:rPr>
      </w:pPr>
      <w:r w:rsidR="003C16F8">
        <w:rPr>
          <w:rFonts w:ascii="宋体" w:hAnsi="宋体" w:hint="eastAsia"/>
          <w:b/>
          <w:sz w:val="30"/>
          <w:szCs w:val="30"/>
        </w:rPr>
        <w:t>东升-迪智成联合工程组</w:t>
      </w:r>
    </w:p>
    <w:p w:rsidR="00833722" w:rsidRPr="0050393A" w:rsidP="00071222">
      <w:pPr>
        <w:jc w:val="center"/>
        <w:rPr>
          <w:rFonts w:ascii="宋体" w:hAnsi="宋体" w:hint="eastAsia"/>
          <w:b/>
          <w:sz w:val="30"/>
          <w:szCs w:val="30"/>
        </w:rPr>
      </w:pPr>
      <w:r w:rsidR="003C16F8">
        <w:rPr>
          <w:rFonts w:ascii="宋体" w:hAnsi="宋体" w:hint="eastAsia"/>
          <w:b/>
          <w:sz w:val="30"/>
          <w:szCs w:val="30"/>
        </w:rPr>
        <w:t>2023</w:t>
      </w:r>
      <w:r w:rsidRPr="0050393A" w:rsidR="00071222">
        <w:rPr>
          <w:rFonts w:ascii="宋体" w:hAnsi="宋体" w:hint="eastAsia"/>
          <w:b/>
          <w:sz w:val="30"/>
          <w:szCs w:val="30"/>
        </w:rPr>
        <w:t>年</w:t>
      </w:r>
      <w:r w:rsidR="0001219F">
        <w:rPr>
          <w:rFonts w:ascii="宋体" w:hAnsi="宋体" w:hint="eastAsia"/>
          <w:b/>
          <w:sz w:val="30"/>
          <w:szCs w:val="30"/>
        </w:rPr>
        <w:t>6</w:t>
      </w:r>
      <w:r w:rsidRPr="0050393A" w:rsidR="00071222">
        <w:rPr>
          <w:rFonts w:ascii="宋体" w:hAnsi="宋体" w:hint="eastAsia"/>
          <w:b/>
          <w:sz w:val="30"/>
          <w:szCs w:val="30"/>
        </w:rPr>
        <w:t>月</w:t>
      </w:r>
    </w:p>
    <w:p w:rsidR="003A0241" w:rsidRPr="0050393A" w:rsidP="008612F3">
      <w:pPr>
        <w:jc w:val="center"/>
        <w:rPr>
          <w:rFonts w:ascii="宋体" w:hAnsi="宋体" w:hint="eastAsia"/>
          <w:b/>
          <w:sz w:val="48"/>
          <w:szCs w:val="48"/>
        </w:rPr>
      </w:pPr>
      <w:r w:rsidRPr="0050393A" w:rsidR="00CA7BF9">
        <w:rPr>
          <w:rFonts w:ascii="宋体" w:hAnsi="宋体" w:hint="eastAsia"/>
          <w:b/>
          <w:sz w:val="48"/>
          <w:szCs w:val="48"/>
        </w:rPr>
        <w:t>目  录</w:t>
      </w:r>
    </w:p>
    <w:p w:rsidR="0070631F">
      <w:pPr>
        <w:pStyle w:val="TOC1"/>
        <w:tabs>
          <w:tab w:val="right" w:leader="dot" w:pos="8302"/>
        </w:tabs>
        <w:rPr>
          <w:rFonts w:ascii="Calibri" w:hAnsi="Calibri"/>
          <w:noProof/>
          <w:szCs w:val="22"/>
        </w:rPr>
      </w:pPr>
      <w:r w:rsidRPr="0050393A" w:rsidR="00F435F4">
        <w:rPr>
          <w:rFonts w:ascii="宋体" w:hAnsi="宋体" w:hint="eastAsia"/>
          <w:sz w:val="24"/>
        </w:rPr>
        <w:fldChar w:fldCharType="begin" w:dirty="1"/>
      </w:r>
      <w:r w:rsidRPr="0050393A" w:rsidR="00F435F4">
        <w:rPr>
          <w:rFonts w:ascii="宋体" w:hAnsi="宋体" w:hint="eastAsia"/>
          <w:sz w:val="24"/>
        </w:rPr>
        <w:instrText xml:space="preserve"> TOC \o "1-3" \h \z \u </w:instrText>
      </w:r>
      <w:r w:rsidRPr="0050393A" w:rsidR="00F435F4">
        <w:rPr>
          <w:rFonts w:ascii="宋体" w:hAnsi="宋体" w:hint="eastAsia"/>
          <w:sz w:val="24"/>
        </w:rPr>
        <w:fldChar w:fldCharType="separate"/>
      </w:r>
      <w:hyperlink w:anchor="_Toc233286024" w:history="1">
        <w:r w:rsidRPr="00A06A89">
          <w:rPr>
            <w:rStyle w:val="Hyperlink"/>
            <w:rFonts w:ascii="黑体" w:eastAsia="黑体" w:hint="eastAsia"/>
            <w:noProof/>
          </w:rPr>
          <w:t>序言：东升上海市场</w:t>
        </w:r>
        <w:r w:rsidRPr="00A06A89">
          <w:rPr>
            <w:rStyle w:val="Hyperlink"/>
            <w:rFonts w:ascii="黑体" w:eastAsia="黑体"/>
            <w:noProof/>
          </w:rPr>
          <w:t>2023-2023</w:t>
        </w:r>
        <w:r w:rsidRPr="00A06A89">
          <w:rPr>
            <w:rStyle w:val="Hyperlink"/>
            <w:rFonts w:ascii="黑体" w:eastAsia="黑体" w:hint="eastAsia"/>
            <w:noProof/>
          </w:rPr>
          <w:t>年度营销规划综述</w:t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_Toc233286024 \h </w:instrText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</w:t>
        </w:r>
        <w:r>
          <w:rPr>
            <w:noProof/>
            <w:webHidden/>
          </w:rPr>
          <w:fldChar w:fldCharType="end"/>
        </w:r>
      </w:hyperlink>
    </w:p>
    <w:p w:rsidR="0070631F">
      <w:pPr>
        <w:pStyle w:val="TOC1"/>
        <w:tabs>
          <w:tab w:val="right" w:leader="dot" w:pos="8302"/>
        </w:tabs>
        <w:rPr>
          <w:rFonts w:ascii="Calibri" w:hAnsi="Calibri"/>
          <w:noProof/>
          <w:szCs w:val="22"/>
        </w:rPr>
      </w:pPr>
      <w:hyperlink w:anchor="_Toc233286025" w:history="1">
        <w:r w:rsidRPr="00A06A89">
          <w:rPr>
            <w:rStyle w:val="Hyperlink"/>
            <w:rFonts w:ascii="黑体" w:eastAsia="黑体" w:hint="eastAsia"/>
            <w:noProof/>
          </w:rPr>
          <w:t>一、东升上海市场</w:t>
        </w:r>
        <w:r w:rsidRPr="00A06A89">
          <w:rPr>
            <w:rStyle w:val="Hyperlink"/>
            <w:rFonts w:ascii="黑体" w:eastAsia="黑体"/>
            <w:noProof/>
          </w:rPr>
          <w:t>2023-2023</w:t>
        </w:r>
        <w:r w:rsidRPr="00A06A89">
          <w:rPr>
            <w:rStyle w:val="Hyperlink"/>
            <w:rFonts w:ascii="黑体" w:eastAsia="黑体" w:hint="eastAsia"/>
            <w:noProof/>
          </w:rPr>
          <w:t>年度营销目标</w:t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_Toc233286025 \h </w:instrText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</w:t>
        </w:r>
        <w:r>
          <w:rPr>
            <w:noProof/>
            <w:webHidden/>
          </w:rPr>
          <w:fldChar w:fldCharType="end"/>
        </w:r>
      </w:hyperlink>
    </w:p>
    <w:p w:rsidR="0070631F">
      <w:pPr>
        <w:pStyle w:val="TOC2"/>
        <w:tabs>
          <w:tab w:val="right" w:leader="dot" w:pos="8302"/>
        </w:tabs>
        <w:rPr>
          <w:rFonts w:ascii="Calibri" w:hAnsi="Calibri"/>
          <w:noProof/>
          <w:szCs w:val="22"/>
        </w:rPr>
      </w:pPr>
      <w:hyperlink w:anchor="_Toc233286026" w:history="1">
        <w:r w:rsidRPr="00A06A89">
          <w:rPr>
            <w:rStyle w:val="Hyperlink"/>
            <w:rFonts w:ascii="黑体"/>
            <w:noProof/>
          </w:rPr>
          <w:t>1.1</w:t>
        </w:r>
        <w:r w:rsidRPr="00A06A89">
          <w:rPr>
            <w:rStyle w:val="Hyperlink"/>
            <w:rFonts w:ascii="黑体" w:hint="eastAsia"/>
            <w:noProof/>
          </w:rPr>
          <w:t>总体销量目标</w:t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_Toc233286026 \h </w:instrText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</w:t>
        </w:r>
        <w:r>
          <w:rPr>
            <w:noProof/>
            <w:webHidden/>
          </w:rPr>
          <w:fldChar w:fldCharType="end"/>
        </w:r>
      </w:hyperlink>
    </w:p>
    <w:p w:rsidR="0070631F">
      <w:pPr>
        <w:pStyle w:val="TOC2"/>
        <w:tabs>
          <w:tab w:val="right" w:leader="dot" w:pos="8302"/>
        </w:tabs>
        <w:rPr>
          <w:rFonts w:ascii="Calibri" w:hAnsi="Calibri"/>
          <w:noProof/>
          <w:szCs w:val="22"/>
        </w:rPr>
      </w:pPr>
      <w:hyperlink w:anchor="_Toc233286027" w:history="1">
        <w:r w:rsidRPr="00A06A89">
          <w:rPr>
            <w:rStyle w:val="Hyperlink"/>
            <w:rFonts w:ascii="黑体"/>
            <w:noProof/>
          </w:rPr>
          <w:t>1.2</w:t>
        </w:r>
        <w:r w:rsidRPr="00A06A89">
          <w:rPr>
            <w:rStyle w:val="Hyperlink"/>
            <w:rFonts w:ascii="黑体" w:hint="eastAsia"/>
            <w:noProof/>
          </w:rPr>
          <w:t>费用目标</w:t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_Toc233286027 \h </w:instrText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</w:t>
        </w:r>
        <w:r>
          <w:rPr>
            <w:noProof/>
            <w:webHidden/>
          </w:rPr>
          <w:fldChar w:fldCharType="end"/>
        </w:r>
      </w:hyperlink>
    </w:p>
    <w:p w:rsidR="0070631F">
      <w:pPr>
        <w:pStyle w:val="TOC2"/>
        <w:tabs>
          <w:tab w:val="right" w:leader="dot" w:pos="8302"/>
        </w:tabs>
        <w:rPr>
          <w:rFonts w:ascii="Calibri" w:hAnsi="Calibri"/>
          <w:noProof/>
          <w:szCs w:val="22"/>
        </w:rPr>
      </w:pPr>
      <w:hyperlink w:anchor="_Toc233286028" w:history="1">
        <w:r w:rsidRPr="00A06A89">
          <w:rPr>
            <w:rStyle w:val="Hyperlink"/>
            <w:rFonts w:ascii="黑体"/>
            <w:noProof/>
          </w:rPr>
          <w:t>1.3</w:t>
        </w:r>
        <w:r w:rsidRPr="00A06A89">
          <w:rPr>
            <w:rStyle w:val="Hyperlink"/>
            <w:rFonts w:ascii="黑体" w:hint="eastAsia"/>
            <w:noProof/>
          </w:rPr>
          <w:t>零售网络建设目标</w:t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_Toc233286028 \h </w:instrText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</w:t>
        </w:r>
        <w:r>
          <w:rPr>
            <w:noProof/>
            <w:webHidden/>
          </w:rPr>
          <w:fldChar w:fldCharType="end"/>
        </w:r>
      </w:hyperlink>
    </w:p>
    <w:p w:rsidR="0070631F">
      <w:pPr>
        <w:pStyle w:val="TOC2"/>
        <w:tabs>
          <w:tab w:val="right" w:leader="dot" w:pos="8302"/>
        </w:tabs>
        <w:rPr>
          <w:rFonts w:ascii="Calibri" w:hAnsi="Calibri"/>
          <w:noProof/>
          <w:szCs w:val="22"/>
        </w:rPr>
      </w:pPr>
      <w:hyperlink w:anchor="_Toc233286029" w:history="1">
        <w:r w:rsidRPr="00A06A89">
          <w:rPr>
            <w:rStyle w:val="Hyperlink"/>
            <w:rFonts w:ascii="黑体"/>
            <w:noProof/>
          </w:rPr>
          <w:t>1.4</w:t>
        </w:r>
        <w:r w:rsidRPr="00A06A89">
          <w:rPr>
            <w:rStyle w:val="Hyperlink"/>
            <w:rFonts w:ascii="黑体" w:hint="eastAsia"/>
            <w:noProof/>
          </w:rPr>
          <w:t>品牌建设目标</w:t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_Toc233286029 \h </w:instrText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</w:t>
        </w:r>
        <w:r>
          <w:rPr>
            <w:noProof/>
            <w:webHidden/>
          </w:rPr>
          <w:fldChar w:fldCharType="end"/>
        </w:r>
      </w:hyperlink>
    </w:p>
    <w:p w:rsidR="0070631F">
      <w:pPr>
        <w:pStyle w:val="TOC2"/>
        <w:tabs>
          <w:tab w:val="right" w:leader="dot" w:pos="8302"/>
        </w:tabs>
        <w:rPr>
          <w:rFonts w:ascii="Calibri" w:hAnsi="Calibri"/>
          <w:noProof/>
          <w:szCs w:val="22"/>
        </w:rPr>
      </w:pPr>
      <w:hyperlink w:anchor="_Toc233286030" w:history="1">
        <w:r w:rsidRPr="00A06A89">
          <w:rPr>
            <w:rStyle w:val="Hyperlink"/>
            <w:rFonts w:ascii="黑体"/>
            <w:noProof/>
          </w:rPr>
          <w:t>1.5</w:t>
        </w:r>
        <w:r w:rsidRPr="00A06A89">
          <w:rPr>
            <w:rStyle w:val="Hyperlink"/>
            <w:rFonts w:ascii="黑体" w:hint="eastAsia"/>
            <w:noProof/>
          </w:rPr>
          <w:t>营销模式转型目标</w:t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_Toc233286030 \h </w:instrText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</w:t>
        </w:r>
        <w:r>
          <w:rPr>
            <w:noProof/>
            <w:webHidden/>
          </w:rPr>
          <w:fldChar w:fldCharType="end"/>
        </w:r>
      </w:hyperlink>
    </w:p>
    <w:p w:rsidR="0070631F">
      <w:pPr>
        <w:pStyle w:val="TOC2"/>
        <w:tabs>
          <w:tab w:val="right" w:leader="dot" w:pos="8302"/>
        </w:tabs>
        <w:rPr>
          <w:rFonts w:ascii="Calibri" w:hAnsi="Calibri"/>
          <w:noProof/>
          <w:szCs w:val="22"/>
        </w:rPr>
      </w:pPr>
      <w:hyperlink w:anchor="_Toc233286031" w:history="1">
        <w:r w:rsidRPr="00A06A89">
          <w:rPr>
            <w:rStyle w:val="Hyperlink"/>
            <w:rFonts w:ascii="黑体"/>
            <w:noProof/>
          </w:rPr>
          <w:t>1.6</w:t>
        </w:r>
        <w:r w:rsidRPr="00A06A89">
          <w:rPr>
            <w:rStyle w:val="Hyperlink"/>
            <w:rFonts w:ascii="黑体" w:hint="eastAsia"/>
            <w:noProof/>
          </w:rPr>
          <w:t>组织建设与队伍培养目标</w:t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_Toc233286031 \h </w:instrText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</w:t>
        </w:r>
        <w:r>
          <w:rPr>
            <w:noProof/>
            <w:webHidden/>
          </w:rPr>
          <w:fldChar w:fldCharType="end"/>
        </w:r>
      </w:hyperlink>
    </w:p>
    <w:p w:rsidR="0070631F">
      <w:pPr>
        <w:pStyle w:val="TOC1"/>
        <w:tabs>
          <w:tab w:val="right" w:leader="dot" w:pos="8302"/>
        </w:tabs>
        <w:rPr>
          <w:rFonts w:ascii="Calibri" w:hAnsi="Calibri"/>
          <w:noProof/>
          <w:szCs w:val="22"/>
        </w:rPr>
      </w:pPr>
      <w:hyperlink w:anchor="_Toc233286032" w:history="1">
        <w:r w:rsidRPr="00A06A89">
          <w:rPr>
            <w:rStyle w:val="Hyperlink"/>
            <w:rFonts w:ascii="黑体" w:eastAsia="黑体" w:hint="eastAsia"/>
            <w:noProof/>
          </w:rPr>
          <w:t>二、东升上海市场</w:t>
        </w:r>
        <w:r w:rsidRPr="00A06A89">
          <w:rPr>
            <w:rStyle w:val="Hyperlink"/>
            <w:rFonts w:ascii="黑体" w:eastAsia="黑体"/>
            <w:noProof/>
          </w:rPr>
          <w:t>2023-2023</w:t>
        </w:r>
        <w:r w:rsidRPr="00A06A89">
          <w:rPr>
            <w:rStyle w:val="Hyperlink"/>
            <w:rFonts w:ascii="黑体" w:eastAsia="黑体" w:hint="eastAsia"/>
            <w:noProof/>
          </w:rPr>
          <w:t>年度销售目标</w:t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_Toc233286032 \h </w:instrText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</w:t>
        </w:r>
        <w:r>
          <w:rPr>
            <w:noProof/>
            <w:webHidden/>
          </w:rPr>
          <w:fldChar w:fldCharType="end"/>
        </w:r>
      </w:hyperlink>
    </w:p>
    <w:p w:rsidR="0070631F">
      <w:pPr>
        <w:pStyle w:val="TOC1"/>
        <w:tabs>
          <w:tab w:val="right" w:leader="dot" w:pos="8302"/>
        </w:tabs>
        <w:rPr>
          <w:rFonts w:ascii="Calibri" w:hAnsi="Calibri"/>
          <w:noProof/>
          <w:szCs w:val="22"/>
        </w:rPr>
      </w:pPr>
      <w:hyperlink w:anchor="_Toc233286033" w:history="1">
        <w:r w:rsidRPr="00A06A89">
          <w:rPr>
            <w:rStyle w:val="Hyperlink"/>
            <w:rFonts w:ascii="黑体" w:eastAsia="黑体" w:hint="eastAsia"/>
            <w:noProof/>
          </w:rPr>
          <w:t>三、东升上海市场</w:t>
        </w:r>
        <w:r w:rsidRPr="00A06A89">
          <w:rPr>
            <w:rStyle w:val="Hyperlink"/>
            <w:rFonts w:ascii="黑体" w:eastAsia="黑体"/>
            <w:noProof/>
          </w:rPr>
          <w:t>2023-2023</w:t>
        </w:r>
        <w:r w:rsidRPr="00A06A89">
          <w:rPr>
            <w:rStyle w:val="Hyperlink"/>
            <w:rFonts w:ascii="黑体" w:eastAsia="黑体" w:hint="eastAsia"/>
            <w:noProof/>
          </w:rPr>
          <w:t>年度营销策略</w:t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_Toc233286033 \h </w:instrText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10</w:t>
        </w:r>
        <w:r>
          <w:rPr>
            <w:noProof/>
            <w:webHidden/>
          </w:rPr>
          <w:fldChar w:fldCharType="end"/>
        </w:r>
      </w:hyperlink>
    </w:p>
    <w:p w:rsidR="0070631F">
      <w:pPr>
        <w:pStyle w:val="TOC2"/>
        <w:tabs>
          <w:tab w:val="right" w:leader="dot" w:pos="8302"/>
        </w:tabs>
        <w:rPr>
          <w:rFonts w:ascii="Calibri" w:hAnsi="Calibri"/>
          <w:noProof/>
          <w:szCs w:val="22"/>
        </w:rPr>
      </w:pPr>
      <w:hyperlink w:anchor="_Toc233286034" w:history="1">
        <w:r w:rsidRPr="00A06A89">
          <w:rPr>
            <w:rStyle w:val="Hyperlink"/>
            <w:rFonts w:ascii="黑体"/>
            <w:noProof/>
          </w:rPr>
          <w:t>3.1</w:t>
        </w:r>
        <w:r w:rsidRPr="00A06A89">
          <w:rPr>
            <w:rStyle w:val="Hyperlink"/>
            <w:rFonts w:ascii="黑体" w:hint="eastAsia"/>
            <w:noProof/>
          </w:rPr>
          <w:t>渠道架构规划</w:t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_Toc233286034 \h </w:instrText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10</w:t>
        </w:r>
        <w:r>
          <w:rPr>
            <w:noProof/>
            <w:webHidden/>
          </w:rPr>
          <w:fldChar w:fldCharType="end"/>
        </w:r>
      </w:hyperlink>
    </w:p>
    <w:p w:rsidR="0070631F">
      <w:pPr>
        <w:pStyle w:val="TOC3"/>
        <w:tabs>
          <w:tab w:val="right" w:leader="dot" w:pos="8302"/>
        </w:tabs>
        <w:rPr>
          <w:rFonts w:ascii="Calibri" w:hAnsi="Calibri"/>
          <w:noProof/>
          <w:szCs w:val="22"/>
        </w:rPr>
      </w:pPr>
      <w:hyperlink w:anchor="_Toc233286035" w:history="1">
        <w:r w:rsidRPr="00A06A89">
          <w:rPr>
            <w:rStyle w:val="Hyperlink"/>
            <w:rFonts w:hint="eastAsia"/>
            <w:noProof/>
          </w:rPr>
          <w:t>渠道结构规划</w:t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_Toc233286035 \h </w:instrText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10</w:t>
        </w:r>
        <w:r>
          <w:rPr>
            <w:noProof/>
            <w:webHidden/>
          </w:rPr>
          <w:fldChar w:fldCharType="end"/>
        </w:r>
      </w:hyperlink>
    </w:p>
    <w:p w:rsidR="0070631F">
      <w:pPr>
        <w:pStyle w:val="TOC3"/>
        <w:tabs>
          <w:tab w:val="right" w:leader="dot" w:pos="8302"/>
        </w:tabs>
        <w:rPr>
          <w:rFonts w:ascii="Calibri" w:hAnsi="Calibri"/>
          <w:noProof/>
          <w:szCs w:val="22"/>
        </w:rPr>
      </w:pPr>
      <w:hyperlink w:anchor="_Toc233286036" w:history="1">
        <w:r w:rsidRPr="00A06A89">
          <w:rPr>
            <w:rStyle w:val="Hyperlink"/>
            <w:rFonts w:hint="eastAsia"/>
            <w:noProof/>
          </w:rPr>
          <w:t>零售终端的分类管理</w:t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_Toc233286036 \h </w:instrText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11</w:t>
        </w:r>
        <w:r>
          <w:rPr>
            <w:noProof/>
            <w:webHidden/>
          </w:rPr>
          <w:fldChar w:fldCharType="end"/>
        </w:r>
      </w:hyperlink>
    </w:p>
    <w:p w:rsidR="0070631F">
      <w:pPr>
        <w:pStyle w:val="TOC3"/>
        <w:tabs>
          <w:tab w:val="right" w:leader="dot" w:pos="8302"/>
        </w:tabs>
        <w:rPr>
          <w:rFonts w:ascii="Calibri" w:hAnsi="Calibri"/>
          <w:noProof/>
          <w:szCs w:val="22"/>
        </w:rPr>
      </w:pPr>
      <w:hyperlink w:anchor="_Toc233286037" w:history="1">
        <w:r w:rsidRPr="00A06A89">
          <w:rPr>
            <w:rStyle w:val="Hyperlink"/>
            <w:rFonts w:hint="eastAsia"/>
            <w:noProof/>
          </w:rPr>
          <w:t>立体分销渠道的互动</w:t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_Toc233286037 \h </w:instrText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12</w:t>
        </w:r>
        <w:r>
          <w:rPr>
            <w:noProof/>
            <w:webHidden/>
          </w:rPr>
          <w:fldChar w:fldCharType="end"/>
        </w:r>
      </w:hyperlink>
    </w:p>
    <w:p w:rsidR="0070631F">
      <w:pPr>
        <w:pStyle w:val="TOC3"/>
        <w:tabs>
          <w:tab w:val="right" w:leader="dot" w:pos="8302"/>
        </w:tabs>
        <w:rPr>
          <w:rFonts w:ascii="Calibri" w:hAnsi="Calibri"/>
          <w:noProof/>
          <w:szCs w:val="22"/>
        </w:rPr>
      </w:pPr>
      <w:hyperlink w:anchor="_Toc233286038" w:history="1">
        <w:r w:rsidRPr="00A06A89">
          <w:rPr>
            <w:rStyle w:val="Hyperlink"/>
            <w:rFonts w:hint="eastAsia"/>
            <w:noProof/>
          </w:rPr>
          <w:t>加强自有渠道的开发</w:t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_Toc233286038 \h </w:instrText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12</w:t>
        </w:r>
        <w:r>
          <w:rPr>
            <w:noProof/>
            <w:webHidden/>
          </w:rPr>
          <w:fldChar w:fldCharType="end"/>
        </w:r>
      </w:hyperlink>
    </w:p>
    <w:p w:rsidR="0070631F">
      <w:pPr>
        <w:pStyle w:val="TOC3"/>
        <w:tabs>
          <w:tab w:val="right" w:leader="dot" w:pos="8302"/>
        </w:tabs>
        <w:rPr>
          <w:rFonts w:ascii="Calibri" w:hAnsi="Calibri"/>
          <w:noProof/>
          <w:szCs w:val="22"/>
        </w:rPr>
      </w:pPr>
      <w:hyperlink w:anchor="_Toc233286039" w:history="1">
        <w:r w:rsidRPr="00A06A89">
          <w:rPr>
            <w:rStyle w:val="Hyperlink"/>
            <w:rFonts w:hint="eastAsia"/>
            <w:noProof/>
          </w:rPr>
          <w:t>专卖区建设</w:t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_Toc233286039 \h </w:instrText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16</w:t>
        </w:r>
        <w:r>
          <w:rPr>
            <w:noProof/>
            <w:webHidden/>
          </w:rPr>
          <w:fldChar w:fldCharType="end"/>
        </w:r>
      </w:hyperlink>
    </w:p>
    <w:p w:rsidR="0070631F">
      <w:pPr>
        <w:pStyle w:val="TOC3"/>
        <w:tabs>
          <w:tab w:val="right" w:leader="dot" w:pos="8302"/>
        </w:tabs>
        <w:rPr>
          <w:rFonts w:ascii="Calibri" w:hAnsi="Calibri"/>
          <w:noProof/>
          <w:szCs w:val="22"/>
        </w:rPr>
      </w:pPr>
      <w:hyperlink w:anchor="_Toc233286040" w:history="1">
        <w:r w:rsidRPr="00A06A89">
          <w:rPr>
            <w:rStyle w:val="Hyperlink"/>
            <w:rFonts w:hint="eastAsia"/>
            <w:noProof/>
          </w:rPr>
          <w:t>专卖点建设</w:t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_Toc233286040 \h </w:instrText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17</w:t>
        </w:r>
        <w:r>
          <w:rPr>
            <w:noProof/>
            <w:webHidden/>
          </w:rPr>
          <w:fldChar w:fldCharType="end"/>
        </w:r>
      </w:hyperlink>
    </w:p>
    <w:p w:rsidR="0070631F">
      <w:pPr>
        <w:pStyle w:val="TOC3"/>
        <w:tabs>
          <w:tab w:val="right" w:leader="dot" w:pos="8302"/>
        </w:tabs>
        <w:rPr>
          <w:rFonts w:ascii="Calibri" w:hAnsi="Calibri"/>
          <w:noProof/>
          <w:szCs w:val="22"/>
        </w:rPr>
      </w:pPr>
      <w:hyperlink w:anchor="_Toc233286041" w:history="1">
        <w:r w:rsidRPr="00A06A89">
          <w:rPr>
            <w:rStyle w:val="Hyperlink"/>
            <w:rFonts w:hint="eastAsia"/>
            <w:noProof/>
          </w:rPr>
          <w:t>零售网点开发组织</w:t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_Toc233286041 \h </w:instrText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18</w:t>
        </w:r>
        <w:r>
          <w:rPr>
            <w:noProof/>
            <w:webHidden/>
          </w:rPr>
          <w:fldChar w:fldCharType="end"/>
        </w:r>
      </w:hyperlink>
    </w:p>
    <w:p w:rsidR="0070631F">
      <w:pPr>
        <w:pStyle w:val="TOC3"/>
        <w:tabs>
          <w:tab w:val="right" w:leader="dot" w:pos="8302"/>
        </w:tabs>
        <w:rPr>
          <w:rFonts w:ascii="Calibri" w:hAnsi="Calibri"/>
          <w:noProof/>
          <w:szCs w:val="22"/>
        </w:rPr>
      </w:pPr>
      <w:hyperlink w:anchor="_Toc233286042" w:history="1">
        <w:r w:rsidRPr="00A06A89">
          <w:rPr>
            <w:rStyle w:val="Hyperlink"/>
            <w:rFonts w:hint="eastAsia"/>
            <w:noProof/>
          </w:rPr>
          <w:t>零售终端形象生动化建设标准</w:t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_Toc233286042 \h </w:instrText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19</w:t>
        </w:r>
        <w:r>
          <w:rPr>
            <w:noProof/>
            <w:webHidden/>
          </w:rPr>
          <w:fldChar w:fldCharType="end"/>
        </w:r>
      </w:hyperlink>
    </w:p>
    <w:p w:rsidR="0070631F">
      <w:pPr>
        <w:pStyle w:val="TOC3"/>
        <w:tabs>
          <w:tab w:val="right" w:leader="dot" w:pos="8302"/>
        </w:tabs>
        <w:rPr>
          <w:rFonts w:ascii="Calibri" w:hAnsi="Calibri"/>
          <w:noProof/>
          <w:szCs w:val="22"/>
        </w:rPr>
      </w:pPr>
      <w:hyperlink w:anchor="_Toc233286043" w:history="1">
        <w:r w:rsidRPr="00A06A89">
          <w:rPr>
            <w:rStyle w:val="Hyperlink"/>
            <w:rFonts w:hint="eastAsia"/>
            <w:noProof/>
          </w:rPr>
          <w:t>核心零售终端数量规划</w:t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_Toc233286043 \h </w:instrText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20</w:t>
        </w:r>
        <w:r>
          <w:rPr>
            <w:noProof/>
            <w:webHidden/>
          </w:rPr>
          <w:fldChar w:fldCharType="end"/>
        </w:r>
      </w:hyperlink>
    </w:p>
    <w:p w:rsidR="0070631F">
      <w:pPr>
        <w:pStyle w:val="TOC2"/>
        <w:tabs>
          <w:tab w:val="right" w:leader="dot" w:pos="8302"/>
        </w:tabs>
        <w:rPr>
          <w:rFonts w:ascii="Calibri" w:hAnsi="Calibri"/>
          <w:noProof/>
          <w:szCs w:val="22"/>
        </w:rPr>
      </w:pPr>
      <w:hyperlink w:anchor="_Toc233286044" w:history="1">
        <w:r w:rsidRPr="00A06A89">
          <w:rPr>
            <w:rStyle w:val="Hyperlink"/>
            <w:rFonts w:ascii="黑体"/>
            <w:noProof/>
          </w:rPr>
          <w:t>3.2</w:t>
        </w:r>
        <w:r w:rsidRPr="00A06A89">
          <w:rPr>
            <w:rStyle w:val="Hyperlink"/>
            <w:rFonts w:ascii="黑体" w:hint="eastAsia"/>
            <w:noProof/>
          </w:rPr>
          <w:t>产品规划</w:t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_Toc233286044 \h </w:instrText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21</w:t>
        </w:r>
        <w:r>
          <w:rPr>
            <w:noProof/>
            <w:webHidden/>
          </w:rPr>
          <w:fldChar w:fldCharType="end"/>
        </w:r>
      </w:hyperlink>
    </w:p>
    <w:p w:rsidR="0070631F">
      <w:pPr>
        <w:pStyle w:val="TOC3"/>
        <w:tabs>
          <w:tab w:val="right" w:leader="dot" w:pos="8302"/>
        </w:tabs>
        <w:rPr>
          <w:rFonts w:ascii="Calibri" w:hAnsi="Calibri"/>
          <w:noProof/>
          <w:szCs w:val="22"/>
        </w:rPr>
      </w:pPr>
      <w:hyperlink w:anchor="_Toc233286045" w:history="1">
        <w:r w:rsidRPr="00A06A89">
          <w:rPr>
            <w:rStyle w:val="Hyperlink"/>
            <w:rFonts w:hint="eastAsia"/>
            <w:noProof/>
          </w:rPr>
          <w:t>产品线规划</w:t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_Toc233286045 \h </w:instrText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21</w:t>
        </w:r>
        <w:r>
          <w:rPr>
            <w:noProof/>
            <w:webHidden/>
          </w:rPr>
          <w:fldChar w:fldCharType="end"/>
        </w:r>
      </w:hyperlink>
    </w:p>
    <w:p w:rsidR="0070631F">
      <w:pPr>
        <w:pStyle w:val="TOC3"/>
        <w:tabs>
          <w:tab w:val="right" w:leader="dot" w:pos="8302"/>
        </w:tabs>
        <w:rPr>
          <w:rFonts w:ascii="Calibri" w:hAnsi="Calibri"/>
          <w:noProof/>
          <w:szCs w:val="22"/>
        </w:rPr>
      </w:pPr>
      <w:hyperlink w:anchor="_Toc233286046" w:history="1">
        <w:r w:rsidRPr="00A06A89">
          <w:rPr>
            <w:rStyle w:val="Hyperlink"/>
            <w:rFonts w:hint="eastAsia"/>
            <w:noProof/>
          </w:rPr>
          <w:t>不同渠道的产品规划</w:t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_Toc233286046 \h </w:instrText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22</w:t>
        </w:r>
        <w:r>
          <w:rPr>
            <w:noProof/>
            <w:webHidden/>
          </w:rPr>
          <w:fldChar w:fldCharType="end"/>
        </w:r>
      </w:hyperlink>
    </w:p>
    <w:p w:rsidR="0070631F">
      <w:pPr>
        <w:pStyle w:val="TOC3"/>
        <w:tabs>
          <w:tab w:val="right" w:leader="dot" w:pos="8302"/>
        </w:tabs>
        <w:rPr>
          <w:rFonts w:ascii="Calibri" w:hAnsi="Calibri"/>
          <w:noProof/>
          <w:szCs w:val="22"/>
        </w:rPr>
      </w:pPr>
      <w:hyperlink w:anchor="_Toc233286047" w:history="1">
        <w:r w:rsidRPr="00A06A89">
          <w:rPr>
            <w:rStyle w:val="Hyperlink"/>
            <w:rFonts w:hint="eastAsia"/>
            <w:noProof/>
          </w:rPr>
          <w:t>新品上市规划</w:t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_Toc233286047 \h </w:instrText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22</w:t>
        </w:r>
        <w:r>
          <w:rPr>
            <w:noProof/>
            <w:webHidden/>
          </w:rPr>
          <w:fldChar w:fldCharType="end"/>
        </w:r>
      </w:hyperlink>
    </w:p>
    <w:p w:rsidR="0070631F">
      <w:pPr>
        <w:pStyle w:val="TOC2"/>
        <w:tabs>
          <w:tab w:val="right" w:leader="dot" w:pos="8302"/>
        </w:tabs>
        <w:rPr>
          <w:rFonts w:ascii="Calibri" w:hAnsi="Calibri"/>
          <w:noProof/>
          <w:szCs w:val="22"/>
        </w:rPr>
      </w:pPr>
      <w:hyperlink w:anchor="_Toc233286048" w:history="1">
        <w:r w:rsidRPr="00A06A89">
          <w:rPr>
            <w:rStyle w:val="Hyperlink"/>
            <w:rFonts w:ascii="黑体"/>
            <w:noProof/>
          </w:rPr>
          <w:t>3.3</w:t>
        </w:r>
        <w:r w:rsidRPr="00A06A89">
          <w:rPr>
            <w:rStyle w:val="Hyperlink"/>
            <w:rFonts w:ascii="黑体" w:hint="eastAsia"/>
            <w:noProof/>
          </w:rPr>
          <w:t>价格政策规划</w:t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_Toc233286048 \h </w:instrText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23</w:t>
        </w:r>
        <w:r>
          <w:rPr>
            <w:noProof/>
            <w:webHidden/>
          </w:rPr>
          <w:fldChar w:fldCharType="end"/>
        </w:r>
      </w:hyperlink>
    </w:p>
    <w:p w:rsidR="0070631F">
      <w:pPr>
        <w:pStyle w:val="TOC3"/>
        <w:tabs>
          <w:tab w:val="right" w:leader="dot" w:pos="8302"/>
        </w:tabs>
        <w:rPr>
          <w:rFonts w:ascii="Calibri" w:hAnsi="Calibri"/>
          <w:noProof/>
          <w:szCs w:val="22"/>
        </w:rPr>
      </w:pPr>
      <w:hyperlink w:anchor="_Toc233286049" w:history="1">
        <w:r w:rsidRPr="00A06A89">
          <w:rPr>
            <w:rStyle w:val="Hyperlink"/>
            <w:rFonts w:hint="eastAsia"/>
            <w:noProof/>
          </w:rPr>
          <w:t>产品价格体系</w:t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_Toc233286049 \h </w:instrText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23</w:t>
        </w:r>
        <w:r>
          <w:rPr>
            <w:noProof/>
            <w:webHidden/>
          </w:rPr>
          <w:fldChar w:fldCharType="end"/>
        </w:r>
      </w:hyperlink>
    </w:p>
    <w:p w:rsidR="0070631F">
      <w:pPr>
        <w:pStyle w:val="TOC3"/>
        <w:tabs>
          <w:tab w:val="right" w:leader="dot" w:pos="8302"/>
        </w:tabs>
        <w:rPr>
          <w:rFonts w:ascii="Calibri" w:hAnsi="Calibri"/>
          <w:noProof/>
          <w:szCs w:val="22"/>
        </w:rPr>
      </w:pPr>
      <w:hyperlink w:anchor="_Toc233286050" w:history="1">
        <w:r w:rsidRPr="00A06A89">
          <w:rPr>
            <w:rStyle w:val="Hyperlink"/>
            <w:rFonts w:hint="eastAsia"/>
            <w:noProof/>
          </w:rPr>
          <w:t>渠道价格体系控制</w:t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_Toc233286050 \h </w:instrText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23</w:t>
        </w:r>
        <w:r>
          <w:rPr>
            <w:noProof/>
            <w:webHidden/>
          </w:rPr>
          <w:fldChar w:fldCharType="end"/>
        </w:r>
      </w:hyperlink>
    </w:p>
    <w:p w:rsidR="0070631F">
      <w:pPr>
        <w:pStyle w:val="TOC2"/>
        <w:tabs>
          <w:tab w:val="right" w:leader="dot" w:pos="8302"/>
        </w:tabs>
        <w:rPr>
          <w:rFonts w:ascii="Calibri" w:hAnsi="Calibri"/>
          <w:noProof/>
          <w:szCs w:val="22"/>
        </w:rPr>
      </w:pPr>
      <w:hyperlink w:anchor="_Toc233286051" w:history="1">
        <w:r w:rsidRPr="00A06A89">
          <w:rPr>
            <w:rStyle w:val="Hyperlink"/>
            <w:rFonts w:ascii="黑体"/>
            <w:noProof/>
            <w:highlight w:val="yellow"/>
          </w:rPr>
          <w:t>3.4</w:t>
        </w:r>
        <w:r w:rsidRPr="00A06A89">
          <w:rPr>
            <w:rStyle w:val="Hyperlink"/>
            <w:rFonts w:ascii="黑体" w:hint="eastAsia"/>
            <w:noProof/>
            <w:highlight w:val="yellow"/>
          </w:rPr>
          <w:t>促销策略规划</w:t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_Toc233286051 \h </w:instrText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24</w:t>
        </w:r>
        <w:r>
          <w:rPr>
            <w:noProof/>
            <w:webHidden/>
          </w:rPr>
          <w:fldChar w:fldCharType="end"/>
        </w:r>
      </w:hyperlink>
    </w:p>
    <w:p w:rsidR="0070631F">
      <w:pPr>
        <w:pStyle w:val="TOC2"/>
        <w:tabs>
          <w:tab w:val="right" w:leader="dot" w:pos="8302"/>
        </w:tabs>
        <w:rPr>
          <w:rFonts w:ascii="Calibri" w:hAnsi="Calibri"/>
          <w:noProof/>
          <w:szCs w:val="22"/>
        </w:rPr>
      </w:pPr>
      <w:hyperlink w:anchor="_Toc233286052" w:history="1">
        <w:r w:rsidRPr="00A06A89">
          <w:rPr>
            <w:rStyle w:val="Hyperlink"/>
            <w:rFonts w:ascii="黑体"/>
            <w:noProof/>
            <w:highlight w:val="yellow"/>
          </w:rPr>
          <w:t>3.5</w:t>
        </w:r>
        <w:r w:rsidRPr="00A06A89">
          <w:rPr>
            <w:rStyle w:val="Hyperlink"/>
            <w:rFonts w:ascii="黑体" w:hint="eastAsia"/>
            <w:noProof/>
            <w:highlight w:val="yellow"/>
          </w:rPr>
          <w:t>效劳策略规划</w:t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_Toc233286052 \h </w:instrText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28</w:t>
        </w:r>
        <w:r>
          <w:rPr>
            <w:noProof/>
            <w:webHidden/>
          </w:rPr>
          <w:fldChar w:fldCharType="end"/>
        </w:r>
      </w:hyperlink>
    </w:p>
    <w:p w:rsidR="0070631F">
      <w:pPr>
        <w:pStyle w:val="TOC3"/>
        <w:tabs>
          <w:tab w:val="right" w:leader="dot" w:pos="8302"/>
        </w:tabs>
        <w:rPr>
          <w:rFonts w:ascii="Calibri" w:hAnsi="Calibri"/>
          <w:noProof/>
          <w:szCs w:val="22"/>
        </w:rPr>
      </w:pPr>
      <w:hyperlink w:anchor="_Toc233286053" w:history="1">
        <w:r w:rsidRPr="00A06A89">
          <w:rPr>
            <w:rStyle w:val="Hyperlink"/>
            <w:rFonts w:hint="eastAsia"/>
            <w:noProof/>
          </w:rPr>
          <w:t>东升地毯品牌效劳战略</w:t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_Toc233286053 \h </w:instrText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28</w:t>
        </w:r>
        <w:r>
          <w:rPr>
            <w:noProof/>
            <w:webHidden/>
          </w:rPr>
          <w:fldChar w:fldCharType="end"/>
        </w:r>
      </w:hyperlink>
    </w:p>
    <w:p w:rsidR="0070631F">
      <w:pPr>
        <w:pStyle w:val="TOC3"/>
        <w:tabs>
          <w:tab w:val="right" w:leader="dot" w:pos="8302"/>
        </w:tabs>
        <w:rPr>
          <w:rFonts w:ascii="Calibri" w:hAnsi="Calibri"/>
          <w:noProof/>
          <w:szCs w:val="22"/>
        </w:rPr>
      </w:pPr>
      <w:hyperlink w:anchor="_Toc233286054" w:history="1">
        <w:r w:rsidRPr="00A06A89">
          <w:rPr>
            <w:rStyle w:val="Hyperlink"/>
            <w:rFonts w:hint="eastAsia"/>
            <w:noProof/>
          </w:rPr>
          <w:t>东升地毯售后效劳标准</w:t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_Toc233286054 \h </w:instrText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29</w:t>
        </w:r>
        <w:r>
          <w:rPr>
            <w:noProof/>
            <w:webHidden/>
          </w:rPr>
          <w:fldChar w:fldCharType="end"/>
        </w:r>
      </w:hyperlink>
    </w:p>
    <w:p w:rsidR="0070631F">
      <w:pPr>
        <w:pStyle w:val="TOC3"/>
        <w:tabs>
          <w:tab w:val="right" w:leader="dot" w:pos="8302"/>
        </w:tabs>
        <w:rPr>
          <w:rFonts w:ascii="Calibri" w:hAnsi="Calibri"/>
          <w:noProof/>
          <w:szCs w:val="22"/>
        </w:rPr>
      </w:pPr>
      <w:hyperlink w:anchor="_Toc233286055" w:history="1">
        <w:r w:rsidRPr="00A06A89">
          <w:rPr>
            <w:rStyle w:val="Hyperlink"/>
            <w:rFonts w:hint="eastAsia"/>
            <w:noProof/>
          </w:rPr>
          <w:t>东升地毯效劳承诺</w:t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_Toc233286055 \h </w:instrText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29</w:t>
        </w:r>
        <w:r>
          <w:rPr>
            <w:noProof/>
            <w:webHidden/>
          </w:rPr>
          <w:fldChar w:fldCharType="end"/>
        </w:r>
      </w:hyperlink>
    </w:p>
    <w:p w:rsidR="0070631F">
      <w:pPr>
        <w:pStyle w:val="TOC3"/>
        <w:tabs>
          <w:tab w:val="right" w:leader="dot" w:pos="8302"/>
        </w:tabs>
        <w:rPr>
          <w:rFonts w:ascii="Calibri" w:hAnsi="Calibri"/>
          <w:noProof/>
          <w:szCs w:val="22"/>
        </w:rPr>
      </w:pPr>
      <w:hyperlink w:anchor="_Toc233286056" w:history="1">
        <w:r w:rsidRPr="00A06A89">
          <w:rPr>
            <w:rStyle w:val="Hyperlink"/>
            <w:rFonts w:hint="eastAsia"/>
            <w:noProof/>
          </w:rPr>
          <w:t>东升地毯效劳流程</w:t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_Toc233286056 \h </w:instrText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30</w:t>
        </w:r>
        <w:r>
          <w:rPr>
            <w:noProof/>
            <w:webHidden/>
          </w:rPr>
          <w:fldChar w:fldCharType="end"/>
        </w:r>
      </w:hyperlink>
    </w:p>
    <w:p w:rsidR="0070631F">
      <w:pPr>
        <w:pStyle w:val="TOC3"/>
        <w:tabs>
          <w:tab w:val="right" w:leader="dot" w:pos="8302"/>
        </w:tabs>
        <w:rPr>
          <w:rFonts w:ascii="Calibri" w:hAnsi="Calibri"/>
          <w:noProof/>
          <w:szCs w:val="22"/>
        </w:rPr>
      </w:pPr>
      <w:hyperlink w:anchor="_Toc233286057" w:history="1">
        <w:r w:rsidRPr="00A06A89">
          <w:rPr>
            <w:rStyle w:val="Hyperlink"/>
            <w:rFonts w:hint="eastAsia"/>
            <w:noProof/>
          </w:rPr>
          <w:t>东升地毯效劳模式</w:t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_Toc233286057 \h </w:instrText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31</w:t>
        </w:r>
        <w:r>
          <w:rPr>
            <w:noProof/>
            <w:webHidden/>
          </w:rPr>
          <w:fldChar w:fldCharType="end"/>
        </w:r>
      </w:hyperlink>
    </w:p>
    <w:p w:rsidR="0070631F">
      <w:pPr>
        <w:pStyle w:val="TOC3"/>
        <w:tabs>
          <w:tab w:val="right" w:leader="dot" w:pos="8302"/>
        </w:tabs>
        <w:rPr>
          <w:rFonts w:ascii="Calibri" w:hAnsi="Calibri"/>
          <w:noProof/>
          <w:szCs w:val="22"/>
        </w:rPr>
      </w:pPr>
      <w:hyperlink w:anchor="_Toc233286058" w:history="1">
        <w:r w:rsidRPr="00A06A89">
          <w:rPr>
            <w:rStyle w:val="Hyperlink"/>
            <w:rFonts w:hint="eastAsia"/>
            <w:noProof/>
          </w:rPr>
          <w:t>东升地毯效劳本钱构成</w:t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_Toc233286058 \h </w:instrText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31</w:t>
        </w:r>
        <w:r>
          <w:rPr>
            <w:noProof/>
            <w:webHidden/>
          </w:rPr>
          <w:fldChar w:fldCharType="end"/>
        </w:r>
      </w:hyperlink>
    </w:p>
    <w:p w:rsidR="0070631F">
      <w:pPr>
        <w:pStyle w:val="TOC2"/>
        <w:tabs>
          <w:tab w:val="right" w:leader="dot" w:pos="8302"/>
        </w:tabs>
        <w:rPr>
          <w:rFonts w:ascii="Calibri" w:hAnsi="Calibri"/>
          <w:noProof/>
          <w:szCs w:val="22"/>
        </w:rPr>
      </w:pPr>
      <w:hyperlink w:anchor="_Toc233286059" w:history="1">
        <w:r w:rsidRPr="00A06A89">
          <w:rPr>
            <w:rStyle w:val="Hyperlink"/>
            <w:rFonts w:ascii="黑体"/>
            <w:noProof/>
            <w:highlight w:val="yellow"/>
          </w:rPr>
          <w:t>3.6</w:t>
        </w:r>
        <w:r w:rsidRPr="00A06A89">
          <w:rPr>
            <w:rStyle w:val="Hyperlink"/>
            <w:rFonts w:ascii="黑体" w:hint="eastAsia"/>
            <w:noProof/>
            <w:highlight w:val="yellow"/>
          </w:rPr>
          <w:t>目录直投〔母婴〕渠道运作策略</w:t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_Toc233286059 \h </w:instrText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32</w:t>
        </w:r>
        <w:r>
          <w:rPr>
            <w:noProof/>
            <w:webHidden/>
          </w:rPr>
          <w:fldChar w:fldCharType="end"/>
        </w:r>
      </w:hyperlink>
    </w:p>
    <w:p w:rsidR="0070631F">
      <w:pPr>
        <w:pStyle w:val="TOC3"/>
        <w:tabs>
          <w:tab w:val="right" w:leader="dot" w:pos="8302"/>
        </w:tabs>
        <w:rPr>
          <w:rFonts w:ascii="Calibri" w:hAnsi="Calibri"/>
          <w:noProof/>
          <w:szCs w:val="22"/>
        </w:rPr>
      </w:pPr>
      <w:hyperlink w:anchor="_Toc233286060" w:history="1">
        <w:r w:rsidRPr="00A06A89">
          <w:rPr>
            <w:rStyle w:val="Hyperlink"/>
            <w:rFonts w:hint="eastAsia"/>
            <w:noProof/>
          </w:rPr>
          <w:t>渠道覆盖消费者</w:t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_Toc233286060 \h </w:instrText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32</w:t>
        </w:r>
        <w:r>
          <w:rPr>
            <w:noProof/>
            <w:webHidden/>
          </w:rPr>
          <w:fldChar w:fldCharType="end"/>
        </w:r>
      </w:hyperlink>
    </w:p>
    <w:p w:rsidR="0070631F">
      <w:pPr>
        <w:pStyle w:val="TOC3"/>
        <w:tabs>
          <w:tab w:val="right" w:leader="dot" w:pos="8302"/>
        </w:tabs>
        <w:rPr>
          <w:rFonts w:ascii="Calibri" w:hAnsi="Calibri"/>
          <w:noProof/>
          <w:szCs w:val="22"/>
        </w:rPr>
      </w:pPr>
      <w:hyperlink w:anchor="_Toc233286061" w:history="1">
        <w:r w:rsidRPr="00A06A89">
          <w:rPr>
            <w:rStyle w:val="Hyperlink"/>
            <w:rFonts w:hint="eastAsia"/>
            <w:noProof/>
          </w:rPr>
          <w:t>渠道定位</w:t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_Toc233286061 \h </w:instrText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32</w:t>
        </w:r>
        <w:r>
          <w:rPr>
            <w:noProof/>
            <w:webHidden/>
          </w:rPr>
          <w:fldChar w:fldCharType="end"/>
        </w:r>
      </w:hyperlink>
    </w:p>
    <w:p w:rsidR="0070631F">
      <w:pPr>
        <w:pStyle w:val="TOC3"/>
        <w:tabs>
          <w:tab w:val="right" w:leader="dot" w:pos="8302"/>
        </w:tabs>
        <w:rPr>
          <w:rFonts w:ascii="Calibri" w:hAnsi="Calibri"/>
          <w:noProof/>
          <w:szCs w:val="22"/>
        </w:rPr>
      </w:pPr>
      <w:hyperlink w:anchor="_Toc233286062" w:history="1">
        <w:r w:rsidRPr="00A06A89">
          <w:rPr>
            <w:rStyle w:val="Hyperlink"/>
            <w:rFonts w:hint="eastAsia"/>
            <w:noProof/>
          </w:rPr>
          <w:t>渠道组织结构特点</w:t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_Toc233286062 \h </w:instrText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32</w:t>
        </w:r>
        <w:r>
          <w:rPr>
            <w:noProof/>
            <w:webHidden/>
          </w:rPr>
          <w:fldChar w:fldCharType="end"/>
        </w:r>
      </w:hyperlink>
    </w:p>
    <w:p w:rsidR="0070631F">
      <w:pPr>
        <w:pStyle w:val="TOC3"/>
        <w:tabs>
          <w:tab w:val="right" w:leader="dot" w:pos="8302"/>
        </w:tabs>
        <w:rPr>
          <w:rFonts w:ascii="Calibri" w:hAnsi="Calibri"/>
          <w:noProof/>
          <w:szCs w:val="22"/>
        </w:rPr>
      </w:pPr>
      <w:hyperlink w:anchor="_Toc233286063" w:history="1">
        <w:r w:rsidRPr="00A06A89">
          <w:rPr>
            <w:rStyle w:val="Hyperlink"/>
            <w:rFonts w:hint="eastAsia"/>
            <w:noProof/>
          </w:rPr>
          <w:t>渠道的业务受理模式特点</w:t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_Toc233286063 \h </w:instrText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33</w:t>
        </w:r>
        <w:r>
          <w:rPr>
            <w:noProof/>
            <w:webHidden/>
          </w:rPr>
          <w:fldChar w:fldCharType="end"/>
        </w:r>
      </w:hyperlink>
    </w:p>
    <w:p w:rsidR="0070631F">
      <w:pPr>
        <w:pStyle w:val="TOC3"/>
        <w:tabs>
          <w:tab w:val="right" w:leader="dot" w:pos="8302"/>
        </w:tabs>
        <w:rPr>
          <w:rFonts w:ascii="Calibri" w:hAnsi="Calibri"/>
          <w:noProof/>
          <w:szCs w:val="22"/>
        </w:rPr>
      </w:pPr>
      <w:hyperlink w:anchor="_Toc233286064" w:history="1">
        <w:r w:rsidRPr="00A06A89">
          <w:rPr>
            <w:rStyle w:val="Hyperlink"/>
            <w:rFonts w:hint="eastAsia"/>
            <w:noProof/>
          </w:rPr>
          <w:t>产品策略</w:t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_Toc233286064 \h </w:instrText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34</w:t>
        </w:r>
        <w:r>
          <w:rPr>
            <w:noProof/>
            <w:webHidden/>
          </w:rPr>
          <w:fldChar w:fldCharType="end"/>
        </w:r>
      </w:hyperlink>
    </w:p>
    <w:p w:rsidR="0070631F">
      <w:pPr>
        <w:pStyle w:val="TOC3"/>
        <w:tabs>
          <w:tab w:val="right" w:leader="dot" w:pos="8302"/>
        </w:tabs>
        <w:rPr>
          <w:rFonts w:ascii="Calibri" w:hAnsi="Calibri"/>
          <w:noProof/>
          <w:szCs w:val="22"/>
        </w:rPr>
        <w:sectPr w:rsidSect="001B2C46">
          <w:pgSz w:w="11906" w:h="16838"/>
          <w:pgMar w:top="1162" w:right="1270" w:bottom="1162" w:left="1230" w:header="851" w:footer="992" w:gutter="0"/>
          <w:cols w:space="425"/>
          <w:titlePg/>
          <w:docGrid w:linePitch="312"/>
        </w:sectPr>
      </w:pPr>
      <w:hyperlink w:anchor="_Toc233286065" w:history="1">
        <w:r w:rsidRPr="00A06A89">
          <w:rPr>
            <w:rStyle w:val="Hyperlink"/>
            <w:rFonts w:hint="eastAsia"/>
            <w:noProof/>
          </w:rPr>
          <w:t>价格策略</w:t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_Toc233286065 \h </w:instrText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34</w:t>
        </w:r>
        <w:r>
          <w:rPr>
            <w:noProof/>
            <w:webHidden/>
          </w:rPr>
          <w:fldChar w:fldCharType="end"/>
        </w:r>
      </w:hyperlink>
    </w:p>
    <w:p w:rsidR="0070631F">
      <w:pPr>
        <w:pStyle w:val="TOC3"/>
        <w:tabs>
          <w:tab w:val="right" w:leader="dot" w:pos="8302"/>
        </w:tabs>
        <w:rPr>
          <w:rFonts w:ascii="Calibri" w:hAnsi="Calibri"/>
          <w:noProof/>
          <w:szCs w:val="22"/>
        </w:rPr>
      </w:pPr>
      <w:hyperlink w:anchor="_Toc233286066" w:history="1">
        <w:r w:rsidRPr="00A06A89">
          <w:rPr>
            <w:rStyle w:val="Hyperlink"/>
            <w:rFonts w:hint="eastAsia"/>
            <w:noProof/>
          </w:rPr>
          <w:t>促销策略</w:t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_Toc233286066 \h </w:instrText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35</w:t>
        </w:r>
        <w:r>
          <w:rPr>
            <w:noProof/>
            <w:webHidden/>
          </w:rPr>
          <w:fldChar w:fldCharType="end"/>
        </w:r>
      </w:hyperlink>
    </w:p>
    <w:p w:rsidR="0070631F">
      <w:pPr>
        <w:pStyle w:val="TOC3"/>
        <w:tabs>
          <w:tab w:val="right" w:leader="dot" w:pos="8302"/>
        </w:tabs>
        <w:rPr>
          <w:rFonts w:ascii="Calibri" w:hAnsi="Calibri"/>
          <w:noProof/>
          <w:szCs w:val="22"/>
        </w:rPr>
      </w:pPr>
      <w:hyperlink w:anchor="_Toc233286067" w:history="1">
        <w:r w:rsidRPr="00A06A89">
          <w:rPr>
            <w:rStyle w:val="Hyperlink"/>
            <w:rFonts w:hint="eastAsia"/>
            <w:noProof/>
          </w:rPr>
          <w:t>宣传推广</w:t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_Toc233286067 \h </w:instrText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35</w:t>
        </w:r>
        <w:r>
          <w:rPr>
            <w:noProof/>
            <w:webHidden/>
          </w:rPr>
          <w:fldChar w:fldCharType="end"/>
        </w:r>
      </w:hyperlink>
    </w:p>
    <w:p w:rsidR="0070631F">
      <w:pPr>
        <w:pStyle w:val="TOC3"/>
        <w:tabs>
          <w:tab w:val="right" w:leader="dot" w:pos="8302"/>
        </w:tabs>
        <w:rPr>
          <w:rFonts w:ascii="Calibri" w:hAnsi="Calibri"/>
          <w:noProof/>
          <w:szCs w:val="22"/>
        </w:rPr>
      </w:pPr>
      <w:hyperlink w:anchor="_Toc233286068" w:history="1">
        <w:r w:rsidRPr="00A06A89">
          <w:rPr>
            <w:rStyle w:val="Hyperlink"/>
            <w:rFonts w:hint="eastAsia"/>
            <w:noProof/>
          </w:rPr>
          <w:t>管理维护要点</w:t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_Toc233286068 \h </w:instrText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35</w:t>
        </w:r>
        <w:r>
          <w:rPr>
            <w:noProof/>
            <w:webHidden/>
          </w:rPr>
          <w:fldChar w:fldCharType="end"/>
        </w:r>
      </w:hyperlink>
    </w:p>
    <w:p w:rsidR="0070631F">
      <w:pPr>
        <w:pStyle w:val="TOC2"/>
        <w:tabs>
          <w:tab w:val="right" w:leader="dot" w:pos="8302"/>
        </w:tabs>
        <w:rPr>
          <w:rFonts w:ascii="Calibri" w:hAnsi="Calibri"/>
          <w:noProof/>
          <w:szCs w:val="22"/>
        </w:rPr>
      </w:pPr>
      <w:hyperlink w:anchor="_Toc233286069" w:history="1">
        <w:r w:rsidRPr="00A06A89">
          <w:rPr>
            <w:rStyle w:val="Hyperlink"/>
            <w:rFonts w:ascii="黑体"/>
            <w:noProof/>
            <w:highlight w:val="yellow"/>
          </w:rPr>
          <w:t>3.7</w:t>
        </w:r>
        <w:r w:rsidRPr="00A06A89">
          <w:rPr>
            <w:rStyle w:val="Hyperlink"/>
            <w:rFonts w:ascii="黑体" w:hint="eastAsia"/>
            <w:noProof/>
            <w:highlight w:val="yellow"/>
          </w:rPr>
          <w:t>网络销售策略</w:t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_Toc233286069 \h </w:instrText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36</w:t>
        </w:r>
        <w:r>
          <w:rPr>
            <w:noProof/>
            <w:webHidden/>
          </w:rPr>
          <w:fldChar w:fldCharType="end"/>
        </w:r>
      </w:hyperlink>
    </w:p>
    <w:p w:rsidR="0070631F">
      <w:pPr>
        <w:pStyle w:val="TOC3"/>
        <w:tabs>
          <w:tab w:val="right" w:leader="dot" w:pos="8302"/>
        </w:tabs>
        <w:rPr>
          <w:rFonts w:ascii="Calibri" w:hAnsi="Calibri"/>
          <w:noProof/>
          <w:szCs w:val="22"/>
        </w:rPr>
      </w:pPr>
      <w:hyperlink w:anchor="_Toc233286070" w:history="1">
        <w:r w:rsidRPr="00A06A89">
          <w:rPr>
            <w:rStyle w:val="Hyperlink"/>
            <w:rFonts w:hint="eastAsia"/>
            <w:noProof/>
          </w:rPr>
          <w:t>组织模式</w:t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_Toc233286070 \h </w:instrText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36</w:t>
        </w:r>
        <w:r>
          <w:rPr>
            <w:noProof/>
            <w:webHidden/>
          </w:rPr>
          <w:fldChar w:fldCharType="end"/>
        </w:r>
      </w:hyperlink>
    </w:p>
    <w:p w:rsidR="0070631F">
      <w:pPr>
        <w:pStyle w:val="TOC3"/>
        <w:tabs>
          <w:tab w:val="right" w:leader="dot" w:pos="8302"/>
        </w:tabs>
        <w:rPr>
          <w:rFonts w:ascii="Calibri" w:hAnsi="Calibri"/>
          <w:noProof/>
          <w:szCs w:val="22"/>
        </w:rPr>
      </w:pPr>
      <w:hyperlink w:anchor="_Toc233286071" w:history="1">
        <w:r w:rsidRPr="00A06A89">
          <w:rPr>
            <w:rStyle w:val="Hyperlink"/>
            <w:rFonts w:hint="eastAsia"/>
            <w:noProof/>
          </w:rPr>
          <w:t>运作模式：</w:t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_Toc233286071 \h </w:instrText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36</w:t>
        </w:r>
        <w:r>
          <w:rPr>
            <w:noProof/>
            <w:webHidden/>
          </w:rPr>
          <w:fldChar w:fldCharType="end"/>
        </w:r>
      </w:hyperlink>
    </w:p>
    <w:p w:rsidR="0070631F">
      <w:pPr>
        <w:pStyle w:val="TOC1"/>
        <w:tabs>
          <w:tab w:val="right" w:leader="dot" w:pos="8302"/>
        </w:tabs>
        <w:rPr>
          <w:rFonts w:ascii="Calibri" w:hAnsi="Calibri"/>
          <w:noProof/>
          <w:szCs w:val="22"/>
        </w:rPr>
      </w:pPr>
      <w:hyperlink w:anchor="_Toc233286072" w:history="1">
        <w:r w:rsidRPr="00A06A89">
          <w:rPr>
            <w:rStyle w:val="Hyperlink"/>
            <w:rFonts w:ascii="黑体" w:eastAsia="黑体" w:hint="eastAsia"/>
            <w:noProof/>
          </w:rPr>
          <w:t>四、实施方案</w:t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_Toc233286072 \h </w:instrText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37</w:t>
        </w:r>
        <w:r>
          <w:rPr>
            <w:noProof/>
            <w:webHidden/>
          </w:rPr>
          <w:fldChar w:fldCharType="end"/>
        </w:r>
      </w:hyperlink>
    </w:p>
    <w:p w:rsidR="0070631F">
      <w:pPr>
        <w:pStyle w:val="TOC2"/>
        <w:tabs>
          <w:tab w:val="right" w:leader="dot" w:pos="8302"/>
        </w:tabs>
        <w:rPr>
          <w:rFonts w:ascii="Calibri" w:hAnsi="Calibri"/>
          <w:noProof/>
          <w:szCs w:val="22"/>
        </w:rPr>
      </w:pPr>
      <w:hyperlink w:anchor="_Toc233286073" w:history="1">
        <w:r w:rsidRPr="00A06A89">
          <w:rPr>
            <w:rStyle w:val="Hyperlink"/>
            <w:rFonts w:ascii="黑体"/>
            <w:noProof/>
          </w:rPr>
          <w:t>4.1</w:t>
        </w:r>
        <w:r w:rsidRPr="00A06A89">
          <w:rPr>
            <w:rStyle w:val="Hyperlink"/>
            <w:rFonts w:ascii="黑体" w:hint="eastAsia"/>
            <w:noProof/>
          </w:rPr>
          <w:t>实施步骤</w:t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_Toc233286073 \h </w:instrText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37</w:t>
        </w:r>
        <w:r>
          <w:rPr>
            <w:noProof/>
            <w:webHidden/>
          </w:rPr>
          <w:fldChar w:fldCharType="end"/>
        </w:r>
      </w:hyperlink>
    </w:p>
    <w:p w:rsidR="0070631F">
      <w:pPr>
        <w:pStyle w:val="TOC2"/>
        <w:tabs>
          <w:tab w:val="right" w:leader="dot" w:pos="8302"/>
        </w:tabs>
        <w:rPr>
          <w:rFonts w:ascii="Calibri" w:hAnsi="Calibri"/>
          <w:noProof/>
          <w:szCs w:val="22"/>
        </w:rPr>
      </w:pPr>
      <w:hyperlink w:anchor="_Toc233286074" w:history="1">
        <w:r w:rsidRPr="00A06A89">
          <w:rPr>
            <w:rStyle w:val="Hyperlink"/>
            <w:rFonts w:ascii="黑体"/>
            <w:noProof/>
            <w:highlight w:val="yellow"/>
          </w:rPr>
          <w:t>4.2</w:t>
        </w:r>
        <w:r w:rsidRPr="00A06A89">
          <w:rPr>
            <w:rStyle w:val="Hyperlink"/>
            <w:rFonts w:ascii="黑体" w:hint="eastAsia"/>
            <w:noProof/>
            <w:highlight w:val="yellow"/>
          </w:rPr>
          <w:t>应对策略</w:t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_Toc233286074 \h </w:instrText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38</w:t>
        </w:r>
        <w:r>
          <w:rPr>
            <w:noProof/>
            <w:webHidden/>
          </w:rPr>
          <w:fldChar w:fldCharType="end"/>
        </w:r>
      </w:hyperlink>
    </w:p>
    <w:p w:rsidR="0070631F">
      <w:pPr>
        <w:pStyle w:val="TOC3"/>
        <w:tabs>
          <w:tab w:val="right" w:leader="dot" w:pos="8302"/>
        </w:tabs>
        <w:rPr>
          <w:rFonts w:ascii="Calibri" w:hAnsi="Calibri"/>
          <w:noProof/>
          <w:szCs w:val="22"/>
        </w:rPr>
      </w:pPr>
      <w:hyperlink w:anchor="_Toc233286075" w:history="1">
        <w:r w:rsidRPr="00A06A89">
          <w:rPr>
            <w:rStyle w:val="Hyperlink"/>
            <w:rFonts w:hint="eastAsia"/>
            <w:noProof/>
          </w:rPr>
          <w:t>终端形象包装问题</w:t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_Toc233286075 \h </w:instrText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38</w:t>
        </w:r>
        <w:r>
          <w:rPr>
            <w:noProof/>
            <w:webHidden/>
          </w:rPr>
          <w:fldChar w:fldCharType="end"/>
        </w:r>
      </w:hyperlink>
    </w:p>
    <w:p w:rsidR="0070631F">
      <w:pPr>
        <w:pStyle w:val="TOC3"/>
        <w:tabs>
          <w:tab w:val="right" w:leader="dot" w:pos="8302"/>
        </w:tabs>
        <w:rPr>
          <w:rFonts w:ascii="Calibri" w:hAnsi="Calibri"/>
          <w:noProof/>
          <w:szCs w:val="22"/>
        </w:rPr>
      </w:pPr>
      <w:hyperlink w:anchor="_Toc233286076" w:history="1">
        <w:r w:rsidRPr="00A06A89">
          <w:rPr>
            <w:rStyle w:val="Hyperlink"/>
            <w:rFonts w:hint="eastAsia"/>
            <w:noProof/>
          </w:rPr>
          <w:t>产品促销问题</w:t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_Toc233286076 \h </w:instrText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39</w:t>
        </w:r>
        <w:r>
          <w:rPr>
            <w:noProof/>
            <w:webHidden/>
          </w:rPr>
          <w:fldChar w:fldCharType="end"/>
        </w:r>
      </w:hyperlink>
    </w:p>
    <w:p w:rsidR="0070631F">
      <w:pPr>
        <w:pStyle w:val="TOC3"/>
        <w:tabs>
          <w:tab w:val="right" w:leader="dot" w:pos="8302"/>
        </w:tabs>
        <w:rPr>
          <w:rFonts w:ascii="Calibri" w:hAnsi="Calibri"/>
          <w:noProof/>
          <w:szCs w:val="22"/>
        </w:rPr>
      </w:pPr>
      <w:hyperlink w:anchor="_Toc233286077" w:history="1">
        <w:r w:rsidRPr="00A06A89">
          <w:rPr>
            <w:rStyle w:val="Hyperlink"/>
            <w:rFonts w:hint="eastAsia"/>
            <w:noProof/>
          </w:rPr>
          <w:t>终端产品陈列问题</w:t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_Toc233286077 \h </w:instrText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39</w:t>
        </w:r>
        <w:r>
          <w:rPr>
            <w:noProof/>
            <w:webHidden/>
          </w:rPr>
          <w:fldChar w:fldCharType="end"/>
        </w:r>
      </w:hyperlink>
    </w:p>
    <w:p w:rsidR="0070631F">
      <w:pPr>
        <w:pStyle w:val="TOC3"/>
        <w:tabs>
          <w:tab w:val="right" w:leader="dot" w:pos="8302"/>
        </w:tabs>
        <w:rPr>
          <w:rFonts w:ascii="Calibri" w:hAnsi="Calibri"/>
          <w:noProof/>
          <w:szCs w:val="22"/>
        </w:rPr>
      </w:pPr>
      <w:hyperlink w:anchor="_Toc233286078" w:history="1">
        <w:r w:rsidRPr="00A06A89">
          <w:rPr>
            <w:rStyle w:val="Hyperlink"/>
            <w:rFonts w:hint="eastAsia"/>
            <w:noProof/>
          </w:rPr>
          <w:t>终端动销道具问题</w:t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_Toc233286078 \h </w:instrText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40</w:t>
        </w:r>
        <w:r>
          <w:rPr>
            <w:noProof/>
            <w:webHidden/>
          </w:rPr>
          <w:fldChar w:fldCharType="end"/>
        </w:r>
      </w:hyperlink>
    </w:p>
    <w:p w:rsidR="0070631F">
      <w:pPr>
        <w:pStyle w:val="TOC1"/>
        <w:tabs>
          <w:tab w:val="right" w:leader="dot" w:pos="8302"/>
        </w:tabs>
        <w:rPr>
          <w:rFonts w:ascii="Calibri" w:hAnsi="Calibri"/>
          <w:noProof/>
          <w:szCs w:val="22"/>
        </w:rPr>
      </w:pPr>
      <w:hyperlink w:anchor="_Toc233286079" w:history="1">
        <w:r w:rsidRPr="00A06A89">
          <w:rPr>
            <w:rStyle w:val="Hyperlink"/>
            <w:rFonts w:ascii="黑体" w:eastAsia="黑体" w:hint="eastAsia"/>
            <w:noProof/>
          </w:rPr>
          <w:t>五、东升上海市场</w:t>
        </w:r>
        <w:r w:rsidRPr="00A06A89">
          <w:rPr>
            <w:rStyle w:val="Hyperlink"/>
            <w:rFonts w:ascii="黑体" w:eastAsia="黑体"/>
            <w:noProof/>
          </w:rPr>
          <w:t>2023-2023</w:t>
        </w:r>
        <w:r w:rsidRPr="00A06A89">
          <w:rPr>
            <w:rStyle w:val="Hyperlink"/>
            <w:rFonts w:ascii="黑体" w:eastAsia="黑体" w:hint="eastAsia"/>
            <w:noProof/>
          </w:rPr>
          <w:t>年度营销费用预算</w:t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_Toc233286079 \h </w:instrText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40</w:t>
        </w:r>
        <w:r>
          <w:rPr>
            <w:noProof/>
            <w:webHidden/>
          </w:rPr>
          <w:fldChar w:fldCharType="end"/>
        </w:r>
      </w:hyperlink>
    </w:p>
    <w:p w:rsidR="0070631F">
      <w:pPr>
        <w:pStyle w:val="TOC2"/>
        <w:tabs>
          <w:tab w:val="right" w:leader="dot" w:pos="8302"/>
        </w:tabs>
        <w:rPr>
          <w:rFonts w:ascii="Calibri" w:hAnsi="Calibri"/>
          <w:noProof/>
          <w:szCs w:val="22"/>
        </w:rPr>
      </w:pPr>
      <w:hyperlink w:anchor="_Toc233286080" w:history="1">
        <w:r w:rsidRPr="00A06A89">
          <w:rPr>
            <w:rStyle w:val="Hyperlink"/>
            <w:rFonts w:ascii="黑体"/>
            <w:noProof/>
          </w:rPr>
          <w:t>5.1</w:t>
        </w:r>
        <w:r w:rsidRPr="00A06A89">
          <w:rPr>
            <w:rStyle w:val="Hyperlink"/>
            <w:rFonts w:ascii="黑体" w:hint="eastAsia"/>
            <w:noProof/>
          </w:rPr>
          <w:t>营销费用结构</w:t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_Toc233286080 \h </w:instrText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40</w:t>
        </w:r>
        <w:r>
          <w:rPr>
            <w:noProof/>
            <w:webHidden/>
          </w:rPr>
          <w:fldChar w:fldCharType="end"/>
        </w:r>
      </w:hyperlink>
    </w:p>
    <w:p w:rsidR="0070631F">
      <w:pPr>
        <w:pStyle w:val="TOC2"/>
        <w:tabs>
          <w:tab w:val="right" w:leader="dot" w:pos="8302"/>
        </w:tabs>
        <w:rPr>
          <w:rFonts w:ascii="Calibri" w:hAnsi="Calibri"/>
          <w:noProof/>
          <w:szCs w:val="22"/>
        </w:rPr>
      </w:pPr>
      <w:hyperlink w:anchor="_Toc233286081" w:history="1">
        <w:r w:rsidRPr="00A06A89">
          <w:rPr>
            <w:rStyle w:val="Hyperlink"/>
            <w:rFonts w:ascii="黑体"/>
            <w:noProof/>
          </w:rPr>
          <w:t>5.2</w:t>
        </w:r>
        <w:r w:rsidRPr="00A06A89">
          <w:rPr>
            <w:rStyle w:val="Hyperlink"/>
            <w:rFonts w:ascii="黑体" w:hint="eastAsia"/>
            <w:noProof/>
          </w:rPr>
          <w:t>营销费用预算</w:t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_Toc233286081 \h </w:instrText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42</w:t>
        </w:r>
        <w:r>
          <w:rPr>
            <w:noProof/>
            <w:webHidden/>
          </w:rPr>
          <w:fldChar w:fldCharType="end"/>
        </w:r>
      </w:hyperlink>
    </w:p>
    <w:p w:rsidR="00B543CF" w:rsidP="00284900">
      <w:pPr>
        <w:spacing w:line="360" w:lineRule="auto"/>
        <w:rPr>
          <w:rFonts w:ascii="宋体" w:hAnsi="宋体" w:hint="eastAsia"/>
          <w:sz w:val="24"/>
        </w:rPr>
      </w:pPr>
      <w:r w:rsidRPr="0050393A" w:rsidR="00F435F4">
        <w:rPr>
          <w:rFonts w:ascii="宋体" w:hAnsi="宋体" w:hint="eastAsia"/>
          <w:sz w:val="24"/>
        </w:rPr>
        <w:fldChar w:fldCharType="end"/>
      </w:r>
    </w:p>
    <w:p w:rsidR="00E92F84" w:rsidRPr="00B01EC5" w:rsidP="00556A70">
      <w:pPr>
        <w:pStyle w:val="Heading1"/>
        <w:keepNext w:val="0"/>
        <w:keepLines w:val="0"/>
        <w:spacing w:before="480" w:after="360" w:line="240" w:lineRule="auto"/>
        <w:rPr>
          <w:rFonts w:ascii="黑体" w:eastAsia="黑体" w:hint="eastAsia"/>
          <w:kern w:val="2"/>
          <w:sz w:val="32"/>
          <w:szCs w:val="32"/>
        </w:rPr>
      </w:pPr>
      <w:bookmarkStart w:id="0" w:name="_Toc233286024"/>
      <w:r w:rsidR="000A0F17">
        <w:rPr>
          <w:rFonts w:ascii="黑体" w:eastAsia="黑体" w:hint="eastAsia"/>
          <w:bCs w:val="0"/>
          <w:kern w:val="2"/>
          <w:sz w:val="32"/>
          <w:szCs w:val="32"/>
        </w:rPr>
        <w:t>序言：</w:t>
      </w:r>
      <w:r w:rsidRPr="00B01EC5" w:rsidR="00195F7F">
        <w:rPr>
          <w:rFonts w:ascii="黑体" w:eastAsia="黑体" w:hint="eastAsia"/>
          <w:bCs w:val="0"/>
          <w:kern w:val="2"/>
          <w:sz w:val="32"/>
          <w:szCs w:val="32"/>
        </w:rPr>
        <w:t>东升上海</w:t>
      </w:r>
      <w:r w:rsidR="00CF68A7">
        <w:rPr>
          <w:rFonts w:ascii="黑体" w:eastAsia="黑体" w:hint="eastAsia"/>
          <w:bCs w:val="0"/>
          <w:kern w:val="2"/>
          <w:sz w:val="32"/>
          <w:szCs w:val="32"/>
        </w:rPr>
        <w:t>市场</w:t>
      </w:r>
      <w:r w:rsidRPr="00B01EC5" w:rsidR="00156421">
        <w:rPr>
          <w:rFonts w:ascii="黑体" w:eastAsia="黑体" w:hint="eastAsia"/>
          <w:bCs w:val="0"/>
          <w:kern w:val="2"/>
          <w:sz w:val="32"/>
          <w:szCs w:val="32"/>
        </w:rPr>
        <w:t>2023</w:t>
      </w:r>
      <w:r w:rsidR="00A91001">
        <w:rPr>
          <w:rFonts w:ascii="黑体" w:eastAsia="黑体" w:hint="eastAsia"/>
          <w:bCs w:val="0"/>
          <w:kern w:val="2"/>
          <w:sz w:val="32"/>
          <w:szCs w:val="32"/>
        </w:rPr>
        <w:t>-2023</w:t>
      </w:r>
      <w:r w:rsidRPr="00B01EC5" w:rsidR="00156421">
        <w:rPr>
          <w:rFonts w:ascii="黑体" w:eastAsia="黑体" w:hint="eastAsia"/>
          <w:bCs w:val="0"/>
          <w:kern w:val="2"/>
          <w:sz w:val="32"/>
          <w:szCs w:val="32"/>
        </w:rPr>
        <w:t>年</w:t>
      </w:r>
      <w:r w:rsidR="00CF68A7">
        <w:rPr>
          <w:rFonts w:ascii="黑体" w:eastAsia="黑体" w:hint="eastAsia"/>
          <w:bCs w:val="0"/>
          <w:kern w:val="2"/>
          <w:sz w:val="32"/>
          <w:szCs w:val="32"/>
        </w:rPr>
        <w:t>度</w:t>
      </w:r>
      <w:r w:rsidRPr="00B01EC5" w:rsidR="00156421">
        <w:rPr>
          <w:rFonts w:ascii="黑体" w:eastAsia="黑体" w:hint="eastAsia"/>
          <w:bCs w:val="0"/>
          <w:kern w:val="2"/>
          <w:sz w:val="32"/>
          <w:szCs w:val="32"/>
        </w:rPr>
        <w:t>营销规划综述</w:t>
      </w:r>
      <w:bookmarkEnd w:id="0"/>
    </w:p>
    <w:p w:rsidR="0044349F" w:rsidP="00EB24BA">
      <w:pPr>
        <w:spacing w:line="360" w:lineRule="auto"/>
        <w:ind w:firstLine="480" w:firstLineChars="200"/>
        <w:rPr>
          <w:rFonts w:ascii="宋体" w:hAnsi="宋体" w:hint="eastAsia"/>
          <w:color w:val="000000"/>
          <w:sz w:val="24"/>
        </w:rPr>
      </w:pPr>
      <w:r w:rsidRPr="00EB24BA" w:rsidR="00E82270">
        <w:rPr>
          <w:rFonts w:ascii="宋体" w:hAnsi="宋体" w:hint="eastAsia"/>
          <w:color w:val="000000"/>
          <w:sz w:val="24"/>
        </w:rPr>
        <w:t>上海市场是东升的战略市场，同时承载着东升本次营销试点的诸多期望，包括东升品牌提升、营销模式的转型</w:t>
      </w:r>
      <w:r w:rsidR="00F5375E">
        <w:rPr>
          <w:rFonts w:ascii="宋体" w:hAnsi="宋体" w:hint="eastAsia"/>
          <w:color w:val="000000"/>
          <w:sz w:val="24"/>
        </w:rPr>
        <w:t>等</w:t>
      </w:r>
      <w:r w:rsidRPr="00EB24BA" w:rsidR="00E82270">
        <w:rPr>
          <w:rFonts w:ascii="宋体" w:hAnsi="宋体" w:hint="eastAsia"/>
          <w:color w:val="000000"/>
          <w:sz w:val="24"/>
        </w:rPr>
        <w:t>，可以说，上海走出的每一小步，聚集起来，将会成为东升</w:t>
      </w:r>
      <w:r w:rsidR="002603C7">
        <w:rPr>
          <w:rFonts w:ascii="宋体" w:hAnsi="宋体" w:hint="eastAsia"/>
          <w:color w:val="000000"/>
          <w:sz w:val="24"/>
        </w:rPr>
        <w:t>乃至中国整个地毯业</w:t>
      </w:r>
      <w:r w:rsidR="00F5375E">
        <w:rPr>
          <w:rFonts w:ascii="宋体" w:hAnsi="宋体" w:hint="eastAsia"/>
          <w:color w:val="000000"/>
          <w:sz w:val="24"/>
        </w:rPr>
        <w:t>未来</w:t>
      </w:r>
      <w:r w:rsidRPr="00EB24BA" w:rsidR="00E82270">
        <w:rPr>
          <w:rFonts w:ascii="宋体" w:hAnsi="宋体" w:hint="eastAsia"/>
          <w:color w:val="000000"/>
          <w:sz w:val="24"/>
        </w:rPr>
        <w:t>开展的一大步</w:t>
      </w:r>
      <w:r w:rsidRPr="00EB24BA">
        <w:rPr>
          <w:rFonts w:ascii="宋体" w:hAnsi="宋体" w:hint="eastAsia"/>
          <w:color w:val="000000"/>
          <w:sz w:val="24"/>
        </w:rPr>
        <w:t>。</w:t>
      </w:r>
    </w:p>
    <w:p w:rsidR="002603C7" w:rsidP="00EB24BA">
      <w:pPr>
        <w:spacing w:line="360" w:lineRule="auto"/>
        <w:ind w:firstLine="480" w:firstLineChars="200"/>
        <w:rPr>
          <w:rFonts w:ascii="宋体" w:hAnsi="宋体" w:hint="eastAsia"/>
          <w:color w:val="000000"/>
          <w:sz w:val="24"/>
        </w:rPr>
      </w:pPr>
      <w:r w:rsidR="001016E4">
        <w:rPr>
          <w:rFonts w:ascii="宋体" w:hAnsi="宋体" w:hint="eastAsia"/>
          <w:color w:val="000000"/>
          <w:sz w:val="24"/>
        </w:rPr>
        <w:t>一个品牌在区域市场的崛起，一般</w:t>
      </w:r>
      <w:r w:rsidR="009F4846">
        <w:rPr>
          <w:rFonts w:ascii="宋体" w:hAnsi="宋体" w:hint="eastAsia"/>
          <w:color w:val="000000"/>
          <w:sz w:val="24"/>
        </w:rPr>
        <w:t>要具备四个条件：第一是天时，第二是上下同心，第三是掌握市场突破的方法，第四是在区域市场</w:t>
      </w:r>
      <w:r w:rsidR="00766A24">
        <w:rPr>
          <w:rFonts w:ascii="宋体" w:hAnsi="宋体" w:hint="eastAsia"/>
          <w:color w:val="000000"/>
          <w:sz w:val="24"/>
        </w:rPr>
        <w:t>造</w:t>
      </w:r>
      <w:r w:rsidR="009F4846">
        <w:rPr>
          <w:rFonts w:ascii="宋体" w:hAnsi="宋体" w:hint="eastAsia"/>
          <w:color w:val="000000"/>
          <w:sz w:val="24"/>
        </w:rPr>
        <w:t>势。</w:t>
      </w:r>
    </w:p>
    <w:p w:rsidR="009F4846" w:rsidP="00EB24BA">
      <w:pPr>
        <w:spacing w:line="360" w:lineRule="auto"/>
        <w:ind w:firstLine="480" w:firstLineChars="200"/>
        <w:rPr>
          <w:rFonts w:ascii="宋体" w:hAnsi="宋体" w:hint="eastAsia"/>
          <w:color w:val="000000"/>
          <w:sz w:val="24"/>
        </w:rPr>
      </w:pPr>
      <w:r w:rsidR="002603C7">
        <w:rPr>
          <w:rFonts w:ascii="宋体" w:hAnsi="宋体" w:hint="eastAsia"/>
          <w:color w:val="000000"/>
          <w:sz w:val="24"/>
        </w:rPr>
        <w:t>首先，</w:t>
      </w:r>
      <w:r w:rsidR="00C62F7C">
        <w:rPr>
          <w:rFonts w:ascii="宋体" w:hAnsi="宋体" w:hint="eastAsia"/>
          <w:color w:val="000000"/>
          <w:sz w:val="24"/>
        </w:rPr>
        <w:t>从</w:t>
      </w:r>
      <w:r w:rsidR="004541C8">
        <w:rPr>
          <w:rFonts w:ascii="宋体" w:hAnsi="宋体" w:hint="eastAsia"/>
          <w:color w:val="000000"/>
          <w:sz w:val="24"/>
        </w:rPr>
        <w:t>天时</w:t>
      </w:r>
      <w:r w:rsidR="00C62F7C">
        <w:rPr>
          <w:rFonts w:ascii="宋体" w:hAnsi="宋体" w:hint="eastAsia"/>
          <w:color w:val="000000"/>
          <w:sz w:val="24"/>
        </w:rPr>
        <w:t>而言</w:t>
      </w:r>
      <w:r w:rsidR="00020B93">
        <w:rPr>
          <w:rFonts w:ascii="宋体" w:hAnsi="宋体" w:hint="eastAsia"/>
          <w:color w:val="000000"/>
          <w:sz w:val="24"/>
        </w:rPr>
        <w:t>，</w:t>
      </w:r>
      <w:r>
        <w:rPr>
          <w:rFonts w:ascii="宋体" w:hAnsi="宋体" w:hint="eastAsia"/>
          <w:color w:val="000000"/>
          <w:sz w:val="24"/>
        </w:rPr>
        <w:t>上海地毯市场无品牌，</w:t>
      </w:r>
      <w:r w:rsidR="00C62F7C">
        <w:rPr>
          <w:rFonts w:ascii="宋体" w:hAnsi="宋体" w:hint="eastAsia"/>
          <w:color w:val="000000"/>
          <w:sz w:val="24"/>
        </w:rPr>
        <w:t>五百个</w:t>
      </w:r>
      <w:r>
        <w:rPr>
          <w:rFonts w:ascii="宋体" w:hAnsi="宋体" w:hint="eastAsia"/>
          <w:color w:val="000000"/>
          <w:sz w:val="24"/>
        </w:rPr>
        <w:t>购置过地毯的人只有十几个人能说出牌子，地毯产品高度的同质化，东升</w:t>
      </w:r>
      <w:r w:rsidR="00020B93">
        <w:rPr>
          <w:rFonts w:ascii="宋体" w:hAnsi="宋体" w:hint="eastAsia"/>
          <w:color w:val="000000"/>
          <w:sz w:val="24"/>
        </w:rPr>
        <w:t>地毯散落在</w:t>
      </w:r>
      <w:r w:rsidR="002603C7">
        <w:rPr>
          <w:rFonts w:ascii="宋体" w:hAnsi="宋体" w:hint="eastAsia"/>
          <w:color w:val="000000"/>
          <w:sz w:val="24"/>
        </w:rPr>
        <w:t>建材</w:t>
      </w:r>
      <w:r w:rsidR="00C62F7C">
        <w:rPr>
          <w:rFonts w:ascii="宋体" w:hAnsi="宋体" w:hint="eastAsia"/>
          <w:color w:val="000000"/>
          <w:sz w:val="24"/>
        </w:rPr>
        <w:t>、轻纺</w:t>
      </w:r>
      <w:r w:rsidR="002603C7">
        <w:rPr>
          <w:rFonts w:ascii="宋体" w:hAnsi="宋体" w:hint="eastAsia"/>
          <w:color w:val="000000"/>
          <w:sz w:val="24"/>
        </w:rPr>
        <w:t>市场中，可谓金子当成银子卖，所以说东升产品如想声名鹊起，正当天时。</w:t>
      </w:r>
    </w:p>
    <w:p w:rsidR="002603C7" w:rsidP="00EB24BA">
      <w:pPr>
        <w:spacing w:line="360" w:lineRule="auto"/>
        <w:ind w:firstLine="480" w:firstLineChars="200"/>
        <w:rPr>
          <w:rFonts w:ascii="宋体" w:hAnsi="宋体" w:hint="eastAsia"/>
          <w:color w:val="000000"/>
          <w:sz w:val="24"/>
        </w:rPr>
      </w:pPr>
      <w:r>
        <w:rPr>
          <w:rFonts w:ascii="宋体" w:hAnsi="宋体" w:hint="eastAsia"/>
          <w:color w:val="000000"/>
          <w:sz w:val="24"/>
        </w:rPr>
        <w:t>第二，上下同心。</w:t>
      </w:r>
      <w:r w:rsidR="00FA3EA9">
        <w:rPr>
          <w:rFonts w:ascii="宋体" w:hAnsi="宋体" w:hint="eastAsia"/>
          <w:color w:val="000000"/>
          <w:sz w:val="24"/>
        </w:rPr>
        <w:t>上海伟殳</w:t>
      </w:r>
      <w:r w:rsidR="009326E6">
        <w:rPr>
          <w:rFonts w:ascii="宋体" w:hAnsi="宋体" w:hint="eastAsia"/>
          <w:color w:val="000000"/>
          <w:sz w:val="24"/>
        </w:rPr>
        <w:t>和东升的</w:t>
      </w:r>
      <w:r w:rsidR="00FA3EA9">
        <w:rPr>
          <w:rFonts w:ascii="宋体" w:hAnsi="宋体" w:hint="eastAsia"/>
          <w:color w:val="000000"/>
          <w:sz w:val="24"/>
        </w:rPr>
        <w:t>阶段性目标一致，可谓上下同心。</w:t>
      </w:r>
    </w:p>
    <w:p w:rsidR="00FA3EA9" w:rsidP="00EB24BA">
      <w:pPr>
        <w:spacing w:line="360" w:lineRule="auto"/>
        <w:ind w:firstLine="480" w:firstLineChars="200"/>
        <w:rPr>
          <w:rFonts w:ascii="宋体" w:hAnsi="宋体" w:hint="eastAsia"/>
          <w:color w:val="000000"/>
          <w:sz w:val="24"/>
        </w:rPr>
      </w:pPr>
      <w:r>
        <w:rPr>
          <w:rFonts w:ascii="宋体" w:hAnsi="宋体" w:hint="eastAsia"/>
          <w:color w:val="000000"/>
          <w:sz w:val="24"/>
        </w:rPr>
        <w:t>第三</w:t>
      </w:r>
      <w:r w:rsidR="004541C8">
        <w:rPr>
          <w:rFonts w:ascii="宋体" w:hAnsi="宋体" w:hint="eastAsia"/>
          <w:color w:val="000000"/>
          <w:sz w:val="24"/>
        </w:rPr>
        <w:t>，如何突破，其方法表达于本规划中。</w:t>
      </w:r>
    </w:p>
    <w:p w:rsidR="004541C8" w:rsidP="00EB24BA">
      <w:pPr>
        <w:spacing w:line="360" w:lineRule="auto"/>
        <w:ind w:firstLine="480" w:firstLineChars="200"/>
        <w:rPr>
          <w:rFonts w:ascii="宋体" w:hAnsi="宋体" w:hint="eastAsia"/>
          <w:color w:val="000000"/>
          <w:sz w:val="24"/>
        </w:rPr>
      </w:pPr>
      <w:r>
        <w:rPr>
          <w:rFonts w:ascii="宋体" w:hAnsi="宋体" w:hint="eastAsia"/>
          <w:color w:val="000000"/>
          <w:sz w:val="24"/>
        </w:rPr>
        <w:t>第四，势从何来？</w:t>
      </w:r>
      <w:r w:rsidR="002D3266">
        <w:rPr>
          <w:rFonts w:ascii="宋体" w:hAnsi="宋体" w:hint="eastAsia"/>
          <w:color w:val="000000"/>
          <w:sz w:val="24"/>
        </w:rPr>
        <w:t>一棵小树立在地上，充其量是</w:t>
      </w:r>
      <w:r w:rsidR="003D0D7D">
        <w:rPr>
          <w:rFonts w:ascii="宋体" w:hAnsi="宋体" w:hint="eastAsia"/>
          <w:color w:val="000000"/>
          <w:sz w:val="24"/>
        </w:rPr>
        <w:t>一颗灌木，反之种在高山之颠，那么可以一揽众山，笑傲江湖。其区别就在于</w:t>
      </w:r>
      <w:r w:rsidR="002D3266">
        <w:rPr>
          <w:rFonts w:ascii="宋体" w:hAnsi="宋体" w:hint="eastAsia"/>
          <w:color w:val="000000"/>
          <w:sz w:val="24"/>
        </w:rPr>
        <w:t>有势和无势。如何在上海</w:t>
      </w:r>
      <w:r w:rsidR="00CE6470">
        <w:rPr>
          <w:rFonts w:ascii="宋体" w:hAnsi="宋体" w:hint="eastAsia"/>
          <w:color w:val="000000"/>
          <w:sz w:val="24"/>
        </w:rPr>
        <w:t>市场</w:t>
      </w:r>
      <w:r w:rsidR="004F5478">
        <w:rPr>
          <w:rFonts w:ascii="宋体" w:hAnsi="宋体" w:hint="eastAsia"/>
          <w:color w:val="000000"/>
          <w:sz w:val="24"/>
        </w:rPr>
        <w:t>造势</w:t>
      </w:r>
      <w:r w:rsidR="002D3266">
        <w:rPr>
          <w:rFonts w:ascii="宋体" w:hAnsi="宋体" w:hint="eastAsia"/>
          <w:color w:val="000000"/>
          <w:sz w:val="24"/>
        </w:rPr>
        <w:t>，使得东升</w:t>
      </w:r>
      <w:r w:rsidR="00020B93">
        <w:rPr>
          <w:rFonts w:ascii="宋体" w:hAnsi="宋体" w:hint="eastAsia"/>
          <w:color w:val="000000"/>
          <w:sz w:val="24"/>
        </w:rPr>
        <w:t>真正</w:t>
      </w:r>
      <w:r w:rsidR="002D3266">
        <w:rPr>
          <w:rFonts w:ascii="宋体" w:hAnsi="宋体" w:hint="eastAsia"/>
          <w:color w:val="000000"/>
          <w:sz w:val="24"/>
        </w:rPr>
        <w:t>以</w:t>
      </w:r>
      <w:r w:rsidR="00020B93">
        <w:rPr>
          <w:rFonts w:ascii="宋体" w:hAnsi="宋体" w:hint="eastAsia"/>
          <w:color w:val="000000"/>
          <w:sz w:val="24"/>
        </w:rPr>
        <w:t>“</w:t>
      </w:r>
      <w:r w:rsidR="002D3266">
        <w:rPr>
          <w:rFonts w:ascii="宋体" w:hAnsi="宋体" w:hint="eastAsia"/>
          <w:color w:val="000000"/>
          <w:sz w:val="24"/>
        </w:rPr>
        <w:t>机织地毯第一品牌</w:t>
      </w:r>
      <w:r w:rsidR="00020B93">
        <w:rPr>
          <w:rFonts w:ascii="宋体" w:hAnsi="宋体" w:hint="eastAsia"/>
          <w:color w:val="000000"/>
          <w:sz w:val="24"/>
        </w:rPr>
        <w:t>〞</w:t>
      </w:r>
      <w:r w:rsidR="002D3266">
        <w:rPr>
          <w:rFonts w:ascii="宋体" w:hAnsi="宋体" w:hint="eastAsia"/>
          <w:color w:val="000000"/>
          <w:sz w:val="24"/>
        </w:rPr>
        <w:t>之尊闪亮登场</w:t>
      </w:r>
      <w:r w:rsidR="003D0D7D">
        <w:rPr>
          <w:rFonts w:ascii="宋体" w:hAnsi="宋体" w:hint="eastAsia"/>
          <w:color w:val="000000"/>
          <w:sz w:val="24"/>
        </w:rPr>
        <w:t>，那么是本案</w:t>
      </w:r>
      <w:r w:rsidR="00025247">
        <w:rPr>
          <w:rFonts w:ascii="宋体" w:hAnsi="宋体" w:hint="eastAsia"/>
          <w:color w:val="000000"/>
          <w:sz w:val="24"/>
        </w:rPr>
        <w:t>筹划中</w:t>
      </w:r>
      <w:r w:rsidR="003D0D7D">
        <w:rPr>
          <w:rFonts w:ascii="宋体" w:hAnsi="宋体" w:hint="eastAsia"/>
          <w:color w:val="000000"/>
          <w:sz w:val="24"/>
        </w:rPr>
        <w:t>围绕的</w:t>
      </w:r>
      <w:r w:rsidR="00DC0DBE">
        <w:rPr>
          <w:rFonts w:ascii="宋体" w:hAnsi="宋体" w:hint="eastAsia"/>
          <w:color w:val="000000"/>
          <w:sz w:val="24"/>
        </w:rPr>
        <w:t>核心命题</w:t>
      </w:r>
      <w:r w:rsidR="00025247">
        <w:rPr>
          <w:rFonts w:ascii="宋体" w:hAnsi="宋体" w:hint="eastAsia"/>
          <w:color w:val="000000"/>
          <w:sz w:val="24"/>
        </w:rPr>
        <w:t>之一</w:t>
      </w:r>
      <w:r w:rsidR="00DC0DBE">
        <w:rPr>
          <w:rFonts w:ascii="宋体" w:hAnsi="宋体" w:hint="eastAsia"/>
          <w:color w:val="000000"/>
          <w:sz w:val="24"/>
        </w:rPr>
        <w:t>。</w:t>
      </w:r>
    </w:p>
    <w:p w:rsidR="00DC0DBE" w:rsidP="00EB24BA">
      <w:pPr>
        <w:spacing w:line="360" w:lineRule="auto"/>
        <w:ind w:firstLine="480" w:firstLineChars="200"/>
        <w:rPr>
          <w:rFonts w:ascii="宋体" w:hAnsi="宋体" w:hint="eastAsia"/>
          <w:color w:val="000000"/>
          <w:sz w:val="24"/>
        </w:rPr>
      </w:pPr>
      <w:r>
        <w:rPr>
          <w:rFonts w:ascii="宋体" w:hAnsi="宋体" w:hint="eastAsia"/>
          <w:color w:val="000000"/>
          <w:sz w:val="24"/>
        </w:rPr>
        <w:t>我们坚信：天时、同心、方法、势位四者皆具，东升品牌一定能在上海成为武林至尊。</w:t>
      </w:r>
    </w:p>
    <w:p w:rsidR="005920BE" w:rsidRPr="00556A70" w:rsidP="005920BE">
      <w:pPr>
        <w:pStyle w:val="Heading1"/>
        <w:keepNext w:val="0"/>
        <w:keepLines w:val="0"/>
        <w:spacing w:before="480" w:after="360" w:line="240" w:lineRule="auto"/>
        <w:rPr>
          <w:rFonts w:ascii="黑体" w:eastAsia="黑体" w:hint="eastAsia"/>
          <w:kern w:val="2"/>
          <w:sz w:val="32"/>
          <w:szCs w:val="32"/>
        </w:rPr>
      </w:pPr>
      <w:bookmarkStart w:id="1" w:name="_Toc233286025"/>
      <w:r w:rsidR="00CE29C9">
        <w:rPr>
          <w:rFonts w:ascii="黑体" w:eastAsia="黑体" w:hint="eastAsia"/>
          <w:bCs w:val="0"/>
          <w:kern w:val="2"/>
          <w:sz w:val="32"/>
          <w:szCs w:val="32"/>
        </w:rPr>
        <w:t>一</w:t>
      </w:r>
      <w:r>
        <w:rPr>
          <w:rFonts w:ascii="黑体" w:eastAsia="黑体" w:hint="eastAsia"/>
          <w:bCs w:val="0"/>
          <w:kern w:val="2"/>
          <w:sz w:val="32"/>
          <w:szCs w:val="32"/>
        </w:rPr>
        <w:t>、东升上海市场</w:t>
      </w:r>
      <w:r w:rsidRPr="00556A70">
        <w:rPr>
          <w:rFonts w:ascii="黑体" w:eastAsia="黑体" w:hint="eastAsia"/>
          <w:bCs w:val="0"/>
          <w:kern w:val="2"/>
          <w:sz w:val="32"/>
          <w:szCs w:val="32"/>
        </w:rPr>
        <w:t>2023</w:t>
      </w:r>
      <w:r w:rsidR="00A91001">
        <w:rPr>
          <w:rFonts w:ascii="黑体" w:eastAsia="黑体" w:hint="eastAsia"/>
          <w:bCs w:val="0"/>
          <w:kern w:val="2"/>
          <w:sz w:val="32"/>
          <w:szCs w:val="32"/>
        </w:rPr>
        <w:t>-2023</w:t>
      </w:r>
      <w:r w:rsidRPr="00556A70">
        <w:rPr>
          <w:rFonts w:ascii="黑体" w:eastAsia="黑体" w:hint="eastAsia"/>
          <w:bCs w:val="0"/>
          <w:kern w:val="2"/>
          <w:sz w:val="32"/>
          <w:szCs w:val="32"/>
        </w:rPr>
        <w:t>年度</w:t>
      </w:r>
      <w:r>
        <w:rPr>
          <w:rFonts w:ascii="黑体" w:eastAsia="黑体" w:hint="eastAsia"/>
          <w:bCs w:val="0"/>
          <w:kern w:val="2"/>
          <w:sz w:val="32"/>
          <w:szCs w:val="32"/>
        </w:rPr>
        <w:t>营销</w:t>
      </w:r>
      <w:r w:rsidRPr="00556A70">
        <w:rPr>
          <w:rFonts w:ascii="黑体" w:eastAsia="黑体" w:hint="eastAsia"/>
          <w:bCs w:val="0"/>
          <w:kern w:val="2"/>
          <w:sz w:val="32"/>
          <w:szCs w:val="32"/>
        </w:rPr>
        <w:t>目标</w:t>
      </w:r>
      <w:bookmarkEnd w:id="1"/>
    </w:p>
    <w:p w:rsidR="007337D7" w:rsidRPr="00EB24BA" w:rsidP="00EB24BA">
      <w:pPr>
        <w:spacing w:line="360" w:lineRule="auto"/>
        <w:ind w:firstLine="480" w:firstLineChars="200"/>
        <w:rPr>
          <w:rFonts w:ascii="宋体" w:hAnsi="宋体" w:hint="eastAsia"/>
          <w:color w:val="000000"/>
          <w:sz w:val="24"/>
        </w:rPr>
        <w:sectPr w:rsidSect="001B2C46">
          <w:type w:val="nextPage"/>
          <w:pgSz w:w="11906" w:h="16838"/>
          <w:pgMar w:top="1162" w:right="1270" w:bottom="1162" w:left="1230" w:header="851" w:footer="992" w:gutter="0"/>
          <w:pgNumType w:start="2"/>
          <w:cols w:space="425"/>
          <w:titlePg w:val="0"/>
          <w:docGrid w:linePitch="312"/>
        </w:sectPr>
      </w:pPr>
      <w:r w:rsidRPr="00EB24BA" w:rsidR="002A7760">
        <w:rPr>
          <w:rFonts w:ascii="宋体" w:hAnsi="宋体" w:hint="eastAsia"/>
          <w:color w:val="000000"/>
          <w:sz w:val="24"/>
        </w:rPr>
        <w:t>依据《</w:t>
      </w:r>
      <w:r w:rsidR="00517F85">
        <w:rPr>
          <w:rFonts w:ascii="宋体" w:hAnsi="宋体" w:hint="eastAsia"/>
          <w:color w:val="000000"/>
          <w:sz w:val="24"/>
        </w:rPr>
        <w:t>东升上海市场</w:t>
      </w:r>
      <w:r w:rsidRPr="00EB24BA">
        <w:rPr>
          <w:rFonts w:ascii="宋体" w:hAnsi="宋体" w:hint="eastAsia"/>
          <w:color w:val="000000"/>
          <w:sz w:val="24"/>
        </w:rPr>
        <w:t>营销战略</w:t>
      </w:r>
      <w:r w:rsidR="00C37CDF">
        <w:rPr>
          <w:rFonts w:ascii="宋体" w:hAnsi="宋体" w:hint="eastAsia"/>
          <w:color w:val="000000"/>
          <w:sz w:val="24"/>
        </w:rPr>
        <w:t>规划</w:t>
      </w:r>
      <w:r w:rsidR="00517F85">
        <w:rPr>
          <w:rFonts w:ascii="宋体" w:hAnsi="宋体" w:hint="eastAsia"/>
          <w:color w:val="000000"/>
          <w:sz w:val="24"/>
        </w:rPr>
        <w:t>的</w:t>
      </w:r>
      <w:r w:rsidRPr="00EB24BA">
        <w:rPr>
          <w:rFonts w:ascii="宋体" w:hAnsi="宋体" w:hint="eastAsia"/>
          <w:color w:val="000000"/>
          <w:sz w:val="24"/>
        </w:rPr>
        <w:t>建议</w:t>
      </w:r>
      <w:r w:rsidR="00517F85">
        <w:rPr>
          <w:rFonts w:ascii="宋体" w:hAnsi="宋体" w:hint="eastAsia"/>
          <w:color w:val="000000"/>
          <w:sz w:val="24"/>
        </w:rPr>
        <w:t>》</w:t>
      </w:r>
      <w:r w:rsidRPr="00EB24BA" w:rsidR="002A7760">
        <w:rPr>
          <w:rFonts w:ascii="宋体" w:hAnsi="宋体" w:hint="eastAsia"/>
          <w:color w:val="000000"/>
          <w:sz w:val="24"/>
        </w:rPr>
        <w:t>，2023</w:t>
      </w:r>
      <w:r w:rsidR="00A91001">
        <w:rPr>
          <w:rFonts w:ascii="宋体" w:hAnsi="宋体" w:hint="eastAsia"/>
          <w:color w:val="000000"/>
          <w:sz w:val="24"/>
        </w:rPr>
        <w:t>-2023</w:t>
      </w:r>
      <w:r w:rsidRPr="00EB24BA" w:rsidR="002A7760">
        <w:rPr>
          <w:rFonts w:ascii="宋体" w:hAnsi="宋体" w:hint="eastAsia"/>
          <w:color w:val="000000"/>
          <w:sz w:val="24"/>
        </w:rPr>
        <w:t>年</w:t>
      </w:r>
      <w:r w:rsidR="00E36898">
        <w:rPr>
          <w:rFonts w:ascii="宋体" w:hAnsi="宋体" w:hint="eastAsia"/>
          <w:color w:val="000000"/>
          <w:sz w:val="24"/>
        </w:rPr>
        <w:t>度</w:t>
      </w:r>
      <w:r w:rsidRPr="00EB24BA" w:rsidR="00195F7F">
        <w:rPr>
          <w:rFonts w:ascii="宋体" w:hAnsi="宋体" w:hint="eastAsia"/>
          <w:color w:val="000000"/>
          <w:sz w:val="24"/>
        </w:rPr>
        <w:t>东升上海</w:t>
      </w:r>
    </w:p>
    <w:p w:rsidR="007337D7" w:rsidRPr="00EB24BA" w:rsidP="00EB24BA">
      <w:pPr>
        <w:spacing w:line="360" w:lineRule="auto"/>
        <w:ind w:firstLine="480" w:firstLineChars="200"/>
        <w:rPr>
          <w:rFonts w:ascii="宋体" w:hAnsi="宋体" w:hint="eastAsia"/>
          <w:color w:val="000000"/>
          <w:sz w:val="24"/>
        </w:rPr>
      </w:pPr>
      <w:r w:rsidRPr="00EB24BA">
        <w:rPr>
          <w:rFonts w:ascii="宋体" w:hAnsi="宋体" w:hint="eastAsia"/>
          <w:color w:val="000000"/>
          <w:sz w:val="24"/>
        </w:rPr>
        <w:t>市场的主要工作是完成</w:t>
      </w:r>
      <w:r w:rsidR="00E36898">
        <w:rPr>
          <w:rFonts w:ascii="宋体" w:hAnsi="宋体" w:hint="eastAsia"/>
          <w:color w:val="000000"/>
          <w:sz w:val="24"/>
        </w:rPr>
        <w:t>市场</w:t>
      </w:r>
      <w:r w:rsidRPr="00EB24BA">
        <w:rPr>
          <w:rFonts w:ascii="宋体" w:hAnsi="宋体" w:hint="eastAsia"/>
          <w:color w:val="000000"/>
          <w:sz w:val="24"/>
        </w:rPr>
        <w:t>“</w:t>
      </w:r>
      <w:r w:rsidRPr="00EB24BA">
        <w:rPr>
          <w:rFonts w:ascii="宋体" w:hAnsi="宋体" w:hint="eastAsia"/>
          <w:color w:val="000000"/>
          <w:sz w:val="24"/>
        </w:rPr>
        <w:t>筑基〞</w:t>
      </w:r>
      <w:r w:rsidR="00F5375E">
        <w:rPr>
          <w:rFonts w:ascii="宋体" w:hAnsi="宋体" w:hint="eastAsia"/>
          <w:color w:val="000000"/>
          <w:sz w:val="24"/>
        </w:rPr>
        <w:t>。</w:t>
      </w:r>
    </w:p>
    <w:p w:rsidR="007337D7" w:rsidRPr="00EB24BA" w:rsidP="007337D7">
      <w:pPr>
        <w:spacing w:line="360" w:lineRule="auto"/>
        <w:ind w:firstLine="480" w:firstLineChars="200"/>
        <w:rPr>
          <w:rFonts w:ascii="宋体" w:hAnsi="宋体" w:hint="eastAsia"/>
          <w:color w:val="000000"/>
          <w:sz w:val="24"/>
        </w:rPr>
      </w:pPr>
      <w:r w:rsidRPr="00EB24BA">
        <w:rPr>
          <w:rFonts w:ascii="宋体" w:hAnsi="宋体" w:hint="eastAsia"/>
          <w:color w:val="000000"/>
          <w:sz w:val="24"/>
        </w:rPr>
        <w:t>2023</w:t>
      </w:r>
      <w:r w:rsidR="00A91001">
        <w:rPr>
          <w:rFonts w:ascii="宋体" w:hAnsi="宋体" w:hint="eastAsia"/>
          <w:color w:val="000000"/>
          <w:sz w:val="24"/>
        </w:rPr>
        <w:t>-2023</w:t>
      </w:r>
      <w:r w:rsidR="00D73AF9">
        <w:rPr>
          <w:rFonts w:ascii="宋体" w:hAnsi="宋体" w:hint="eastAsia"/>
          <w:color w:val="000000"/>
          <w:sz w:val="24"/>
        </w:rPr>
        <w:t>年度</w:t>
      </w:r>
      <w:r w:rsidR="000627B7">
        <w:rPr>
          <w:rFonts w:ascii="宋体" w:hAnsi="宋体" w:hint="eastAsia"/>
          <w:color w:val="000000"/>
          <w:sz w:val="24"/>
        </w:rPr>
        <w:t>上海</w:t>
      </w:r>
      <w:r w:rsidR="00D73AF9">
        <w:rPr>
          <w:rFonts w:ascii="宋体" w:hAnsi="宋体" w:hint="eastAsia"/>
          <w:color w:val="000000"/>
          <w:sz w:val="24"/>
        </w:rPr>
        <w:t>市场营销整体目标包括销售</w:t>
      </w:r>
      <w:r w:rsidR="000627B7">
        <w:rPr>
          <w:rFonts w:ascii="宋体" w:hAnsi="宋体" w:hint="eastAsia"/>
          <w:color w:val="000000"/>
          <w:sz w:val="24"/>
        </w:rPr>
        <w:t>与费用</w:t>
      </w:r>
      <w:r w:rsidR="00D73AF9">
        <w:rPr>
          <w:rFonts w:ascii="宋体" w:hAnsi="宋体" w:hint="eastAsia"/>
          <w:color w:val="000000"/>
          <w:sz w:val="24"/>
        </w:rPr>
        <w:t>、零售</w:t>
      </w:r>
      <w:r w:rsidRPr="00EB24BA">
        <w:rPr>
          <w:rFonts w:ascii="宋体" w:hAnsi="宋体" w:hint="eastAsia"/>
          <w:color w:val="000000"/>
          <w:sz w:val="24"/>
        </w:rPr>
        <w:t>网络建设、品牌建设、营销</w:t>
      </w:r>
      <w:r w:rsidR="000627B7">
        <w:rPr>
          <w:rFonts w:ascii="宋体" w:hAnsi="宋体" w:hint="eastAsia"/>
          <w:color w:val="000000"/>
          <w:sz w:val="24"/>
        </w:rPr>
        <w:t>模式转型、组织建设与</w:t>
      </w:r>
      <w:r w:rsidRPr="00EB24BA">
        <w:rPr>
          <w:rFonts w:ascii="宋体" w:hAnsi="宋体" w:hint="eastAsia"/>
          <w:color w:val="000000"/>
          <w:sz w:val="24"/>
        </w:rPr>
        <w:t>队伍培养</w:t>
      </w:r>
      <w:r w:rsidR="00637C96">
        <w:rPr>
          <w:rFonts w:ascii="宋体" w:hAnsi="宋体" w:hint="eastAsia"/>
          <w:color w:val="000000"/>
          <w:sz w:val="24"/>
        </w:rPr>
        <w:t>六</w:t>
      </w:r>
      <w:r w:rsidRPr="00EB24BA">
        <w:rPr>
          <w:rFonts w:ascii="宋体" w:hAnsi="宋体" w:hint="eastAsia"/>
          <w:color w:val="000000"/>
          <w:sz w:val="24"/>
        </w:rPr>
        <w:t>个方面：</w:t>
      </w:r>
    </w:p>
    <w:p w:rsidR="00BE6957" w:rsidRPr="00A72D76" w:rsidP="00A72D76">
      <w:pPr>
        <w:pStyle w:val="Heading2"/>
        <w:keepNext w:val="0"/>
        <w:keepLines w:val="0"/>
        <w:spacing w:before="480" w:after="120" w:line="240" w:lineRule="auto"/>
        <w:rPr>
          <w:rFonts w:ascii="黑体" w:hAnsi="Times New Roman" w:hint="eastAsia"/>
          <w:sz w:val="28"/>
          <w:szCs w:val="28"/>
        </w:rPr>
      </w:pPr>
      <w:bookmarkStart w:id="2" w:name="_Toc233286026"/>
      <w:r w:rsidR="002573CB">
        <w:rPr>
          <w:rFonts w:ascii="黑体" w:hAnsi="Times New Roman" w:hint="eastAsia"/>
          <w:bCs w:val="0"/>
          <w:sz w:val="28"/>
          <w:szCs w:val="28"/>
        </w:rPr>
        <w:t>1</w:t>
      </w:r>
      <w:r w:rsidRPr="00A72D76" w:rsidR="00ED0AE2">
        <w:rPr>
          <w:rFonts w:ascii="黑体" w:hAnsi="Times New Roman" w:hint="eastAsia"/>
          <w:bCs w:val="0"/>
          <w:sz w:val="28"/>
          <w:szCs w:val="28"/>
        </w:rPr>
        <w:t>.</w:t>
      </w:r>
      <w:r w:rsidRPr="00A72D76">
        <w:rPr>
          <w:rFonts w:ascii="黑体" w:hAnsi="Times New Roman" w:hint="eastAsia"/>
          <w:bCs w:val="0"/>
          <w:sz w:val="28"/>
          <w:szCs w:val="28"/>
        </w:rPr>
        <w:t>1总体销量目标</w:t>
      </w:r>
      <w:bookmarkEnd w:id="2"/>
    </w:p>
    <w:p w:rsidR="00BE6957" w:rsidRPr="00EB24BA" w:rsidP="00BE6957">
      <w:pPr>
        <w:spacing w:line="480" w:lineRule="exact"/>
        <w:ind w:right="210"/>
        <w:jc w:val="right"/>
        <w:rPr>
          <w:rFonts w:ascii="宋体" w:hAnsi="宋体" w:hint="eastAsia"/>
          <w:color w:val="000000"/>
          <w:sz w:val="24"/>
        </w:rPr>
      </w:pPr>
      <w:r w:rsidR="00580233">
        <w:rPr>
          <w:rFonts w:ascii="宋体" w:hAnsi="宋体" w:hint="eastAsia"/>
          <w:color w:val="000000"/>
          <w:sz w:val="24"/>
        </w:rPr>
        <w:t>〔单位：</w:t>
      </w:r>
      <w:r w:rsidRPr="00EB24BA">
        <w:rPr>
          <w:rFonts w:ascii="宋体" w:hAnsi="宋体" w:hint="eastAsia"/>
          <w:color w:val="000000"/>
          <w:sz w:val="24"/>
        </w:rPr>
        <w:t>元〕</w:t>
      </w:r>
    </w:p>
    <w:tbl>
      <w:tblPr>
        <w:tblStyle w:val="TableNormal"/>
        <w:tblW w:w="8342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6" w:space="0" w:color="auto"/>
          <w:insideV w:val="single" w:sz="6" w:space="0" w:color="auto"/>
        </w:tblBorders>
        <w:tblLook w:val="0000"/>
      </w:tblPr>
      <w:tblGrid>
        <w:gridCol w:w="1080"/>
        <w:gridCol w:w="1080"/>
        <w:gridCol w:w="1116"/>
        <w:gridCol w:w="1388"/>
        <w:gridCol w:w="1252"/>
        <w:gridCol w:w="1080"/>
        <w:gridCol w:w="1346"/>
      </w:tblGrid>
      <w:tr w:rsidTr="000B5D51">
        <w:tblPrEx>
          <w:tblW w:w="8342" w:type="dxa"/>
          <w:jc w:val="center"/>
          <w:tblBorders>
            <w:top w:val="single" w:sz="18" w:space="0" w:color="auto"/>
            <w:left w:val="single" w:sz="18" w:space="0" w:color="auto"/>
            <w:bottom w:val="single" w:sz="18" w:space="0" w:color="auto"/>
            <w:right w:val="single" w:sz="18" w:space="0" w:color="auto"/>
            <w:insideH w:val="single" w:sz="6" w:space="0" w:color="auto"/>
            <w:insideV w:val="single" w:sz="6" w:space="0" w:color="auto"/>
          </w:tblBorders>
          <w:tblLook w:val="0000"/>
        </w:tblPrEx>
        <w:trPr>
          <w:cantSplit/>
          <w:trHeight w:val="285"/>
          <w:jc w:val="center"/>
        </w:trPr>
        <w:tc>
          <w:tcPr>
            <w:tcW w:w="1080" w:type="dxa"/>
            <w:vMerge w:val="restart"/>
            <w:tcBorders>
              <w:top w:val="single" w:sz="18" w:space="0" w:color="auto"/>
              <w:bottom w:val="single" w:sz="6" w:space="0" w:color="auto"/>
            </w:tcBorders>
            <w:shd w:val="clear" w:color="auto" w:fill="F2F2F2"/>
            <w:vAlign w:val="center"/>
          </w:tcPr>
          <w:p w:rsidR="00BE6957" w:rsidRPr="00EB24BA" w:rsidP="00A454BF">
            <w:pPr>
              <w:widowControl/>
              <w:spacing w:line="480" w:lineRule="exact"/>
              <w:jc w:val="center"/>
              <w:rPr>
                <w:rFonts w:ascii="宋体" w:hAnsi="宋体"/>
                <w:color w:val="000000"/>
                <w:sz w:val="24"/>
              </w:rPr>
            </w:pPr>
            <w:r w:rsidRPr="00EB24BA">
              <w:rPr>
                <w:rFonts w:ascii="宋体" w:hAnsi="宋体" w:hint="eastAsia"/>
                <w:color w:val="000000"/>
                <w:sz w:val="24"/>
              </w:rPr>
              <w:t>系列</w:t>
            </w:r>
          </w:p>
        </w:tc>
        <w:tc>
          <w:tcPr>
            <w:tcW w:w="2196" w:type="dxa"/>
            <w:gridSpan w:val="2"/>
            <w:tcBorders>
              <w:top w:val="single" w:sz="18" w:space="0" w:color="auto"/>
              <w:bottom w:val="single" w:sz="6" w:space="0" w:color="auto"/>
            </w:tcBorders>
            <w:shd w:val="clear" w:color="auto" w:fill="F2F2F2"/>
            <w:vAlign w:val="center"/>
          </w:tcPr>
          <w:p w:rsidR="00BE6957" w:rsidRPr="00EB24BA" w:rsidP="00A454BF">
            <w:pPr>
              <w:widowControl/>
              <w:spacing w:line="480" w:lineRule="exact"/>
              <w:jc w:val="center"/>
              <w:rPr>
                <w:rFonts w:ascii="宋体" w:hAnsi="宋体"/>
                <w:color w:val="000000"/>
                <w:sz w:val="24"/>
              </w:rPr>
            </w:pPr>
            <w:r w:rsidRPr="00EB24BA">
              <w:rPr>
                <w:rFonts w:ascii="宋体" w:hAnsi="宋体" w:hint="eastAsia"/>
                <w:color w:val="000000"/>
                <w:sz w:val="24"/>
              </w:rPr>
              <w:t>2023年</w:t>
            </w:r>
          </w:p>
        </w:tc>
        <w:tc>
          <w:tcPr>
            <w:tcW w:w="2640" w:type="dxa"/>
            <w:gridSpan w:val="2"/>
            <w:tcBorders>
              <w:top w:val="single" w:sz="18" w:space="0" w:color="auto"/>
              <w:bottom w:val="single" w:sz="6" w:space="0" w:color="auto"/>
            </w:tcBorders>
            <w:shd w:val="clear" w:color="auto" w:fill="F2F2F2"/>
            <w:vAlign w:val="center"/>
          </w:tcPr>
          <w:p w:rsidR="00502BF8" w:rsidP="00BE6957">
            <w:pPr>
              <w:widowControl/>
              <w:spacing w:line="480" w:lineRule="exact"/>
              <w:jc w:val="center"/>
              <w:rPr>
                <w:rFonts w:ascii="宋体" w:hAnsi="宋体" w:hint="eastAsia"/>
                <w:color w:val="000000"/>
                <w:sz w:val="24"/>
              </w:rPr>
            </w:pPr>
            <w:r w:rsidRPr="00EB24BA" w:rsidR="00BE6957">
              <w:rPr>
                <w:rFonts w:ascii="宋体" w:hAnsi="宋体" w:hint="eastAsia"/>
                <w:color w:val="000000"/>
                <w:sz w:val="24"/>
              </w:rPr>
              <w:t>2023年</w:t>
            </w:r>
            <w:r>
              <w:rPr>
                <w:rFonts w:ascii="宋体" w:hAnsi="宋体" w:hint="eastAsia"/>
                <w:color w:val="000000"/>
                <w:sz w:val="24"/>
              </w:rPr>
              <w:t>7月-</w:t>
            </w:r>
          </w:p>
          <w:p w:rsidR="00BE6957" w:rsidRPr="00EB24BA" w:rsidP="00BE6957">
            <w:pPr>
              <w:widowControl/>
              <w:spacing w:line="480" w:lineRule="exact"/>
              <w:jc w:val="center"/>
              <w:rPr>
                <w:rFonts w:ascii="宋体" w:hAnsi="宋体"/>
                <w:color w:val="000000"/>
                <w:sz w:val="24"/>
              </w:rPr>
            </w:pPr>
            <w:r w:rsidR="00502BF8">
              <w:rPr>
                <w:rFonts w:ascii="宋体" w:hAnsi="宋体" w:hint="eastAsia"/>
                <w:color w:val="000000"/>
                <w:sz w:val="24"/>
              </w:rPr>
              <w:t>2023年6月</w:t>
            </w:r>
          </w:p>
        </w:tc>
        <w:tc>
          <w:tcPr>
            <w:tcW w:w="2426" w:type="dxa"/>
            <w:gridSpan w:val="2"/>
            <w:tcBorders>
              <w:top w:val="single" w:sz="18" w:space="0" w:color="auto"/>
              <w:bottom w:val="single" w:sz="6" w:space="0" w:color="auto"/>
            </w:tcBorders>
            <w:shd w:val="clear" w:color="auto" w:fill="F2F2F2"/>
            <w:vAlign w:val="center"/>
          </w:tcPr>
          <w:p w:rsidR="00BE6957" w:rsidRPr="00EB24BA" w:rsidP="00A454BF">
            <w:pPr>
              <w:widowControl/>
              <w:spacing w:line="480" w:lineRule="exact"/>
              <w:jc w:val="center"/>
              <w:rPr>
                <w:rFonts w:ascii="宋体" w:hAnsi="宋体"/>
                <w:color w:val="000000"/>
                <w:sz w:val="24"/>
              </w:rPr>
            </w:pPr>
            <w:r w:rsidRPr="00EB24BA">
              <w:rPr>
                <w:rFonts w:ascii="宋体" w:hAnsi="宋体" w:hint="eastAsia"/>
                <w:color w:val="000000"/>
                <w:sz w:val="24"/>
              </w:rPr>
              <w:t>同比增长</w:t>
            </w:r>
          </w:p>
        </w:tc>
      </w:tr>
      <w:tr w:rsidTr="000B5D51">
        <w:tblPrEx>
          <w:tblW w:w="8342" w:type="dxa"/>
          <w:jc w:val="center"/>
          <w:tblLook w:val="0000"/>
        </w:tblPrEx>
        <w:trPr>
          <w:cantSplit/>
          <w:trHeight w:val="285"/>
          <w:jc w:val="center"/>
        </w:trPr>
        <w:tc>
          <w:tcPr>
            <w:tcW w:w="1080" w:type="dxa"/>
            <w:vMerge/>
            <w:tcBorders>
              <w:top w:val="single" w:sz="6" w:space="0" w:color="auto"/>
            </w:tcBorders>
            <w:vAlign w:val="center"/>
          </w:tcPr>
          <w:p w:rsidR="00BE6957" w:rsidRPr="00EB24BA" w:rsidP="00A454BF">
            <w:pPr>
              <w:widowControl/>
              <w:spacing w:line="480" w:lineRule="exact"/>
              <w:jc w:val="left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1080" w:type="dxa"/>
            <w:tcBorders>
              <w:top w:val="single" w:sz="6" w:space="0" w:color="auto"/>
            </w:tcBorders>
            <w:vAlign w:val="center"/>
          </w:tcPr>
          <w:p w:rsidR="00BE6957" w:rsidRPr="00EB24BA" w:rsidP="00A454BF">
            <w:pPr>
              <w:widowControl/>
              <w:spacing w:line="480" w:lineRule="exact"/>
              <w:jc w:val="center"/>
              <w:rPr>
                <w:rFonts w:ascii="宋体" w:hAnsi="宋体"/>
                <w:color w:val="000000"/>
                <w:sz w:val="24"/>
              </w:rPr>
            </w:pPr>
            <w:r w:rsidRPr="00EB24BA">
              <w:rPr>
                <w:rFonts w:ascii="宋体" w:hAnsi="宋体" w:hint="eastAsia"/>
                <w:color w:val="000000"/>
                <w:sz w:val="24"/>
              </w:rPr>
              <w:t>数量</w:t>
            </w:r>
          </w:p>
        </w:tc>
        <w:tc>
          <w:tcPr>
            <w:tcW w:w="1116" w:type="dxa"/>
            <w:tcBorders>
              <w:top w:val="single" w:sz="6" w:space="0" w:color="auto"/>
            </w:tcBorders>
            <w:vAlign w:val="center"/>
          </w:tcPr>
          <w:p w:rsidR="00BE6957" w:rsidRPr="00EB24BA" w:rsidP="00A454BF">
            <w:pPr>
              <w:widowControl/>
              <w:spacing w:line="480" w:lineRule="exact"/>
              <w:jc w:val="center"/>
              <w:rPr>
                <w:rFonts w:ascii="宋体" w:hAnsi="宋体"/>
                <w:color w:val="000000"/>
                <w:sz w:val="24"/>
              </w:rPr>
            </w:pPr>
            <w:r w:rsidRPr="00EB24BA">
              <w:rPr>
                <w:rFonts w:ascii="宋体" w:hAnsi="宋体" w:hint="eastAsia"/>
                <w:color w:val="000000"/>
                <w:sz w:val="24"/>
              </w:rPr>
              <w:t>金额</w:t>
            </w:r>
          </w:p>
        </w:tc>
        <w:tc>
          <w:tcPr>
            <w:tcW w:w="1388" w:type="dxa"/>
            <w:tcBorders>
              <w:top w:val="single" w:sz="6" w:space="0" w:color="auto"/>
            </w:tcBorders>
            <w:vAlign w:val="center"/>
          </w:tcPr>
          <w:p w:rsidR="00BE6957" w:rsidRPr="00EB24BA" w:rsidP="00A454BF">
            <w:pPr>
              <w:widowControl/>
              <w:spacing w:line="480" w:lineRule="exact"/>
              <w:jc w:val="center"/>
              <w:rPr>
                <w:rFonts w:ascii="宋体" w:hAnsi="宋体"/>
                <w:color w:val="000000"/>
                <w:sz w:val="24"/>
              </w:rPr>
            </w:pPr>
            <w:r w:rsidRPr="00EB24BA">
              <w:rPr>
                <w:rFonts w:ascii="宋体" w:hAnsi="宋体" w:hint="eastAsia"/>
                <w:color w:val="000000"/>
                <w:sz w:val="24"/>
              </w:rPr>
              <w:t>数量</w:t>
            </w:r>
          </w:p>
        </w:tc>
        <w:tc>
          <w:tcPr>
            <w:tcW w:w="1252" w:type="dxa"/>
            <w:tcBorders>
              <w:top w:val="single" w:sz="6" w:space="0" w:color="auto"/>
            </w:tcBorders>
            <w:vAlign w:val="center"/>
          </w:tcPr>
          <w:p w:rsidR="00BE6957" w:rsidRPr="00EB24BA" w:rsidP="00A454BF">
            <w:pPr>
              <w:widowControl/>
              <w:spacing w:line="480" w:lineRule="exact"/>
              <w:jc w:val="center"/>
              <w:rPr>
                <w:rFonts w:ascii="宋体" w:hAnsi="宋体"/>
                <w:color w:val="000000"/>
                <w:sz w:val="24"/>
              </w:rPr>
            </w:pPr>
            <w:r w:rsidRPr="00EB24BA">
              <w:rPr>
                <w:rFonts w:ascii="宋体" w:hAnsi="宋体" w:hint="eastAsia"/>
                <w:color w:val="000000"/>
                <w:sz w:val="24"/>
              </w:rPr>
              <w:t>金额</w:t>
            </w:r>
          </w:p>
        </w:tc>
        <w:tc>
          <w:tcPr>
            <w:tcW w:w="1080" w:type="dxa"/>
            <w:tcBorders>
              <w:top w:val="single" w:sz="6" w:space="0" w:color="auto"/>
            </w:tcBorders>
            <w:vAlign w:val="center"/>
          </w:tcPr>
          <w:p w:rsidR="00BE6957" w:rsidRPr="00EB24BA" w:rsidP="00A454BF">
            <w:pPr>
              <w:widowControl/>
              <w:spacing w:line="480" w:lineRule="exact"/>
              <w:jc w:val="center"/>
              <w:rPr>
                <w:rFonts w:ascii="宋体" w:hAnsi="宋体"/>
                <w:color w:val="000000"/>
                <w:sz w:val="24"/>
              </w:rPr>
            </w:pPr>
            <w:r w:rsidRPr="00EB24BA">
              <w:rPr>
                <w:rFonts w:ascii="宋体" w:hAnsi="宋体" w:hint="eastAsia"/>
                <w:color w:val="000000"/>
                <w:sz w:val="24"/>
              </w:rPr>
              <w:t>数量</w:t>
            </w:r>
          </w:p>
        </w:tc>
        <w:tc>
          <w:tcPr>
            <w:tcW w:w="1346" w:type="dxa"/>
            <w:tcBorders>
              <w:top w:val="single" w:sz="6" w:space="0" w:color="auto"/>
            </w:tcBorders>
            <w:vAlign w:val="center"/>
          </w:tcPr>
          <w:p w:rsidR="00BE6957" w:rsidRPr="00EB24BA" w:rsidP="00A454BF">
            <w:pPr>
              <w:widowControl/>
              <w:spacing w:line="480" w:lineRule="exact"/>
              <w:jc w:val="center"/>
              <w:rPr>
                <w:rFonts w:ascii="宋体" w:hAnsi="宋体"/>
                <w:color w:val="000000"/>
                <w:sz w:val="24"/>
              </w:rPr>
            </w:pPr>
            <w:r w:rsidRPr="00EB24BA">
              <w:rPr>
                <w:rFonts w:ascii="宋体" w:hAnsi="宋体" w:hint="eastAsia"/>
                <w:color w:val="000000"/>
                <w:sz w:val="24"/>
              </w:rPr>
              <w:t>金额</w:t>
            </w:r>
          </w:p>
        </w:tc>
      </w:tr>
      <w:tr w:rsidTr="00502BF8">
        <w:tblPrEx>
          <w:tblW w:w="8342" w:type="dxa"/>
          <w:jc w:val="center"/>
          <w:tblLook w:val="0000"/>
        </w:tblPrEx>
        <w:trPr>
          <w:trHeight w:val="285"/>
          <w:jc w:val="center"/>
        </w:trPr>
        <w:tc>
          <w:tcPr>
            <w:tcW w:w="1080" w:type="dxa"/>
            <w:vAlign w:val="center"/>
          </w:tcPr>
          <w:p w:rsidR="00BE6957" w:rsidRPr="00EB24BA" w:rsidP="00A454BF">
            <w:pPr>
              <w:widowControl/>
              <w:spacing w:line="480" w:lineRule="exact"/>
              <w:jc w:val="center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1080" w:type="dxa"/>
            <w:vAlign w:val="center"/>
          </w:tcPr>
          <w:p w:rsidR="00BE6957" w:rsidRPr="00EB24BA" w:rsidP="00A454BF">
            <w:pPr>
              <w:widowControl/>
              <w:spacing w:line="480" w:lineRule="exact"/>
              <w:jc w:val="center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1116" w:type="dxa"/>
            <w:vAlign w:val="center"/>
          </w:tcPr>
          <w:p w:rsidR="00BE6957" w:rsidRPr="00EB24BA" w:rsidP="00A454BF">
            <w:pPr>
              <w:widowControl/>
              <w:spacing w:line="480" w:lineRule="exact"/>
              <w:jc w:val="center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1388" w:type="dxa"/>
            <w:vAlign w:val="center"/>
          </w:tcPr>
          <w:p w:rsidR="00BE6957" w:rsidRPr="00EB24BA" w:rsidP="00A454BF">
            <w:pPr>
              <w:widowControl/>
              <w:spacing w:line="480" w:lineRule="exact"/>
              <w:jc w:val="center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1252" w:type="dxa"/>
            <w:vAlign w:val="center"/>
          </w:tcPr>
          <w:p w:rsidR="00BE6957" w:rsidRPr="009C7C73" w:rsidP="00064AC9">
            <w:pPr>
              <w:jc w:val="center"/>
              <w:rPr>
                <w:rFonts w:ascii="宋体" w:hAnsi="宋体" w:cs="宋体"/>
                <w:color w:val="000000"/>
                <w:sz w:val="24"/>
              </w:rPr>
            </w:pPr>
            <w:r w:rsidR="00064AC9">
              <w:rPr>
                <w:rFonts w:hint="eastAsia"/>
                <w:color w:val="000000"/>
              </w:rPr>
              <w:t>15,00</w:t>
            </w:r>
            <w:r w:rsidR="009C7C73">
              <w:rPr>
                <w:rFonts w:hint="eastAsia"/>
                <w:color w:val="000000"/>
              </w:rPr>
              <w:t xml:space="preserve">0,000 </w:t>
            </w:r>
          </w:p>
        </w:tc>
        <w:tc>
          <w:tcPr>
            <w:tcW w:w="1080" w:type="dxa"/>
            <w:vAlign w:val="center"/>
          </w:tcPr>
          <w:p w:rsidR="00BE6957" w:rsidRPr="00EB24BA" w:rsidP="00A454BF">
            <w:pPr>
              <w:widowControl/>
              <w:spacing w:line="480" w:lineRule="exact"/>
              <w:jc w:val="center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1346" w:type="dxa"/>
            <w:vAlign w:val="center"/>
          </w:tcPr>
          <w:p w:rsidR="00BE6957" w:rsidRPr="00EB24BA" w:rsidP="00A454BF">
            <w:pPr>
              <w:widowControl/>
              <w:spacing w:line="480" w:lineRule="exact"/>
              <w:jc w:val="center"/>
              <w:rPr>
                <w:rFonts w:ascii="宋体" w:hAnsi="宋体"/>
                <w:color w:val="000000"/>
                <w:sz w:val="24"/>
              </w:rPr>
            </w:pPr>
          </w:p>
        </w:tc>
      </w:tr>
      <w:tr w:rsidTr="000E0063">
        <w:tblPrEx>
          <w:tblW w:w="8342" w:type="dxa"/>
          <w:jc w:val="center"/>
          <w:tblLook w:val="0000"/>
        </w:tblPrEx>
        <w:trPr>
          <w:trHeight w:val="285"/>
          <w:jc w:val="center"/>
        </w:trPr>
        <w:tc>
          <w:tcPr>
            <w:tcW w:w="1080" w:type="dxa"/>
            <w:vAlign w:val="center"/>
          </w:tcPr>
          <w:p w:rsidR="00802CBC" w:rsidRPr="00EB24BA" w:rsidP="00A454BF">
            <w:pPr>
              <w:widowControl/>
              <w:spacing w:line="480" w:lineRule="exact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备注</w:t>
            </w:r>
          </w:p>
        </w:tc>
        <w:tc>
          <w:tcPr>
            <w:tcW w:w="7262" w:type="dxa"/>
            <w:gridSpan w:val="6"/>
            <w:vAlign w:val="center"/>
          </w:tcPr>
          <w:p w:rsidR="00802CBC" w:rsidRPr="00EB24BA" w:rsidP="00802CBC">
            <w:pPr>
              <w:widowControl/>
              <w:spacing w:line="480" w:lineRule="exact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根据测算，上海块毯市场的年销售规模为37万条，1500万销售额相当于东升到达38%的市场份额</w:t>
            </w:r>
          </w:p>
        </w:tc>
      </w:tr>
    </w:tbl>
    <w:p w:rsidR="00BE6957" w:rsidP="00A72D76">
      <w:pPr>
        <w:pStyle w:val="Heading2"/>
        <w:keepNext w:val="0"/>
        <w:keepLines w:val="0"/>
        <w:spacing w:before="480" w:after="120" w:line="240" w:lineRule="auto"/>
        <w:rPr>
          <w:rFonts w:ascii="黑体" w:hAnsi="Times New Roman" w:hint="eastAsia"/>
          <w:sz w:val="28"/>
          <w:szCs w:val="28"/>
        </w:rPr>
      </w:pPr>
      <w:bookmarkStart w:id="3" w:name="_Toc189099903"/>
      <w:bookmarkStart w:id="4" w:name="_Toc233286027"/>
      <w:r w:rsidR="002573CB">
        <w:rPr>
          <w:rFonts w:ascii="黑体" w:hAnsi="Times New Roman" w:hint="eastAsia"/>
          <w:bCs w:val="0"/>
          <w:sz w:val="28"/>
          <w:szCs w:val="28"/>
        </w:rPr>
        <w:t>1</w:t>
      </w:r>
      <w:r w:rsidRPr="00A72D76">
        <w:rPr>
          <w:rFonts w:ascii="黑体" w:hAnsi="Times New Roman" w:hint="eastAsia"/>
          <w:bCs w:val="0"/>
          <w:sz w:val="28"/>
          <w:szCs w:val="28"/>
        </w:rPr>
        <w:t>.2费用目标</w:t>
      </w:r>
      <w:bookmarkEnd w:id="3"/>
      <w:bookmarkEnd w:id="4"/>
    </w:p>
    <w:p w:rsidR="00502BF8" w:rsidRPr="00502BF8" w:rsidP="00502BF8">
      <w:pPr>
        <w:spacing w:line="480" w:lineRule="exact"/>
        <w:ind w:right="210"/>
        <w:jc w:val="right"/>
        <w:rPr>
          <w:rFonts w:ascii="宋体" w:hAnsi="宋体" w:hint="eastAsia"/>
          <w:color w:val="000000"/>
          <w:sz w:val="24"/>
        </w:rPr>
      </w:pPr>
      <w:r>
        <w:rPr>
          <w:rFonts w:ascii="宋体" w:hAnsi="宋体" w:hint="eastAsia"/>
          <w:color w:val="000000"/>
          <w:sz w:val="24"/>
        </w:rPr>
        <w:t>〔单位：</w:t>
      </w:r>
      <w:r w:rsidRPr="00EB24BA">
        <w:rPr>
          <w:rFonts w:ascii="宋体" w:hAnsi="宋体" w:hint="eastAsia"/>
          <w:color w:val="000000"/>
          <w:sz w:val="24"/>
        </w:rPr>
        <w:t>元〕</w:t>
      </w:r>
    </w:p>
    <w:tbl>
      <w:tblPr>
        <w:tblStyle w:val="TableNormal"/>
        <w:tblW w:w="0" w:type="auto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6" w:space="0" w:color="auto"/>
          <w:insideV w:val="single" w:sz="6" w:space="0" w:color="auto"/>
        </w:tblBorders>
        <w:tblLook w:val="01E0"/>
      </w:tblPr>
      <w:tblGrid>
        <w:gridCol w:w="1675"/>
        <w:gridCol w:w="1694"/>
        <w:gridCol w:w="2551"/>
        <w:gridCol w:w="2410"/>
      </w:tblGrid>
      <w:tr w:rsidTr="00646837">
        <w:tblPrEx>
          <w:tblW w:w="0" w:type="auto"/>
          <w:jc w:val="center"/>
          <w:tblBorders>
            <w:top w:val="single" w:sz="18" w:space="0" w:color="auto"/>
            <w:left w:val="single" w:sz="18" w:space="0" w:color="auto"/>
            <w:bottom w:val="single" w:sz="18" w:space="0" w:color="auto"/>
            <w:right w:val="single" w:sz="18" w:space="0" w:color="auto"/>
            <w:insideH w:val="single" w:sz="6" w:space="0" w:color="auto"/>
            <w:insideV w:val="single" w:sz="6" w:space="0" w:color="auto"/>
          </w:tblBorders>
          <w:tblLook w:val="01E0"/>
        </w:tblPrEx>
        <w:trPr>
          <w:jc w:val="center"/>
        </w:trPr>
        <w:tc>
          <w:tcPr>
            <w:tcW w:w="1675" w:type="dxa"/>
            <w:tcBorders>
              <w:top w:val="single" w:sz="18" w:space="0" w:color="auto"/>
              <w:bottom w:val="single" w:sz="6" w:space="0" w:color="auto"/>
            </w:tcBorders>
            <w:shd w:val="clear" w:color="auto" w:fill="F3F3F3"/>
            <w:vAlign w:val="center"/>
          </w:tcPr>
          <w:p w:rsidR="00F52C12" w:rsidRPr="00F52C12" w:rsidP="00BE6957">
            <w:pPr>
              <w:jc w:val="center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1694" w:type="dxa"/>
            <w:tcBorders>
              <w:top w:val="single" w:sz="18" w:space="0" w:color="auto"/>
              <w:bottom w:val="single" w:sz="6" w:space="0" w:color="auto"/>
            </w:tcBorders>
            <w:shd w:val="clear" w:color="auto" w:fill="F3F3F3"/>
            <w:vAlign w:val="center"/>
          </w:tcPr>
          <w:p w:rsidR="00F52C12" w:rsidRPr="00F52C12" w:rsidP="00BE6957">
            <w:pPr>
              <w:jc w:val="center"/>
              <w:rPr>
                <w:rFonts w:ascii="宋体" w:hAnsi="宋体"/>
                <w:color w:val="000000"/>
                <w:sz w:val="24"/>
              </w:rPr>
            </w:pPr>
            <w:r w:rsidRPr="00F52C12">
              <w:rPr>
                <w:rFonts w:ascii="宋体" w:hAnsi="宋体" w:hint="eastAsia"/>
                <w:color w:val="000000"/>
                <w:sz w:val="24"/>
              </w:rPr>
              <w:t>2023年</w:t>
            </w:r>
          </w:p>
        </w:tc>
        <w:tc>
          <w:tcPr>
            <w:tcW w:w="2551" w:type="dxa"/>
            <w:tcBorders>
              <w:top w:val="single" w:sz="18" w:space="0" w:color="auto"/>
              <w:bottom w:val="single" w:sz="6" w:space="0" w:color="auto"/>
            </w:tcBorders>
            <w:shd w:val="clear" w:color="auto" w:fill="F3F3F3"/>
            <w:vAlign w:val="center"/>
          </w:tcPr>
          <w:p w:rsidR="00F52C12" w:rsidRPr="00F52C12" w:rsidP="00502BF8">
            <w:pPr>
              <w:widowControl/>
              <w:spacing w:line="480" w:lineRule="exact"/>
              <w:jc w:val="center"/>
              <w:rPr>
                <w:rFonts w:ascii="宋体" w:hAnsi="宋体" w:hint="eastAsia"/>
                <w:color w:val="000000"/>
                <w:sz w:val="24"/>
              </w:rPr>
            </w:pPr>
            <w:r w:rsidRPr="00F52C12">
              <w:rPr>
                <w:rFonts w:ascii="宋体" w:hAnsi="宋体" w:hint="eastAsia"/>
                <w:color w:val="000000"/>
                <w:sz w:val="24"/>
              </w:rPr>
              <w:t>2023年7月-</w:t>
            </w:r>
          </w:p>
          <w:p w:rsidR="00F52C12" w:rsidRPr="00F52C12" w:rsidP="00502BF8">
            <w:pPr>
              <w:jc w:val="center"/>
              <w:rPr>
                <w:rFonts w:ascii="宋体" w:hAnsi="宋体"/>
                <w:color w:val="000000"/>
                <w:sz w:val="24"/>
              </w:rPr>
            </w:pPr>
            <w:r w:rsidRPr="00F52C12">
              <w:rPr>
                <w:rFonts w:ascii="宋体" w:hAnsi="宋体" w:hint="eastAsia"/>
                <w:color w:val="000000"/>
                <w:sz w:val="24"/>
              </w:rPr>
              <w:t>2023年6月</w:t>
            </w:r>
          </w:p>
        </w:tc>
        <w:tc>
          <w:tcPr>
            <w:tcW w:w="2410" w:type="dxa"/>
            <w:tcBorders>
              <w:top w:val="single" w:sz="18" w:space="0" w:color="auto"/>
              <w:bottom w:val="single" w:sz="6" w:space="0" w:color="auto"/>
            </w:tcBorders>
            <w:shd w:val="clear" w:color="auto" w:fill="F3F3F3"/>
          </w:tcPr>
          <w:p w:rsidR="00F52C12" w:rsidRPr="00F52C12" w:rsidP="00502BF8">
            <w:pPr>
              <w:widowControl/>
              <w:spacing w:line="480" w:lineRule="exact"/>
              <w:jc w:val="center"/>
              <w:rPr>
                <w:rFonts w:ascii="宋体" w:hAnsi="宋体" w:hint="eastAsia"/>
                <w:color w:val="000000"/>
                <w:sz w:val="24"/>
              </w:rPr>
            </w:pPr>
            <w:r w:rsidRPr="00F52C12">
              <w:rPr>
                <w:rFonts w:ascii="宋体" w:hAnsi="宋体" w:hint="eastAsia"/>
                <w:color w:val="000000"/>
                <w:sz w:val="24"/>
              </w:rPr>
              <w:t>说明</w:t>
            </w:r>
          </w:p>
        </w:tc>
      </w:tr>
      <w:tr w:rsidTr="001C2DDA">
        <w:tblPrEx>
          <w:tblW w:w="0" w:type="auto"/>
          <w:jc w:val="center"/>
          <w:tblLook w:val="01E0"/>
        </w:tblPrEx>
        <w:trPr>
          <w:trHeight w:val="616"/>
          <w:jc w:val="center"/>
        </w:trPr>
        <w:tc>
          <w:tcPr>
            <w:tcW w:w="1675" w:type="dxa"/>
            <w:vAlign w:val="center"/>
          </w:tcPr>
          <w:p w:rsidR="00F52C12" w:rsidRPr="00F52C12" w:rsidP="000B5D51">
            <w:pPr>
              <w:jc w:val="center"/>
              <w:rPr>
                <w:rFonts w:ascii="宋体" w:hAnsi="宋体"/>
                <w:color w:val="000000"/>
                <w:sz w:val="24"/>
              </w:rPr>
            </w:pPr>
            <w:r w:rsidR="000B5D51">
              <w:rPr>
                <w:rFonts w:ascii="宋体" w:hAnsi="宋体" w:hint="eastAsia"/>
                <w:color w:val="000000"/>
                <w:sz w:val="24"/>
              </w:rPr>
              <w:t>费用预算</w:t>
            </w:r>
          </w:p>
        </w:tc>
        <w:tc>
          <w:tcPr>
            <w:tcW w:w="1694" w:type="dxa"/>
            <w:vAlign w:val="center"/>
          </w:tcPr>
          <w:p w:rsidR="00F52C12" w:rsidRPr="00ED1709" w:rsidP="00A23B0D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551" w:type="dxa"/>
            <w:vAlign w:val="center"/>
          </w:tcPr>
          <w:p w:rsidR="00F52C12" w:rsidRPr="00ED1709" w:rsidP="00011291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 w:rsidR="00861727">
              <w:rPr>
                <w:rFonts w:hint="eastAsia"/>
                <w:color w:val="000000"/>
                <w:sz w:val="22"/>
                <w:szCs w:val="22"/>
              </w:rPr>
              <w:t>3,182,280</w:t>
            </w:r>
          </w:p>
        </w:tc>
        <w:tc>
          <w:tcPr>
            <w:tcW w:w="2410" w:type="dxa"/>
          </w:tcPr>
          <w:p w:rsidR="00F52C12" w:rsidRPr="00F52C12" w:rsidP="00FD2CC6">
            <w:pPr>
              <w:widowControl/>
              <w:rPr>
                <w:rFonts w:ascii="宋体" w:hAnsi="宋体" w:cs="宋体" w:hint="eastAsia"/>
                <w:color w:val="000000"/>
                <w:kern w:val="0"/>
                <w:sz w:val="24"/>
              </w:rPr>
            </w:pPr>
          </w:p>
        </w:tc>
      </w:tr>
      <w:tr w:rsidTr="00646837">
        <w:tblPrEx>
          <w:tblW w:w="0" w:type="auto"/>
          <w:jc w:val="center"/>
          <w:tblLook w:val="01E0"/>
        </w:tblPrEx>
        <w:trPr>
          <w:jc w:val="center"/>
        </w:trPr>
        <w:tc>
          <w:tcPr>
            <w:tcW w:w="1675" w:type="dxa"/>
            <w:vAlign w:val="center"/>
          </w:tcPr>
          <w:p w:rsidR="00F52C12" w:rsidRPr="00F52C12" w:rsidP="00BE6957">
            <w:pPr>
              <w:jc w:val="center"/>
              <w:rPr>
                <w:rFonts w:ascii="宋体" w:hAnsi="宋体"/>
                <w:color w:val="000000"/>
                <w:sz w:val="24"/>
              </w:rPr>
            </w:pPr>
            <w:r w:rsidRPr="00F52C12">
              <w:rPr>
                <w:rFonts w:ascii="宋体" w:hAnsi="宋体" w:hint="eastAsia"/>
                <w:color w:val="000000"/>
                <w:sz w:val="24"/>
              </w:rPr>
              <w:t>占目标销售额</w:t>
            </w:r>
          </w:p>
        </w:tc>
        <w:tc>
          <w:tcPr>
            <w:tcW w:w="1694" w:type="dxa"/>
            <w:vAlign w:val="center"/>
          </w:tcPr>
          <w:p w:rsidR="00F52C12" w:rsidRPr="00F52C12" w:rsidP="00BE6957">
            <w:pPr>
              <w:jc w:val="center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2551" w:type="dxa"/>
            <w:vAlign w:val="center"/>
          </w:tcPr>
          <w:p w:rsidR="00F52C12" w:rsidRPr="00861727" w:rsidP="00861727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 w:rsidR="00861727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21.22</w:t>
            </w:r>
            <w:r w:rsidR="00861727">
              <w:rPr>
                <w:rFonts w:ascii="宋体" w:hAnsi="宋体" w:cs="宋体" w:hint="eastAsia"/>
                <w:color w:val="000000"/>
                <w:kern w:val="0"/>
                <w:sz w:val="24"/>
              </w:rPr>
              <w:t>%</w:t>
            </w:r>
          </w:p>
        </w:tc>
        <w:tc>
          <w:tcPr>
            <w:tcW w:w="2410" w:type="dxa"/>
          </w:tcPr>
          <w:p w:rsidR="00F52C12" w:rsidRPr="00F52C12" w:rsidP="00F52C12">
            <w:pPr>
              <w:rPr>
                <w:rFonts w:ascii="宋体" w:hAnsi="宋体" w:cs="宋体" w:hint="eastAsia"/>
                <w:color w:val="000000"/>
                <w:kern w:val="0"/>
                <w:sz w:val="24"/>
              </w:rPr>
            </w:pPr>
            <w:r w:rsidR="00011291">
              <w:rPr>
                <w:rFonts w:ascii="宋体" w:hAnsi="宋体" w:cs="宋体" w:hint="eastAsia"/>
                <w:color w:val="000000"/>
                <w:kern w:val="0"/>
                <w:sz w:val="24"/>
              </w:rPr>
              <w:t>如</w:t>
            </w:r>
            <w:r w:rsidRPr="00F52C12" w:rsidR="00011291">
              <w:rPr>
                <w:rFonts w:ascii="宋体" w:hAnsi="宋体" w:cs="宋体" w:hint="eastAsia"/>
                <w:color w:val="000000"/>
                <w:kern w:val="0"/>
                <w:sz w:val="24"/>
              </w:rPr>
              <w:t>店面装修改造费</w:t>
            </w:r>
            <w:r w:rsidR="00011291">
              <w:rPr>
                <w:rFonts w:ascii="宋体" w:hAnsi="宋体" w:cs="宋体" w:hint="eastAsia"/>
                <w:color w:val="000000"/>
                <w:kern w:val="0"/>
                <w:sz w:val="24"/>
              </w:rPr>
              <w:t>一次</w:t>
            </w:r>
            <w:r w:rsidR="00912BC5">
              <w:rPr>
                <w:rFonts w:ascii="宋体" w:hAnsi="宋体" w:cs="宋体" w:hint="eastAsia"/>
                <w:color w:val="000000"/>
                <w:kern w:val="0"/>
                <w:sz w:val="24"/>
              </w:rPr>
              <w:t>计入</w:t>
            </w:r>
          </w:p>
        </w:tc>
      </w:tr>
      <w:tr w:rsidTr="00646837">
        <w:tblPrEx>
          <w:tblW w:w="0" w:type="auto"/>
          <w:jc w:val="center"/>
          <w:tblLook w:val="01E0"/>
        </w:tblPrEx>
        <w:trPr>
          <w:jc w:val="center"/>
        </w:trPr>
        <w:tc>
          <w:tcPr>
            <w:tcW w:w="1675" w:type="dxa"/>
            <w:vAlign w:val="center"/>
          </w:tcPr>
          <w:p w:rsidR="00646837" w:rsidRPr="00F52C12" w:rsidP="00BE6957">
            <w:pPr>
              <w:jc w:val="center"/>
              <w:rPr>
                <w:rFonts w:ascii="宋体" w:hAnsi="宋体" w:hint="eastAsia"/>
                <w:color w:val="000000"/>
                <w:sz w:val="24"/>
              </w:rPr>
            </w:pPr>
            <w:r w:rsidRPr="00F52C12" w:rsidR="00011291">
              <w:rPr>
                <w:rFonts w:ascii="宋体" w:hAnsi="宋体" w:hint="eastAsia"/>
                <w:color w:val="000000"/>
                <w:sz w:val="24"/>
              </w:rPr>
              <w:t>占目标销售额</w:t>
            </w:r>
          </w:p>
        </w:tc>
        <w:tc>
          <w:tcPr>
            <w:tcW w:w="1694" w:type="dxa"/>
            <w:vAlign w:val="center"/>
          </w:tcPr>
          <w:p w:rsidR="00646837" w:rsidRPr="00F52C12" w:rsidP="00BE6957">
            <w:pPr>
              <w:jc w:val="center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2551" w:type="dxa"/>
            <w:vAlign w:val="center"/>
          </w:tcPr>
          <w:p w:rsidR="00646837" w:rsidP="00502BF8">
            <w:pPr>
              <w:jc w:val="center"/>
              <w:rPr>
                <w:rFonts w:ascii="宋体" w:hAnsi="宋体" w:cs="宋体" w:hint="eastAsia"/>
                <w:color w:val="000000"/>
                <w:kern w:val="0"/>
                <w:sz w:val="24"/>
              </w:rPr>
            </w:pPr>
            <w:r w:rsidR="00861727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14.03</w:t>
            </w:r>
            <w:r w:rsidRPr="00ED1709" w:rsidR="00861727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%</w:t>
            </w:r>
          </w:p>
        </w:tc>
        <w:tc>
          <w:tcPr>
            <w:tcW w:w="2410" w:type="dxa"/>
          </w:tcPr>
          <w:p w:rsidR="00646837" w:rsidRPr="00F52C12" w:rsidP="00F52C12">
            <w:pPr>
              <w:rPr>
                <w:rFonts w:ascii="宋体" w:hAnsi="宋体" w:cs="宋体" w:hint="eastAsia"/>
                <w:color w:val="000000"/>
                <w:kern w:val="0"/>
                <w:sz w:val="24"/>
              </w:rPr>
            </w:pPr>
            <w:r w:rsidR="00011291">
              <w:rPr>
                <w:rFonts w:ascii="宋体" w:hAnsi="宋体" w:cs="宋体" w:hint="eastAsia"/>
                <w:color w:val="000000"/>
                <w:kern w:val="0"/>
                <w:sz w:val="24"/>
              </w:rPr>
              <w:t>如</w:t>
            </w:r>
            <w:r w:rsidRPr="00F52C12" w:rsidR="00011291">
              <w:rPr>
                <w:rFonts w:ascii="宋体" w:hAnsi="宋体" w:cs="宋体" w:hint="eastAsia"/>
                <w:color w:val="000000"/>
                <w:kern w:val="0"/>
                <w:sz w:val="24"/>
              </w:rPr>
              <w:t>店面装修改造费按3年摊销</w:t>
            </w:r>
          </w:p>
        </w:tc>
      </w:tr>
      <w:tr w:rsidTr="00646837">
        <w:tblPrEx>
          <w:tblW w:w="0" w:type="auto"/>
          <w:jc w:val="center"/>
          <w:tblLook w:val="01E0"/>
        </w:tblPrEx>
        <w:trPr>
          <w:jc w:val="center"/>
        </w:trPr>
        <w:tc>
          <w:tcPr>
            <w:tcW w:w="1675" w:type="dxa"/>
            <w:vAlign w:val="center"/>
          </w:tcPr>
          <w:p w:rsidR="00692E1E" w:rsidRPr="00F52C12" w:rsidP="00BE6957">
            <w:pPr>
              <w:jc w:val="center"/>
              <w:rPr>
                <w:rFonts w:ascii="宋体" w:hAnsi="宋体" w:hint="eastAsia"/>
                <w:color w:val="000000"/>
                <w:sz w:val="24"/>
              </w:rPr>
            </w:pPr>
            <w:r w:rsidR="00197B94">
              <w:rPr>
                <w:rFonts w:ascii="宋体" w:hAnsi="宋体" w:cs="宋体" w:hint="eastAsia"/>
                <w:color w:val="000000"/>
                <w:kern w:val="0"/>
                <w:sz w:val="24"/>
              </w:rPr>
              <w:t>如包含给伟殳的返利</w:t>
            </w:r>
          </w:p>
        </w:tc>
        <w:tc>
          <w:tcPr>
            <w:tcW w:w="1694" w:type="dxa"/>
            <w:vAlign w:val="center"/>
          </w:tcPr>
          <w:p w:rsidR="00692E1E" w:rsidRPr="00F52C12" w:rsidP="00BE6957">
            <w:pPr>
              <w:jc w:val="center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2551" w:type="dxa"/>
            <w:vAlign w:val="center"/>
          </w:tcPr>
          <w:p w:rsidR="00197B94" w:rsidP="00197B94">
            <w:pPr>
              <w:widowControl/>
              <w:ind w:right="440"/>
              <w:jc w:val="center"/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 xml:space="preserve">  3，482，280</w:t>
            </w:r>
          </w:p>
          <w:p w:rsidR="00692E1E" w:rsidP="00197B94">
            <w:pPr>
              <w:jc w:val="center"/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</w:pPr>
            <w:r w:rsidR="00197B94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〔2，404，947〕</w:t>
            </w:r>
          </w:p>
        </w:tc>
        <w:tc>
          <w:tcPr>
            <w:tcW w:w="2410" w:type="dxa"/>
          </w:tcPr>
          <w:p w:rsidR="00197B94" w:rsidP="00197B94">
            <w:pPr>
              <w:widowControl/>
              <w:rPr>
                <w:rFonts w:ascii="宋体" w:hAnsi="宋体" w:cs="宋体" w:hint="eastAsia"/>
                <w:color w:val="000000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23.22</w:t>
            </w:r>
            <w:r>
              <w:rPr>
                <w:rFonts w:ascii="宋体" w:hAnsi="宋体" w:cs="宋体" w:hint="eastAsia"/>
                <w:color w:val="000000"/>
                <w:kern w:val="0"/>
                <w:sz w:val="24"/>
              </w:rPr>
              <w:t>%〔一年摊销〕</w:t>
            </w:r>
          </w:p>
          <w:p w:rsidR="00692E1E" w:rsidP="00197B94">
            <w:pPr>
              <w:rPr>
                <w:rFonts w:ascii="宋体" w:hAnsi="宋体" w:cs="宋体" w:hint="eastAsia"/>
                <w:color w:val="000000"/>
                <w:kern w:val="0"/>
                <w:sz w:val="24"/>
              </w:rPr>
            </w:pPr>
            <w:r w:rsidR="00197B94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16.03</w:t>
            </w:r>
            <w:r w:rsidRPr="00ED1709" w:rsidR="00197B94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%</w:t>
            </w:r>
            <w:r w:rsidR="00197B94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〔三年摊销〕</w:t>
            </w:r>
          </w:p>
        </w:tc>
      </w:tr>
    </w:tbl>
    <w:p w:rsidR="007337D7" w:rsidRPr="00A72D76" w:rsidP="00A72D76">
      <w:pPr>
        <w:pStyle w:val="Heading2"/>
        <w:keepNext w:val="0"/>
        <w:keepLines w:val="0"/>
        <w:spacing w:before="480" w:after="120" w:line="240" w:lineRule="auto"/>
        <w:rPr>
          <w:rFonts w:ascii="黑体" w:hAnsi="Times New Roman" w:hint="eastAsia"/>
          <w:sz w:val="28"/>
          <w:szCs w:val="28"/>
        </w:rPr>
      </w:pPr>
      <w:bookmarkStart w:id="5" w:name="_Toc233286028"/>
      <w:r w:rsidR="002573CB">
        <w:rPr>
          <w:rFonts w:ascii="黑体" w:hAnsi="Times New Roman" w:hint="eastAsia"/>
          <w:bCs w:val="0"/>
          <w:sz w:val="28"/>
          <w:szCs w:val="28"/>
        </w:rPr>
        <w:t>1</w:t>
      </w:r>
      <w:r w:rsidRPr="00A72D76" w:rsidR="00ED0AE2">
        <w:rPr>
          <w:rFonts w:ascii="黑体" w:hAnsi="Times New Roman" w:hint="eastAsia"/>
          <w:bCs w:val="0"/>
          <w:sz w:val="28"/>
          <w:szCs w:val="28"/>
        </w:rPr>
        <w:t>.3</w:t>
      </w:r>
      <w:r w:rsidRPr="00A72D76" w:rsidR="00DB36B0">
        <w:rPr>
          <w:rFonts w:ascii="黑体" w:hAnsi="Times New Roman" w:hint="eastAsia"/>
          <w:bCs w:val="0"/>
          <w:sz w:val="28"/>
          <w:szCs w:val="28"/>
        </w:rPr>
        <w:t>零售</w:t>
      </w:r>
      <w:r w:rsidRPr="00A72D76">
        <w:rPr>
          <w:rFonts w:ascii="黑体" w:hAnsi="Times New Roman" w:hint="eastAsia"/>
          <w:bCs w:val="0"/>
          <w:sz w:val="28"/>
          <w:szCs w:val="28"/>
        </w:rPr>
        <w:t>网络建设</w:t>
      </w:r>
      <w:r w:rsidR="003E7966">
        <w:rPr>
          <w:rFonts w:ascii="黑体" w:hAnsi="Times New Roman" w:hint="eastAsia"/>
          <w:bCs w:val="0"/>
          <w:sz w:val="28"/>
          <w:szCs w:val="28"/>
        </w:rPr>
        <w:t>目标</w:t>
      </w:r>
      <w:bookmarkEnd w:id="5"/>
    </w:p>
    <w:p w:rsidR="00F61445" w:rsidP="007337D7">
      <w:pPr>
        <w:spacing w:line="360" w:lineRule="auto"/>
        <w:ind w:firstLine="480" w:firstLineChars="200"/>
        <w:rPr>
          <w:rFonts w:ascii="宋体" w:hAnsi="宋体" w:hint="eastAsia"/>
          <w:color w:val="000000"/>
          <w:sz w:val="24"/>
        </w:rPr>
      </w:pPr>
      <w:r w:rsidRPr="00EB24BA" w:rsidR="00155EBB">
        <w:rPr>
          <w:rFonts w:ascii="宋体" w:hAnsi="宋体" w:hint="eastAsia"/>
          <w:color w:val="000000"/>
          <w:sz w:val="24"/>
        </w:rPr>
        <w:t>在上海市场</w:t>
      </w:r>
      <w:r w:rsidR="00155EBB">
        <w:rPr>
          <w:rFonts w:ascii="宋体" w:hAnsi="宋体" w:hint="eastAsia"/>
          <w:color w:val="000000"/>
          <w:sz w:val="24"/>
        </w:rPr>
        <w:t>将</w:t>
      </w:r>
      <w:r>
        <w:rPr>
          <w:rFonts w:ascii="宋体" w:hAnsi="宋体" w:hint="eastAsia"/>
          <w:color w:val="000000"/>
          <w:sz w:val="24"/>
        </w:rPr>
        <w:t>实施建设立体</w:t>
      </w:r>
      <w:r w:rsidR="00444E07">
        <w:rPr>
          <w:rFonts w:ascii="宋体" w:hAnsi="宋体" w:hint="eastAsia"/>
          <w:color w:val="000000"/>
          <w:sz w:val="24"/>
        </w:rPr>
        <w:t>零售网络</w:t>
      </w:r>
      <w:r>
        <w:rPr>
          <w:rFonts w:ascii="宋体" w:hAnsi="宋体" w:hint="eastAsia"/>
          <w:color w:val="000000"/>
          <w:sz w:val="24"/>
        </w:rPr>
        <w:t>的设想</w:t>
      </w:r>
      <w:r w:rsidR="00B357A9">
        <w:rPr>
          <w:rFonts w:ascii="宋体" w:hAnsi="宋体" w:hint="eastAsia"/>
          <w:color w:val="000000"/>
          <w:sz w:val="24"/>
        </w:rPr>
        <w:t>。</w:t>
      </w:r>
    </w:p>
    <w:p w:rsidR="001C54F0" w:rsidP="00CF0D87">
      <w:pPr>
        <w:spacing w:line="360" w:lineRule="auto"/>
        <w:ind w:firstLine="480" w:firstLineChars="200"/>
        <w:rPr>
          <w:rFonts w:ascii="宋体" w:hAnsi="宋体" w:hint="eastAsia"/>
          <w:color w:val="000000"/>
          <w:sz w:val="24"/>
        </w:rPr>
      </w:pPr>
      <w:r w:rsidRPr="00CF0D87" w:rsidR="00F61445">
        <w:rPr>
          <w:rFonts w:ascii="宋体" w:hAnsi="宋体" w:hint="eastAsia"/>
          <w:color w:val="000000"/>
          <w:sz w:val="24"/>
        </w:rPr>
        <w:t>首先</w:t>
      </w:r>
      <w:r w:rsidRPr="00CF0D87" w:rsidR="00B357A9">
        <w:rPr>
          <w:rFonts w:ascii="宋体" w:hAnsi="宋体" w:hint="eastAsia"/>
          <w:color w:val="000000"/>
          <w:sz w:val="24"/>
        </w:rPr>
        <w:t>，</w:t>
      </w:r>
      <w:r w:rsidRPr="00CF0D87" w:rsidR="00F61445">
        <w:rPr>
          <w:rFonts w:ascii="宋体" w:hAnsi="宋体" w:hint="eastAsia"/>
          <w:color w:val="000000"/>
          <w:sz w:val="24"/>
        </w:rPr>
        <w:t>有序进入高端家居卖场。</w:t>
      </w:r>
      <w:r w:rsidRPr="00CF0D87">
        <w:rPr>
          <w:rFonts w:ascii="宋体" w:hAnsi="宋体" w:hint="eastAsia"/>
          <w:color w:val="000000"/>
          <w:sz w:val="24"/>
        </w:rPr>
        <w:t>进入的方式有两种，</w:t>
      </w:r>
      <w:r w:rsidR="00CF0D87">
        <w:rPr>
          <w:rFonts w:ascii="宋体" w:hAnsi="宋体" w:hint="eastAsia"/>
          <w:color w:val="000000"/>
          <w:sz w:val="24"/>
        </w:rPr>
        <w:t>其一是自建至尊殿，其二是</w:t>
      </w:r>
      <w:r w:rsidRPr="00CF0D87" w:rsidR="00B357A9">
        <w:rPr>
          <w:rFonts w:ascii="宋体" w:hAnsi="宋体" w:hint="eastAsia"/>
          <w:color w:val="000000"/>
          <w:sz w:val="24"/>
        </w:rPr>
        <w:t>扶持伟殳</w:t>
      </w:r>
      <w:r>
        <w:rPr>
          <w:rFonts w:ascii="宋体" w:hAnsi="宋体" w:hint="eastAsia"/>
          <w:color w:val="000000"/>
          <w:sz w:val="24"/>
        </w:rPr>
        <w:t>在红星美凯龙、月星家居、剪刀石头布</w:t>
      </w:r>
      <w:r w:rsidR="00B357A9">
        <w:rPr>
          <w:rFonts w:ascii="宋体" w:hAnsi="宋体" w:hint="eastAsia"/>
          <w:color w:val="000000"/>
          <w:sz w:val="24"/>
        </w:rPr>
        <w:t>、金海马、好美家</w:t>
      </w:r>
      <w:r>
        <w:rPr>
          <w:rFonts w:ascii="宋体" w:hAnsi="宋体" w:hint="eastAsia"/>
          <w:color w:val="000000"/>
          <w:sz w:val="24"/>
        </w:rPr>
        <w:t>中建设</w:t>
      </w:r>
      <w:r w:rsidR="00CF0D87">
        <w:rPr>
          <w:rFonts w:ascii="宋体" w:hAnsi="宋体" w:hint="eastAsia"/>
          <w:color w:val="000000"/>
          <w:sz w:val="24"/>
        </w:rPr>
        <w:t>东升</w:t>
      </w:r>
      <w:r>
        <w:rPr>
          <w:rFonts w:ascii="宋体" w:hAnsi="宋体" w:hint="eastAsia"/>
          <w:color w:val="000000"/>
          <w:sz w:val="24"/>
        </w:rPr>
        <w:t>专卖店</w:t>
      </w:r>
      <w:r w:rsidR="00B357A9">
        <w:rPr>
          <w:rFonts w:ascii="宋体" w:hAnsi="宋体" w:hint="eastAsia"/>
          <w:color w:val="000000"/>
          <w:sz w:val="24"/>
        </w:rPr>
        <w:t>〔类似4S店〕</w:t>
      </w:r>
      <w:r>
        <w:rPr>
          <w:rFonts w:ascii="宋体" w:hAnsi="宋体" w:hint="eastAsia"/>
          <w:color w:val="000000"/>
          <w:sz w:val="24"/>
        </w:rPr>
        <w:t>，从高端造势拉动主销零售终端〔轻纺城、建材市场〕</w:t>
      </w:r>
      <w:r w:rsidR="00CF0D87">
        <w:rPr>
          <w:rFonts w:ascii="宋体" w:hAnsi="宋体" w:hint="eastAsia"/>
          <w:color w:val="000000"/>
          <w:sz w:val="24"/>
        </w:rPr>
        <w:t>及特渠</w:t>
      </w:r>
      <w:r w:rsidR="00091EC1">
        <w:rPr>
          <w:rFonts w:ascii="宋体" w:hAnsi="宋体" w:hint="eastAsia"/>
          <w:color w:val="000000"/>
          <w:sz w:val="24"/>
        </w:rPr>
        <w:t>的销售</w:t>
      </w:r>
      <w:r>
        <w:rPr>
          <w:rFonts w:ascii="宋体" w:hAnsi="宋体" w:hint="eastAsia"/>
          <w:color w:val="000000"/>
          <w:sz w:val="24"/>
        </w:rPr>
        <w:t>。</w:t>
      </w:r>
    </w:p>
    <w:p w:rsidR="006A0F5B" w:rsidP="007337D7">
      <w:pPr>
        <w:spacing w:line="360" w:lineRule="auto"/>
        <w:ind w:firstLine="480" w:firstLineChars="200"/>
        <w:rPr>
          <w:rFonts w:ascii="宋体" w:hAnsi="宋体" w:hint="eastAsia"/>
          <w:color w:val="000000"/>
          <w:sz w:val="24"/>
        </w:rPr>
        <w:sectPr w:rsidSect="001B2C46">
          <w:type w:val="nextPage"/>
          <w:pgSz w:w="11906" w:h="16838"/>
          <w:pgMar w:top="1162" w:right="1270" w:bottom="1162" w:left="1230" w:header="851" w:footer="992" w:gutter="0"/>
          <w:pgNumType w:start="3"/>
          <w:cols w:space="425"/>
          <w:titlePg w:val="0"/>
          <w:docGrid w:linePitch="312"/>
        </w:sectPr>
      </w:pPr>
      <w:r w:rsidR="00001E74">
        <w:rPr>
          <w:rFonts w:ascii="宋体" w:hAnsi="宋体" w:hint="eastAsia"/>
          <w:color w:val="000000"/>
          <w:sz w:val="24"/>
        </w:rPr>
        <w:t>其次，</w:t>
      </w:r>
      <w:r w:rsidR="00B357A9">
        <w:rPr>
          <w:rFonts w:ascii="宋体" w:hAnsi="宋体" w:hint="eastAsia"/>
          <w:color w:val="000000"/>
          <w:sz w:val="24"/>
        </w:rPr>
        <w:t>利用东升</w:t>
      </w:r>
      <w:r w:rsidR="00ED15EE">
        <w:rPr>
          <w:rFonts w:ascii="宋体" w:hAnsi="宋体" w:hint="eastAsia"/>
          <w:color w:val="000000"/>
          <w:sz w:val="24"/>
        </w:rPr>
        <w:t>专卖店与</w:t>
      </w:r>
      <w:r w:rsidR="00B357A9">
        <w:rPr>
          <w:rFonts w:ascii="宋体" w:hAnsi="宋体" w:hint="eastAsia"/>
          <w:color w:val="000000"/>
          <w:sz w:val="24"/>
        </w:rPr>
        <w:t>专卖区</w:t>
      </w:r>
      <w:r w:rsidR="00E66443">
        <w:rPr>
          <w:rFonts w:ascii="宋体" w:hAnsi="宋体" w:hint="eastAsia"/>
          <w:color w:val="000000"/>
          <w:sz w:val="24"/>
        </w:rPr>
        <w:t>〔类似3S店/2S店〕的建设</w:t>
      </w:r>
      <w:r w:rsidR="001C54F0">
        <w:rPr>
          <w:rFonts w:ascii="宋体" w:hAnsi="宋体" w:hint="eastAsia"/>
          <w:color w:val="000000"/>
          <w:sz w:val="24"/>
        </w:rPr>
        <w:t>在轻纺、建材市场中</w:t>
      </w:r>
      <w:r w:rsidRPr="00E66443" w:rsidR="001C54F0">
        <w:rPr>
          <w:rFonts w:ascii="宋体" w:hAnsi="宋体" w:hint="eastAsia"/>
          <w:color w:val="000000"/>
          <w:sz w:val="24"/>
        </w:rPr>
        <w:t>优先占位</w:t>
      </w:r>
      <w:r w:rsidR="00F80B0A">
        <w:rPr>
          <w:rFonts w:ascii="宋体" w:hAnsi="宋体" w:hint="eastAsia"/>
          <w:color w:val="000000"/>
          <w:sz w:val="24"/>
        </w:rPr>
        <w:t>，</w:t>
      </w:r>
      <w:r w:rsidR="001C54F0">
        <w:rPr>
          <w:rFonts w:ascii="宋体" w:hAnsi="宋体" w:hint="eastAsia"/>
          <w:color w:val="000000"/>
          <w:sz w:val="24"/>
        </w:rPr>
        <w:t>锁定</w:t>
      </w:r>
      <w:r w:rsidR="00F80B0A">
        <w:rPr>
          <w:rFonts w:ascii="宋体" w:hAnsi="宋体" w:hint="eastAsia"/>
          <w:color w:val="000000"/>
          <w:sz w:val="24"/>
        </w:rPr>
        <w:t>其中优质零售终端，</w:t>
      </w:r>
      <w:r w:rsidR="00B357A9">
        <w:rPr>
          <w:rFonts w:ascii="宋体" w:hAnsi="宋体" w:hint="eastAsia"/>
          <w:color w:val="000000"/>
          <w:sz w:val="24"/>
        </w:rPr>
        <w:t>使其成为</w:t>
      </w:r>
      <w:r w:rsidR="00ED15EE">
        <w:rPr>
          <w:rFonts w:ascii="宋体" w:hAnsi="宋体" w:hint="eastAsia"/>
          <w:color w:val="000000"/>
          <w:sz w:val="24"/>
        </w:rPr>
        <w:t>东升主销渠道中的中流砥柱。</w:t>
      </w:r>
    </w:p>
    <w:p w:rsidR="001C54F0" w:rsidP="007337D7">
      <w:pPr>
        <w:spacing w:line="360" w:lineRule="auto"/>
        <w:ind w:firstLine="480" w:firstLineChars="200"/>
        <w:rPr>
          <w:rFonts w:ascii="宋体" w:hAnsi="宋体" w:hint="eastAsia"/>
          <w:color w:val="000000"/>
          <w:sz w:val="24"/>
        </w:rPr>
      </w:pPr>
      <w:r w:rsidR="00001E74">
        <w:rPr>
          <w:rFonts w:ascii="宋体" w:hAnsi="宋体" w:hint="eastAsia"/>
          <w:color w:val="000000"/>
          <w:sz w:val="24"/>
        </w:rPr>
        <w:t>第三，</w:t>
      </w:r>
      <w:r>
        <w:rPr>
          <w:rFonts w:ascii="宋体" w:hAnsi="宋体" w:hint="eastAsia"/>
          <w:color w:val="000000"/>
          <w:sz w:val="24"/>
        </w:rPr>
        <w:t>轻纺、建材、家具市场中的</w:t>
      </w:r>
      <w:r w:rsidR="00B357A9">
        <w:rPr>
          <w:rFonts w:ascii="宋体" w:hAnsi="宋体" w:hint="eastAsia"/>
          <w:color w:val="000000"/>
          <w:sz w:val="24"/>
        </w:rPr>
        <w:t>东升专卖点〔类似</w:t>
      </w:r>
      <w:r>
        <w:rPr>
          <w:rFonts w:ascii="宋体" w:hAnsi="宋体" w:hint="eastAsia"/>
          <w:color w:val="000000"/>
          <w:sz w:val="24"/>
        </w:rPr>
        <w:t>1S店</w:t>
      </w:r>
      <w:r w:rsidR="00B357A9">
        <w:rPr>
          <w:rFonts w:ascii="宋体" w:hAnsi="宋体" w:hint="eastAsia"/>
          <w:color w:val="000000"/>
          <w:sz w:val="24"/>
        </w:rPr>
        <w:t>〕</w:t>
      </w:r>
      <w:r w:rsidRPr="00E66443">
        <w:rPr>
          <w:rFonts w:ascii="宋体" w:hAnsi="宋体" w:hint="eastAsia"/>
          <w:color w:val="000000"/>
          <w:sz w:val="24"/>
        </w:rPr>
        <w:t>遍地开花</w:t>
      </w:r>
      <w:r>
        <w:rPr>
          <w:rFonts w:ascii="宋体" w:hAnsi="宋体" w:hint="eastAsia"/>
          <w:color w:val="000000"/>
          <w:sz w:val="24"/>
        </w:rPr>
        <w:t>。</w:t>
      </w:r>
    </w:p>
    <w:p w:rsidR="00444E07" w:rsidP="007337D7">
      <w:pPr>
        <w:spacing w:line="360" w:lineRule="auto"/>
        <w:ind w:firstLine="480" w:firstLineChars="200"/>
        <w:rPr>
          <w:rFonts w:ascii="宋体" w:hAnsi="宋体" w:hint="eastAsia"/>
          <w:color w:val="000000"/>
          <w:sz w:val="24"/>
        </w:rPr>
      </w:pPr>
      <w:r>
        <w:rPr>
          <w:rFonts w:ascii="宋体" w:hAnsi="宋体" w:hint="eastAsia"/>
          <w:color w:val="000000"/>
          <w:sz w:val="24"/>
        </w:rPr>
        <w:t>第四，建立目录直投、网购等特殊〔新兴〕销售渠道。</w:t>
      </w:r>
    </w:p>
    <w:p w:rsidR="006A0F5B" w:rsidP="007337D7">
      <w:pPr>
        <w:spacing w:line="360" w:lineRule="auto"/>
        <w:ind w:firstLine="480" w:firstLineChars="200"/>
        <w:rPr>
          <w:rFonts w:ascii="宋体" w:hAnsi="宋体" w:hint="eastAsia"/>
          <w:color w:val="000000"/>
          <w:sz w:val="24"/>
        </w:rPr>
      </w:pPr>
      <w:r w:rsidR="00001E74">
        <w:rPr>
          <w:rFonts w:ascii="宋体" w:hAnsi="宋体" w:hint="eastAsia"/>
          <w:color w:val="000000"/>
          <w:sz w:val="24"/>
        </w:rPr>
        <w:t>最后，</w:t>
      </w:r>
      <w:r w:rsidRPr="00EB24BA" w:rsidR="00155EBB">
        <w:rPr>
          <w:rFonts w:ascii="宋体" w:hAnsi="宋体" w:hint="eastAsia"/>
          <w:color w:val="000000"/>
          <w:sz w:val="24"/>
        </w:rPr>
        <w:t>通过提升伟殳的运营能力，逐步发挥其区域市场</w:t>
      </w:r>
      <w:r w:rsidRPr="00EB24BA" w:rsidR="00155EBB">
        <w:rPr>
          <w:rFonts w:ascii="宋体" w:hAnsi="宋体" w:hint="eastAsia"/>
          <w:color w:val="000000"/>
          <w:sz w:val="24"/>
        </w:rPr>
        <w:t>“</w:t>
      </w:r>
      <w:r w:rsidRPr="00EB24BA" w:rsidR="00155EBB">
        <w:rPr>
          <w:rFonts w:ascii="宋体" w:hAnsi="宋体" w:hint="eastAsia"/>
          <w:color w:val="000000"/>
          <w:sz w:val="24"/>
        </w:rPr>
        <w:t>盟主〞的作用，</w:t>
      </w:r>
      <w:r w:rsidR="002304ED">
        <w:rPr>
          <w:rFonts w:ascii="宋体" w:hAnsi="宋体" w:hint="eastAsia"/>
          <w:color w:val="000000"/>
          <w:sz w:val="24"/>
        </w:rPr>
        <w:t>承当</w:t>
      </w:r>
      <w:r w:rsidR="00837673">
        <w:rPr>
          <w:rFonts w:ascii="宋体" w:hAnsi="宋体" w:hint="eastAsia"/>
          <w:color w:val="000000"/>
          <w:sz w:val="24"/>
        </w:rPr>
        <w:t>终端开发、送货</w:t>
      </w:r>
      <w:r w:rsidR="007C29BB">
        <w:rPr>
          <w:rFonts w:ascii="宋体" w:hAnsi="宋体" w:hint="eastAsia"/>
          <w:color w:val="000000"/>
          <w:sz w:val="24"/>
        </w:rPr>
        <w:t>结</w:t>
      </w:r>
      <w:r w:rsidR="00837673">
        <w:rPr>
          <w:rFonts w:ascii="宋体" w:hAnsi="宋体" w:hint="eastAsia"/>
          <w:color w:val="000000"/>
          <w:sz w:val="24"/>
        </w:rPr>
        <w:t>款及维护</w:t>
      </w:r>
      <w:r w:rsidR="001A0E32">
        <w:rPr>
          <w:rFonts w:ascii="宋体" w:hAnsi="宋体" w:hint="eastAsia"/>
          <w:color w:val="000000"/>
          <w:sz w:val="24"/>
        </w:rPr>
        <w:t>、售后效劳</w:t>
      </w:r>
      <w:r w:rsidR="002304ED">
        <w:rPr>
          <w:rFonts w:ascii="宋体" w:hAnsi="宋体" w:hint="eastAsia"/>
          <w:color w:val="000000"/>
          <w:sz w:val="24"/>
        </w:rPr>
        <w:t>等</w:t>
      </w:r>
      <w:r w:rsidR="00837673">
        <w:rPr>
          <w:rFonts w:ascii="宋体" w:hAnsi="宋体" w:hint="eastAsia"/>
          <w:color w:val="000000"/>
          <w:sz w:val="24"/>
        </w:rPr>
        <w:t>工作，</w:t>
      </w:r>
      <w:r w:rsidRPr="00EB24BA" w:rsidR="00155EBB">
        <w:rPr>
          <w:rFonts w:ascii="宋体" w:hAnsi="宋体" w:hint="eastAsia"/>
          <w:color w:val="000000"/>
          <w:sz w:val="24"/>
        </w:rPr>
        <w:t>成为东升</w:t>
      </w:r>
      <w:r w:rsidR="00837673">
        <w:rPr>
          <w:rFonts w:ascii="宋体" w:hAnsi="宋体" w:hint="eastAsia"/>
          <w:color w:val="000000"/>
          <w:sz w:val="24"/>
        </w:rPr>
        <w:t>上海市场的运营平台及</w:t>
      </w:r>
      <w:r w:rsidRPr="00EB24BA" w:rsidR="00155EBB">
        <w:rPr>
          <w:rFonts w:ascii="宋体" w:hAnsi="宋体" w:hint="eastAsia"/>
          <w:color w:val="000000"/>
          <w:sz w:val="24"/>
        </w:rPr>
        <w:t>战略合作伙伴。</w:t>
      </w:r>
    </w:p>
    <w:p w:rsidR="007814E3" w:rsidRPr="005978D9" w:rsidP="007337D7">
      <w:pPr>
        <w:spacing w:line="360" w:lineRule="auto"/>
        <w:ind w:firstLine="480" w:firstLineChars="200"/>
        <w:rPr>
          <w:rFonts w:ascii="宋体" w:hAnsi="宋体" w:hint="eastAsia"/>
          <w:color w:val="000000"/>
          <w:sz w:val="24"/>
        </w:rPr>
      </w:pPr>
      <w:r w:rsidRPr="00EB24BA" w:rsidR="007337D7">
        <w:rPr>
          <w:rFonts w:ascii="宋体" w:hAnsi="宋体" w:hint="eastAsia"/>
          <w:color w:val="000000"/>
          <w:sz w:val="24"/>
        </w:rPr>
        <w:t>2023</w:t>
      </w:r>
      <w:r w:rsidR="00A91001">
        <w:rPr>
          <w:rFonts w:ascii="宋体" w:hAnsi="宋体" w:hint="eastAsia"/>
          <w:color w:val="000000"/>
          <w:sz w:val="24"/>
        </w:rPr>
        <w:t>-2023</w:t>
      </w:r>
      <w:r w:rsidRPr="00EB24BA" w:rsidR="007337D7">
        <w:rPr>
          <w:rFonts w:ascii="宋体" w:hAnsi="宋体" w:hint="eastAsia"/>
          <w:color w:val="000000"/>
          <w:sz w:val="24"/>
        </w:rPr>
        <w:t>年度将</w:t>
      </w:r>
      <w:r w:rsidR="007C29BB">
        <w:rPr>
          <w:rFonts w:ascii="宋体" w:hAnsi="宋体" w:hint="eastAsia"/>
          <w:color w:val="000000"/>
          <w:sz w:val="24"/>
        </w:rPr>
        <w:t>通过</w:t>
      </w:r>
      <w:r w:rsidRPr="00EB24BA" w:rsidR="007337D7">
        <w:rPr>
          <w:rFonts w:ascii="宋体" w:hAnsi="宋体" w:hint="eastAsia"/>
          <w:color w:val="000000"/>
          <w:sz w:val="24"/>
        </w:rPr>
        <w:t>稳固</w:t>
      </w:r>
      <w:r w:rsidR="007C29BB">
        <w:rPr>
          <w:rFonts w:ascii="宋体" w:hAnsi="宋体" w:hint="eastAsia"/>
          <w:color w:val="000000"/>
          <w:sz w:val="24"/>
        </w:rPr>
        <w:t>与开发</w:t>
      </w:r>
      <w:r w:rsidRPr="00EB24BA" w:rsidR="007337D7">
        <w:rPr>
          <w:rFonts w:ascii="宋体" w:hAnsi="宋体" w:hint="eastAsia"/>
          <w:color w:val="000000"/>
          <w:sz w:val="24"/>
        </w:rPr>
        <w:t>，</w:t>
      </w:r>
      <w:r w:rsidR="00155EBB">
        <w:rPr>
          <w:rFonts w:ascii="宋体" w:hAnsi="宋体" w:hint="eastAsia"/>
          <w:color w:val="000000"/>
          <w:sz w:val="24"/>
        </w:rPr>
        <w:t>使</w:t>
      </w:r>
      <w:r w:rsidR="00375832">
        <w:rPr>
          <w:rFonts w:ascii="宋体" w:hAnsi="宋体" w:hint="eastAsia"/>
          <w:color w:val="000000"/>
          <w:sz w:val="24"/>
        </w:rPr>
        <w:t>动销终端数量</w:t>
      </w:r>
      <w:r w:rsidR="007C29BB">
        <w:rPr>
          <w:rFonts w:ascii="宋体" w:hAnsi="宋体" w:hint="eastAsia"/>
          <w:color w:val="000000"/>
          <w:sz w:val="24"/>
        </w:rPr>
        <w:t>到达</w:t>
      </w:r>
      <w:r w:rsidR="0052058E">
        <w:rPr>
          <w:rFonts w:ascii="宋体" w:hAnsi="宋体" w:hint="eastAsia"/>
          <w:color w:val="000000"/>
          <w:sz w:val="24"/>
        </w:rPr>
        <w:t>3</w:t>
      </w:r>
      <w:r w:rsidRPr="00EB24BA" w:rsidR="008B6717">
        <w:rPr>
          <w:rFonts w:ascii="宋体" w:hAnsi="宋体" w:hint="eastAsia"/>
          <w:color w:val="000000"/>
          <w:sz w:val="24"/>
        </w:rPr>
        <w:t>00家</w:t>
      </w:r>
      <w:r w:rsidR="00375832">
        <w:rPr>
          <w:rFonts w:ascii="宋体" w:hAnsi="宋体" w:hint="eastAsia"/>
          <w:color w:val="000000"/>
          <w:sz w:val="24"/>
        </w:rPr>
        <w:t>左右</w:t>
      </w:r>
      <w:r w:rsidR="0052058E">
        <w:rPr>
          <w:rFonts w:ascii="宋体" w:hAnsi="宋体" w:hint="eastAsia"/>
          <w:color w:val="000000"/>
          <w:sz w:val="24"/>
        </w:rPr>
        <w:t>，具体规划如下</w:t>
      </w:r>
      <w:r w:rsidR="00F24216">
        <w:rPr>
          <w:rFonts w:ascii="宋体" w:hAnsi="宋体" w:hint="eastAsia"/>
          <w:color w:val="000000"/>
          <w:sz w:val="24"/>
        </w:rPr>
        <w:t>:</w:t>
      </w:r>
    </w:p>
    <w:tbl>
      <w:tblPr>
        <w:tblStyle w:val="TableNormal"/>
        <w:tblW w:w="10565" w:type="dxa"/>
        <w:jc w:val="center"/>
        <w:tblInd w:w="91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1368"/>
        <w:gridCol w:w="1305"/>
        <w:gridCol w:w="1305"/>
        <w:gridCol w:w="1088"/>
        <w:gridCol w:w="1385"/>
        <w:gridCol w:w="1373"/>
        <w:gridCol w:w="1315"/>
        <w:gridCol w:w="1426"/>
      </w:tblGrid>
      <w:tr w:rsidTr="003153E6">
        <w:tblPrEx>
          <w:tblW w:w="10565" w:type="dxa"/>
          <w:jc w:val="center"/>
          <w:tblInd w:w="91" w:type="dxa"/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725"/>
          <w:jc w:val="center"/>
        </w:trPr>
        <w:tc>
          <w:tcPr>
            <w:tcW w:w="1368" w:type="dxa"/>
            <w:shd w:val="clear" w:color="000000" w:fill="F3F3F3"/>
            <w:vAlign w:val="center"/>
          </w:tcPr>
          <w:p w:rsidR="0040500F" w:rsidRPr="00443F7B" w:rsidP="0040500F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 w:val="24"/>
              </w:rPr>
            </w:pPr>
          </w:p>
        </w:tc>
        <w:tc>
          <w:tcPr>
            <w:tcW w:w="1305" w:type="dxa"/>
            <w:shd w:val="clear" w:color="000000" w:fill="F3F3F3"/>
            <w:vAlign w:val="center"/>
          </w:tcPr>
          <w:p w:rsidR="0040500F" w:rsidRPr="00443F7B" w:rsidP="0040500F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 w:val="24"/>
              </w:rPr>
            </w:pPr>
            <w:r w:rsidRPr="00443F7B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4"/>
                <w:szCs w:val="24"/>
                <w:lang w:val="en-US" w:eastAsia="zh-CN" w:bidi="ar-SA"/>
              </w:rPr>
              <w:t>至尊殿</w:t>
            </w:r>
          </w:p>
        </w:tc>
        <w:tc>
          <w:tcPr>
            <w:tcW w:w="2393" w:type="dxa"/>
            <w:gridSpan w:val="2"/>
            <w:shd w:val="clear" w:color="000000" w:fill="F3F3F3"/>
            <w:vAlign w:val="center"/>
          </w:tcPr>
          <w:p w:rsidR="0040500F" w:rsidRPr="00443F7B" w:rsidP="0040500F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 w:val="24"/>
              </w:rPr>
            </w:pPr>
            <w:r w:rsidRPr="00443F7B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4"/>
                <w:szCs w:val="24"/>
                <w:lang w:val="en-US" w:eastAsia="zh-CN" w:bidi="ar-SA"/>
              </w:rPr>
              <w:t>专卖店</w:t>
            </w:r>
          </w:p>
        </w:tc>
        <w:tc>
          <w:tcPr>
            <w:tcW w:w="1385" w:type="dxa"/>
            <w:shd w:val="clear" w:color="000000" w:fill="F3F3F3"/>
            <w:vAlign w:val="center"/>
          </w:tcPr>
          <w:p w:rsidR="0040500F" w:rsidRPr="00443F7B" w:rsidP="0040500F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 w:val="24"/>
              </w:rPr>
            </w:pPr>
            <w:r w:rsidRPr="00443F7B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4"/>
                <w:szCs w:val="24"/>
                <w:lang w:val="en-US" w:eastAsia="zh-CN" w:bidi="ar-SA"/>
              </w:rPr>
              <w:t>专卖区</w:t>
            </w:r>
          </w:p>
        </w:tc>
        <w:tc>
          <w:tcPr>
            <w:tcW w:w="1373" w:type="dxa"/>
            <w:shd w:val="clear" w:color="000000" w:fill="F3F3F3"/>
            <w:vAlign w:val="center"/>
          </w:tcPr>
          <w:p w:rsidR="0040500F" w:rsidRPr="00443F7B" w:rsidP="0040500F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 w:val="24"/>
              </w:rPr>
            </w:pPr>
            <w:r w:rsidRPr="00443F7B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4"/>
                <w:szCs w:val="24"/>
                <w:lang w:val="en-US" w:eastAsia="zh-CN" w:bidi="ar-SA"/>
              </w:rPr>
              <w:t>专卖点</w:t>
            </w:r>
          </w:p>
        </w:tc>
        <w:tc>
          <w:tcPr>
            <w:tcW w:w="1315" w:type="dxa"/>
            <w:shd w:val="clear" w:color="000000" w:fill="F3F3F3"/>
            <w:vAlign w:val="center"/>
          </w:tcPr>
          <w:p w:rsidR="0040500F" w:rsidRPr="00443F7B" w:rsidP="0040500F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 w:val="24"/>
              </w:rPr>
            </w:pPr>
            <w:r w:rsidRPr="00443F7B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4"/>
                <w:szCs w:val="24"/>
                <w:lang w:val="en-US" w:eastAsia="zh-CN" w:bidi="ar-SA"/>
              </w:rPr>
              <w:t>辅助渠道</w:t>
            </w:r>
          </w:p>
        </w:tc>
        <w:tc>
          <w:tcPr>
            <w:tcW w:w="1426" w:type="dxa"/>
            <w:shd w:val="clear" w:color="000000" w:fill="F3F3F3"/>
            <w:vAlign w:val="center"/>
          </w:tcPr>
          <w:p w:rsidR="0040500F" w:rsidRPr="00443F7B" w:rsidP="0040500F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 w:val="24"/>
              </w:rPr>
            </w:pPr>
            <w:r w:rsidRPr="00443F7B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4"/>
                <w:szCs w:val="24"/>
                <w:lang w:val="en-US" w:eastAsia="zh-CN" w:bidi="ar-SA"/>
              </w:rPr>
              <w:t>合计</w:t>
            </w:r>
          </w:p>
        </w:tc>
      </w:tr>
      <w:tr w:rsidTr="003153E6">
        <w:tblPrEx>
          <w:tblW w:w="10565" w:type="dxa"/>
          <w:jc w:val="center"/>
          <w:tblInd w:w="91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570"/>
          <w:jc w:val="center"/>
        </w:trPr>
        <w:tc>
          <w:tcPr>
            <w:tcW w:w="1368" w:type="dxa"/>
            <w:shd w:val="clear" w:color="000000" w:fill="F3F3F3"/>
            <w:vAlign w:val="center"/>
          </w:tcPr>
          <w:p w:rsidR="0040500F" w:rsidRPr="00443F7B" w:rsidP="0040500F">
            <w:pPr>
              <w:widowControl/>
              <w:jc w:val="center"/>
              <w:rPr>
                <w:rFonts w:ascii="宋体" w:eastAsia="宋体" w:hAnsi="宋体" w:cs="宋体"/>
                <w:bCs/>
                <w:color w:val="000000"/>
                <w:kern w:val="0"/>
                <w:szCs w:val="21"/>
              </w:rPr>
            </w:pPr>
          </w:p>
        </w:tc>
        <w:tc>
          <w:tcPr>
            <w:tcW w:w="1305" w:type="dxa"/>
            <w:shd w:val="clear" w:color="000000" w:fill="F3F3F3"/>
            <w:vAlign w:val="center"/>
          </w:tcPr>
          <w:p w:rsidR="0040500F" w:rsidRPr="00443F7B" w:rsidP="0084107C">
            <w:pPr>
              <w:widowControl/>
              <w:jc w:val="both"/>
              <w:rPr>
                <w:rFonts w:ascii="宋体" w:eastAsia="宋体" w:hAnsi="宋体" w:cs="宋体"/>
                <w:bCs/>
                <w:color w:val="000000"/>
                <w:kern w:val="0"/>
                <w:szCs w:val="21"/>
              </w:rPr>
            </w:pPr>
            <w:r w:rsidRPr="00443F7B">
              <w:rPr>
                <w:rFonts w:ascii="宋体" w:eastAsia="宋体" w:hAnsi="宋体" w:cs="宋体" w:hint="eastAsia"/>
                <w:bCs/>
                <w:color w:val="000000"/>
                <w:kern w:val="0"/>
                <w:sz w:val="21"/>
                <w:szCs w:val="21"/>
                <w:lang w:val="en-US" w:eastAsia="zh-CN" w:bidi="ar-SA"/>
              </w:rPr>
              <w:t>2023年7月-2023年6月</w:t>
            </w:r>
          </w:p>
        </w:tc>
        <w:tc>
          <w:tcPr>
            <w:tcW w:w="1305" w:type="dxa"/>
            <w:shd w:val="clear" w:color="000000" w:fill="F3F3F3"/>
            <w:vAlign w:val="center"/>
          </w:tcPr>
          <w:p w:rsidR="0040500F" w:rsidRPr="00443F7B" w:rsidP="0084107C">
            <w:pPr>
              <w:widowControl/>
              <w:jc w:val="both"/>
              <w:rPr>
                <w:rFonts w:ascii="宋体" w:eastAsia="宋体" w:hAnsi="宋体" w:cs="宋体"/>
                <w:bCs/>
                <w:color w:val="000000"/>
                <w:kern w:val="0"/>
                <w:szCs w:val="21"/>
              </w:rPr>
            </w:pPr>
            <w:r w:rsidRPr="00443F7B">
              <w:rPr>
                <w:rFonts w:ascii="宋体" w:eastAsia="宋体" w:hAnsi="宋体" w:cs="宋体" w:hint="eastAsia"/>
                <w:bCs/>
                <w:color w:val="000000"/>
                <w:kern w:val="0"/>
                <w:sz w:val="21"/>
                <w:szCs w:val="21"/>
                <w:lang w:val="en-US" w:eastAsia="zh-CN" w:bidi="ar-SA"/>
              </w:rPr>
              <w:t>2023年7月-2023年6月</w:t>
            </w:r>
          </w:p>
        </w:tc>
        <w:tc>
          <w:tcPr>
            <w:tcW w:w="1088" w:type="dxa"/>
            <w:shd w:val="clear" w:color="000000" w:fill="F3F3F3"/>
            <w:vAlign w:val="center"/>
          </w:tcPr>
          <w:p w:rsidR="0040500F" w:rsidRPr="00443F7B" w:rsidP="00753096">
            <w:pPr>
              <w:widowControl/>
              <w:jc w:val="both"/>
              <w:rPr>
                <w:rFonts w:ascii="宋体" w:eastAsia="宋体" w:hAnsi="宋体" w:cs="宋体"/>
                <w:bCs/>
                <w:color w:val="000000"/>
                <w:kern w:val="0"/>
                <w:szCs w:val="21"/>
              </w:rPr>
            </w:pPr>
            <w:r w:rsidRPr="00443F7B">
              <w:rPr>
                <w:rFonts w:ascii="宋体" w:eastAsia="宋体" w:hAnsi="宋体" w:cs="宋体" w:hint="eastAsia"/>
                <w:bCs/>
                <w:color w:val="000000"/>
                <w:kern w:val="0"/>
                <w:sz w:val="21"/>
                <w:szCs w:val="21"/>
                <w:lang w:val="en-US" w:eastAsia="zh-CN" w:bidi="ar-SA"/>
              </w:rPr>
              <w:t>2023年</w:t>
            </w:r>
            <w:r w:rsidRPr="00443F7B" w:rsidR="00753096">
              <w:rPr>
                <w:rFonts w:ascii="宋体" w:eastAsia="宋体" w:hAnsi="宋体" w:cs="宋体" w:hint="eastAsia"/>
                <w:bCs/>
                <w:color w:val="000000"/>
                <w:kern w:val="0"/>
                <w:sz w:val="21"/>
                <w:szCs w:val="21"/>
                <w:lang w:val="en-US" w:eastAsia="zh-CN" w:bidi="ar-SA"/>
              </w:rPr>
              <w:t>4</w:t>
            </w:r>
            <w:r w:rsidRPr="00443F7B">
              <w:rPr>
                <w:rFonts w:ascii="宋体" w:eastAsia="宋体" w:hAnsi="宋体" w:cs="宋体" w:hint="eastAsia"/>
                <w:bCs/>
                <w:color w:val="000000"/>
                <w:kern w:val="0"/>
                <w:sz w:val="21"/>
                <w:szCs w:val="21"/>
                <w:lang w:val="en-US" w:eastAsia="zh-CN" w:bidi="ar-SA"/>
              </w:rPr>
              <w:t>月-2023年6月</w:t>
            </w:r>
          </w:p>
        </w:tc>
        <w:tc>
          <w:tcPr>
            <w:tcW w:w="1385" w:type="dxa"/>
            <w:shd w:val="clear" w:color="000000" w:fill="F3F3F3"/>
            <w:vAlign w:val="center"/>
          </w:tcPr>
          <w:p w:rsidR="0040500F" w:rsidRPr="00443F7B" w:rsidP="0084107C">
            <w:pPr>
              <w:widowControl/>
              <w:jc w:val="both"/>
              <w:rPr>
                <w:rFonts w:ascii="宋体" w:eastAsia="宋体" w:hAnsi="宋体" w:cs="宋体"/>
                <w:bCs/>
                <w:color w:val="000000"/>
                <w:kern w:val="0"/>
                <w:szCs w:val="21"/>
              </w:rPr>
            </w:pPr>
            <w:r w:rsidRPr="00443F7B">
              <w:rPr>
                <w:rFonts w:ascii="宋体" w:eastAsia="宋体" w:hAnsi="宋体" w:cs="宋体" w:hint="eastAsia"/>
                <w:bCs/>
                <w:color w:val="000000"/>
                <w:kern w:val="0"/>
                <w:sz w:val="21"/>
                <w:szCs w:val="21"/>
                <w:lang w:val="en-US" w:eastAsia="zh-CN" w:bidi="ar-SA"/>
              </w:rPr>
              <w:t>2023年7月-2023年6月</w:t>
            </w:r>
          </w:p>
        </w:tc>
        <w:tc>
          <w:tcPr>
            <w:tcW w:w="1373" w:type="dxa"/>
            <w:shd w:val="clear" w:color="000000" w:fill="F3F3F3"/>
            <w:vAlign w:val="center"/>
          </w:tcPr>
          <w:p w:rsidR="0040500F" w:rsidRPr="00443F7B" w:rsidP="0084107C">
            <w:pPr>
              <w:widowControl/>
              <w:jc w:val="both"/>
              <w:rPr>
                <w:rFonts w:ascii="宋体" w:eastAsia="宋体" w:hAnsi="宋体" w:cs="宋体"/>
                <w:bCs/>
                <w:color w:val="000000"/>
                <w:kern w:val="0"/>
                <w:szCs w:val="21"/>
              </w:rPr>
            </w:pPr>
            <w:r w:rsidRPr="00443F7B">
              <w:rPr>
                <w:rFonts w:ascii="宋体" w:eastAsia="宋体" w:hAnsi="宋体" w:cs="宋体" w:hint="eastAsia"/>
                <w:bCs/>
                <w:color w:val="000000"/>
                <w:kern w:val="0"/>
                <w:sz w:val="21"/>
                <w:szCs w:val="21"/>
                <w:lang w:val="en-US" w:eastAsia="zh-CN" w:bidi="ar-SA"/>
              </w:rPr>
              <w:t>2023年7月-2023年6月</w:t>
            </w:r>
          </w:p>
        </w:tc>
        <w:tc>
          <w:tcPr>
            <w:tcW w:w="1315" w:type="dxa"/>
            <w:shd w:val="clear" w:color="000000" w:fill="F3F3F3"/>
            <w:vAlign w:val="center"/>
          </w:tcPr>
          <w:p w:rsidR="0040500F" w:rsidRPr="00443F7B" w:rsidP="0084107C">
            <w:pPr>
              <w:widowControl/>
              <w:jc w:val="both"/>
              <w:rPr>
                <w:rFonts w:ascii="宋体" w:eastAsia="宋体" w:hAnsi="宋体" w:cs="宋体"/>
                <w:bCs/>
                <w:color w:val="000000"/>
                <w:kern w:val="0"/>
                <w:szCs w:val="21"/>
              </w:rPr>
            </w:pPr>
            <w:r w:rsidRPr="00443F7B">
              <w:rPr>
                <w:rFonts w:ascii="宋体" w:eastAsia="宋体" w:hAnsi="宋体" w:cs="宋体" w:hint="eastAsia"/>
                <w:bCs/>
                <w:color w:val="000000"/>
                <w:kern w:val="0"/>
                <w:sz w:val="21"/>
                <w:szCs w:val="21"/>
                <w:lang w:val="en-US" w:eastAsia="zh-CN" w:bidi="ar-SA"/>
              </w:rPr>
              <w:t>2023年7月-2023年6月</w:t>
            </w:r>
          </w:p>
        </w:tc>
        <w:tc>
          <w:tcPr>
            <w:tcW w:w="1426" w:type="dxa"/>
            <w:shd w:val="clear" w:color="000000" w:fill="F3F3F3"/>
            <w:vAlign w:val="center"/>
          </w:tcPr>
          <w:p w:rsidR="0040500F" w:rsidRPr="00443F7B" w:rsidP="0084107C">
            <w:pPr>
              <w:widowControl/>
              <w:jc w:val="both"/>
              <w:rPr>
                <w:rFonts w:ascii="宋体" w:eastAsia="宋体" w:hAnsi="宋体" w:cs="宋体"/>
                <w:bCs/>
                <w:color w:val="000000"/>
                <w:kern w:val="0"/>
                <w:szCs w:val="21"/>
              </w:rPr>
            </w:pPr>
          </w:p>
        </w:tc>
      </w:tr>
      <w:tr w:rsidTr="003153E6">
        <w:tblPrEx>
          <w:tblW w:w="10565" w:type="dxa"/>
          <w:jc w:val="center"/>
          <w:tblInd w:w="91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853"/>
          <w:jc w:val="center"/>
        </w:trPr>
        <w:tc>
          <w:tcPr>
            <w:tcW w:w="1368" w:type="dxa"/>
            <w:shd w:val="clear" w:color="auto" w:fill="auto"/>
            <w:vAlign w:val="center"/>
          </w:tcPr>
          <w:p w:rsidR="0040500F" w:rsidRPr="00443F7B" w:rsidP="0040500F">
            <w:pPr>
              <w:widowControl/>
              <w:jc w:val="center"/>
              <w:rPr>
                <w:rFonts w:ascii="宋体" w:eastAsia="宋体" w:hAnsi="宋体" w:cs="宋体"/>
                <w:b/>
                <w:color w:val="000000"/>
                <w:kern w:val="0"/>
                <w:sz w:val="24"/>
              </w:rPr>
            </w:pPr>
            <w:r w:rsidRPr="00443F7B">
              <w:rPr>
                <w:rFonts w:ascii="宋体" w:eastAsia="宋体" w:hAnsi="宋体" w:cs="宋体" w:hint="eastAsia"/>
                <w:b/>
                <w:color w:val="000000"/>
                <w:kern w:val="0"/>
                <w:sz w:val="24"/>
                <w:szCs w:val="24"/>
                <w:lang w:val="en-US" w:eastAsia="zh-CN" w:bidi="ar-SA"/>
              </w:rPr>
              <w:t>数量〔个〕</w:t>
            </w:r>
          </w:p>
        </w:tc>
        <w:tc>
          <w:tcPr>
            <w:tcW w:w="1305" w:type="dxa"/>
            <w:shd w:val="clear" w:color="auto" w:fill="auto"/>
            <w:vAlign w:val="center"/>
          </w:tcPr>
          <w:p w:rsidR="0040500F" w:rsidRPr="00443F7B" w:rsidP="0040500F">
            <w:pPr>
              <w:widowControl/>
              <w:jc w:val="center"/>
              <w:rPr>
                <w:rFonts w:ascii="宋体" w:eastAsia="宋体" w:hAnsi="宋体" w:cs="宋体"/>
                <w:b/>
                <w:color w:val="000000"/>
                <w:kern w:val="0"/>
                <w:sz w:val="24"/>
              </w:rPr>
            </w:pPr>
            <w:r w:rsidR="00E77664">
              <w:rPr>
                <w:rFonts w:ascii="宋体" w:eastAsia="宋体" w:hAnsi="宋体" w:cs="宋体" w:hint="eastAsia"/>
                <w:b/>
                <w:color w:val="000000"/>
                <w:kern w:val="0"/>
                <w:sz w:val="24"/>
                <w:szCs w:val="24"/>
                <w:lang w:val="en-US" w:eastAsia="zh-CN" w:bidi="ar-SA"/>
              </w:rPr>
              <w:t>1</w:t>
            </w:r>
          </w:p>
        </w:tc>
        <w:tc>
          <w:tcPr>
            <w:tcW w:w="1305" w:type="dxa"/>
            <w:shd w:val="clear" w:color="auto" w:fill="auto"/>
            <w:vAlign w:val="center"/>
          </w:tcPr>
          <w:p w:rsidR="0040500F" w:rsidRPr="00443F7B" w:rsidP="0040500F">
            <w:pPr>
              <w:widowControl/>
              <w:jc w:val="center"/>
              <w:rPr>
                <w:rFonts w:ascii="宋体" w:eastAsia="宋体" w:hAnsi="宋体" w:cs="宋体"/>
                <w:b/>
                <w:color w:val="000000"/>
                <w:kern w:val="0"/>
                <w:sz w:val="24"/>
              </w:rPr>
            </w:pPr>
            <w:r w:rsidRPr="00443F7B">
              <w:rPr>
                <w:rFonts w:ascii="宋体" w:eastAsia="宋体" w:hAnsi="宋体" w:cs="宋体" w:hint="eastAsia"/>
                <w:b/>
                <w:color w:val="000000"/>
                <w:kern w:val="0"/>
                <w:sz w:val="24"/>
                <w:szCs w:val="24"/>
                <w:lang w:val="en-US" w:eastAsia="zh-CN" w:bidi="ar-SA"/>
              </w:rPr>
              <w:t>8</w:t>
            </w:r>
          </w:p>
        </w:tc>
        <w:tc>
          <w:tcPr>
            <w:tcW w:w="1088" w:type="dxa"/>
            <w:shd w:val="clear" w:color="auto" w:fill="auto"/>
            <w:vAlign w:val="center"/>
          </w:tcPr>
          <w:p w:rsidR="0040500F" w:rsidRPr="00443F7B" w:rsidP="0040500F">
            <w:pPr>
              <w:widowControl/>
              <w:jc w:val="center"/>
              <w:rPr>
                <w:rFonts w:ascii="宋体" w:eastAsia="宋体" w:hAnsi="宋体" w:cs="宋体"/>
                <w:b/>
                <w:color w:val="000000"/>
                <w:kern w:val="0"/>
                <w:sz w:val="24"/>
              </w:rPr>
            </w:pPr>
            <w:r w:rsidRPr="00443F7B">
              <w:rPr>
                <w:rFonts w:ascii="宋体" w:eastAsia="宋体" w:hAnsi="宋体" w:cs="宋体" w:hint="eastAsia"/>
                <w:b/>
                <w:color w:val="000000"/>
                <w:kern w:val="0"/>
                <w:sz w:val="24"/>
                <w:szCs w:val="24"/>
                <w:lang w:val="en-US" w:eastAsia="zh-CN" w:bidi="ar-SA"/>
              </w:rPr>
              <w:t>10</w:t>
            </w:r>
          </w:p>
        </w:tc>
        <w:tc>
          <w:tcPr>
            <w:tcW w:w="1385" w:type="dxa"/>
            <w:shd w:val="clear" w:color="auto" w:fill="auto"/>
            <w:vAlign w:val="center"/>
          </w:tcPr>
          <w:p w:rsidR="0040500F" w:rsidRPr="00443F7B" w:rsidP="0040500F">
            <w:pPr>
              <w:widowControl/>
              <w:jc w:val="center"/>
              <w:rPr>
                <w:rFonts w:ascii="宋体" w:eastAsia="宋体" w:hAnsi="宋体" w:cs="宋体"/>
                <w:b/>
                <w:color w:val="000000"/>
                <w:kern w:val="0"/>
                <w:sz w:val="24"/>
              </w:rPr>
            </w:pPr>
            <w:r w:rsidRPr="00443F7B">
              <w:rPr>
                <w:rFonts w:ascii="宋体" w:eastAsia="宋体" w:hAnsi="宋体" w:cs="宋体" w:hint="eastAsia"/>
                <w:b/>
                <w:color w:val="000000"/>
                <w:kern w:val="0"/>
                <w:sz w:val="24"/>
                <w:szCs w:val="24"/>
                <w:lang w:val="en-US" w:eastAsia="zh-CN" w:bidi="ar-SA"/>
              </w:rPr>
              <w:t>80</w:t>
            </w:r>
          </w:p>
        </w:tc>
        <w:tc>
          <w:tcPr>
            <w:tcW w:w="1373" w:type="dxa"/>
            <w:shd w:val="clear" w:color="auto" w:fill="auto"/>
            <w:vAlign w:val="center"/>
          </w:tcPr>
          <w:p w:rsidR="0040500F" w:rsidRPr="00443F7B" w:rsidP="0040500F">
            <w:pPr>
              <w:widowControl/>
              <w:jc w:val="center"/>
              <w:rPr>
                <w:rFonts w:ascii="宋体" w:eastAsia="宋体" w:hAnsi="宋体" w:cs="宋体"/>
                <w:b/>
                <w:color w:val="000000"/>
                <w:kern w:val="0"/>
                <w:sz w:val="24"/>
              </w:rPr>
            </w:pPr>
            <w:r w:rsidRPr="00443F7B">
              <w:rPr>
                <w:rFonts w:ascii="宋体" w:eastAsia="宋体" w:hAnsi="宋体" w:cs="宋体" w:hint="eastAsia"/>
                <w:b/>
                <w:color w:val="000000"/>
                <w:kern w:val="0"/>
                <w:sz w:val="24"/>
                <w:szCs w:val="24"/>
                <w:lang w:val="en-US" w:eastAsia="zh-CN" w:bidi="ar-SA"/>
              </w:rPr>
              <w:t>200</w:t>
            </w:r>
          </w:p>
        </w:tc>
        <w:tc>
          <w:tcPr>
            <w:tcW w:w="1315" w:type="dxa"/>
            <w:shd w:val="clear" w:color="auto" w:fill="auto"/>
            <w:vAlign w:val="center"/>
          </w:tcPr>
          <w:p w:rsidR="0040500F" w:rsidRPr="00443F7B" w:rsidP="0040500F">
            <w:pPr>
              <w:widowControl/>
              <w:jc w:val="center"/>
              <w:rPr>
                <w:rFonts w:ascii="宋体" w:eastAsia="宋体" w:hAnsi="宋体" w:cs="宋体"/>
                <w:b/>
                <w:color w:val="000000"/>
                <w:kern w:val="0"/>
                <w:sz w:val="24"/>
              </w:rPr>
            </w:pPr>
          </w:p>
        </w:tc>
        <w:tc>
          <w:tcPr>
            <w:tcW w:w="1426" w:type="dxa"/>
            <w:shd w:val="clear" w:color="auto" w:fill="auto"/>
            <w:vAlign w:val="center"/>
          </w:tcPr>
          <w:p w:rsidR="0040500F" w:rsidRPr="00443F7B" w:rsidP="00E77664">
            <w:pPr>
              <w:widowControl/>
              <w:jc w:val="center"/>
              <w:rPr>
                <w:rFonts w:ascii="宋体" w:eastAsia="宋体" w:hAnsi="宋体" w:cs="宋体"/>
                <w:b/>
                <w:color w:val="000000"/>
                <w:kern w:val="0"/>
                <w:sz w:val="24"/>
              </w:rPr>
            </w:pPr>
            <w:r w:rsidR="00E77664">
              <w:rPr>
                <w:rFonts w:ascii="宋体" w:eastAsia="宋体" w:hAnsi="宋体" w:cs="宋体" w:hint="eastAsia"/>
                <w:b/>
                <w:color w:val="000000"/>
                <w:kern w:val="0"/>
                <w:sz w:val="24"/>
                <w:szCs w:val="24"/>
                <w:lang w:val="en-US" w:eastAsia="zh-CN" w:bidi="ar-SA"/>
              </w:rPr>
              <w:t>299</w:t>
            </w:r>
          </w:p>
        </w:tc>
      </w:tr>
      <w:tr w:rsidTr="003153E6">
        <w:tblPrEx>
          <w:tblW w:w="10565" w:type="dxa"/>
          <w:jc w:val="center"/>
          <w:tblInd w:w="91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682"/>
          <w:jc w:val="center"/>
        </w:trPr>
        <w:tc>
          <w:tcPr>
            <w:tcW w:w="1368" w:type="dxa"/>
            <w:shd w:val="clear" w:color="auto" w:fill="auto"/>
            <w:vAlign w:val="center"/>
          </w:tcPr>
          <w:p w:rsidR="0040500F" w:rsidRPr="00443F7B" w:rsidP="007029D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</w:rPr>
            </w:pPr>
            <w:r w:rsidRPr="00443F7B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  <w:lang w:val="en-US" w:eastAsia="zh-CN" w:bidi="ar-SA"/>
              </w:rPr>
              <w:t>单店月</w:t>
            </w:r>
            <w:r w:rsidRPr="00443F7B" w:rsidR="007029D3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  <w:lang w:val="en-US" w:eastAsia="zh-CN" w:bidi="ar-SA"/>
              </w:rPr>
              <w:t>进货</w:t>
            </w:r>
            <w:r w:rsidRPr="00443F7B" w:rsidR="0018014B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  <w:lang w:val="en-US" w:eastAsia="zh-CN" w:bidi="ar-SA"/>
              </w:rPr>
              <w:t>额</w:t>
            </w:r>
            <w:r w:rsidRPr="00443F7B" w:rsidR="00B0448C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  <w:lang w:val="en-US" w:eastAsia="zh-CN" w:bidi="ar-SA"/>
              </w:rPr>
              <w:t>〔非零售额</w:t>
            </w:r>
            <w:r w:rsidRPr="00443F7B" w:rsidR="0007464E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  <w:lang w:val="en-US" w:eastAsia="zh-CN" w:bidi="ar-SA"/>
              </w:rPr>
              <w:t>〕</w:t>
            </w:r>
            <w:r w:rsidRPr="00443F7B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  <w:lang w:val="en-US" w:eastAsia="zh-CN" w:bidi="ar-SA"/>
              </w:rPr>
              <w:t>〔元〕</w:t>
            </w:r>
          </w:p>
        </w:tc>
        <w:tc>
          <w:tcPr>
            <w:tcW w:w="1305" w:type="dxa"/>
            <w:shd w:val="clear" w:color="auto" w:fill="auto"/>
            <w:vAlign w:val="center"/>
          </w:tcPr>
          <w:p w:rsidR="0040500F" w:rsidRPr="00443F7B" w:rsidP="007E07C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</w:rPr>
            </w:pPr>
            <w:r w:rsidR="007E07C3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  <w:lang w:val="en-US" w:eastAsia="zh-CN" w:bidi="ar-SA"/>
              </w:rPr>
              <w:t>48</w:t>
            </w:r>
            <w:r w:rsidRPr="00443F7B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  <w:lang w:val="en-US" w:eastAsia="zh-CN" w:bidi="ar-SA"/>
              </w:rPr>
              <w:t>,000</w:t>
            </w:r>
          </w:p>
        </w:tc>
        <w:tc>
          <w:tcPr>
            <w:tcW w:w="1305" w:type="dxa"/>
            <w:shd w:val="clear" w:color="auto" w:fill="auto"/>
            <w:vAlign w:val="center"/>
          </w:tcPr>
          <w:p w:rsidR="0040500F" w:rsidRPr="00443F7B" w:rsidP="0040500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</w:rPr>
            </w:pPr>
            <w:r w:rsidR="005033D0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  <w:lang w:val="en-US" w:eastAsia="zh-CN" w:bidi="ar-SA"/>
              </w:rPr>
              <w:t>34</w:t>
            </w:r>
            <w:r w:rsidR="003153E6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  <w:lang w:val="en-US" w:eastAsia="zh-CN" w:bidi="ar-SA"/>
              </w:rPr>
              <w:t>，</w:t>
            </w:r>
            <w:r w:rsidR="005033D0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  <w:lang w:val="en-US" w:eastAsia="zh-CN" w:bidi="ar-SA"/>
              </w:rPr>
              <w:t>200</w:t>
            </w:r>
          </w:p>
        </w:tc>
        <w:tc>
          <w:tcPr>
            <w:tcW w:w="1088" w:type="dxa"/>
            <w:shd w:val="clear" w:color="auto" w:fill="auto"/>
            <w:vAlign w:val="center"/>
          </w:tcPr>
          <w:p w:rsidR="0040500F" w:rsidRPr="00443F7B" w:rsidP="0040500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</w:rPr>
            </w:pPr>
            <w:r w:rsidR="00E77664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  <w:lang w:val="en-US" w:eastAsia="zh-CN" w:bidi="ar-SA"/>
              </w:rPr>
              <w:t>34</w:t>
            </w:r>
            <w:r w:rsidR="003153E6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  <w:lang w:val="en-US" w:eastAsia="zh-CN" w:bidi="ar-SA"/>
              </w:rPr>
              <w:t>，</w:t>
            </w:r>
            <w:r w:rsidR="00E77664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  <w:lang w:val="en-US" w:eastAsia="zh-CN" w:bidi="ar-SA"/>
              </w:rPr>
              <w:t>200</w:t>
            </w:r>
          </w:p>
        </w:tc>
        <w:tc>
          <w:tcPr>
            <w:tcW w:w="1385" w:type="dxa"/>
            <w:shd w:val="clear" w:color="auto" w:fill="auto"/>
            <w:vAlign w:val="center"/>
          </w:tcPr>
          <w:p w:rsidR="0040500F" w:rsidRPr="00443F7B" w:rsidP="00E7766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</w:rPr>
            </w:pPr>
            <w:r w:rsidR="007E07C3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  <w:lang w:val="en-US" w:eastAsia="zh-CN" w:bidi="ar-SA"/>
              </w:rPr>
              <w:t>11</w:t>
            </w:r>
            <w:r w:rsidRPr="00443F7B" w:rsidR="00020253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  <w:lang w:val="en-US" w:eastAsia="zh-CN" w:bidi="ar-SA"/>
              </w:rPr>
              <w:t>,</w:t>
            </w:r>
            <w:r w:rsidR="00E77664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  <w:lang w:val="en-US" w:eastAsia="zh-CN" w:bidi="ar-SA"/>
              </w:rPr>
              <w:t>970</w:t>
            </w:r>
          </w:p>
        </w:tc>
        <w:tc>
          <w:tcPr>
            <w:tcW w:w="1373" w:type="dxa"/>
            <w:shd w:val="clear" w:color="auto" w:fill="auto"/>
            <w:vAlign w:val="center"/>
          </w:tcPr>
          <w:p w:rsidR="0040500F" w:rsidRPr="00443F7B" w:rsidP="0040500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</w:rPr>
            </w:pPr>
            <w:r w:rsidRPr="00443F7B" w:rsidR="0007464E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  <w:lang w:val="en-US" w:eastAsia="zh-CN" w:bidi="ar-SA"/>
              </w:rPr>
              <w:t>500</w:t>
            </w:r>
          </w:p>
        </w:tc>
        <w:tc>
          <w:tcPr>
            <w:tcW w:w="1315" w:type="dxa"/>
            <w:shd w:val="clear" w:color="auto" w:fill="auto"/>
            <w:vAlign w:val="center"/>
          </w:tcPr>
          <w:p w:rsidR="0040500F" w:rsidRPr="00443F7B" w:rsidP="0040500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1426" w:type="dxa"/>
            <w:shd w:val="clear" w:color="auto" w:fill="auto"/>
            <w:vAlign w:val="center"/>
          </w:tcPr>
          <w:p w:rsidR="0040500F" w:rsidRPr="00443F7B" w:rsidP="0040500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</w:rPr>
            </w:pPr>
          </w:p>
        </w:tc>
      </w:tr>
      <w:tr w:rsidTr="003153E6">
        <w:tblPrEx>
          <w:tblW w:w="10565" w:type="dxa"/>
          <w:jc w:val="center"/>
          <w:tblInd w:w="91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285"/>
          <w:jc w:val="center"/>
        </w:trPr>
        <w:tc>
          <w:tcPr>
            <w:tcW w:w="1368" w:type="dxa"/>
            <w:vMerge w:val="restart"/>
            <w:shd w:val="clear" w:color="auto" w:fill="auto"/>
            <w:vAlign w:val="center"/>
          </w:tcPr>
          <w:p w:rsidR="003153E6" w:rsidRPr="00443F7B" w:rsidP="0040500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</w:rPr>
            </w:pPr>
            <w:r w:rsidRPr="00443F7B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  <w:lang w:val="en-US" w:eastAsia="zh-CN" w:bidi="ar-SA"/>
              </w:rPr>
              <w:t>经营时间</w:t>
            </w:r>
          </w:p>
        </w:tc>
        <w:tc>
          <w:tcPr>
            <w:tcW w:w="1305" w:type="dxa"/>
            <w:shd w:val="clear" w:color="auto" w:fill="auto"/>
            <w:vAlign w:val="center"/>
          </w:tcPr>
          <w:p w:rsidR="003153E6" w:rsidRPr="00443F7B" w:rsidP="0084107C">
            <w:pPr>
              <w:widowControl/>
              <w:jc w:val="both"/>
              <w:rPr>
                <w:rFonts w:ascii="宋体" w:eastAsia="宋体" w:hAnsi="宋体" w:cs="宋体"/>
                <w:color w:val="000000"/>
                <w:kern w:val="0"/>
                <w:sz w:val="24"/>
              </w:rPr>
            </w:pPr>
            <w:r w:rsidRPr="00443F7B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  <w:lang w:val="en-US" w:eastAsia="zh-CN" w:bidi="ar-SA"/>
              </w:rPr>
              <w:t>预计</w:t>
            </w:r>
            <w:smartTag w:uri="urn:schemas-microsoft-com:office:smarttags" w:element="chsdate">
              <w:smartTagPr>
                <w:attr w:name="Day" w:val="1"/>
                <w:attr w:name="IsLunarDate" w:val="False"/>
                <w:attr w:name="IsROCDate" w:val="False"/>
                <w:attr w:name="Month" w:val="9"/>
                <w:attr w:name="Year" w:val="2009"/>
              </w:smartTagPr>
              <w:r w:rsidRPr="00443F7B">
                <w:rPr>
                  <w:rFonts w:ascii="宋体" w:eastAsia="宋体" w:hAnsi="宋体" w:cs="宋体" w:hint="eastAsia"/>
                  <w:color w:val="000000"/>
                  <w:kern w:val="0"/>
                  <w:sz w:val="24"/>
                  <w:szCs w:val="24"/>
                  <w:lang w:val="en-US" w:eastAsia="zh-CN" w:bidi="ar-SA"/>
                </w:rPr>
                <w:t>9月1日前</w:t>
              </w:r>
            </w:smartTag>
            <w:r w:rsidRPr="00443F7B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  <w:lang w:val="en-US" w:eastAsia="zh-CN" w:bidi="ar-SA"/>
              </w:rPr>
              <w:t>建成</w:t>
            </w:r>
          </w:p>
        </w:tc>
        <w:tc>
          <w:tcPr>
            <w:tcW w:w="1305" w:type="dxa"/>
            <w:shd w:val="clear" w:color="auto" w:fill="auto"/>
            <w:vAlign w:val="center"/>
          </w:tcPr>
          <w:p w:rsidR="003153E6" w:rsidRPr="00443F7B" w:rsidP="0084107C">
            <w:pPr>
              <w:widowControl/>
              <w:jc w:val="both"/>
              <w:rPr>
                <w:rFonts w:ascii="宋体" w:eastAsia="宋体" w:hAnsi="宋体" w:cs="宋体"/>
                <w:color w:val="000000"/>
                <w:kern w:val="0"/>
                <w:sz w:val="24"/>
              </w:rPr>
            </w:pPr>
            <w:r w:rsidRPr="00443F7B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  <w:lang w:val="en-US" w:eastAsia="zh-CN" w:bidi="ar-SA"/>
              </w:rPr>
              <w:t>预计</w:t>
            </w:r>
            <w:smartTag w:uri="urn:schemas-microsoft-com:office:smarttags" w:element="chsdate">
              <w:smartTagPr>
                <w:attr w:name="Day" w:val="1"/>
                <w:attr w:name="IsLunarDate" w:val="False"/>
                <w:attr w:name="IsROCDate" w:val="False"/>
                <w:attr w:name="Month" w:val="9"/>
                <w:attr w:name="Year" w:val="2009"/>
              </w:smartTagPr>
              <w:r w:rsidRPr="00443F7B">
                <w:rPr>
                  <w:rFonts w:ascii="宋体" w:eastAsia="宋体" w:hAnsi="宋体" w:cs="宋体" w:hint="eastAsia"/>
                  <w:color w:val="000000"/>
                  <w:kern w:val="0"/>
                  <w:sz w:val="24"/>
                  <w:szCs w:val="24"/>
                  <w:lang w:val="en-US" w:eastAsia="zh-CN" w:bidi="ar-SA"/>
                </w:rPr>
                <w:t>9月1日前</w:t>
              </w:r>
            </w:smartTag>
            <w:r w:rsidRPr="00443F7B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  <w:lang w:val="en-US" w:eastAsia="zh-CN" w:bidi="ar-SA"/>
              </w:rPr>
              <w:t>建成</w:t>
            </w:r>
          </w:p>
        </w:tc>
        <w:tc>
          <w:tcPr>
            <w:tcW w:w="1088" w:type="dxa"/>
            <w:shd w:val="clear" w:color="auto" w:fill="auto"/>
            <w:vAlign w:val="center"/>
          </w:tcPr>
          <w:p w:rsidR="003153E6" w:rsidRPr="00443F7B" w:rsidP="00753096">
            <w:pPr>
              <w:widowControl/>
              <w:jc w:val="both"/>
              <w:rPr>
                <w:rFonts w:ascii="宋体" w:eastAsia="宋体" w:hAnsi="宋体" w:cs="宋体"/>
                <w:color w:val="000000"/>
                <w:kern w:val="0"/>
                <w:sz w:val="24"/>
              </w:rPr>
            </w:pPr>
            <w:r w:rsidRPr="00443F7B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  <w:lang w:val="en-US" w:eastAsia="zh-CN" w:bidi="ar-SA"/>
              </w:rPr>
              <w:t>位于红星美凯龙等内，由于受到场地调整时间的限制，预计明年4月建成</w:t>
            </w:r>
          </w:p>
        </w:tc>
        <w:tc>
          <w:tcPr>
            <w:tcW w:w="1385" w:type="dxa"/>
            <w:shd w:val="clear" w:color="auto" w:fill="auto"/>
            <w:vAlign w:val="center"/>
          </w:tcPr>
          <w:p w:rsidR="003153E6" w:rsidRPr="00443F7B" w:rsidP="0084107C">
            <w:pPr>
              <w:widowControl/>
              <w:jc w:val="both"/>
              <w:rPr>
                <w:rFonts w:ascii="宋体" w:eastAsia="宋体" w:hAnsi="宋体" w:cs="宋体"/>
                <w:color w:val="000000"/>
                <w:kern w:val="0"/>
                <w:sz w:val="24"/>
              </w:rPr>
            </w:pPr>
            <w:r w:rsidRPr="00443F7B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  <w:lang w:val="en-US" w:eastAsia="zh-CN" w:bidi="ar-SA"/>
              </w:rPr>
              <w:t>预计</w:t>
            </w:r>
            <w:smartTag w:uri="urn:schemas-microsoft-com:office:smarttags" w:element="chsdate">
              <w:smartTagPr>
                <w:attr w:name="Day" w:val="1"/>
                <w:attr w:name="IsLunarDate" w:val="False"/>
                <w:attr w:name="IsROCDate" w:val="False"/>
                <w:attr w:name="Month" w:val="9"/>
                <w:attr w:name="Year" w:val="2009"/>
              </w:smartTagPr>
              <w:r w:rsidRPr="00443F7B">
                <w:rPr>
                  <w:rFonts w:ascii="宋体" w:eastAsia="宋体" w:hAnsi="宋体" w:cs="宋体" w:hint="eastAsia"/>
                  <w:color w:val="000000"/>
                  <w:kern w:val="0"/>
                  <w:sz w:val="24"/>
                  <w:szCs w:val="24"/>
                  <w:lang w:val="en-US" w:eastAsia="zh-CN" w:bidi="ar-SA"/>
                </w:rPr>
                <w:t>9月1日前</w:t>
              </w:r>
            </w:smartTag>
            <w:r w:rsidRPr="00443F7B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  <w:lang w:val="en-US" w:eastAsia="zh-CN" w:bidi="ar-SA"/>
              </w:rPr>
              <w:t>建成</w:t>
            </w:r>
          </w:p>
        </w:tc>
        <w:tc>
          <w:tcPr>
            <w:tcW w:w="1373" w:type="dxa"/>
            <w:shd w:val="clear" w:color="auto" w:fill="auto"/>
            <w:vAlign w:val="center"/>
          </w:tcPr>
          <w:p w:rsidR="003153E6" w:rsidRPr="00443F7B" w:rsidP="0084107C">
            <w:pPr>
              <w:widowControl/>
              <w:jc w:val="both"/>
              <w:rPr>
                <w:rFonts w:ascii="宋体" w:eastAsia="宋体" w:hAnsi="宋体" w:cs="宋体"/>
                <w:color w:val="000000"/>
                <w:kern w:val="0"/>
                <w:sz w:val="24"/>
              </w:rPr>
            </w:pPr>
            <w:r w:rsidRPr="00443F7B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  <w:lang w:val="en-US" w:eastAsia="zh-CN" w:bidi="ar-SA"/>
              </w:rPr>
              <w:t>预计</w:t>
            </w:r>
            <w:smartTag w:uri="urn:schemas-microsoft-com:office:smarttags" w:element="chsdate">
              <w:smartTagPr>
                <w:attr w:name="Day" w:val="1"/>
                <w:attr w:name="IsLunarDate" w:val="False"/>
                <w:attr w:name="IsROCDate" w:val="False"/>
                <w:attr w:name="Month" w:val="9"/>
                <w:attr w:name="Year" w:val="2009"/>
              </w:smartTagPr>
              <w:r w:rsidRPr="00443F7B">
                <w:rPr>
                  <w:rFonts w:ascii="宋体" w:eastAsia="宋体" w:hAnsi="宋体" w:cs="宋体" w:hint="eastAsia"/>
                  <w:color w:val="000000"/>
                  <w:kern w:val="0"/>
                  <w:sz w:val="24"/>
                  <w:szCs w:val="24"/>
                  <w:lang w:val="en-US" w:eastAsia="zh-CN" w:bidi="ar-SA"/>
                </w:rPr>
                <w:t>9月1日前</w:t>
              </w:r>
            </w:smartTag>
            <w:r w:rsidRPr="00443F7B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  <w:lang w:val="en-US" w:eastAsia="zh-CN" w:bidi="ar-SA"/>
              </w:rPr>
              <w:t>建成</w:t>
            </w:r>
          </w:p>
        </w:tc>
        <w:tc>
          <w:tcPr>
            <w:tcW w:w="1315" w:type="dxa"/>
            <w:shd w:val="clear" w:color="auto" w:fill="auto"/>
            <w:vAlign w:val="center"/>
          </w:tcPr>
          <w:p w:rsidR="003153E6" w:rsidRPr="00443F7B" w:rsidP="0040500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1426" w:type="dxa"/>
            <w:shd w:val="clear" w:color="auto" w:fill="auto"/>
            <w:vAlign w:val="center"/>
          </w:tcPr>
          <w:p w:rsidR="003153E6" w:rsidRPr="00443F7B" w:rsidP="0040500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</w:rPr>
            </w:pPr>
          </w:p>
        </w:tc>
      </w:tr>
      <w:tr w:rsidTr="00753EED">
        <w:tblPrEx>
          <w:tblW w:w="10565" w:type="dxa"/>
          <w:jc w:val="center"/>
          <w:tblInd w:w="91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698"/>
          <w:jc w:val="center"/>
        </w:trPr>
        <w:tc>
          <w:tcPr>
            <w:tcW w:w="1368" w:type="dxa"/>
            <w:vMerge/>
            <w:tcBorders>
              <w:bottom w:val="single" w:sz="6" w:space="0" w:color="auto"/>
            </w:tcBorders>
            <w:shd w:val="clear" w:color="auto" w:fill="D9D9D9"/>
            <w:vAlign w:val="center"/>
          </w:tcPr>
          <w:p w:rsidR="003153E6" w:rsidRPr="00443F7B" w:rsidP="00FD6D87">
            <w:pPr>
              <w:widowControl/>
              <w:jc w:val="center"/>
              <w:rPr>
                <w:rFonts w:ascii="宋体" w:eastAsia="宋体" w:hAnsi="宋体" w:cs="宋体" w:hint="eastAsia"/>
                <w:b/>
                <w:color w:val="000000"/>
                <w:kern w:val="0"/>
                <w:sz w:val="24"/>
              </w:rPr>
            </w:pPr>
          </w:p>
        </w:tc>
        <w:tc>
          <w:tcPr>
            <w:tcW w:w="1305" w:type="dxa"/>
            <w:tcBorders>
              <w:top w:val="single" w:sz="6" w:space="0" w:color="auto"/>
              <w:bottom w:val="single" w:sz="6" w:space="0" w:color="auto"/>
            </w:tcBorders>
            <w:shd w:val="clear" w:color="auto" w:fill="D9D9D9"/>
            <w:vAlign w:val="center"/>
          </w:tcPr>
          <w:p w:rsidR="003153E6">
            <w:pPr>
              <w:widowControl w:val="0"/>
              <w:jc w:val="right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2"/>
                <w:sz w:val="24"/>
                <w:szCs w:val="24"/>
                <w:lang w:val="en-US" w:eastAsia="zh-CN" w:bidi="ar-SA"/>
              </w:rPr>
              <w:t>10个月</w:t>
            </w:r>
          </w:p>
        </w:tc>
        <w:tc>
          <w:tcPr>
            <w:tcW w:w="1305" w:type="dxa"/>
            <w:tcBorders>
              <w:top w:val="single" w:sz="6" w:space="0" w:color="auto"/>
              <w:bottom w:val="single" w:sz="6" w:space="0" w:color="auto"/>
            </w:tcBorders>
            <w:shd w:val="clear" w:color="auto" w:fill="D9D9D9"/>
            <w:vAlign w:val="center"/>
          </w:tcPr>
          <w:p w:rsidR="003153E6">
            <w:pPr>
              <w:widowControl w:val="0"/>
              <w:jc w:val="right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2"/>
                <w:sz w:val="24"/>
                <w:szCs w:val="24"/>
                <w:lang w:val="en-US" w:eastAsia="zh-CN" w:bidi="ar-SA"/>
              </w:rPr>
              <w:t>10个月</w:t>
            </w:r>
          </w:p>
        </w:tc>
        <w:tc>
          <w:tcPr>
            <w:tcW w:w="1088" w:type="dxa"/>
            <w:tcBorders>
              <w:top w:val="single" w:sz="6" w:space="0" w:color="auto"/>
              <w:bottom w:val="single" w:sz="6" w:space="0" w:color="auto"/>
            </w:tcBorders>
            <w:shd w:val="clear" w:color="auto" w:fill="D9D9D9"/>
            <w:vAlign w:val="center"/>
          </w:tcPr>
          <w:p w:rsidR="003153E6">
            <w:pPr>
              <w:widowControl w:val="0"/>
              <w:jc w:val="right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2"/>
                <w:sz w:val="24"/>
                <w:szCs w:val="24"/>
                <w:lang w:val="en-US" w:eastAsia="zh-CN" w:bidi="ar-SA"/>
              </w:rPr>
              <w:t>1个月</w:t>
            </w:r>
          </w:p>
        </w:tc>
        <w:tc>
          <w:tcPr>
            <w:tcW w:w="1385" w:type="dxa"/>
            <w:tcBorders>
              <w:top w:val="single" w:sz="6" w:space="0" w:color="auto"/>
              <w:bottom w:val="single" w:sz="6" w:space="0" w:color="auto"/>
            </w:tcBorders>
            <w:shd w:val="clear" w:color="auto" w:fill="D9D9D9"/>
            <w:vAlign w:val="center"/>
          </w:tcPr>
          <w:p w:rsidR="003153E6">
            <w:pPr>
              <w:widowControl w:val="0"/>
              <w:jc w:val="right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2"/>
                <w:sz w:val="24"/>
                <w:szCs w:val="24"/>
                <w:lang w:val="en-US" w:eastAsia="zh-CN" w:bidi="ar-SA"/>
              </w:rPr>
              <w:t>10个月</w:t>
            </w:r>
          </w:p>
        </w:tc>
        <w:tc>
          <w:tcPr>
            <w:tcW w:w="1373" w:type="dxa"/>
            <w:tcBorders>
              <w:top w:val="single" w:sz="6" w:space="0" w:color="auto"/>
              <w:bottom w:val="single" w:sz="6" w:space="0" w:color="auto"/>
            </w:tcBorders>
            <w:shd w:val="clear" w:color="auto" w:fill="D9D9D9"/>
            <w:vAlign w:val="center"/>
          </w:tcPr>
          <w:p w:rsidR="003153E6">
            <w:pPr>
              <w:widowControl w:val="0"/>
              <w:jc w:val="right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2"/>
                <w:sz w:val="24"/>
                <w:szCs w:val="24"/>
                <w:lang w:val="en-US" w:eastAsia="zh-CN" w:bidi="ar-SA"/>
              </w:rPr>
              <w:t>10个月</w:t>
            </w:r>
          </w:p>
        </w:tc>
        <w:tc>
          <w:tcPr>
            <w:tcW w:w="1315" w:type="dxa"/>
            <w:tcBorders>
              <w:top w:val="single" w:sz="6" w:space="0" w:color="auto"/>
              <w:bottom w:val="single" w:sz="6" w:space="0" w:color="auto"/>
            </w:tcBorders>
            <w:shd w:val="clear" w:color="auto" w:fill="D9D9D9"/>
            <w:vAlign w:val="center"/>
          </w:tcPr>
          <w:p w:rsidR="003153E6">
            <w:pPr>
              <w:widowControl w:val="0"/>
              <w:jc w:val="right"/>
              <w:rPr>
                <w:rFonts w:ascii="宋体" w:eastAsia="宋体" w:hAnsi="宋体" w:cs="宋体"/>
                <w:color w:val="000000"/>
                <w:sz w:val="24"/>
              </w:rPr>
            </w:pPr>
          </w:p>
        </w:tc>
        <w:tc>
          <w:tcPr>
            <w:tcW w:w="1426" w:type="dxa"/>
            <w:tcBorders>
              <w:top w:val="single" w:sz="6" w:space="0" w:color="auto"/>
              <w:bottom w:val="single" w:sz="6" w:space="0" w:color="auto"/>
            </w:tcBorders>
            <w:shd w:val="clear" w:color="auto" w:fill="D9D9D9"/>
            <w:vAlign w:val="center"/>
          </w:tcPr>
          <w:p w:rsidR="003153E6">
            <w:pPr>
              <w:widowControl w:val="0"/>
              <w:jc w:val="right"/>
              <w:rPr>
                <w:rFonts w:ascii="宋体" w:eastAsia="宋体" w:hAnsi="宋体" w:cs="宋体"/>
                <w:color w:val="000000"/>
                <w:sz w:val="24"/>
              </w:rPr>
            </w:pPr>
          </w:p>
        </w:tc>
      </w:tr>
      <w:tr w:rsidTr="003153E6">
        <w:tblPrEx>
          <w:tblW w:w="10565" w:type="dxa"/>
          <w:jc w:val="center"/>
          <w:tblInd w:w="91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698"/>
          <w:jc w:val="center"/>
        </w:trPr>
        <w:tc>
          <w:tcPr>
            <w:tcW w:w="1368" w:type="dxa"/>
            <w:tcBorders>
              <w:top w:val="single" w:sz="6" w:space="0" w:color="auto"/>
              <w:bottom w:val="single" w:sz="12" w:space="0" w:color="auto"/>
            </w:tcBorders>
            <w:shd w:val="clear" w:color="auto" w:fill="D9D9D9"/>
            <w:vAlign w:val="center"/>
          </w:tcPr>
          <w:p w:rsidR="00D24F3E" w:rsidRPr="00443F7B" w:rsidP="00753EED">
            <w:pPr>
              <w:widowControl/>
              <w:jc w:val="center"/>
              <w:rPr>
                <w:rFonts w:ascii="宋体" w:eastAsia="宋体" w:hAnsi="宋体" w:cs="宋体" w:hint="eastAsia"/>
                <w:b/>
                <w:color w:val="000000"/>
                <w:kern w:val="0"/>
                <w:sz w:val="24"/>
              </w:rPr>
            </w:pPr>
            <w:r w:rsidRPr="00443F7B">
              <w:rPr>
                <w:rFonts w:ascii="宋体" w:eastAsia="宋体" w:hAnsi="宋体" w:cs="宋体" w:hint="eastAsia"/>
                <w:b/>
                <w:color w:val="000000"/>
                <w:kern w:val="0"/>
                <w:sz w:val="24"/>
                <w:szCs w:val="24"/>
                <w:lang w:val="en-US" w:eastAsia="zh-CN" w:bidi="ar-SA"/>
              </w:rPr>
              <w:t>合计</w:t>
            </w:r>
            <w:r w:rsidRPr="00443F7B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  <w:lang w:val="en-US" w:eastAsia="zh-CN" w:bidi="ar-SA"/>
              </w:rPr>
              <w:t>〔非零售额〕</w:t>
            </w:r>
            <w:r w:rsidRPr="00443F7B">
              <w:rPr>
                <w:rFonts w:ascii="宋体" w:eastAsia="宋体" w:hAnsi="宋体" w:cs="宋体" w:hint="eastAsia"/>
                <w:b/>
                <w:color w:val="000000"/>
                <w:kern w:val="0"/>
                <w:sz w:val="24"/>
                <w:szCs w:val="24"/>
                <w:lang w:val="en-US" w:eastAsia="zh-CN" w:bidi="ar-SA"/>
              </w:rPr>
              <w:t>〔元〕</w:t>
            </w:r>
          </w:p>
        </w:tc>
        <w:tc>
          <w:tcPr>
            <w:tcW w:w="1305" w:type="dxa"/>
            <w:tcBorders>
              <w:top w:val="single" w:sz="6" w:space="0" w:color="auto"/>
              <w:bottom w:val="single" w:sz="12" w:space="0" w:color="auto"/>
            </w:tcBorders>
            <w:shd w:val="clear" w:color="auto" w:fill="D9D9D9"/>
            <w:vAlign w:val="center"/>
          </w:tcPr>
          <w:p w:rsidR="00D24F3E" w:rsidP="00753EED">
            <w:pPr>
              <w:widowControl w:val="0"/>
              <w:jc w:val="right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eastAsia="宋体" w:hint="eastAsia"/>
                <w:color w:val="000000"/>
                <w:kern w:val="2"/>
                <w:sz w:val="21"/>
                <w:szCs w:val="24"/>
                <w:lang w:val="en-US" w:eastAsia="zh-CN" w:bidi="ar-SA"/>
              </w:rPr>
              <w:t xml:space="preserve">480,000 </w:t>
            </w:r>
          </w:p>
        </w:tc>
        <w:tc>
          <w:tcPr>
            <w:tcW w:w="1305" w:type="dxa"/>
            <w:tcBorders>
              <w:top w:val="single" w:sz="6" w:space="0" w:color="auto"/>
              <w:bottom w:val="single" w:sz="12" w:space="0" w:color="auto"/>
            </w:tcBorders>
            <w:shd w:val="clear" w:color="auto" w:fill="D9D9D9"/>
            <w:vAlign w:val="center"/>
          </w:tcPr>
          <w:p w:rsidR="00D24F3E" w:rsidP="00753EED">
            <w:pPr>
              <w:widowControl w:val="0"/>
              <w:jc w:val="right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eastAsia="宋体" w:hint="eastAsia"/>
                <w:color w:val="000000"/>
                <w:kern w:val="2"/>
                <w:sz w:val="21"/>
                <w:szCs w:val="24"/>
                <w:lang w:val="en-US" w:eastAsia="zh-CN" w:bidi="ar-SA"/>
              </w:rPr>
              <w:t xml:space="preserve">2,736,000 </w:t>
            </w:r>
          </w:p>
        </w:tc>
        <w:tc>
          <w:tcPr>
            <w:tcW w:w="1088" w:type="dxa"/>
            <w:tcBorders>
              <w:top w:val="single" w:sz="6" w:space="0" w:color="auto"/>
              <w:bottom w:val="single" w:sz="12" w:space="0" w:color="auto"/>
            </w:tcBorders>
            <w:shd w:val="clear" w:color="auto" w:fill="D9D9D9"/>
            <w:vAlign w:val="center"/>
          </w:tcPr>
          <w:p w:rsidR="00D24F3E" w:rsidP="00753EED">
            <w:pPr>
              <w:widowControl w:val="0"/>
              <w:jc w:val="right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eastAsia="宋体" w:hint="eastAsia"/>
                <w:color w:val="000000"/>
                <w:kern w:val="2"/>
                <w:sz w:val="21"/>
                <w:szCs w:val="24"/>
                <w:lang w:val="en-US" w:eastAsia="zh-CN" w:bidi="ar-SA"/>
              </w:rPr>
              <w:t xml:space="preserve">342,000 </w:t>
            </w:r>
          </w:p>
        </w:tc>
        <w:tc>
          <w:tcPr>
            <w:tcW w:w="1385" w:type="dxa"/>
            <w:tcBorders>
              <w:top w:val="single" w:sz="6" w:space="0" w:color="auto"/>
              <w:bottom w:val="single" w:sz="12" w:space="0" w:color="auto"/>
            </w:tcBorders>
            <w:shd w:val="clear" w:color="auto" w:fill="D9D9D9"/>
            <w:vAlign w:val="center"/>
          </w:tcPr>
          <w:p w:rsidR="00D24F3E" w:rsidP="00753EED">
            <w:pPr>
              <w:widowControl w:val="0"/>
              <w:jc w:val="right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eastAsia="宋体" w:hint="eastAsia"/>
                <w:color w:val="000000"/>
                <w:kern w:val="2"/>
                <w:sz w:val="21"/>
                <w:szCs w:val="24"/>
                <w:lang w:val="en-US" w:eastAsia="zh-CN" w:bidi="ar-SA"/>
              </w:rPr>
              <w:t xml:space="preserve">9,576,000 </w:t>
            </w:r>
          </w:p>
        </w:tc>
        <w:tc>
          <w:tcPr>
            <w:tcW w:w="1373" w:type="dxa"/>
            <w:tcBorders>
              <w:top w:val="single" w:sz="6" w:space="0" w:color="auto"/>
              <w:bottom w:val="single" w:sz="12" w:space="0" w:color="auto"/>
            </w:tcBorders>
            <w:shd w:val="clear" w:color="auto" w:fill="D9D9D9"/>
            <w:vAlign w:val="center"/>
          </w:tcPr>
          <w:p w:rsidR="00D24F3E" w:rsidP="00753EED">
            <w:pPr>
              <w:widowControl w:val="0"/>
              <w:jc w:val="right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eastAsia="宋体" w:hint="eastAsia"/>
                <w:color w:val="000000"/>
                <w:kern w:val="2"/>
                <w:sz w:val="21"/>
                <w:szCs w:val="24"/>
                <w:lang w:val="en-US" w:eastAsia="zh-CN" w:bidi="ar-SA"/>
              </w:rPr>
              <w:t xml:space="preserve">1,000,000 </w:t>
            </w:r>
          </w:p>
        </w:tc>
        <w:tc>
          <w:tcPr>
            <w:tcW w:w="1315" w:type="dxa"/>
            <w:tcBorders>
              <w:top w:val="single" w:sz="6" w:space="0" w:color="auto"/>
              <w:bottom w:val="single" w:sz="12" w:space="0" w:color="auto"/>
            </w:tcBorders>
            <w:shd w:val="clear" w:color="auto" w:fill="D9D9D9"/>
            <w:vAlign w:val="center"/>
          </w:tcPr>
          <w:p w:rsidR="00D24F3E">
            <w:pPr>
              <w:widowControl w:val="0"/>
              <w:jc w:val="right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eastAsia="宋体" w:hint="eastAsia"/>
                <w:color w:val="000000"/>
                <w:kern w:val="2"/>
                <w:sz w:val="21"/>
                <w:szCs w:val="24"/>
                <w:lang w:val="en-US" w:eastAsia="zh-CN" w:bidi="ar-SA"/>
              </w:rPr>
              <w:t xml:space="preserve">866,000 </w:t>
            </w:r>
          </w:p>
        </w:tc>
        <w:tc>
          <w:tcPr>
            <w:tcW w:w="1426" w:type="dxa"/>
            <w:tcBorders>
              <w:top w:val="single" w:sz="6" w:space="0" w:color="auto"/>
              <w:bottom w:val="single" w:sz="12" w:space="0" w:color="auto"/>
            </w:tcBorders>
            <w:shd w:val="clear" w:color="auto" w:fill="D9D9D9"/>
            <w:vAlign w:val="center"/>
          </w:tcPr>
          <w:p w:rsidR="00D24F3E">
            <w:pPr>
              <w:widowControl w:val="0"/>
              <w:jc w:val="right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eastAsia="宋体" w:hint="eastAsia"/>
                <w:color w:val="000000"/>
                <w:kern w:val="2"/>
                <w:sz w:val="21"/>
                <w:szCs w:val="24"/>
                <w:lang w:val="en-US" w:eastAsia="zh-CN" w:bidi="ar-SA"/>
              </w:rPr>
              <w:t xml:space="preserve">15,000,000 </w:t>
            </w:r>
          </w:p>
        </w:tc>
      </w:tr>
    </w:tbl>
    <w:p w:rsidR="007337D7" w:rsidRPr="00A72D76" w:rsidP="00A72D76">
      <w:pPr>
        <w:pStyle w:val="Heading2"/>
        <w:keepNext w:val="0"/>
        <w:keepLines w:val="0"/>
        <w:spacing w:before="480" w:after="120" w:line="240" w:lineRule="auto"/>
        <w:rPr>
          <w:rFonts w:ascii="黑体" w:hAnsi="Times New Roman" w:hint="eastAsia"/>
          <w:sz w:val="28"/>
          <w:szCs w:val="28"/>
        </w:rPr>
      </w:pPr>
      <w:bookmarkStart w:id="6" w:name="_Toc233286029"/>
      <w:r w:rsidRPr="00A72D76" w:rsidR="00ED0AE2">
        <w:rPr>
          <w:rFonts w:ascii="黑体" w:hAnsi="Times New Roman" w:hint="eastAsia"/>
          <w:bCs w:val="0"/>
          <w:sz w:val="28"/>
          <w:szCs w:val="28"/>
        </w:rPr>
        <w:t>1.4</w:t>
      </w:r>
      <w:r w:rsidRPr="00A72D76">
        <w:rPr>
          <w:rFonts w:ascii="黑体" w:hAnsi="Times New Roman" w:hint="eastAsia"/>
          <w:bCs w:val="0"/>
          <w:sz w:val="28"/>
          <w:szCs w:val="28"/>
        </w:rPr>
        <w:t>品牌建设</w:t>
      </w:r>
      <w:r w:rsidR="003E7966">
        <w:rPr>
          <w:rFonts w:ascii="黑体" w:hAnsi="Times New Roman" w:hint="eastAsia"/>
          <w:bCs w:val="0"/>
          <w:sz w:val="28"/>
          <w:szCs w:val="28"/>
        </w:rPr>
        <w:t>目标</w:t>
      </w:r>
      <w:bookmarkEnd w:id="6"/>
    </w:p>
    <w:p w:rsidR="00B525D5" w:rsidRPr="00EB24BA" w:rsidP="00B525D5">
      <w:pPr>
        <w:spacing w:line="360" w:lineRule="auto"/>
        <w:ind w:firstLine="480" w:firstLineChars="200"/>
        <w:rPr>
          <w:rFonts w:ascii="宋体" w:hAnsi="宋体"/>
          <w:color w:val="000000"/>
          <w:sz w:val="24"/>
        </w:rPr>
      </w:pPr>
      <w:r w:rsidR="008427BC">
        <w:rPr>
          <w:rFonts w:ascii="宋体" w:hAnsi="宋体" w:hint="eastAsia"/>
          <w:color w:val="000000"/>
          <w:sz w:val="24"/>
        </w:rPr>
        <w:t>通过本方案</w:t>
      </w:r>
      <w:r>
        <w:rPr>
          <w:rFonts w:ascii="宋体" w:hAnsi="宋体" w:hint="eastAsia"/>
          <w:color w:val="000000"/>
          <w:sz w:val="24"/>
        </w:rPr>
        <w:t>实施，</w:t>
      </w:r>
      <w:r w:rsidRPr="00EB24BA">
        <w:rPr>
          <w:rFonts w:ascii="宋体" w:hAnsi="宋体" w:hint="eastAsia"/>
          <w:color w:val="000000"/>
          <w:sz w:val="24"/>
        </w:rPr>
        <w:t>改变上海地毯无品牌格局，使东升成为名副其实的上海机织地毯的第一品牌</w:t>
      </w:r>
      <w:r>
        <w:rPr>
          <w:rFonts w:ascii="宋体" w:hAnsi="宋体" w:hint="eastAsia"/>
          <w:color w:val="000000"/>
          <w:sz w:val="24"/>
        </w:rPr>
        <w:t>，</w:t>
      </w:r>
      <w:r w:rsidRPr="00EB24BA">
        <w:rPr>
          <w:rFonts w:ascii="宋体" w:hAnsi="宋体" w:hint="eastAsia"/>
          <w:color w:val="000000"/>
          <w:sz w:val="24"/>
        </w:rPr>
        <w:t>为最终使其成为战略溢价性品牌打下良好的根底。2023</w:t>
      </w:r>
      <w:r w:rsidR="000C3F11">
        <w:rPr>
          <w:rFonts w:ascii="宋体" w:hAnsi="宋体" w:hint="eastAsia"/>
          <w:color w:val="000000"/>
          <w:sz w:val="24"/>
        </w:rPr>
        <w:t>-2023</w:t>
      </w:r>
      <w:r w:rsidRPr="00EB24BA">
        <w:rPr>
          <w:rFonts w:ascii="宋体" w:hAnsi="宋体" w:hint="eastAsia"/>
          <w:color w:val="000000"/>
          <w:sz w:val="24"/>
        </w:rPr>
        <w:t>年</w:t>
      </w:r>
      <w:r w:rsidR="00AE41ED">
        <w:rPr>
          <w:rFonts w:ascii="宋体" w:hAnsi="宋体" w:hint="eastAsia"/>
          <w:color w:val="000000"/>
          <w:sz w:val="24"/>
        </w:rPr>
        <w:t>将</w:t>
      </w:r>
      <w:r w:rsidRPr="00EB24BA">
        <w:rPr>
          <w:rFonts w:ascii="宋体" w:hAnsi="宋体" w:hint="eastAsia"/>
          <w:color w:val="000000"/>
          <w:sz w:val="24"/>
        </w:rPr>
        <w:t>重点在上海市场进行</w:t>
      </w:r>
      <w:r w:rsidR="00AE41ED">
        <w:rPr>
          <w:rFonts w:ascii="宋体" w:hAnsi="宋体" w:hint="eastAsia"/>
          <w:color w:val="000000"/>
          <w:sz w:val="24"/>
        </w:rPr>
        <w:t>低本钱的</w:t>
      </w:r>
      <w:r w:rsidRPr="00EB24BA">
        <w:rPr>
          <w:rFonts w:ascii="宋体" w:hAnsi="宋体" w:hint="eastAsia"/>
          <w:color w:val="000000"/>
          <w:sz w:val="24"/>
        </w:rPr>
        <w:t>品牌传播活动，到达</w:t>
      </w:r>
      <w:r w:rsidRPr="00EB24BA">
        <w:rPr>
          <w:rFonts w:ascii="宋体" w:hAnsi="宋体" w:hint="eastAsia"/>
          <w:color w:val="000000"/>
          <w:sz w:val="24"/>
        </w:rPr>
        <w:t>“</w:t>
      </w:r>
      <w:r w:rsidRPr="00EB24BA">
        <w:rPr>
          <w:rFonts w:ascii="宋体" w:hAnsi="宋体" w:hint="eastAsia"/>
          <w:color w:val="000000"/>
          <w:sz w:val="24"/>
        </w:rPr>
        <w:t>东升〞品牌在渠道内100</w:t>
      </w:r>
      <w:r w:rsidR="00B90CD9">
        <w:rPr>
          <w:rFonts w:ascii="宋体" w:hAnsi="宋体" w:hint="eastAsia"/>
          <w:color w:val="000000"/>
          <w:sz w:val="24"/>
        </w:rPr>
        <w:t>％认知度，目标消费者家居地毯指名</w:t>
      </w:r>
      <w:r w:rsidRPr="00EB24BA">
        <w:rPr>
          <w:rFonts w:ascii="宋体" w:hAnsi="宋体" w:hint="eastAsia"/>
          <w:color w:val="000000"/>
          <w:sz w:val="24"/>
        </w:rPr>
        <w:t>购置率名列第一。</w:t>
      </w:r>
    </w:p>
    <w:p w:rsidR="009854F2" w:rsidRPr="00A72D76" w:rsidP="00A72D76">
      <w:pPr>
        <w:pStyle w:val="Heading2"/>
        <w:keepNext w:val="0"/>
        <w:keepLines w:val="0"/>
        <w:spacing w:before="480" w:after="120" w:line="240" w:lineRule="auto"/>
        <w:rPr>
          <w:rFonts w:ascii="黑体" w:hAnsi="Times New Roman" w:hint="eastAsia"/>
          <w:sz w:val="28"/>
          <w:szCs w:val="28"/>
        </w:rPr>
        <w:sectPr w:rsidSect="001B2C46">
          <w:type w:val="nextPage"/>
          <w:pgSz w:w="11906" w:h="16838"/>
          <w:pgMar w:top="1162" w:right="1270" w:bottom="1162" w:left="1230" w:header="851" w:footer="992" w:gutter="0"/>
          <w:pgNumType w:start="4"/>
          <w:cols w:space="425"/>
          <w:titlePg w:val="0"/>
          <w:docGrid w:linePitch="312"/>
        </w:sectPr>
      </w:pPr>
      <w:bookmarkStart w:id="7" w:name="_Toc233286030"/>
      <w:r w:rsidRPr="00A72D76" w:rsidR="00ED0AE2">
        <w:rPr>
          <w:rFonts w:ascii="黑体" w:hAnsi="Times New Roman" w:hint="eastAsia"/>
          <w:bCs w:val="0"/>
          <w:sz w:val="28"/>
          <w:szCs w:val="28"/>
        </w:rPr>
        <w:t>1.5</w:t>
      </w:r>
      <w:r w:rsidRPr="00A72D76">
        <w:rPr>
          <w:rFonts w:ascii="黑体" w:hAnsi="Times New Roman" w:hint="eastAsia"/>
          <w:bCs w:val="0"/>
          <w:sz w:val="28"/>
          <w:szCs w:val="28"/>
        </w:rPr>
        <w:t>营销模式转型</w:t>
      </w:r>
      <w:r w:rsidR="003E7966">
        <w:rPr>
          <w:rFonts w:ascii="黑体" w:hAnsi="Times New Roman" w:hint="eastAsia"/>
          <w:bCs w:val="0"/>
          <w:sz w:val="28"/>
          <w:szCs w:val="28"/>
        </w:rPr>
        <w:t>目标</w:t>
      </w:r>
      <w:bookmarkEnd w:id="7"/>
    </w:p>
    <w:p w:rsidR="009854F2" w:rsidP="007E3C7C">
      <w:pPr>
        <w:spacing w:line="360" w:lineRule="auto"/>
        <w:ind w:firstLine="480" w:firstLineChars="200"/>
        <w:rPr>
          <w:rFonts w:ascii="宋体" w:hAnsi="宋体" w:hint="eastAsia"/>
          <w:color w:val="000000"/>
          <w:sz w:val="24"/>
        </w:rPr>
      </w:pPr>
      <w:r w:rsidR="003F0588">
        <w:rPr>
          <w:rFonts w:ascii="宋体" w:hAnsi="宋体" w:hint="eastAsia"/>
          <w:color w:val="000000"/>
          <w:sz w:val="24"/>
        </w:rPr>
        <w:t>将原来</w:t>
      </w:r>
      <w:r w:rsidR="003F0588">
        <w:rPr>
          <w:rFonts w:ascii="宋体" w:hAnsi="宋体" w:hint="eastAsia"/>
          <w:color w:val="000000"/>
          <w:sz w:val="24"/>
        </w:rPr>
        <w:t>“</w:t>
      </w:r>
      <w:r w:rsidR="003F0588">
        <w:rPr>
          <w:rFonts w:ascii="宋体" w:hAnsi="宋体" w:hint="eastAsia"/>
          <w:color w:val="000000"/>
          <w:sz w:val="24"/>
        </w:rPr>
        <w:t>东升-伟殳-零售终端〞</w:t>
      </w:r>
      <w:r w:rsidRPr="00EB24BA" w:rsidR="00E213E5">
        <w:rPr>
          <w:rFonts w:ascii="宋体" w:hAnsi="宋体" w:hint="eastAsia"/>
          <w:color w:val="000000"/>
          <w:sz w:val="24"/>
        </w:rPr>
        <w:t>交易型渠道管理价值链</w:t>
      </w:r>
      <w:r w:rsidRPr="00EB24BA" w:rsidR="004F3291">
        <w:rPr>
          <w:rFonts w:ascii="宋体" w:hAnsi="宋体" w:hint="eastAsia"/>
          <w:color w:val="000000"/>
          <w:sz w:val="24"/>
        </w:rPr>
        <w:t>〔收款-发货〕改造为管理型渠道价值链，</w:t>
      </w:r>
      <w:r w:rsidRPr="00EB24BA" w:rsidR="002373EF">
        <w:rPr>
          <w:rFonts w:ascii="宋体" w:hAnsi="宋体" w:hint="eastAsia"/>
          <w:color w:val="000000"/>
          <w:sz w:val="24"/>
        </w:rPr>
        <w:t>即</w:t>
      </w:r>
      <w:r w:rsidRPr="00EB24BA" w:rsidR="004F3291">
        <w:rPr>
          <w:rFonts w:ascii="宋体" w:hAnsi="宋体" w:hint="eastAsia"/>
          <w:color w:val="000000"/>
          <w:sz w:val="24"/>
        </w:rPr>
        <w:t>东升对</w:t>
      </w:r>
      <w:r w:rsidR="007E3C7C">
        <w:rPr>
          <w:rFonts w:ascii="宋体" w:hAnsi="宋体" w:hint="eastAsia"/>
          <w:color w:val="000000"/>
          <w:sz w:val="24"/>
        </w:rPr>
        <w:t>伟殳、对零售终端有效劳、有支持、有管理，</w:t>
      </w:r>
      <w:r w:rsidRPr="00EB24BA" w:rsidR="002373EF">
        <w:rPr>
          <w:rFonts w:ascii="宋体" w:hAnsi="宋体" w:hint="eastAsia"/>
          <w:color w:val="000000"/>
          <w:sz w:val="24"/>
        </w:rPr>
        <w:t>伟殳对零售终端有效劳、有管理，厂商共同投入资源，实现厂商结盟、商商结盟的目标。</w:t>
      </w:r>
    </w:p>
    <w:p w:rsidR="00BC383F" w:rsidP="00BC383F">
      <w:pPr>
        <w:spacing w:line="360" w:lineRule="auto"/>
        <w:rPr>
          <w:rFonts w:ascii="宋体" w:hAnsi="宋体" w:hint="eastAsia"/>
          <w:color w:val="000000"/>
          <w:sz w:val="24"/>
        </w:rPr>
      </w:pPr>
      <w:r>
        <w:rPr>
          <w:rFonts w:ascii="宋体" w:hAnsi="宋体" w:hint="eastAsia"/>
          <w:color w:val="000000"/>
          <w:sz w:val="24"/>
        </w:rPr>
        <w:t>转型为：</w:t>
      </w:r>
    </w:p>
    <w:p w:rsidR="007337D7" w:rsidRPr="00A72D76" w:rsidP="00A72D76">
      <w:pPr>
        <w:pStyle w:val="Heading2"/>
        <w:keepNext w:val="0"/>
        <w:keepLines w:val="0"/>
        <w:spacing w:before="480" w:after="120" w:line="240" w:lineRule="auto"/>
        <w:rPr>
          <w:rFonts w:ascii="黑体" w:hAnsi="Times New Roman" w:hint="eastAsia"/>
          <w:sz w:val="28"/>
          <w:szCs w:val="28"/>
        </w:rPr>
      </w:pPr>
      <w:bookmarkStart w:id="8" w:name="_Toc233286031"/>
      <w:r w:rsidRPr="00A72D76" w:rsidR="00ED0AE2">
        <w:rPr>
          <w:rFonts w:ascii="黑体" w:hAnsi="Times New Roman" w:hint="eastAsia"/>
          <w:bCs w:val="0"/>
          <w:sz w:val="28"/>
          <w:szCs w:val="28"/>
        </w:rPr>
        <w:t>1.6</w:t>
      </w:r>
      <w:r w:rsidRPr="00A72D76">
        <w:rPr>
          <w:rFonts w:ascii="黑体" w:hAnsi="Times New Roman" w:hint="eastAsia"/>
          <w:bCs w:val="0"/>
          <w:sz w:val="28"/>
          <w:szCs w:val="28"/>
        </w:rPr>
        <w:t>组织建设与队伍培养</w:t>
      </w:r>
      <w:r w:rsidR="003E7966">
        <w:rPr>
          <w:rFonts w:ascii="黑体" w:hAnsi="Times New Roman" w:hint="eastAsia"/>
          <w:bCs w:val="0"/>
          <w:sz w:val="28"/>
          <w:szCs w:val="28"/>
        </w:rPr>
        <w:t>目标</w:t>
      </w:r>
      <w:bookmarkEnd w:id="8"/>
    </w:p>
    <w:p w:rsidR="007337D7" w:rsidRPr="00EB24BA" w:rsidP="007337D7">
      <w:pPr>
        <w:spacing w:line="360" w:lineRule="auto"/>
        <w:ind w:firstLine="480" w:firstLineChars="200"/>
        <w:rPr>
          <w:rFonts w:ascii="宋体" w:hAnsi="宋体" w:hint="eastAsia"/>
          <w:color w:val="000000"/>
          <w:sz w:val="24"/>
        </w:rPr>
      </w:pPr>
      <w:r w:rsidRPr="00EB24BA" w:rsidR="00407FF3">
        <w:rPr>
          <w:rFonts w:ascii="宋体" w:hAnsi="宋体" w:hint="eastAsia"/>
          <w:color w:val="000000"/>
          <w:sz w:val="24"/>
        </w:rPr>
        <w:t>目标、政策确定后，组织和干部那么是决定因素。</w:t>
      </w:r>
      <w:r w:rsidRPr="00EB24BA" w:rsidR="006D641F">
        <w:rPr>
          <w:rFonts w:ascii="宋体" w:hAnsi="宋体" w:hint="eastAsia"/>
          <w:color w:val="000000"/>
          <w:sz w:val="24"/>
        </w:rPr>
        <w:t xml:space="preserve">好的模式没有一支铁军来不折不扣的执行，有和没有都是一样的。 </w:t>
      </w:r>
    </w:p>
    <w:p w:rsidR="00407FF3" w:rsidRPr="00EB24BA" w:rsidP="007337D7">
      <w:pPr>
        <w:spacing w:line="360" w:lineRule="auto"/>
        <w:ind w:firstLine="480" w:firstLineChars="200"/>
        <w:rPr>
          <w:rFonts w:ascii="宋体" w:hAnsi="宋体" w:hint="eastAsia"/>
          <w:color w:val="000000"/>
          <w:sz w:val="24"/>
        </w:rPr>
      </w:pPr>
      <w:r w:rsidRPr="00EB24BA">
        <w:rPr>
          <w:rFonts w:ascii="宋体" w:hAnsi="宋体" w:hint="eastAsia"/>
          <w:color w:val="000000"/>
          <w:sz w:val="24"/>
        </w:rPr>
        <w:t>通过本工程的实施</w:t>
      </w:r>
      <w:r w:rsidR="007E3C7C">
        <w:rPr>
          <w:rFonts w:ascii="宋体" w:hAnsi="宋体" w:hint="eastAsia"/>
          <w:color w:val="000000"/>
          <w:sz w:val="24"/>
        </w:rPr>
        <w:t>，</w:t>
      </w:r>
      <w:r w:rsidR="0052257C">
        <w:rPr>
          <w:rFonts w:ascii="宋体" w:hAnsi="宋体" w:hint="eastAsia"/>
          <w:color w:val="000000"/>
          <w:sz w:val="24"/>
        </w:rPr>
        <w:t>工程组</w:t>
      </w:r>
      <w:r w:rsidR="00A74F32">
        <w:rPr>
          <w:rFonts w:ascii="宋体" w:hAnsi="宋体" w:hint="eastAsia"/>
          <w:color w:val="000000"/>
          <w:sz w:val="24"/>
        </w:rPr>
        <w:t>拟为</w:t>
      </w:r>
      <w:r w:rsidRPr="00EB24BA" w:rsidR="006D641F">
        <w:rPr>
          <w:rFonts w:ascii="宋体" w:hAnsi="宋体" w:hint="eastAsia"/>
          <w:color w:val="000000"/>
          <w:sz w:val="24"/>
        </w:rPr>
        <w:t>东升及伟殳双方打造一支铁军，</w:t>
      </w:r>
      <w:r w:rsidR="00A74F32">
        <w:rPr>
          <w:rFonts w:ascii="宋体" w:hAnsi="宋体" w:hint="eastAsia"/>
          <w:color w:val="000000"/>
          <w:sz w:val="24"/>
        </w:rPr>
        <w:t>方案</w:t>
      </w:r>
      <w:r w:rsidRPr="00EB24BA">
        <w:rPr>
          <w:rFonts w:ascii="宋体" w:hAnsi="宋体" w:hint="eastAsia"/>
          <w:color w:val="000000"/>
          <w:sz w:val="24"/>
        </w:rPr>
        <w:t>为伟殳培养出规模在</w:t>
      </w:r>
      <w:r w:rsidR="0052257C">
        <w:rPr>
          <w:rFonts w:ascii="宋体" w:hAnsi="宋体" w:hint="eastAsia"/>
          <w:color w:val="000000"/>
          <w:sz w:val="24"/>
        </w:rPr>
        <w:t>4</w:t>
      </w:r>
      <w:r w:rsidRPr="00EB24BA">
        <w:rPr>
          <w:rFonts w:ascii="宋体" w:hAnsi="宋体" w:hint="eastAsia"/>
          <w:color w:val="000000"/>
          <w:sz w:val="24"/>
        </w:rPr>
        <w:t>0人的业务及支持团队，同时使参与试点市场的</w:t>
      </w:r>
      <w:r w:rsidR="006D641F">
        <w:rPr>
          <w:rFonts w:ascii="宋体" w:hAnsi="宋体" w:hint="eastAsia"/>
          <w:color w:val="000000"/>
          <w:sz w:val="24"/>
        </w:rPr>
        <w:t>东升</w:t>
      </w:r>
      <w:r w:rsidRPr="00EB24BA">
        <w:rPr>
          <w:rFonts w:ascii="宋体" w:hAnsi="宋体" w:hint="eastAsia"/>
          <w:color w:val="000000"/>
          <w:sz w:val="24"/>
        </w:rPr>
        <w:t>人员成为新模式的接盘者，星星之火可以燎原。</w:t>
      </w:r>
    </w:p>
    <w:p w:rsidR="00A3047C" w:rsidRPr="00556A70" w:rsidP="00556A70">
      <w:pPr>
        <w:pStyle w:val="Heading1"/>
        <w:keepNext w:val="0"/>
        <w:keepLines w:val="0"/>
        <w:spacing w:before="480" w:after="360" w:line="240" w:lineRule="auto"/>
        <w:rPr>
          <w:rFonts w:ascii="黑体" w:eastAsia="黑体" w:hint="eastAsia"/>
          <w:kern w:val="2"/>
          <w:sz w:val="32"/>
          <w:szCs w:val="32"/>
        </w:rPr>
        <w:sectPr w:rsidSect="001B2C46">
          <w:type w:val="nextPage"/>
          <w:pgSz w:w="11906" w:h="16838"/>
          <w:pgMar w:top="1162" w:right="1270" w:bottom="1162" w:left="1230" w:header="851" w:footer="992" w:gutter="0"/>
          <w:pgNumType w:start="5"/>
          <w:cols w:space="425"/>
          <w:titlePg w:val="0"/>
          <w:docGrid w:linePitch="312"/>
        </w:sectPr>
      </w:pPr>
      <w:bookmarkStart w:id="9" w:name="_Toc233286032"/>
      <w:r w:rsidR="00ED7E7A">
        <w:rPr>
          <w:rFonts w:ascii="黑体" w:eastAsia="黑体" w:hint="eastAsia"/>
          <w:bCs w:val="0"/>
          <w:kern w:val="2"/>
          <w:sz w:val="32"/>
          <w:szCs w:val="32"/>
        </w:rPr>
        <w:t>二</w:t>
      </w:r>
      <w:r w:rsidR="00556A70">
        <w:rPr>
          <w:rFonts w:ascii="黑体" w:eastAsia="黑体" w:hint="eastAsia"/>
          <w:bCs w:val="0"/>
          <w:kern w:val="2"/>
          <w:sz w:val="32"/>
          <w:szCs w:val="32"/>
        </w:rPr>
        <w:t>、</w:t>
      </w:r>
      <w:r w:rsidR="00CF68A7">
        <w:rPr>
          <w:rFonts w:ascii="黑体" w:eastAsia="黑体" w:hint="eastAsia"/>
          <w:bCs w:val="0"/>
          <w:kern w:val="2"/>
          <w:sz w:val="32"/>
          <w:szCs w:val="32"/>
        </w:rPr>
        <w:t>东升上海市场</w:t>
      </w:r>
      <w:r w:rsidRPr="00556A70" w:rsidR="00C62492">
        <w:rPr>
          <w:rFonts w:ascii="黑体" w:eastAsia="黑体" w:hint="eastAsia"/>
          <w:bCs w:val="0"/>
          <w:kern w:val="2"/>
          <w:sz w:val="32"/>
          <w:szCs w:val="32"/>
        </w:rPr>
        <w:t>2023</w:t>
      </w:r>
      <w:r w:rsidR="004C5C8A">
        <w:rPr>
          <w:rFonts w:ascii="黑体" w:eastAsia="黑体" w:hint="eastAsia"/>
          <w:bCs w:val="0"/>
          <w:kern w:val="2"/>
          <w:sz w:val="32"/>
          <w:szCs w:val="32"/>
        </w:rPr>
        <w:t>-2023</w:t>
      </w:r>
      <w:r w:rsidRPr="00556A70">
        <w:rPr>
          <w:rFonts w:ascii="黑体" w:eastAsia="黑体" w:hint="eastAsia"/>
          <w:bCs w:val="0"/>
          <w:kern w:val="2"/>
          <w:sz w:val="32"/>
          <w:szCs w:val="32"/>
        </w:rPr>
        <w:t>年度销售目标</w:t>
      </w:r>
      <w:bookmarkEnd w:id="9"/>
    </w:p>
    <w:p w:rsidR="001D788B" w:rsidRPr="00384974" w:rsidP="0011762B">
      <w:pPr>
        <w:spacing w:line="480" w:lineRule="exact"/>
        <w:ind w:left="420" w:right="480" w:firstLine="11760" w:leftChars="200" w:firstLineChars="4900"/>
        <w:rPr>
          <w:rFonts w:ascii="宋体" w:hAnsi="宋体" w:hint="eastAsia"/>
          <w:sz w:val="24"/>
          <w:szCs w:val="21"/>
        </w:rPr>
      </w:pPr>
      <w:r w:rsidRPr="00384974">
        <w:rPr>
          <w:rFonts w:ascii="宋体" w:hAnsi="宋体" w:hint="eastAsia"/>
          <w:sz w:val="24"/>
          <w:szCs w:val="21"/>
        </w:rPr>
        <w:t>(单位：元)</w:t>
      </w:r>
    </w:p>
    <w:tbl>
      <w:tblPr>
        <w:tblStyle w:val="TableNormal"/>
        <w:tblW w:w="14051" w:type="dxa"/>
        <w:tblInd w:w="91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6" w:space="0" w:color="auto"/>
          <w:insideV w:val="single" w:sz="6" w:space="0" w:color="auto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1056"/>
        <w:gridCol w:w="1056"/>
        <w:gridCol w:w="1056"/>
        <w:gridCol w:w="1056"/>
        <w:gridCol w:w="1056"/>
        <w:gridCol w:w="1056"/>
        <w:gridCol w:w="1057"/>
        <w:gridCol w:w="1056"/>
        <w:gridCol w:w="1056"/>
        <w:gridCol w:w="1056"/>
        <w:gridCol w:w="1056"/>
        <w:gridCol w:w="1056"/>
        <w:gridCol w:w="1378"/>
      </w:tblGrid>
      <w:tr w:rsidTr="00F66B7C">
        <w:tblPrEx>
          <w:tblW w:w="14051" w:type="dxa"/>
          <w:tblInd w:w="91" w:type="dxa"/>
          <w:tblBorders>
            <w:top w:val="single" w:sz="18" w:space="0" w:color="auto"/>
            <w:left w:val="single" w:sz="18" w:space="0" w:color="auto"/>
            <w:bottom w:val="single" w:sz="18" w:space="0" w:color="auto"/>
            <w:right w:val="single" w:sz="18" w:space="0" w:color="auto"/>
            <w:insideH w:val="single" w:sz="6" w:space="0" w:color="auto"/>
            <w:insideV w:val="single" w:sz="6" w:space="0" w:color="auto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270"/>
        </w:trPr>
        <w:tc>
          <w:tcPr>
            <w:tcW w:w="1056" w:type="dxa"/>
            <w:shd w:val="clear" w:color="auto" w:fill="auto"/>
            <w:noWrap/>
            <w:vAlign w:val="center"/>
          </w:tcPr>
          <w:p w:rsidR="00F66B7C" w:rsidRPr="00F66B7C" w:rsidP="00F66B7C">
            <w:pPr>
              <w:widowControl/>
              <w:jc w:val="center"/>
              <w:rPr>
                <w:rFonts w:ascii="宋体" w:eastAsia="宋体" w:hAnsi="宋体" w:cs="宋体"/>
                <w:b/>
                <w:color w:val="000000"/>
                <w:kern w:val="0"/>
                <w:sz w:val="22"/>
                <w:szCs w:val="22"/>
              </w:rPr>
            </w:pPr>
            <w:r w:rsidRPr="00F66B7C">
              <w:rPr>
                <w:rFonts w:ascii="宋体" w:eastAsia="宋体" w:hAnsi="宋体" w:cs="宋体" w:hint="eastAsia"/>
                <w:b/>
                <w:color w:val="000000"/>
                <w:kern w:val="0"/>
                <w:sz w:val="22"/>
                <w:szCs w:val="22"/>
                <w:lang w:val="en-US" w:eastAsia="zh-CN" w:bidi="ar-SA"/>
              </w:rPr>
              <w:t>7月</w:t>
            </w:r>
          </w:p>
        </w:tc>
        <w:tc>
          <w:tcPr>
            <w:tcW w:w="1056" w:type="dxa"/>
            <w:shd w:val="clear" w:color="auto" w:fill="auto"/>
            <w:noWrap/>
            <w:vAlign w:val="center"/>
          </w:tcPr>
          <w:p w:rsidR="00F66B7C" w:rsidRPr="00F66B7C" w:rsidP="00F66B7C">
            <w:pPr>
              <w:widowControl/>
              <w:jc w:val="center"/>
              <w:rPr>
                <w:rFonts w:ascii="宋体" w:eastAsia="宋体" w:hAnsi="宋体" w:cs="宋体"/>
                <w:b/>
                <w:color w:val="000000"/>
                <w:kern w:val="0"/>
                <w:sz w:val="22"/>
                <w:szCs w:val="22"/>
              </w:rPr>
            </w:pPr>
            <w:r w:rsidRPr="00F66B7C">
              <w:rPr>
                <w:rFonts w:ascii="宋体" w:eastAsia="宋体" w:hAnsi="宋体" w:cs="宋体" w:hint="eastAsia"/>
                <w:b/>
                <w:color w:val="000000"/>
                <w:kern w:val="0"/>
                <w:sz w:val="22"/>
                <w:szCs w:val="22"/>
                <w:lang w:val="en-US" w:eastAsia="zh-CN" w:bidi="ar-SA"/>
              </w:rPr>
              <w:t>8月</w:t>
            </w:r>
          </w:p>
        </w:tc>
        <w:tc>
          <w:tcPr>
            <w:tcW w:w="1056" w:type="dxa"/>
            <w:shd w:val="clear" w:color="auto" w:fill="auto"/>
            <w:noWrap/>
            <w:vAlign w:val="center"/>
          </w:tcPr>
          <w:p w:rsidR="00F66B7C" w:rsidRPr="00F66B7C" w:rsidP="00F66B7C">
            <w:pPr>
              <w:widowControl/>
              <w:jc w:val="center"/>
              <w:rPr>
                <w:rFonts w:ascii="宋体" w:eastAsia="宋体" w:hAnsi="宋体" w:cs="宋体"/>
                <w:b/>
                <w:color w:val="000000"/>
                <w:kern w:val="0"/>
                <w:sz w:val="22"/>
                <w:szCs w:val="22"/>
              </w:rPr>
            </w:pPr>
            <w:r w:rsidRPr="00F66B7C">
              <w:rPr>
                <w:rFonts w:ascii="宋体" w:eastAsia="宋体" w:hAnsi="宋体" w:cs="宋体" w:hint="eastAsia"/>
                <w:b/>
                <w:color w:val="000000"/>
                <w:kern w:val="0"/>
                <w:sz w:val="22"/>
                <w:szCs w:val="22"/>
                <w:lang w:val="en-US" w:eastAsia="zh-CN" w:bidi="ar-SA"/>
              </w:rPr>
              <w:t>9月</w:t>
            </w:r>
          </w:p>
        </w:tc>
        <w:tc>
          <w:tcPr>
            <w:tcW w:w="1056" w:type="dxa"/>
            <w:shd w:val="clear" w:color="auto" w:fill="auto"/>
            <w:noWrap/>
            <w:vAlign w:val="center"/>
          </w:tcPr>
          <w:p w:rsidR="00F66B7C" w:rsidRPr="00F66B7C" w:rsidP="00F66B7C">
            <w:pPr>
              <w:widowControl/>
              <w:jc w:val="center"/>
              <w:rPr>
                <w:rFonts w:ascii="宋体" w:eastAsia="宋体" w:hAnsi="宋体" w:cs="宋体"/>
                <w:b/>
                <w:color w:val="000000"/>
                <w:kern w:val="0"/>
                <w:sz w:val="22"/>
                <w:szCs w:val="22"/>
              </w:rPr>
            </w:pPr>
            <w:r w:rsidRPr="00F66B7C">
              <w:rPr>
                <w:rFonts w:ascii="宋体" w:eastAsia="宋体" w:hAnsi="宋体" w:cs="宋体" w:hint="eastAsia"/>
                <w:b/>
                <w:color w:val="000000"/>
                <w:kern w:val="0"/>
                <w:sz w:val="22"/>
                <w:szCs w:val="22"/>
                <w:lang w:val="en-US" w:eastAsia="zh-CN" w:bidi="ar-SA"/>
              </w:rPr>
              <w:t>10月</w:t>
            </w:r>
          </w:p>
        </w:tc>
        <w:tc>
          <w:tcPr>
            <w:tcW w:w="1056" w:type="dxa"/>
            <w:shd w:val="clear" w:color="auto" w:fill="auto"/>
            <w:noWrap/>
            <w:vAlign w:val="center"/>
          </w:tcPr>
          <w:p w:rsidR="00F66B7C" w:rsidRPr="00F66B7C" w:rsidP="00F66B7C">
            <w:pPr>
              <w:widowControl/>
              <w:jc w:val="center"/>
              <w:rPr>
                <w:rFonts w:ascii="宋体" w:eastAsia="宋体" w:hAnsi="宋体" w:cs="宋体"/>
                <w:b/>
                <w:color w:val="000000"/>
                <w:kern w:val="0"/>
                <w:sz w:val="22"/>
                <w:szCs w:val="22"/>
              </w:rPr>
            </w:pPr>
            <w:r w:rsidRPr="00F66B7C">
              <w:rPr>
                <w:rFonts w:ascii="宋体" w:eastAsia="宋体" w:hAnsi="宋体" w:cs="宋体" w:hint="eastAsia"/>
                <w:b/>
                <w:color w:val="000000"/>
                <w:kern w:val="0"/>
                <w:sz w:val="22"/>
                <w:szCs w:val="22"/>
                <w:lang w:val="en-US" w:eastAsia="zh-CN" w:bidi="ar-SA"/>
              </w:rPr>
              <w:t>11月</w:t>
            </w:r>
          </w:p>
        </w:tc>
        <w:tc>
          <w:tcPr>
            <w:tcW w:w="1056" w:type="dxa"/>
            <w:shd w:val="clear" w:color="auto" w:fill="auto"/>
            <w:noWrap/>
            <w:vAlign w:val="center"/>
          </w:tcPr>
          <w:p w:rsidR="00F66B7C" w:rsidRPr="00F66B7C" w:rsidP="00F66B7C">
            <w:pPr>
              <w:widowControl/>
              <w:jc w:val="center"/>
              <w:rPr>
                <w:rFonts w:ascii="宋体" w:eastAsia="宋体" w:hAnsi="宋体" w:cs="宋体"/>
                <w:b/>
                <w:color w:val="000000"/>
                <w:kern w:val="0"/>
                <w:sz w:val="22"/>
                <w:szCs w:val="22"/>
              </w:rPr>
            </w:pPr>
            <w:r w:rsidRPr="00F66B7C">
              <w:rPr>
                <w:rFonts w:ascii="宋体" w:eastAsia="宋体" w:hAnsi="宋体" w:cs="宋体" w:hint="eastAsia"/>
                <w:b/>
                <w:color w:val="000000"/>
                <w:kern w:val="0"/>
                <w:sz w:val="22"/>
                <w:szCs w:val="22"/>
                <w:lang w:val="en-US" w:eastAsia="zh-CN" w:bidi="ar-SA"/>
              </w:rPr>
              <w:t>12月</w:t>
            </w:r>
          </w:p>
        </w:tc>
        <w:tc>
          <w:tcPr>
            <w:tcW w:w="1057" w:type="dxa"/>
            <w:shd w:val="clear" w:color="auto" w:fill="auto"/>
            <w:noWrap/>
            <w:vAlign w:val="center"/>
          </w:tcPr>
          <w:p w:rsidR="00F66B7C" w:rsidRPr="00F66B7C" w:rsidP="00F66B7C">
            <w:pPr>
              <w:widowControl/>
              <w:jc w:val="center"/>
              <w:rPr>
                <w:rFonts w:ascii="宋体" w:eastAsia="宋体" w:hAnsi="宋体" w:cs="宋体"/>
                <w:b/>
                <w:color w:val="000000"/>
                <w:kern w:val="0"/>
                <w:sz w:val="22"/>
                <w:szCs w:val="22"/>
              </w:rPr>
            </w:pPr>
            <w:r w:rsidRPr="00F66B7C">
              <w:rPr>
                <w:rFonts w:ascii="宋体" w:eastAsia="宋体" w:hAnsi="宋体" w:cs="宋体" w:hint="eastAsia"/>
                <w:b/>
                <w:color w:val="000000"/>
                <w:kern w:val="0"/>
                <w:sz w:val="22"/>
                <w:szCs w:val="22"/>
                <w:lang w:val="en-US" w:eastAsia="zh-CN" w:bidi="ar-SA"/>
              </w:rPr>
              <w:t>1月</w:t>
            </w:r>
          </w:p>
        </w:tc>
        <w:tc>
          <w:tcPr>
            <w:tcW w:w="1056" w:type="dxa"/>
            <w:shd w:val="clear" w:color="auto" w:fill="auto"/>
            <w:noWrap/>
            <w:vAlign w:val="center"/>
          </w:tcPr>
          <w:p w:rsidR="00F66B7C" w:rsidRPr="00F66B7C" w:rsidP="00F66B7C">
            <w:pPr>
              <w:widowControl/>
              <w:jc w:val="center"/>
              <w:rPr>
                <w:rFonts w:ascii="宋体" w:eastAsia="宋体" w:hAnsi="宋体" w:cs="宋体"/>
                <w:b/>
                <w:color w:val="000000"/>
                <w:kern w:val="0"/>
                <w:sz w:val="22"/>
                <w:szCs w:val="22"/>
              </w:rPr>
            </w:pPr>
            <w:r w:rsidRPr="00F66B7C">
              <w:rPr>
                <w:rFonts w:ascii="宋体" w:eastAsia="宋体" w:hAnsi="宋体" w:cs="宋体" w:hint="eastAsia"/>
                <w:b/>
                <w:color w:val="000000"/>
                <w:kern w:val="0"/>
                <w:sz w:val="22"/>
                <w:szCs w:val="22"/>
                <w:lang w:val="en-US" w:eastAsia="zh-CN" w:bidi="ar-SA"/>
              </w:rPr>
              <w:t>2月</w:t>
            </w:r>
          </w:p>
        </w:tc>
        <w:tc>
          <w:tcPr>
            <w:tcW w:w="1056" w:type="dxa"/>
            <w:shd w:val="clear" w:color="auto" w:fill="auto"/>
            <w:noWrap/>
            <w:vAlign w:val="center"/>
          </w:tcPr>
          <w:p w:rsidR="00F66B7C" w:rsidRPr="00F66B7C" w:rsidP="00F66B7C">
            <w:pPr>
              <w:widowControl/>
              <w:jc w:val="center"/>
              <w:rPr>
                <w:rFonts w:ascii="宋体" w:eastAsia="宋体" w:hAnsi="宋体" w:cs="宋体"/>
                <w:b/>
                <w:color w:val="000000"/>
                <w:kern w:val="0"/>
                <w:sz w:val="22"/>
                <w:szCs w:val="22"/>
              </w:rPr>
            </w:pPr>
            <w:r w:rsidRPr="00F66B7C">
              <w:rPr>
                <w:rFonts w:ascii="宋体" w:eastAsia="宋体" w:hAnsi="宋体" w:cs="宋体" w:hint="eastAsia"/>
                <w:b/>
                <w:color w:val="000000"/>
                <w:kern w:val="0"/>
                <w:sz w:val="22"/>
                <w:szCs w:val="22"/>
                <w:lang w:val="en-US" w:eastAsia="zh-CN" w:bidi="ar-SA"/>
              </w:rPr>
              <w:t>3月</w:t>
            </w:r>
          </w:p>
        </w:tc>
        <w:tc>
          <w:tcPr>
            <w:tcW w:w="1056" w:type="dxa"/>
            <w:shd w:val="clear" w:color="auto" w:fill="auto"/>
            <w:noWrap/>
            <w:vAlign w:val="center"/>
          </w:tcPr>
          <w:p w:rsidR="00F66B7C" w:rsidRPr="00F66B7C" w:rsidP="00F66B7C">
            <w:pPr>
              <w:widowControl/>
              <w:jc w:val="center"/>
              <w:rPr>
                <w:rFonts w:ascii="宋体" w:eastAsia="宋体" w:hAnsi="宋体" w:cs="宋体"/>
                <w:b/>
                <w:color w:val="000000"/>
                <w:kern w:val="0"/>
                <w:sz w:val="22"/>
                <w:szCs w:val="22"/>
              </w:rPr>
            </w:pPr>
            <w:r w:rsidRPr="00F66B7C">
              <w:rPr>
                <w:rFonts w:ascii="宋体" w:eastAsia="宋体" w:hAnsi="宋体" w:cs="宋体" w:hint="eastAsia"/>
                <w:b/>
                <w:color w:val="000000"/>
                <w:kern w:val="0"/>
                <w:sz w:val="22"/>
                <w:szCs w:val="22"/>
                <w:lang w:val="en-US" w:eastAsia="zh-CN" w:bidi="ar-SA"/>
              </w:rPr>
              <w:t>4月</w:t>
            </w:r>
          </w:p>
        </w:tc>
        <w:tc>
          <w:tcPr>
            <w:tcW w:w="1056" w:type="dxa"/>
            <w:shd w:val="clear" w:color="auto" w:fill="auto"/>
            <w:noWrap/>
            <w:vAlign w:val="center"/>
          </w:tcPr>
          <w:p w:rsidR="00F66B7C" w:rsidRPr="00F66B7C" w:rsidP="00F66B7C">
            <w:pPr>
              <w:widowControl/>
              <w:jc w:val="center"/>
              <w:rPr>
                <w:rFonts w:ascii="宋体" w:eastAsia="宋体" w:hAnsi="宋体" w:cs="宋体"/>
                <w:b/>
                <w:color w:val="000000"/>
                <w:kern w:val="0"/>
                <w:sz w:val="22"/>
                <w:szCs w:val="22"/>
              </w:rPr>
            </w:pPr>
            <w:r w:rsidRPr="00F66B7C">
              <w:rPr>
                <w:rFonts w:ascii="宋体" w:eastAsia="宋体" w:hAnsi="宋体" w:cs="宋体" w:hint="eastAsia"/>
                <w:b/>
                <w:color w:val="000000"/>
                <w:kern w:val="0"/>
                <w:sz w:val="22"/>
                <w:szCs w:val="22"/>
                <w:lang w:val="en-US" w:eastAsia="zh-CN" w:bidi="ar-SA"/>
              </w:rPr>
              <w:t>5月</w:t>
            </w:r>
          </w:p>
        </w:tc>
        <w:tc>
          <w:tcPr>
            <w:tcW w:w="1056" w:type="dxa"/>
            <w:shd w:val="clear" w:color="auto" w:fill="auto"/>
            <w:noWrap/>
            <w:vAlign w:val="center"/>
          </w:tcPr>
          <w:p w:rsidR="00F66B7C" w:rsidRPr="00F66B7C" w:rsidP="00F66B7C">
            <w:pPr>
              <w:widowControl/>
              <w:jc w:val="center"/>
              <w:rPr>
                <w:rFonts w:ascii="宋体" w:eastAsia="宋体" w:hAnsi="宋体" w:cs="宋体"/>
                <w:b/>
                <w:color w:val="000000"/>
                <w:kern w:val="0"/>
                <w:sz w:val="22"/>
                <w:szCs w:val="22"/>
              </w:rPr>
            </w:pPr>
            <w:r w:rsidRPr="00F66B7C">
              <w:rPr>
                <w:rFonts w:ascii="宋体" w:eastAsia="宋体" w:hAnsi="宋体" w:cs="宋体" w:hint="eastAsia"/>
                <w:b/>
                <w:color w:val="000000"/>
                <w:kern w:val="0"/>
                <w:sz w:val="22"/>
                <w:szCs w:val="22"/>
                <w:lang w:val="en-US" w:eastAsia="zh-CN" w:bidi="ar-SA"/>
              </w:rPr>
              <w:t>6月</w:t>
            </w:r>
          </w:p>
        </w:tc>
        <w:tc>
          <w:tcPr>
            <w:tcW w:w="1378" w:type="dxa"/>
            <w:shd w:val="clear" w:color="auto" w:fill="auto"/>
            <w:noWrap/>
            <w:vAlign w:val="center"/>
          </w:tcPr>
          <w:p w:rsidR="00F66B7C" w:rsidRPr="00F66B7C" w:rsidP="00F66B7C">
            <w:pPr>
              <w:widowControl/>
              <w:jc w:val="center"/>
              <w:rPr>
                <w:rFonts w:ascii="宋体" w:eastAsia="宋体" w:hAnsi="宋体" w:cs="宋体"/>
                <w:b/>
                <w:color w:val="000000"/>
                <w:kern w:val="0"/>
                <w:sz w:val="22"/>
                <w:szCs w:val="22"/>
              </w:rPr>
            </w:pPr>
            <w:r w:rsidRPr="00F66B7C">
              <w:rPr>
                <w:rFonts w:ascii="宋体" w:eastAsia="宋体" w:hAnsi="宋体" w:cs="宋体" w:hint="eastAsia"/>
                <w:b/>
                <w:color w:val="000000"/>
                <w:kern w:val="0"/>
                <w:sz w:val="22"/>
                <w:szCs w:val="22"/>
                <w:lang w:val="en-US" w:eastAsia="zh-CN" w:bidi="ar-SA"/>
              </w:rPr>
              <w:t>合计</w:t>
            </w:r>
          </w:p>
        </w:tc>
      </w:tr>
      <w:tr w:rsidTr="00F66B7C">
        <w:tblPrEx>
          <w:tblW w:w="14051" w:type="dxa"/>
          <w:tblInd w:w="91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495"/>
        </w:trPr>
        <w:tc>
          <w:tcPr>
            <w:tcW w:w="1056" w:type="dxa"/>
            <w:shd w:val="clear" w:color="auto" w:fill="auto"/>
            <w:noWrap/>
            <w:vAlign w:val="center"/>
          </w:tcPr>
          <w:p w:rsidR="00F66B7C" w:rsidRPr="00F66B7C" w:rsidP="00F66B7C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F66B7C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  <w:lang w:val="en-US" w:eastAsia="zh-CN" w:bidi="ar-SA"/>
              </w:rPr>
              <w:t>1%</w:t>
            </w:r>
          </w:p>
        </w:tc>
        <w:tc>
          <w:tcPr>
            <w:tcW w:w="1056" w:type="dxa"/>
            <w:shd w:val="clear" w:color="auto" w:fill="auto"/>
            <w:noWrap/>
            <w:vAlign w:val="center"/>
          </w:tcPr>
          <w:p w:rsidR="00F66B7C" w:rsidRPr="00F66B7C" w:rsidP="00F66B7C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F66B7C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  <w:lang w:val="en-US" w:eastAsia="zh-CN" w:bidi="ar-SA"/>
              </w:rPr>
              <w:t>10%</w:t>
            </w:r>
          </w:p>
        </w:tc>
        <w:tc>
          <w:tcPr>
            <w:tcW w:w="1056" w:type="dxa"/>
            <w:shd w:val="clear" w:color="auto" w:fill="auto"/>
            <w:noWrap/>
            <w:vAlign w:val="center"/>
          </w:tcPr>
          <w:p w:rsidR="00F66B7C" w:rsidRPr="00F66B7C" w:rsidP="00F66B7C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F66B7C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  <w:lang w:val="en-US" w:eastAsia="zh-CN" w:bidi="ar-SA"/>
              </w:rPr>
              <w:t>10%</w:t>
            </w:r>
          </w:p>
        </w:tc>
        <w:tc>
          <w:tcPr>
            <w:tcW w:w="1056" w:type="dxa"/>
            <w:shd w:val="clear" w:color="auto" w:fill="auto"/>
            <w:noWrap/>
            <w:vAlign w:val="center"/>
          </w:tcPr>
          <w:p w:rsidR="00F66B7C" w:rsidRPr="00F66B7C" w:rsidP="00F66B7C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F66B7C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  <w:lang w:val="en-US" w:eastAsia="zh-CN" w:bidi="ar-SA"/>
              </w:rPr>
              <w:t>10%</w:t>
            </w:r>
          </w:p>
        </w:tc>
        <w:tc>
          <w:tcPr>
            <w:tcW w:w="1056" w:type="dxa"/>
            <w:shd w:val="clear" w:color="auto" w:fill="auto"/>
            <w:noWrap/>
            <w:vAlign w:val="center"/>
          </w:tcPr>
          <w:p w:rsidR="00F66B7C" w:rsidRPr="00F66B7C" w:rsidP="00F66B7C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F66B7C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  <w:lang w:val="en-US" w:eastAsia="zh-CN" w:bidi="ar-SA"/>
              </w:rPr>
              <w:t>10%</w:t>
            </w:r>
          </w:p>
        </w:tc>
        <w:tc>
          <w:tcPr>
            <w:tcW w:w="1056" w:type="dxa"/>
            <w:shd w:val="clear" w:color="auto" w:fill="auto"/>
            <w:noWrap/>
            <w:vAlign w:val="center"/>
          </w:tcPr>
          <w:p w:rsidR="00F66B7C" w:rsidRPr="00F66B7C" w:rsidP="00F66B7C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F66B7C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  <w:lang w:val="en-US" w:eastAsia="zh-CN" w:bidi="ar-SA"/>
              </w:rPr>
              <w:t>14%</w:t>
            </w:r>
          </w:p>
        </w:tc>
        <w:tc>
          <w:tcPr>
            <w:tcW w:w="1057" w:type="dxa"/>
            <w:shd w:val="clear" w:color="auto" w:fill="auto"/>
            <w:noWrap/>
            <w:vAlign w:val="center"/>
          </w:tcPr>
          <w:p w:rsidR="00F66B7C" w:rsidRPr="00F66B7C" w:rsidP="00F66B7C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F66B7C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  <w:lang w:val="en-US" w:eastAsia="zh-CN" w:bidi="ar-SA"/>
              </w:rPr>
              <w:t>20%</w:t>
            </w:r>
          </w:p>
        </w:tc>
        <w:tc>
          <w:tcPr>
            <w:tcW w:w="1056" w:type="dxa"/>
            <w:shd w:val="clear" w:color="auto" w:fill="auto"/>
            <w:noWrap/>
            <w:vAlign w:val="center"/>
          </w:tcPr>
          <w:p w:rsidR="00F66B7C" w:rsidRPr="00F66B7C" w:rsidP="00F66B7C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F66B7C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  <w:lang w:val="en-US" w:eastAsia="zh-CN" w:bidi="ar-SA"/>
              </w:rPr>
              <w:t>10%</w:t>
            </w:r>
          </w:p>
        </w:tc>
        <w:tc>
          <w:tcPr>
            <w:tcW w:w="1056" w:type="dxa"/>
            <w:shd w:val="clear" w:color="auto" w:fill="auto"/>
            <w:noWrap/>
            <w:vAlign w:val="center"/>
          </w:tcPr>
          <w:p w:rsidR="00F66B7C" w:rsidRPr="00F66B7C" w:rsidP="00F66B7C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F66B7C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  <w:lang w:val="en-US" w:eastAsia="zh-CN" w:bidi="ar-SA"/>
              </w:rPr>
              <w:t>1%</w:t>
            </w:r>
          </w:p>
        </w:tc>
        <w:tc>
          <w:tcPr>
            <w:tcW w:w="1056" w:type="dxa"/>
            <w:shd w:val="clear" w:color="auto" w:fill="auto"/>
            <w:noWrap/>
            <w:vAlign w:val="center"/>
          </w:tcPr>
          <w:p w:rsidR="00F66B7C" w:rsidRPr="00F66B7C" w:rsidP="00F66B7C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F66B7C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  <w:lang w:val="en-US" w:eastAsia="zh-CN" w:bidi="ar-SA"/>
              </w:rPr>
              <w:t>10%</w:t>
            </w:r>
          </w:p>
        </w:tc>
        <w:tc>
          <w:tcPr>
            <w:tcW w:w="1056" w:type="dxa"/>
            <w:shd w:val="clear" w:color="auto" w:fill="auto"/>
            <w:noWrap/>
            <w:vAlign w:val="center"/>
          </w:tcPr>
          <w:p w:rsidR="00F66B7C" w:rsidRPr="00F66B7C" w:rsidP="00F66B7C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F66B7C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  <w:lang w:val="en-US" w:eastAsia="zh-CN" w:bidi="ar-SA"/>
              </w:rPr>
              <w:t>2%</w:t>
            </w:r>
          </w:p>
        </w:tc>
        <w:tc>
          <w:tcPr>
            <w:tcW w:w="1056" w:type="dxa"/>
            <w:shd w:val="clear" w:color="auto" w:fill="auto"/>
            <w:noWrap/>
            <w:vAlign w:val="center"/>
          </w:tcPr>
          <w:p w:rsidR="00F66B7C" w:rsidRPr="00F66B7C" w:rsidP="00F66B7C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F66B7C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  <w:lang w:val="en-US" w:eastAsia="zh-CN" w:bidi="ar-SA"/>
              </w:rPr>
              <w:t>2%</w:t>
            </w:r>
          </w:p>
        </w:tc>
        <w:tc>
          <w:tcPr>
            <w:tcW w:w="1378" w:type="dxa"/>
            <w:shd w:val="clear" w:color="auto" w:fill="auto"/>
            <w:noWrap/>
            <w:vAlign w:val="center"/>
          </w:tcPr>
          <w:p w:rsidR="00F66B7C" w:rsidRPr="00F66B7C" w:rsidP="00F66B7C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  <w:lang w:val="en-US" w:eastAsia="zh-CN" w:bidi="ar-SA"/>
              </w:rPr>
              <w:t>100%</w:t>
            </w:r>
          </w:p>
        </w:tc>
      </w:tr>
      <w:tr w:rsidTr="00F66B7C">
        <w:tblPrEx>
          <w:tblW w:w="14051" w:type="dxa"/>
          <w:tblInd w:w="91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480"/>
        </w:trPr>
        <w:tc>
          <w:tcPr>
            <w:tcW w:w="1056" w:type="dxa"/>
            <w:shd w:val="clear" w:color="auto" w:fill="auto"/>
            <w:noWrap/>
            <w:vAlign w:val="center"/>
          </w:tcPr>
          <w:p w:rsidR="00F66B7C" w:rsidRPr="00F66B7C" w:rsidP="00F66B7C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F66B7C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  <w:lang w:val="en-US" w:eastAsia="zh-CN" w:bidi="ar-SA"/>
              </w:rPr>
              <w:t>150000</w:t>
            </w:r>
          </w:p>
        </w:tc>
        <w:tc>
          <w:tcPr>
            <w:tcW w:w="1056" w:type="dxa"/>
            <w:shd w:val="clear" w:color="auto" w:fill="auto"/>
            <w:noWrap/>
            <w:vAlign w:val="center"/>
          </w:tcPr>
          <w:p w:rsidR="00F66B7C" w:rsidRPr="00F66B7C" w:rsidP="00F66B7C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F66B7C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  <w:lang w:val="en-US" w:eastAsia="zh-CN" w:bidi="ar-SA"/>
              </w:rPr>
              <w:t>1500000</w:t>
            </w:r>
          </w:p>
        </w:tc>
        <w:tc>
          <w:tcPr>
            <w:tcW w:w="1056" w:type="dxa"/>
            <w:shd w:val="clear" w:color="auto" w:fill="auto"/>
            <w:noWrap/>
            <w:vAlign w:val="center"/>
          </w:tcPr>
          <w:p w:rsidR="00F66B7C" w:rsidRPr="00F66B7C" w:rsidP="00F66B7C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F66B7C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  <w:lang w:val="en-US" w:eastAsia="zh-CN" w:bidi="ar-SA"/>
              </w:rPr>
              <w:t>1500000</w:t>
            </w:r>
          </w:p>
        </w:tc>
        <w:tc>
          <w:tcPr>
            <w:tcW w:w="1056" w:type="dxa"/>
            <w:shd w:val="clear" w:color="auto" w:fill="auto"/>
            <w:noWrap/>
            <w:vAlign w:val="center"/>
          </w:tcPr>
          <w:p w:rsidR="00F66B7C" w:rsidRPr="00F66B7C" w:rsidP="00F66B7C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F66B7C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  <w:lang w:val="en-US" w:eastAsia="zh-CN" w:bidi="ar-SA"/>
              </w:rPr>
              <w:t>1500000</w:t>
            </w:r>
          </w:p>
        </w:tc>
        <w:tc>
          <w:tcPr>
            <w:tcW w:w="1056" w:type="dxa"/>
            <w:shd w:val="clear" w:color="auto" w:fill="auto"/>
            <w:noWrap/>
            <w:vAlign w:val="center"/>
          </w:tcPr>
          <w:p w:rsidR="00F66B7C" w:rsidRPr="00F66B7C" w:rsidP="00F66B7C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F66B7C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  <w:lang w:val="en-US" w:eastAsia="zh-CN" w:bidi="ar-SA"/>
              </w:rPr>
              <w:t>1500000</w:t>
            </w:r>
          </w:p>
        </w:tc>
        <w:tc>
          <w:tcPr>
            <w:tcW w:w="1056" w:type="dxa"/>
            <w:shd w:val="clear" w:color="auto" w:fill="auto"/>
            <w:noWrap/>
            <w:vAlign w:val="center"/>
          </w:tcPr>
          <w:p w:rsidR="00F66B7C" w:rsidRPr="00F66B7C" w:rsidP="00F66B7C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F66B7C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  <w:lang w:val="en-US" w:eastAsia="zh-CN" w:bidi="ar-SA"/>
              </w:rPr>
              <w:t>2100000</w:t>
            </w:r>
          </w:p>
        </w:tc>
        <w:tc>
          <w:tcPr>
            <w:tcW w:w="1057" w:type="dxa"/>
            <w:shd w:val="clear" w:color="auto" w:fill="auto"/>
            <w:noWrap/>
            <w:vAlign w:val="center"/>
          </w:tcPr>
          <w:p w:rsidR="00F66B7C" w:rsidRPr="00F66B7C" w:rsidP="00F66B7C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F66B7C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  <w:lang w:val="en-US" w:eastAsia="zh-CN" w:bidi="ar-SA"/>
              </w:rPr>
              <w:t>3000000</w:t>
            </w:r>
          </w:p>
        </w:tc>
        <w:tc>
          <w:tcPr>
            <w:tcW w:w="1056" w:type="dxa"/>
            <w:shd w:val="clear" w:color="auto" w:fill="auto"/>
            <w:noWrap/>
            <w:vAlign w:val="center"/>
          </w:tcPr>
          <w:p w:rsidR="00F66B7C" w:rsidRPr="00F66B7C" w:rsidP="00F66B7C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F66B7C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  <w:lang w:val="en-US" w:eastAsia="zh-CN" w:bidi="ar-SA"/>
              </w:rPr>
              <w:t>1500000</w:t>
            </w:r>
          </w:p>
        </w:tc>
        <w:tc>
          <w:tcPr>
            <w:tcW w:w="1056" w:type="dxa"/>
            <w:shd w:val="clear" w:color="auto" w:fill="auto"/>
            <w:noWrap/>
            <w:vAlign w:val="center"/>
          </w:tcPr>
          <w:p w:rsidR="00F66B7C" w:rsidRPr="00F66B7C" w:rsidP="00F66B7C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F66B7C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  <w:lang w:val="en-US" w:eastAsia="zh-CN" w:bidi="ar-SA"/>
              </w:rPr>
              <w:t>150000</w:t>
            </w:r>
          </w:p>
        </w:tc>
        <w:tc>
          <w:tcPr>
            <w:tcW w:w="1056" w:type="dxa"/>
            <w:shd w:val="clear" w:color="auto" w:fill="auto"/>
            <w:noWrap/>
            <w:vAlign w:val="center"/>
          </w:tcPr>
          <w:p w:rsidR="00F66B7C" w:rsidRPr="00F66B7C" w:rsidP="00F66B7C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F66B7C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  <w:lang w:val="en-US" w:eastAsia="zh-CN" w:bidi="ar-SA"/>
              </w:rPr>
              <w:t>1500000</w:t>
            </w:r>
          </w:p>
        </w:tc>
        <w:tc>
          <w:tcPr>
            <w:tcW w:w="1056" w:type="dxa"/>
            <w:shd w:val="clear" w:color="auto" w:fill="auto"/>
            <w:noWrap/>
            <w:vAlign w:val="center"/>
          </w:tcPr>
          <w:p w:rsidR="00F66B7C" w:rsidRPr="00F66B7C" w:rsidP="00F66B7C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F66B7C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  <w:lang w:val="en-US" w:eastAsia="zh-CN" w:bidi="ar-SA"/>
              </w:rPr>
              <w:t>300000</w:t>
            </w:r>
          </w:p>
        </w:tc>
        <w:tc>
          <w:tcPr>
            <w:tcW w:w="1056" w:type="dxa"/>
            <w:shd w:val="clear" w:color="auto" w:fill="auto"/>
            <w:noWrap/>
            <w:vAlign w:val="center"/>
          </w:tcPr>
          <w:p w:rsidR="00F66B7C" w:rsidRPr="00F66B7C" w:rsidP="00F66B7C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F66B7C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  <w:lang w:val="en-US" w:eastAsia="zh-CN" w:bidi="ar-SA"/>
              </w:rPr>
              <w:t>300000</w:t>
            </w:r>
          </w:p>
        </w:tc>
        <w:tc>
          <w:tcPr>
            <w:tcW w:w="1378" w:type="dxa"/>
            <w:shd w:val="clear" w:color="auto" w:fill="auto"/>
            <w:noWrap/>
            <w:vAlign w:val="center"/>
          </w:tcPr>
          <w:p w:rsidR="00F66B7C" w:rsidRPr="00F66B7C" w:rsidP="00F66B7C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F66B7C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  <w:lang w:val="en-US" w:eastAsia="zh-CN" w:bidi="ar-SA"/>
              </w:rPr>
              <w:t>15000000</w:t>
            </w:r>
          </w:p>
        </w:tc>
      </w:tr>
    </w:tbl>
    <w:p>
      <w:pPr>
        <w:sectPr w:rsidSect="001B2C46">
          <w:pgSz w:w="16838" w:h="11906" w:orient="landscape"/>
          <w:pgMar w:top="1797" w:right="1440" w:bottom="1797" w:left="1440" w:header="851" w:footer="992" w:gutter="0"/>
          <w:pgNumType w:start="6"/>
          <w:cols w:space="425"/>
          <w:titlePg/>
          <w:docGrid w:linePitch="312"/>
        </w:sectPr>
      </w:pPr>
    </w:p>
    <w:p w:rsidR="001E3F38" w:rsidRPr="00B01EC5" w:rsidP="001E3F38">
      <w:pPr>
        <w:pStyle w:val="Heading1"/>
        <w:keepNext w:val="0"/>
        <w:keepLines w:val="0"/>
        <w:spacing w:before="480" w:after="360" w:line="240" w:lineRule="auto"/>
        <w:rPr>
          <w:rFonts w:ascii="黑体" w:eastAsia="黑体" w:hint="eastAsia"/>
          <w:kern w:val="2"/>
          <w:sz w:val="32"/>
          <w:szCs w:val="32"/>
        </w:rPr>
      </w:pPr>
      <w:bookmarkStart w:id="10" w:name="_Toc233286033"/>
      <w:r w:rsidR="00ED7E7A">
        <w:rPr>
          <w:rFonts w:ascii="黑体" w:eastAsia="黑体" w:hint="eastAsia"/>
          <w:bCs w:val="0"/>
          <w:kern w:val="2"/>
          <w:sz w:val="32"/>
          <w:szCs w:val="32"/>
        </w:rPr>
        <w:t>三</w:t>
      </w:r>
      <w:r>
        <w:rPr>
          <w:rFonts w:ascii="黑体" w:eastAsia="黑体" w:hint="eastAsia"/>
          <w:bCs w:val="0"/>
          <w:kern w:val="2"/>
          <w:sz w:val="32"/>
          <w:szCs w:val="32"/>
        </w:rPr>
        <w:t>、</w:t>
      </w:r>
      <w:r w:rsidRPr="00B01EC5">
        <w:rPr>
          <w:rFonts w:ascii="黑体" w:eastAsia="黑体" w:hint="eastAsia"/>
          <w:bCs w:val="0"/>
          <w:kern w:val="2"/>
          <w:sz w:val="32"/>
          <w:szCs w:val="32"/>
        </w:rPr>
        <w:t>东升上海</w:t>
      </w:r>
      <w:r w:rsidR="00CF68A7">
        <w:rPr>
          <w:rFonts w:ascii="黑体" w:eastAsia="黑体" w:hint="eastAsia"/>
          <w:bCs w:val="0"/>
          <w:kern w:val="2"/>
          <w:sz w:val="32"/>
          <w:szCs w:val="32"/>
        </w:rPr>
        <w:t>市场</w:t>
      </w:r>
      <w:r w:rsidRPr="00B01EC5">
        <w:rPr>
          <w:rFonts w:ascii="黑体" w:eastAsia="黑体" w:hint="eastAsia"/>
          <w:bCs w:val="0"/>
          <w:kern w:val="2"/>
          <w:sz w:val="32"/>
          <w:szCs w:val="32"/>
        </w:rPr>
        <w:t>2023</w:t>
      </w:r>
      <w:r w:rsidR="004C5C8A">
        <w:rPr>
          <w:rFonts w:ascii="黑体" w:eastAsia="黑体" w:hint="eastAsia"/>
          <w:bCs w:val="0"/>
          <w:kern w:val="2"/>
          <w:sz w:val="32"/>
          <w:szCs w:val="32"/>
        </w:rPr>
        <w:t>-2023</w:t>
      </w:r>
      <w:r w:rsidRPr="00B01EC5">
        <w:rPr>
          <w:rFonts w:ascii="黑体" w:eastAsia="黑体" w:hint="eastAsia"/>
          <w:bCs w:val="0"/>
          <w:kern w:val="2"/>
          <w:sz w:val="32"/>
          <w:szCs w:val="32"/>
        </w:rPr>
        <w:t>年</w:t>
      </w:r>
      <w:r w:rsidR="00CF68A7">
        <w:rPr>
          <w:rFonts w:ascii="黑体" w:eastAsia="黑体" w:hint="eastAsia"/>
          <w:bCs w:val="0"/>
          <w:kern w:val="2"/>
          <w:sz w:val="32"/>
          <w:szCs w:val="32"/>
        </w:rPr>
        <w:t>度</w:t>
      </w:r>
      <w:r>
        <w:rPr>
          <w:rFonts w:ascii="黑体" w:eastAsia="黑体" w:hint="eastAsia"/>
          <w:bCs w:val="0"/>
          <w:kern w:val="2"/>
          <w:sz w:val="32"/>
          <w:szCs w:val="32"/>
        </w:rPr>
        <w:t>营销策略</w:t>
      </w:r>
      <w:bookmarkEnd w:id="10"/>
    </w:p>
    <w:p w:rsidR="001E3F38" w:rsidRPr="001E3F38" w:rsidP="001E3F38">
      <w:pPr>
        <w:pStyle w:val="Heading2"/>
        <w:keepNext w:val="0"/>
        <w:keepLines w:val="0"/>
        <w:spacing w:before="480" w:after="120" w:line="240" w:lineRule="auto"/>
        <w:rPr>
          <w:rFonts w:ascii="黑体" w:hAnsi="Times New Roman" w:hint="eastAsia"/>
          <w:sz w:val="28"/>
          <w:szCs w:val="28"/>
        </w:rPr>
      </w:pPr>
      <w:bookmarkStart w:id="11" w:name="_Toc233286034"/>
      <w:r>
        <w:rPr>
          <w:rFonts w:ascii="黑体" w:hAnsi="Times New Roman" w:hint="eastAsia"/>
          <w:bCs w:val="0"/>
          <w:sz w:val="28"/>
          <w:szCs w:val="28"/>
        </w:rPr>
        <w:t>3.1</w:t>
      </w:r>
      <w:r w:rsidRPr="001E3F38">
        <w:rPr>
          <w:rFonts w:ascii="黑体" w:hAnsi="Times New Roman" w:hint="eastAsia"/>
          <w:bCs w:val="0"/>
          <w:sz w:val="28"/>
          <w:szCs w:val="28"/>
        </w:rPr>
        <w:t>渠道架构规划</w:t>
      </w:r>
      <w:bookmarkEnd w:id="11"/>
    </w:p>
    <w:p w:rsidR="001E3F38" w:rsidP="001F6E5F">
      <w:pPr>
        <w:pStyle w:val="Heading3"/>
        <w:rPr>
          <w:rFonts w:hint="eastAsia"/>
        </w:rPr>
      </w:pPr>
      <w:bookmarkStart w:id="12" w:name="_Toc233286035"/>
      <w:smartTag w:uri="urn:schemas-microsoft-com:office:smarttags" w:element="chsdate">
        <w:smartTagPr>
          <w:attr w:name="Day" w:val="30"/>
          <w:attr w:name="IsLunarDate" w:val="False"/>
          <w:attr w:name="IsROCDate" w:val="False"/>
          <w:attr w:name="Month" w:val="12"/>
          <w:attr w:name="Year" w:val="1899"/>
        </w:smartTagPr>
      </w:smartTag>
      <w:r w:rsidRPr="001F6E5F">
        <w:rPr>
          <w:rFonts w:hint="eastAsia"/>
        </w:rPr>
        <w:t>渠道结构规划</w:t>
      </w:r>
      <w:bookmarkEnd w:id="12"/>
    </w:p>
    <w:p w:rsidR="00145543" w:rsidRPr="00EB24BA" w:rsidP="005A70C8">
      <w:pPr>
        <w:snapToGrid w:val="0"/>
        <w:spacing w:line="360" w:lineRule="auto"/>
        <w:ind w:firstLine="480" w:firstLineChars="200"/>
        <w:rPr>
          <w:rFonts w:ascii="宋体" w:hAnsi="宋体" w:hint="eastAsia"/>
          <w:color w:val="000000"/>
          <w:sz w:val="24"/>
        </w:rPr>
      </w:pPr>
      <w:r w:rsidR="008C79BD">
        <w:rPr>
          <w:rFonts w:ascii="宋体" w:hAnsi="宋体" w:hint="eastAsia"/>
          <w:color w:val="000000"/>
          <w:sz w:val="24"/>
        </w:rPr>
        <w:t>在未来的渠道建设中，将变原有单一渠道模式为立体渠道模式。立体渠道由</w:t>
      </w:r>
      <w:r w:rsidRPr="00EB24BA">
        <w:rPr>
          <w:rFonts w:ascii="宋体" w:hAnsi="宋体" w:hint="eastAsia"/>
          <w:color w:val="000000"/>
          <w:sz w:val="24"/>
        </w:rPr>
        <w:t>实体渠道与非实体</w:t>
      </w:r>
      <w:r w:rsidR="008C79BD">
        <w:rPr>
          <w:rFonts w:ascii="宋体" w:hAnsi="宋体" w:hint="eastAsia"/>
          <w:color w:val="000000"/>
          <w:sz w:val="24"/>
        </w:rPr>
        <w:t>〔</w:t>
      </w:r>
      <w:r w:rsidRPr="00EB24BA">
        <w:rPr>
          <w:rFonts w:ascii="宋体" w:hAnsi="宋体" w:hint="eastAsia"/>
          <w:color w:val="000000"/>
          <w:sz w:val="24"/>
        </w:rPr>
        <w:t>新兴渠道</w:t>
      </w:r>
      <w:r w:rsidR="008C79BD">
        <w:rPr>
          <w:rFonts w:ascii="宋体" w:hAnsi="宋体" w:hint="eastAsia"/>
          <w:color w:val="000000"/>
          <w:sz w:val="24"/>
        </w:rPr>
        <w:t>〕组成，或称为主线渠道与辅线渠道</w:t>
      </w:r>
      <w:r w:rsidRPr="00EB24BA">
        <w:rPr>
          <w:rFonts w:ascii="宋体" w:hAnsi="宋体" w:hint="eastAsia"/>
          <w:color w:val="000000"/>
          <w:sz w:val="24"/>
        </w:rPr>
        <w:t>。</w:t>
      </w:r>
    </w:p>
    <w:p w:rsidR="00145543" w:rsidP="00693D22">
      <w:pPr>
        <w:snapToGrid w:val="0"/>
        <w:spacing w:line="360" w:lineRule="auto"/>
        <w:ind w:firstLine="480" w:firstLineChars="200"/>
        <w:rPr>
          <w:rFonts w:ascii="宋体" w:hAnsi="宋体" w:hint="eastAsia"/>
          <w:color w:val="000000"/>
          <w:sz w:val="24"/>
        </w:rPr>
      </w:pPr>
      <w:r w:rsidRPr="00EB24BA">
        <w:rPr>
          <w:rFonts w:ascii="宋体" w:hAnsi="宋体" w:hint="eastAsia"/>
          <w:color w:val="000000"/>
          <w:sz w:val="24"/>
        </w:rPr>
        <w:t>实体渠道</w:t>
      </w:r>
      <w:r w:rsidR="00693D22">
        <w:rPr>
          <w:rFonts w:ascii="宋体" w:hAnsi="宋体" w:hint="eastAsia"/>
          <w:color w:val="000000"/>
          <w:sz w:val="24"/>
        </w:rPr>
        <w:t>的建设方法是</w:t>
      </w:r>
      <w:r w:rsidRPr="00EB24BA">
        <w:rPr>
          <w:rFonts w:ascii="宋体" w:hAnsi="宋体" w:hint="eastAsia"/>
          <w:color w:val="000000"/>
          <w:sz w:val="24"/>
        </w:rPr>
        <w:t>根据</w:t>
      </w:r>
      <w:r w:rsidR="00D13E75">
        <w:rPr>
          <w:rFonts w:ascii="宋体" w:hAnsi="宋体" w:hint="eastAsia"/>
          <w:color w:val="000000"/>
          <w:sz w:val="24"/>
        </w:rPr>
        <w:t>零售终端</w:t>
      </w:r>
      <w:r w:rsidRPr="00EB24BA">
        <w:rPr>
          <w:rFonts w:ascii="宋体" w:hAnsi="宋体" w:hint="eastAsia"/>
          <w:color w:val="000000"/>
          <w:sz w:val="24"/>
        </w:rPr>
        <w:t>业态定位、</w:t>
      </w:r>
      <w:r w:rsidR="006517BF">
        <w:rPr>
          <w:rFonts w:ascii="宋体" w:hAnsi="宋体" w:hint="eastAsia"/>
          <w:color w:val="000000"/>
          <w:sz w:val="24"/>
        </w:rPr>
        <w:t>门店的硬件条件、</w:t>
      </w:r>
      <w:r w:rsidRPr="00EB24BA" w:rsidR="006517BF">
        <w:rPr>
          <w:rFonts w:ascii="宋体" w:hAnsi="宋体" w:hint="eastAsia"/>
          <w:color w:val="000000"/>
          <w:sz w:val="24"/>
        </w:rPr>
        <w:t>品牌宣传价值</w:t>
      </w:r>
      <w:r w:rsidR="006517BF">
        <w:rPr>
          <w:rFonts w:ascii="宋体" w:hAnsi="宋体" w:hint="eastAsia"/>
          <w:color w:val="000000"/>
          <w:sz w:val="24"/>
        </w:rPr>
        <w:t>、</w:t>
      </w:r>
      <w:r w:rsidRPr="00EB24BA">
        <w:rPr>
          <w:rFonts w:ascii="宋体" w:hAnsi="宋体" w:hint="eastAsia"/>
          <w:color w:val="000000"/>
          <w:sz w:val="24"/>
        </w:rPr>
        <w:t>投入产出、</w:t>
      </w:r>
      <w:r w:rsidR="006517BF">
        <w:rPr>
          <w:rFonts w:ascii="宋体" w:hAnsi="宋体" w:hint="eastAsia"/>
          <w:color w:val="000000"/>
          <w:sz w:val="24"/>
        </w:rPr>
        <w:t>店主对东升的接受程度、</w:t>
      </w:r>
      <w:r w:rsidRPr="00EB24BA">
        <w:rPr>
          <w:rFonts w:ascii="宋体" w:hAnsi="宋体" w:hint="eastAsia"/>
          <w:color w:val="000000"/>
          <w:sz w:val="24"/>
        </w:rPr>
        <w:t>东升可获得的展示位置不同，</w:t>
      </w:r>
      <w:r w:rsidR="00693D22">
        <w:rPr>
          <w:rFonts w:ascii="宋体" w:hAnsi="宋体" w:hint="eastAsia"/>
          <w:color w:val="000000"/>
          <w:sz w:val="24"/>
        </w:rPr>
        <w:t>将</w:t>
      </w:r>
      <w:r w:rsidRPr="00EB24BA">
        <w:rPr>
          <w:rFonts w:ascii="宋体" w:hAnsi="宋体" w:hint="eastAsia"/>
          <w:color w:val="000000"/>
          <w:sz w:val="24"/>
        </w:rPr>
        <w:t>终端</w:t>
      </w:r>
      <w:r w:rsidR="00693D22">
        <w:rPr>
          <w:rFonts w:ascii="宋体" w:hAnsi="宋体" w:hint="eastAsia"/>
          <w:color w:val="000000"/>
          <w:sz w:val="24"/>
        </w:rPr>
        <w:t>分</w:t>
      </w:r>
      <w:r w:rsidR="00FE17DE">
        <w:rPr>
          <w:rFonts w:ascii="宋体" w:hAnsi="宋体" w:hint="eastAsia"/>
          <w:color w:val="000000"/>
          <w:sz w:val="24"/>
        </w:rPr>
        <w:t>为三个类型〔级别〕：专卖店、专卖区、专卖点。</w:t>
      </w:r>
    </w:p>
    <w:p w:rsidR="001D71BA" w:rsidP="00E75B49">
      <w:pPr>
        <w:spacing w:line="360" w:lineRule="auto"/>
        <w:ind w:firstLine="480" w:firstLineChars="200"/>
        <w:rPr>
          <w:rFonts w:ascii="宋体" w:hAnsi="宋体" w:hint="eastAsia"/>
          <w:color w:val="000000"/>
          <w:sz w:val="24"/>
        </w:rPr>
      </w:pPr>
      <w:r w:rsidR="00E75B49">
        <w:rPr>
          <w:rFonts w:ascii="宋体" w:hAnsi="宋体" w:hint="eastAsia"/>
          <w:color w:val="000000"/>
          <w:sz w:val="24"/>
        </w:rPr>
        <w:t>非实体渠道〔</w:t>
      </w:r>
      <w:r w:rsidRPr="00EB24BA" w:rsidR="00214BB5">
        <w:rPr>
          <w:rFonts w:ascii="宋体" w:hAnsi="宋体" w:hint="eastAsia"/>
          <w:color w:val="000000"/>
          <w:sz w:val="24"/>
        </w:rPr>
        <w:t>新兴渠道</w:t>
      </w:r>
      <w:r w:rsidR="00E75B49">
        <w:rPr>
          <w:rFonts w:ascii="宋体" w:hAnsi="宋体" w:hint="eastAsia"/>
          <w:color w:val="000000"/>
          <w:sz w:val="24"/>
        </w:rPr>
        <w:t>〕</w:t>
      </w:r>
      <w:r w:rsidRPr="00EB24BA" w:rsidR="00214BB5">
        <w:rPr>
          <w:rFonts w:ascii="宋体" w:hAnsi="宋体" w:hint="eastAsia"/>
          <w:color w:val="000000"/>
          <w:sz w:val="24"/>
        </w:rPr>
        <w:t>包括工程渠道、网购渠道、目录直投渠道等</w:t>
      </w:r>
      <w:r w:rsidR="00E75B49">
        <w:rPr>
          <w:rFonts w:ascii="宋体" w:hAnsi="宋体" w:hint="eastAsia"/>
          <w:color w:val="000000"/>
          <w:sz w:val="24"/>
        </w:rPr>
        <w:t>。</w:t>
      </w:r>
    </w:p>
    <w:p w:rsidR="001E3F38" w:rsidRPr="00EB24BA" w:rsidP="00E75B49">
      <w:pPr>
        <w:spacing w:line="360" w:lineRule="auto"/>
        <w:ind w:firstLine="480" w:firstLineChars="200"/>
        <w:rPr>
          <w:rFonts w:ascii="宋体" w:hAnsi="宋体" w:hint="eastAsia"/>
          <w:color w:val="000000"/>
          <w:sz w:val="24"/>
        </w:rPr>
      </w:pPr>
      <w:r w:rsidRPr="00EB24BA" w:rsidR="00E67C28">
        <w:rPr>
          <w:rFonts w:ascii="宋体" w:hAnsi="宋体" w:hint="eastAsia"/>
          <w:color w:val="000000"/>
          <w:sz w:val="24"/>
        </w:rPr>
        <w:t>在伟殳公司</w:t>
      </w:r>
      <w:r w:rsidR="00E67C28">
        <w:rPr>
          <w:rFonts w:ascii="宋体" w:hAnsi="宋体" w:hint="eastAsia"/>
          <w:color w:val="000000"/>
          <w:sz w:val="24"/>
        </w:rPr>
        <w:t>统驭下，</w:t>
      </w:r>
      <w:r w:rsidRPr="00EB24BA">
        <w:rPr>
          <w:rFonts w:ascii="宋体" w:hAnsi="宋体" w:hint="eastAsia"/>
          <w:color w:val="000000"/>
          <w:sz w:val="24"/>
        </w:rPr>
        <w:t>渠道分销结构示意图</w:t>
      </w:r>
      <w:r w:rsidR="00E75B49">
        <w:rPr>
          <w:rFonts w:ascii="宋体" w:hAnsi="宋体" w:hint="eastAsia"/>
          <w:color w:val="000000"/>
          <w:sz w:val="24"/>
        </w:rPr>
        <w:t>如下</w:t>
      </w:r>
      <w:r w:rsidRPr="00EB24BA">
        <w:rPr>
          <w:rFonts w:ascii="宋体" w:hAnsi="宋体" w:hint="eastAsia"/>
          <w:color w:val="000000"/>
          <w:sz w:val="24"/>
        </w:rPr>
        <w:t>：</w:t>
      </w:r>
    </w:p>
    <w:p w:rsidR="003D4BDF" w:rsidP="003D4BDF">
      <w:pPr>
        <w:pStyle w:val="Heading3"/>
        <w:rPr>
          <w:rFonts w:hint="eastAsia"/>
        </w:rPr>
      </w:pPr>
      <w:bookmarkStart w:id="13" w:name="_Toc233286036"/>
      <w:smartTag w:uri="urn:schemas-microsoft-com:office:smarttags" w:element="chsdate">
        <w:smartTagPr>
          <w:attr w:name="Day" w:val="30"/>
          <w:attr w:name="IsLunarDate" w:val="False"/>
          <w:attr w:name="IsROCDate" w:val="False"/>
          <w:attr w:name="Month" w:val="12"/>
          <w:attr w:name="Year" w:val="1899"/>
        </w:smartTagPr>
      </w:smartTag>
      <w:r>
        <w:rPr>
          <w:rFonts w:hint="eastAsia"/>
        </w:rPr>
        <w:t>零售</w:t>
      </w:r>
      <w:r w:rsidR="006F2ADA">
        <w:rPr>
          <w:rFonts w:hint="eastAsia"/>
        </w:rPr>
        <w:t>终端</w:t>
      </w:r>
      <w:r>
        <w:rPr>
          <w:rFonts w:hint="eastAsia"/>
        </w:rPr>
        <w:t>的分类管理</w:t>
      </w:r>
      <w:bookmarkEnd w:id="13"/>
    </w:p>
    <w:p w:rsidR="003D4BDF" w:rsidRPr="00EB24BA" w:rsidP="003D4BDF">
      <w:pPr>
        <w:spacing w:line="360" w:lineRule="auto"/>
        <w:ind w:firstLine="480" w:firstLineChars="200"/>
        <w:rPr>
          <w:rFonts w:ascii="宋体" w:hAnsi="宋体" w:hint="eastAsia"/>
          <w:color w:val="000000"/>
          <w:sz w:val="24"/>
        </w:rPr>
      </w:pPr>
      <w:r w:rsidR="006F2ADA">
        <w:rPr>
          <w:rFonts w:ascii="宋体" w:hAnsi="宋体" w:hint="eastAsia"/>
          <w:color w:val="000000"/>
          <w:sz w:val="24"/>
        </w:rPr>
        <w:t>在渠道结构规划的框架下</w:t>
      </w:r>
      <w:r w:rsidRPr="00EB24BA">
        <w:rPr>
          <w:rFonts w:ascii="宋体" w:hAnsi="宋体" w:hint="eastAsia"/>
          <w:color w:val="000000"/>
          <w:sz w:val="24"/>
        </w:rPr>
        <w:t>将</w:t>
      </w:r>
      <w:r w:rsidR="002B1A11">
        <w:rPr>
          <w:rFonts w:ascii="宋体" w:hAnsi="宋体" w:hint="eastAsia"/>
          <w:color w:val="000000"/>
          <w:sz w:val="24"/>
        </w:rPr>
        <w:t>零售</w:t>
      </w:r>
      <w:r w:rsidRPr="00EB24BA">
        <w:rPr>
          <w:rFonts w:ascii="宋体" w:hAnsi="宋体" w:hint="eastAsia"/>
          <w:color w:val="000000"/>
          <w:sz w:val="24"/>
        </w:rPr>
        <w:t>终端网点分成</w:t>
      </w:r>
      <w:r>
        <w:rPr>
          <w:rFonts w:ascii="宋体" w:hAnsi="宋体" w:hint="eastAsia"/>
          <w:color w:val="000000"/>
          <w:sz w:val="24"/>
        </w:rPr>
        <w:t>以下</w:t>
      </w:r>
      <w:r w:rsidRPr="00EB24BA">
        <w:rPr>
          <w:rFonts w:ascii="宋体" w:hAnsi="宋体" w:hint="eastAsia"/>
          <w:color w:val="000000"/>
          <w:sz w:val="24"/>
        </w:rPr>
        <w:t>四</w:t>
      </w:r>
      <w:r w:rsidR="00A46431">
        <w:rPr>
          <w:rFonts w:ascii="宋体" w:hAnsi="宋体" w:hint="eastAsia"/>
          <w:color w:val="000000"/>
          <w:sz w:val="24"/>
        </w:rPr>
        <w:t>个类型</w:t>
      </w:r>
      <w:r w:rsidR="002B1A11">
        <w:rPr>
          <w:rFonts w:ascii="宋体" w:hAnsi="宋体" w:hint="eastAsia"/>
          <w:color w:val="000000"/>
          <w:sz w:val="24"/>
        </w:rPr>
        <w:t>(级别)</w:t>
      </w:r>
      <w:r w:rsidRPr="00EB24BA">
        <w:rPr>
          <w:rFonts w:ascii="宋体" w:hAnsi="宋体" w:hint="eastAsia"/>
          <w:color w:val="000000"/>
          <w:sz w:val="24"/>
        </w:rPr>
        <w:t>，</w:t>
      </w:r>
      <w:r w:rsidRPr="00EB24BA" w:rsidR="00A46431">
        <w:rPr>
          <w:rFonts w:ascii="宋体" w:hAnsi="宋体" w:hint="eastAsia"/>
          <w:color w:val="000000"/>
          <w:sz w:val="24"/>
        </w:rPr>
        <w:t>根据网点分类</w:t>
      </w:r>
      <w:r w:rsidR="002B1A11">
        <w:rPr>
          <w:rFonts w:ascii="宋体" w:hAnsi="宋体" w:hint="eastAsia"/>
          <w:color w:val="000000"/>
          <w:sz w:val="24"/>
        </w:rPr>
        <w:t>与定位</w:t>
      </w:r>
      <w:r w:rsidR="00A46431">
        <w:rPr>
          <w:rFonts w:ascii="宋体" w:hAnsi="宋体" w:hint="eastAsia"/>
          <w:color w:val="000000"/>
          <w:sz w:val="24"/>
        </w:rPr>
        <w:t>，</w:t>
      </w:r>
      <w:r w:rsidRPr="00EB24BA" w:rsidR="002B1A11">
        <w:rPr>
          <w:rFonts w:ascii="宋体" w:hAnsi="宋体" w:hint="eastAsia"/>
          <w:color w:val="000000"/>
          <w:sz w:val="24"/>
        </w:rPr>
        <w:t>采取不同的操作策略</w:t>
      </w:r>
      <w:r w:rsidR="002B1A11">
        <w:rPr>
          <w:rFonts w:ascii="宋体" w:hAnsi="宋体" w:hint="eastAsia"/>
          <w:color w:val="000000"/>
          <w:sz w:val="24"/>
        </w:rPr>
        <w:t>，</w:t>
      </w:r>
      <w:r w:rsidRPr="00EB24BA">
        <w:rPr>
          <w:rFonts w:ascii="宋体" w:hAnsi="宋体" w:hint="eastAsia"/>
          <w:color w:val="000000"/>
          <w:sz w:val="24"/>
        </w:rPr>
        <w:t>确定不同的资源投入标准</w:t>
      </w:r>
      <w:r w:rsidR="00A46431">
        <w:rPr>
          <w:rFonts w:ascii="宋体" w:hAnsi="宋体" w:hint="eastAsia"/>
          <w:color w:val="000000"/>
          <w:sz w:val="24"/>
        </w:rPr>
        <w:t>，如下列图所示：</w:t>
      </w:r>
    </w:p>
    <w:tbl>
      <w:tblPr>
        <w:tblStyle w:val="TableNormal"/>
        <w:tblW w:w="9856" w:type="dxa"/>
        <w:jc w:val="center"/>
        <w:tblInd w:w="108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6" w:space="0" w:color="auto"/>
          <w:insideV w:val="single" w:sz="6" w:space="0" w:color="auto"/>
        </w:tblBorders>
        <w:shd w:val="clear" w:color="auto" w:fill="FFFFFF"/>
        <w:tblLook w:val="01E0"/>
      </w:tblPr>
      <w:tblGrid>
        <w:gridCol w:w="1247"/>
        <w:gridCol w:w="1452"/>
        <w:gridCol w:w="2693"/>
        <w:gridCol w:w="2118"/>
        <w:gridCol w:w="2346"/>
      </w:tblGrid>
      <w:tr w:rsidTr="00E9576A">
        <w:tblPrEx>
          <w:tblW w:w="9856" w:type="dxa"/>
          <w:jc w:val="center"/>
          <w:tblInd w:w="108" w:type="dxa"/>
          <w:tblBorders>
            <w:top w:val="single" w:sz="18" w:space="0" w:color="auto"/>
            <w:left w:val="single" w:sz="18" w:space="0" w:color="auto"/>
            <w:bottom w:val="single" w:sz="18" w:space="0" w:color="auto"/>
            <w:right w:val="single" w:sz="18" w:space="0" w:color="auto"/>
            <w:insideH w:val="single" w:sz="6" w:space="0" w:color="auto"/>
            <w:insideV w:val="single" w:sz="6" w:space="0" w:color="auto"/>
          </w:tblBorders>
          <w:shd w:val="clear" w:color="auto" w:fill="FFFFFF"/>
          <w:tblLook w:val="01E0"/>
        </w:tblPrEx>
        <w:trPr>
          <w:trHeight w:val="654"/>
          <w:jc w:val="center"/>
        </w:trPr>
        <w:tc>
          <w:tcPr>
            <w:tcW w:w="1247" w:type="dxa"/>
            <w:shd w:val="clear" w:color="auto" w:fill="C0C0C0"/>
            <w:vAlign w:val="center"/>
          </w:tcPr>
          <w:p w:rsidR="00CD7AAD" w:rsidRPr="00E9576A" w:rsidP="00961E05">
            <w:pPr>
              <w:spacing w:line="360" w:lineRule="auto"/>
              <w:jc w:val="center"/>
              <w:rPr>
                <w:rFonts w:ascii="宋体" w:hAnsi="宋体" w:hint="eastAsia"/>
                <w:b/>
                <w:color w:val="000000"/>
                <w:sz w:val="24"/>
              </w:rPr>
            </w:pPr>
            <w:r w:rsidRPr="00E9576A">
              <w:rPr>
                <w:rFonts w:ascii="宋体" w:hAnsi="宋体" w:hint="eastAsia"/>
                <w:b/>
                <w:color w:val="000000"/>
                <w:sz w:val="24"/>
              </w:rPr>
              <w:t>级别定义</w:t>
            </w:r>
          </w:p>
        </w:tc>
        <w:tc>
          <w:tcPr>
            <w:tcW w:w="1452" w:type="dxa"/>
            <w:shd w:val="clear" w:color="auto" w:fill="C0C0C0"/>
            <w:vAlign w:val="center"/>
          </w:tcPr>
          <w:p w:rsidR="00CD7AAD" w:rsidRPr="00E9576A" w:rsidP="00961E05">
            <w:pPr>
              <w:spacing w:line="360" w:lineRule="auto"/>
              <w:jc w:val="center"/>
              <w:rPr>
                <w:rFonts w:ascii="宋体" w:hAnsi="宋体" w:hint="eastAsia"/>
                <w:b/>
                <w:color w:val="000000"/>
                <w:sz w:val="24"/>
              </w:rPr>
            </w:pPr>
            <w:r w:rsidRPr="00E9576A">
              <w:rPr>
                <w:rFonts w:ascii="宋体" w:hAnsi="宋体" w:hint="eastAsia"/>
                <w:b/>
                <w:color w:val="000000"/>
                <w:sz w:val="24"/>
              </w:rPr>
              <w:t>至尊殿</w:t>
            </w:r>
          </w:p>
        </w:tc>
        <w:tc>
          <w:tcPr>
            <w:tcW w:w="2693" w:type="dxa"/>
            <w:shd w:val="clear" w:color="auto" w:fill="C0C0C0"/>
            <w:vAlign w:val="center"/>
          </w:tcPr>
          <w:p w:rsidR="00CD7AAD" w:rsidRPr="00E9576A" w:rsidP="00FA3D72">
            <w:pPr>
              <w:spacing w:line="360" w:lineRule="auto"/>
              <w:jc w:val="center"/>
              <w:rPr>
                <w:rFonts w:ascii="宋体" w:hAnsi="宋体" w:hint="eastAsia"/>
                <w:b/>
                <w:color w:val="000000"/>
                <w:sz w:val="24"/>
              </w:rPr>
            </w:pPr>
            <w:r w:rsidRPr="00E9576A">
              <w:rPr>
                <w:rFonts w:ascii="宋体" w:hAnsi="宋体" w:hint="eastAsia"/>
                <w:b/>
                <w:color w:val="000000"/>
                <w:sz w:val="24"/>
              </w:rPr>
              <w:t>专卖店〔4S-3S店</w:t>
            </w:r>
            <w:r w:rsidRPr="00E9576A">
              <w:rPr>
                <w:rFonts w:ascii="宋体" w:hAnsi="宋体"/>
                <w:b/>
                <w:color w:val="000000"/>
                <w:sz w:val="24"/>
              </w:rPr>
              <w:t>〕</w:t>
            </w:r>
          </w:p>
        </w:tc>
        <w:tc>
          <w:tcPr>
            <w:tcW w:w="2118" w:type="dxa"/>
            <w:shd w:val="clear" w:color="auto" w:fill="C0C0C0"/>
            <w:vAlign w:val="center"/>
          </w:tcPr>
          <w:p w:rsidR="00CD7AAD" w:rsidRPr="00E9576A" w:rsidP="00FA3D72">
            <w:pPr>
              <w:spacing w:line="360" w:lineRule="auto"/>
              <w:jc w:val="center"/>
              <w:rPr>
                <w:rFonts w:ascii="宋体" w:hAnsi="宋体" w:hint="eastAsia"/>
                <w:b/>
                <w:color w:val="000000"/>
                <w:sz w:val="24"/>
              </w:rPr>
            </w:pPr>
            <w:r w:rsidRPr="00E9576A">
              <w:rPr>
                <w:rFonts w:ascii="宋体" w:hAnsi="宋体" w:hint="eastAsia"/>
                <w:b/>
                <w:color w:val="000000"/>
                <w:sz w:val="24"/>
              </w:rPr>
              <w:t>专卖区(3S-2S店)</w:t>
            </w:r>
          </w:p>
        </w:tc>
        <w:tc>
          <w:tcPr>
            <w:tcW w:w="2346" w:type="dxa"/>
            <w:shd w:val="clear" w:color="auto" w:fill="C0C0C0"/>
            <w:vAlign w:val="center"/>
          </w:tcPr>
          <w:p w:rsidR="00CD7AAD" w:rsidRPr="00E9576A" w:rsidP="00FA3D72">
            <w:pPr>
              <w:spacing w:line="360" w:lineRule="auto"/>
              <w:jc w:val="center"/>
              <w:rPr>
                <w:rFonts w:ascii="宋体" w:hAnsi="宋体" w:hint="eastAsia"/>
                <w:b/>
                <w:color w:val="000000"/>
                <w:sz w:val="24"/>
              </w:rPr>
            </w:pPr>
            <w:r w:rsidRPr="00E9576A">
              <w:rPr>
                <w:rFonts w:ascii="宋体" w:hAnsi="宋体" w:hint="eastAsia"/>
                <w:b/>
                <w:color w:val="000000"/>
                <w:sz w:val="24"/>
              </w:rPr>
              <w:t>专卖点(2S-1S店)</w:t>
            </w:r>
          </w:p>
        </w:tc>
      </w:tr>
      <w:tr w:rsidTr="00E9576A">
        <w:tblPrEx>
          <w:tblW w:w="9856" w:type="dxa"/>
          <w:jc w:val="center"/>
          <w:tblInd w:w="108" w:type="dxa"/>
          <w:shd w:val="clear" w:color="auto" w:fill="FFFFFF"/>
          <w:tblLook w:val="01E0"/>
        </w:tblPrEx>
        <w:trPr>
          <w:jc w:val="center"/>
        </w:trPr>
        <w:tc>
          <w:tcPr>
            <w:tcW w:w="1247" w:type="dxa"/>
            <w:shd w:val="clear" w:color="auto" w:fill="FFFFFF"/>
            <w:vAlign w:val="center"/>
          </w:tcPr>
          <w:p w:rsidR="00CD7AAD" w:rsidRPr="00EB24BA" w:rsidP="00961E05">
            <w:pPr>
              <w:spacing w:line="360" w:lineRule="auto"/>
              <w:jc w:val="center"/>
              <w:rPr>
                <w:rFonts w:ascii="宋体" w:hAnsi="宋体" w:hint="eastAsia"/>
                <w:color w:val="000000"/>
                <w:sz w:val="24"/>
              </w:rPr>
            </w:pPr>
            <w:r w:rsidRPr="00EB24BA">
              <w:rPr>
                <w:rFonts w:ascii="宋体" w:hAnsi="宋体" w:hint="eastAsia"/>
                <w:color w:val="000000"/>
                <w:sz w:val="24"/>
              </w:rPr>
              <w:t>功能定位</w:t>
            </w:r>
          </w:p>
        </w:tc>
        <w:tc>
          <w:tcPr>
            <w:tcW w:w="1452" w:type="dxa"/>
            <w:shd w:val="clear" w:color="auto" w:fill="FFFFFF"/>
          </w:tcPr>
          <w:p w:rsidR="00CD7AAD" w:rsidRPr="00EB24BA" w:rsidP="00E9576A">
            <w:pPr>
              <w:spacing w:line="360" w:lineRule="auto"/>
              <w:jc w:val="left"/>
              <w:rPr>
                <w:rFonts w:ascii="宋体" w:hAnsi="宋体" w:hint="eastAsia"/>
                <w:color w:val="000000"/>
                <w:sz w:val="24"/>
              </w:rPr>
            </w:pPr>
            <w:r w:rsidRPr="00EB24BA">
              <w:rPr>
                <w:rFonts w:ascii="宋体" w:hAnsi="宋体" w:hint="eastAsia"/>
                <w:color w:val="000000"/>
                <w:sz w:val="24"/>
              </w:rPr>
              <w:t>展示、销售、沟通、效劳</w:t>
            </w:r>
            <w:r w:rsidR="007F5ABD">
              <w:rPr>
                <w:rFonts w:ascii="宋体" w:hAnsi="宋体" w:hint="eastAsia"/>
                <w:color w:val="000000"/>
                <w:sz w:val="24"/>
              </w:rPr>
              <w:t>、信息收集</w:t>
            </w:r>
          </w:p>
        </w:tc>
        <w:tc>
          <w:tcPr>
            <w:tcW w:w="2693" w:type="dxa"/>
            <w:shd w:val="clear" w:color="auto" w:fill="FFFFFF"/>
            <w:vAlign w:val="center"/>
          </w:tcPr>
          <w:p w:rsidR="00CD7AAD" w:rsidRPr="00EB24BA" w:rsidP="00E9576A">
            <w:pPr>
              <w:spacing w:line="360" w:lineRule="auto"/>
              <w:jc w:val="left"/>
              <w:rPr>
                <w:rFonts w:ascii="宋体" w:hAnsi="宋体" w:hint="eastAsia"/>
                <w:color w:val="000000"/>
                <w:sz w:val="24"/>
              </w:rPr>
            </w:pPr>
            <w:r w:rsidRPr="00EB24BA">
              <w:rPr>
                <w:rFonts w:ascii="宋体" w:hAnsi="宋体" w:hint="eastAsia"/>
                <w:color w:val="000000"/>
                <w:sz w:val="24"/>
              </w:rPr>
              <w:t>展示、销售、沟通、效劳</w:t>
            </w:r>
            <w:r w:rsidR="007F5ABD">
              <w:rPr>
                <w:rFonts w:ascii="宋体" w:hAnsi="宋体" w:hint="eastAsia"/>
                <w:color w:val="000000"/>
                <w:sz w:val="24"/>
              </w:rPr>
              <w:t>、信息收集</w:t>
            </w:r>
          </w:p>
        </w:tc>
        <w:tc>
          <w:tcPr>
            <w:tcW w:w="2118" w:type="dxa"/>
            <w:shd w:val="clear" w:color="auto" w:fill="FFFFFF"/>
            <w:vAlign w:val="center"/>
          </w:tcPr>
          <w:p w:rsidR="00CD7AAD" w:rsidRPr="00EB24BA" w:rsidP="00E9576A">
            <w:pPr>
              <w:spacing w:line="360" w:lineRule="auto"/>
              <w:jc w:val="left"/>
              <w:rPr>
                <w:rFonts w:ascii="宋体" w:hAnsi="宋体" w:hint="eastAsia"/>
                <w:color w:val="000000"/>
                <w:sz w:val="24"/>
              </w:rPr>
            </w:pPr>
            <w:r w:rsidRPr="00EB24BA">
              <w:rPr>
                <w:rFonts w:ascii="宋体" w:hAnsi="宋体" w:hint="eastAsia"/>
                <w:color w:val="000000"/>
                <w:sz w:val="24"/>
              </w:rPr>
              <w:t>展示、销售、沟通</w:t>
            </w:r>
            <w:r w:rsidR="00077A3F">
              <w:rPr>
                <w:rFonts w:ascii="宋体" w:hAnsi="宋体" w:hint="eastAsia"/>
                <w:color w:val="000000"/>
                <w:sz w:val="24"/>
              </w:rPr>
              <w:t>、效劳</w:t>
            </w:r>
            <w:r w:rsidR="007F5ABD">
              <w:rPr>
                <w:rFonts w:ascii="宋体" w:hAnsi="宋体" w:hint="eastAsia"/>
                <w:color w:val="000000"/>
                <w:sz w:val="24"/>
              </w:rPr>
              <w:t>、信息收集</w:t>
            </w:r>
          </w:p>
        </w:tc>
        <w:tc>
          <w:tcPr>
            <w:tcW w:w="2346" w:type="dxa"/>
            <w:shd w:val="clear" w:color="auto" w:fill="FFFFFF"/>
            <w:vAlign w:val="center"/>
          </w:tcPr>
          <w:p w:rsidR="00CD7AAD" w:rsidRPr="00EB24BA" w:rsidP="00E9576A">
            <w:pPr>
              <w:spacing w:line="360" w:lineRule="auto"/>
              <w:jc w:val="left"/>
              <w:rPr>
                <w:rFonts w:ascii="宋体" w:hAnsi="宋体" w:hint="eastAsia"/>
                <w:color w:val="000000"/>
                <w:sz w:val="24"/>
              </w:rPr>
            </w:pPr>
            <w:r w:rsidR="00077A3F">
              <w:rPr>
                <w:rFonts w:ascii="宋体" w:hAnsi="宋体" w:hint="eastAsia"/>
                <w:color w:val="000000"/>
                <w:sz w:val="24"/>
              </w:rPr>
              <w:t>广告、</w:t>
            </w:r>
            <w:r w:rsidRPr="00EB24BA">
              <w:rPr>
                <w:rFonts w:ascii="宋体" w:hAnsi="宋体" w:hint="eastAsia"/>
                <w:color w:val="000000"/>
                <w:sz w:val="24"/>
              </w:rPr>
              <w:t>销售、沟通</w:t>
            </w:r>
          </w:p>
        </w:tc>
      </w:tr>
      <w:tr w:rsidTr="00E9576A">
        <w:tblPrEx>
          <w:tblW w:w="9856" w:type="dxa"/>
          <w:jc w:val="center"/>
          <w:tblInd w:w="108" w:type="dxa"/>
          <w:shd w:val="clear" w:color="auto" w:fill="FFFFFF"/>
          <w:tblLook w:val="01E0"/>
        </w:tblPrEx>
        <w:trPr>
          <w:jc w:val="center"/>
        </w:trPr>
        <w:tc>
          <w:tcPr>
            <w:tcW w:w="1247" w:type="dxa"/>
            <w:shd w:val="clear" w:color="auto" w:fill="FFFFFF"/>
            <w:vAlign w:val="center"/>
          </w:tcPr>
          <w:p w:rsidR="00CD7AAD" w:rsidRPr="00EB24BA" w:rsidP="00200295">
            <w:pPr>
              <w:spacing w:line="360" w:lineRule="auto"/>
              <w:jc w:val="center"/>
              <w:rPr>
                <w:rFonts w:ascii="宋体" w:hAnsi="宋体" w:hint="eastAsia"/>
                <w:color w:val="000000"/>
                <w:sz w:val="24"/>
              </w:rPr>
            </w:pPr>
            <w:r w:rsidRPr="00EB24BA">
              <w:rPr>
                <w:rFonts w:ascii="宋体" w:hAnsi="宋体" w:hint="eastAsia"/>
                <w:color w:val="000000"/>
                <w:sz w:val="24"/>
              </w:rPr>
              <w:t>形象</w:t>
            </w:r>
          </w:p>
        </w:tc>
        <w:tc>
          <w:tcPr>
            <w:tcW w:w="1452" w:type="dxa"/>
            <w:shd w:val="clear" w:color="auto" w:fill="FFFFFF"/>
          </w:tcPr>
          <w:p w:rsidR="00CD7AAD" w:rsidRPr="00EB24BA" w:rsidP="00200295">
            <w:pPr>
              <w:spacing w:line="360" w:lineRule="auto"/>
              <w:jc w:val="center"/>
              <w:rPr>
                <w:rFonts w:ascii="宋体" w:hAnsi="宋体" w:hint="eastAsia"/>
                <w:color w:val="000000"/>
                <w:sz w:val="24"/>
              </w:rPr>
            </w:pPr>
            <w:r w:rsidRPr="00EB24BA">
              <w:rPr>
                <w:rFonts w:ascii="宋体" w:hAnsi="宋体" w:hint="eastAsia"/>
                <w:color w:val="000000"/>
                <w:sz w:val="24"/>
              </w:rPr>
              <w:t>至尊形象</w:t>
            </w:r>
          </w:p>
        </w:tc>
        <w:tc>
          <w:tcPr>
            <w:tcW w:w="2693" w:type="dxa"/>
            <w:shd w:val="clear" w:color="auto" w:fill="FFFFFF"/>
            <w:vAlign w:val="center"/>
          </w:tcPr>
          <w:p w:rsidR="00CD7AAD" w:rsidRPr="00EB24BA" w:rsidP="00200295">
            <w:pPr>
              <w:spacing w:line="360" w:lineRule="auto"/>
              <w:jc w:val="center"/>
              <w:rPr>
                <w:rFonts w:ascii="宋体" w:hAnsi="宋体" w:hint="eastAsia"/>
                <w:color w:val="000000"/>
                <w:sz w:val="24"/>
              </w:rPr>
            </w:pPr>
            <w:r w:rsidR="00200295">
              <w:rPr>
                <w:rFonts w:ascii="宋体" w:hAnsi="宋体" w:hint="eastAsia"/>
                <w:color w:val="000000"/>
                <w:sz w:val="24"/>
              </w:rPr>
              <w:t>标准</w:t>
            </w:r>
            <w:r w:rsidRPr="00EB24BA">
              <w:rPr>
                <w:rFonts w:ascii="宋体" w:hAnsi="宋体" w:hint="eastAsia"/>
                <w:color w:val="000000"/>
                <w:sz w:val="24"/>
              </w:rPr>
              <w:t>形象</w:t>
            </w:r>
          </w:p>
        </w:tc>
        <w:tc>
          <w:tcPr>
            <w:tcW w:w="2118" w:type="dxa"/>
            <w:shd w:val="clear" w:color="auto" w:fill="FFFFFF"/>
            <w:vAlign w:val="center"/>
          </w:tcPr>
          <w:p w:rsidR="00CD7AAD" w:rsidRPr="00EB24BA" w:rsidP="00200295">
            <w:pPr>
              <w:spacing w:line="360" w:lineRule="auto"/>
              <w:jc w:val="center"/>
              <w:rPr>
                <w:rFonts w:ascii="宋体" w:hAnsi="宋体" w:hint="eastAsia"/>
                <w:color w:val="000000"/>
                <w:sz w:val="24"/>
              </w:rPr>
            </w:pPr>
            <w:r w:rsidRPr="00EB24BA">
              <w:rPr>
                <w:rFonts w:ascii="宋体" w:hAnsi="宋体" w:hint="eastAsia"/>
                <w:color w:val="000000"/>
                <w:sz w:val="24"/>
              </w:rPr>
              <w:t>良好形象</w:t>
            </w:r>
          </w:p>
        </w:tc>
        <w:tc>
          <w:tcPr>
            <w:tcW w:w="2346" w:type="dxa"/>
            <w:shd w:val="clear" w:color="auto" w:fill="FFFFFF"/>
            <w:vAlign w:val="center"/>
          </w:tcPr>
          <w:p w:rsidR="00CD7AAD" w:rsidRPr="00EB24BA" w:rsidP="00200295">
            <w:pPr>
              <w:spacing w:line="360" w:lineRule="auto"/>
              <w:jc w:val="center"/>
              <w:rPr>
                <w:rFonts w:ascii="宋体" w:hAnsi="宋体" w:hint="eastAsia"/>
                <w:color w:val="000000"/>
                <w:sz w:val="24"/>
              </w:rPr>
            </w:pPr>
            <w:r w:rsidRPr="00EB24BA">
              <w:rPr>
                <w:rFonts w:ascii="宋体" w:hAnsi="宋体" w:hint="eastAsia"/>
                <w:color w:val="000000"/>
                <w:sz w:val="24"/>
              </w:rPr>
              <w:t>根本形象</w:t>
            </w:r>
          </w:p>
        </w:tc>
      </w:tr>
      <w:tr w:rsidTr="00E9576A">
        <w:tblPrEx>
          <w:tblW w:w="9856" w:type="dxa"/>
          <w:jc w:val="center"/>
          <w:tblInd w:w="108" w:type="dxa"/>
          <w:shd w:val="clear" w:color="auto" w:fill="FFFFFF"/>
          <w:tblLook w:val="01E0"/>
        </w:tblPrEx>
        <w:trPr>
          <w:jc w:val="center"/>
        </w:trPr>
        <w:tc>
          <w:tcPr>
            <w:tcW w:w="1247" w:type="dxa"/>
            <w:shd w:val="clear" w:color="auto" w:fill="FFFFFF"/>
            <w:vAlign w:val="center"/>
          </w:tcPr>
          <w:p w:rsidR="00CD7AAD" w:rsidRPr="00EB24BA" w:rsidP="00961E05">
            <w:pPr>
              <w:spacing w:line="360" w:lineRule="auto"/>
              <w:rPr>
                <w:rFonts w:ascii="宋体" w:hAnsi="宋体" w:hint="eastAsia"/>
                <w:color w:val="000000"/>
                <w:sz w:val="24"/>
              </w:rPr>
            </w:pPr>
            <w:r w:rsidRPr="00EB24BA">
              <w:rPr>
                <w:rFonts w:ascii="宋体" w:hAnsi="宋体" w:hint="eastAsia"/>
                <w:color w:val="000000"/>
                <w:sz w:val="24"/>
              </w:rPr>
              <w:t>产品种类</w:t>
            </w:r>
          </w:p>
        </w:tc>
        <w:tc>
          <w:tcPr>
            <w:tcW w:w="1452" w:type="dxa"/>
            <w:shd w:val="clear" w:color="auto" w:fill="FFFFFF"/>
          </w:tcPr>
          <w:p w:rsidR="00CD7AAD" w:rsidRPr="00EB24BA" w:rsidP="00E9576A">
            <w:pPr>
              <w:spacing w:line="360" w:lineRule="auto"/>
              <w:jc w:val="left"/>
              <w:rPr>
                <w:rFonts w:ascii="宋体" w:hAnsi="宋体" w:hint="eastAsia"/>
                <w:color w:val="000000"/>
                <w:sz w:val="24"/>
              </w:rPr>
            </w:pPr>
            <w:r w:rsidRPr="00EB24BA">
              <w:rPr>
                <w:rFonts w:ascii="宋体" w:hAnsi="宋体" w:hint="eastAsia"/>
                <w:color w:val="000000"/>
                <w:sz w:val="24"/>
              </w:rPr>
              <w:t>经营东升工程、块毯全系列产品</w:t>
            </w:r>
            <w:r w:rsidR="00200295">
              <w:rPr>
                <w:rFonts w:ascii="宋体" w:hAnsi="宋体" w:hint="eastAsia"/>
                <w:color w:val="000000"/>
                <w:sz w:val="24"/>
              </w:rPr>
              <w:t>，完全出样</w:t>
            </w:r>
          </w:p>
        </w:tc>
        <w:tc>
          <w:tcPr>
            <w:tcW w:w="2693" w:type="dxa"/>
            <w:shd w:val="clear" w:color="auto" w:fill="FFFFFF"/>
            <w:vAlign w:val="center"/>
          </w:tcPr>
          <w:p w:rsidR="00CD7AAD" w:rsidRPr="00EB24BA" w:rsidP="00200295">
            <w:pPr>
              <w:spacing w:line="360" w:lineRule="auto"/>
              <w:jc w:val="left"/>
              <w:rPr>
                <w:rFonts w:ascii="宋体" w:hAnsi="宋体" w:hint="eastAsia"/>
                <w:color w:val="000000"/>
                <w:sz w:val="24"/>
              </w:rPr>
            </w:pPr>
            <w:r w:rsidRPr="00EB24BA">
              <w:rPr>
                <w:rFonts w:ascii="宋体" w:hAnsi="宋体" w:hint="eastAsia"/>
                <w:color w:val="000000"/>
                <w:sz w:val="24"/>
              </w:rPr>
              <w:t>经营东升工程、块毯全系列产品，</w:t>
            </w:r>
            <w:r w:rsidR="00200295">
              <w:rPr>
                <w:rFonts w:ascii="宋体" w:hAnsi="宋体" w:hint="eastAsia"/>
                <w:color w:val="000000"/>
                <w:sz w:val="24"/>
              </w:rPr>
              <w:t>完全出样</w:t>
            </w:r>
          </w:p>
        </w:tc>
        <w:tc>
          <w:tcPr>
            <w:tcW w:w="2118" w:type="dxa"/>
            <w:shd w:val="clear" w:color="auto" w:fill="FFFFFF"/>
            <w:vAlign w:val="center"/>
          </w:tcPr>
          <w:p w:rsidR="00CD7AAD" w:rsidRPr="00EB24BA" w:rsidP="00E9576A">
            <w:pPr>
              <w:spacing w:line="360" w:lineRule="auto"/>
              <w:jc w:val="left"/>
              <w:rPr>
                <w:rFonts w:ascii="宋体" w:hAnsi="宋体" w:hint="eastAsia"/>
                <w:color w:val="000000"/>
                <w:sz w:val="24"/>
              </w:rPr>
            </w:pPr>
            <w:r w:rsidR="00E17B49">
              <w:rPr>
                <w:rFonts w:ascii="宋体" w:hAnsi="宋体" w:hint="eastAsia"/>
                <w:color w:val="000000"/>
                <w:sz w:val="24"/>
              </w:rPr>
              <w:t>家居块毯主销产品出样</w:t>
            </w:r>
          </w:p>
        </w:tc>
        <w:tc>
          <w:tcPr>
            <w:tcW w:w="2346" w:type="dxa"/>
            <w:shd w:val="clear" w:color="auto" w:fill="FFFFFF"/>
            <w:vAlign w:val="center"/>
          </w:tcPr>
          <w:p w:rsidR="00CD7AAD" w:rsidRPr="00EB24BA" w:rsidP="00E9576A">
            <w:pPr>
              <w:spacing w:line="360" w:lineRule="auto"/>
              <w:jc w:val="left"/>
              <w:rPr>
                <w:rFonts w:ascii="宋体" w:hAnsi="宋体" w:hint="eastAsia"/>
                <w:color w:val="000000"/>
                <w:sz w:val="24"/>
              </w:rPr>
            </w:pPr>
            <w:r w:rsidRPr="00EB24BA">
              <w:rPr>
                <w:rFonts w:ascii="宋体" w:hAnsi="宋体" w:hint="eastAsia"/>
                <w:color w:val="000000"/>
                <w:sz w:val="24"/>
              </w:rPr>
              <w:t>中低端产品出样为主</w:t>
            </w:r>
          </w:p>
        </w:tc>
      </w:tr>
      <w:tr w:rsidTr="00E9576A">
        <w:tblPrEx>
          <w:tblW w:w="9856" w:type="dxa"/>
          <w:jc w:val="center"/>
          <w:tblInd w:w="108" w:type="dxa"/>
          <w:shd w:val="clear" w:color="auto" w:fill="FFFFFF"/>
          <w:tblLook w:val="01E0"/>
        </w:tblPrEx>
        <w:trPr>
          <w:jc w:val="center"/>
        </w:trPr>
        <w:tc>
          <w:tcPr>
            <w:tcW w:w="1247" w:type="dxa"/>
            <w:shd w:val="clear" w:color="auto" w:fill="FFFFFF"/>
            <w:vAlign w:val="center"/>
          </w:tcPr>
          <w:p w:rsidR="00CD7AAD" w:rsidRPr="00EB24BA" w:rsidP="00E17B49">
            <w:pPr>
              <w:spacing w:line="360" w:lineRule="auto"/>
              <w:rPr>
                <w:rFonts w:ascii="宋体" w:hAnsi="宋体" w:hint="eastAsia"/>
                <w:color w:val="000000"/>
                <w:sz w:val="24"/>
              </w:rPr>
            </w:pPr>
            <w:r w:rsidRPr="00EB24BA">
              <w:rPr>
                <w:rFonts w:ascii="宋体" w:hAnsi="宋体" w:hint="eastAsia"/>
                <w:color w:val="000000"/>
                <w:sz w:val="24"/>
              </w:rPr>
              <w:t>主要分布区域</w:t>
            </w:r>
          </w:p>
        </w:tc>
        <w:tc>
          <w:tcPr>
            <w:tcW w:w="1452" w:type="dxa"/>
            <w:shd w:val="clear" w:color="auto" w:fill="FFFFFF"/>
            <w:vAlign w:val="center"/>
          </w:tcPr>
          <w:p w:rsidR="00CD7AAD" w:rsidRPr="00EB24BA" w:rsidP="00E9576A">
            <w:pPr>
              <w:spacing w:line="360" w:lineRule="auto"/>
              <w:jc w:val="left"/>
              <w:rPr>
                <w:rFonts w:ascii="宋体" w:hAnsi="宋体" w:hint="eastAsia"/>
                <w:color w:val="000000"/>
                <w:sz w:val="24"/>
              </w:rPr>
            </w:pPr>
            <w:r w:rsidRPr="00EB24BA">
              <w:rPr>
                <w:rFonts w:ascii="宋体" w:hAnsi="宋体" w:hint="eastAsia"/>
                <w:color w:val="000000"/>
                <w:sz w:val="24"/>
              </w:rPr>
              <w:t>浦东、浦西各一家</w:t>
            </w:r>
          </w:p>
        </w:tc>
        <w:tc>
          <w:tcPr>
            <w:tcW w:w="2693" w:type="dxa"/>
            <w:shd w:val="clear" w:color="auto" w:fill="FFFFFF"/>
            <w:vAlign w:val="center"/>
          </w:tcPr>
          <w:p w:rsidR="00CD7AAD" w:rsidRPr="00EB24BA" w:rsidP="00E9576A">
            <w:pPr>
              <w:spacing w:after="0" w:line="360" w:lineRule="auto"/>
              <w:jc w:val="left"/>
              <w:rPr>
                <w:rFonts w:ascii="宋体" w:hAnsi="宋体" w:hint="eastAsia"/>
                <w:color w:val="000000"/>
                <w:sz w:val="24"/>
              </w:rPr>
            </w:pPr>
            <w:r w:rsidR="00E17B49">
              <w:rPr>
                <w:rFonts w:ascii="宋体" w:hAnsi="宋体" w:hint="eastAsia"/>
                <w:color w:val="000000"/>
                <w:sz w:val="24"/>
              </w:rPr>
              <w:t>以店中店形式存在于红星美凯龙、剪刀石头</w:t>
            </w:r>
            <w:r w:rsidRPr="00EB24BA">
              <w:rPr>
                <w:rFonts w:ascii="宋体" w:hAnsi="宋体" w:hint="eastAsia"/>
                <w:color w:val="000000"/>
                <w:sz w:val="24"/>
              </w:rPr>
              <w:t>布</w:t>
            </w:r>
            <w:r w:rsidR="00E17B49">
              <w:rPr>
                <w:rFonts w:ascii="宋体" w:hAnsi="宋体" w:hint="eastAsia"/>
                <w:color w:val="000000"/>
                <w:sz w:val="24"/>
              </w:rPr>
              <w:t>等</w:t>
            </w:r>
            <w:r w:rsidR="004538AC">
              <w:rPr>
                <w:rFonts w:ascii="宋体" w:hAnsi="宋体" w:hint="eastAsia"/>
                <w:color w:val="000000"/>
                <w:sz w:val="24"/>
              </w:rPr>
              <w:t>，</w:t>
            </w:r>
          </w:p>
        </w:tc>
        <w:tc>
          <w:tcPr>
            <w:tcW w:w="2118" w:type="dxa"/>
            <w:shd w:val="clear" w:color="auto" w:fill="FFFFFF"/>
            <w:vAlign w:val="center"/>
          </w:tcPr>
          <w:p w:rsidR="00CD7AAD" w:rsidRPr="00EB24BA" w:rsidP="004538AC">
            <w:pPr>
              <w:spacing w:after="0" w:line="360" w:lineRule="auto"/>
              <w:jc w:val="left"/>
              <w:rPr>
                <w:rFonts w:ascii="宋体" w:hAnsi="宋体" w:hint="eastAsia"/>
                <w:color w:val="000000"/>
                <w:sz w:val="24"/>
              </w:rPr>
            </w:pPr>
            <w:r w:rsidRPr="00EB24BA">
              <w:rPr>
                <w:rFonts w:ascii="宋体" w:hAnsi="宋体" w:hint="eastAsia"/>
                <w:color w:val="000000"/>
                <w:sz w:val="24"/>
              </w:rPr>
              <w:t>九百家居、</w:t>
            </w:r>
            <w:r w:rsidR="00E17B49">
              <w:rPr>
                <w:rFonts w:ascii="宋体" w:hAnsi="宋体" w:hint="eastAsia"/>
                <w:color w:val="000000"/>
                <w:sz w:val="24"/>
              </w:rPr>
              <w:t>好美家等</w:t>
            </w:r>
            <w:r w:rsidRPr="00EB24BA">
              <w:rPr>
                <w:rFonts w:ascii="宋体" w:hAnsi="宋体" w:hint="eastAsia"/>
                <w:color w:val="000000"/>
                <w:sz w:val="24"/>
              </w:rPr>
              <w:t>及建材</w:t>
            </w:r>
            <w:r w:rsidR="00E17B49">
              <w:rPr>
                <w:rFonts w:ascii="宋体" w:hAnsi="宋体" w:hint="eastAsia"/>
                <w:color w:val="000000"/>
                <w:sz w:val="24"/>
              </w:rPr>
              <w:t>、家具</w:t>
            </w:r>
          </w:p>
        </w:tc>
        <w:tc>
          <w:tcPr>
            <w:tcW w:w="2346" w:type="dxa"/>
            <w:shd w:val="clear" w:color="auto" w:fill="FFFFFF"/>
            <w:vAlign w:val="center"/>
          </w:tcPr>
          <w:p w:rsidR="00CD7AAD" w:rsidRPr="00EB24BA" w:rsidP="00E9576A">
            <w:pPr>
              <w:spacing w:line="360" w:lineRule="auto"/>
              <w:jc w:val="left"/>
              <w:rPr>
                <w:rFonts w:ascii="宋体" w:hAnsi="宋体" w:hint="eastAsia"/>
                <w:color w:val="000000"/>
                <w:sz w:val="24"/>
              </w:rPr>
            </w:pPr>
            <w:r w:rsidRPr="00EB24BA">
              <w:rPr>
                <w:rFonts w:ascii="宋体" w:hAnsi="宋体" w:hint="eastAsia"/>
                <w:color w:val="000000"/>
                <w:sz w:val="24"/>
              </w:rPr>
              <w:t>轻纺市场、建材市场的小规模门店内</w:t>
            </w:r>
          </w:p>
        </w:tc>
      </w:tr>
    </w:tbl>
    <w:p>
      <w:pPr>
        <w:sectPr w:rsidSect="001B2C46">
          <w:pgSz w:w="11906" w:h="16838"/>
          <w:pgMar w:top="1440" w:right="1797" w:bottom="1440" w:left="1797" w:header="851" w:footer="992" w:gutter="0"/>
          <w:pgNumType w:start="7"/>
          <w:cols w:space="425"/>
          <w:titlePg/>
          <w:docGrid w:linePitch="312"/>
        </w:sectPr>
      </w:pPr>
    </w:p>
    <w:tbl>
      <w:tblPr>
        <w:tblStyle w:val="TableNormal"/>
        <w:tblW w:w="9856" w:type="dxa"/>
        <w:jc w:val="center"/>
        <w:tblInd w:w="108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6" w:space="0" w:color="auto"/>
          <w:insideV w:val="single" w:sz="6" w:space="0" w:color="auto"/>
        </w:tblBorders>
        <w:shd w:val="clear" w:color="auto" w:fill="FFFFFF"/>
        <w:tblLook w:val="01E0"/>
      </w:tblPr>
      <w:tblGrid>
        <w:gridCol w:w="1247"/>
        <w:gridCol w:w="1452"/>
        <w:gridCol w:w="2693"/>
        <w:gridCol w:w="2118"/>
        <w:gridCol w:w="2346"/>
      </w:tblGrid>
      <w:tr w:rsidTr="00E9576A">
        <w:tblPrEx>
          <w:tblW w:w="9856" w:type="dxa"/>
          <w:jc w:val="center"/>
          <w:tblInd w:w="108" w:type="dxa"/>
          <w:tblBorders>
            <w:top w:val="single" w:sz="18" w:space="0" w:color="auto"/>
            <w:left w:val="single" w:sz="18" w:space="0" w:color="auto"/>
            <w:bottom w:val="single" w:sz="18" w:space="0" w:color="auto"/>
            <w:right w:val="single" w:sz="18" w:space="0" w:color="auto"/>
            <w:insideH w:val="single" w:sz="6" w:space="0" w:color="auto"/>
            <w:insideV w:val="single" w:sz="6" w:space="0" w:color="auto"/>
          </w:tblBorders>
          <w:shd w:val="clear" w:color="auto" w:fill="FFFFFF"/>
          <w:tblLook w:val="01E0"/>
        </w:tblPrEx>
        <w:trPr>
          <w:jc w:val="center"/>
        </w:trPr>
        <w:tc>
          <w:tcPr>
            <w:tcW w:w="1247" w:type="dxa"/>
            <w:shd w:val="clear" w:color="auto" w:fill="FFFFFF"/>
            <w:vAlign w:val="center"/>
          </w:tcPr>
          <w:p/>
        </w:tc>
        <w:tc>
          <w:tcPr>
            <w:tcW w:w="1452" w:type="dxa"/>
            <w:shd w:val="clear" w:color="auto" w:fill="FFFFFF"/>
            <w:vAlign w:val="center"/>
          </w:tcPr>
          <w:p/>
        </w:tc>
        <w:tc>
          <w:tcPr>
            <w:tcW w:w="2693" w:type="dxa"/>
            <w:shd w:val="clear" w:color="auto" w:fill="FFFFFF"/>
            <w:vAlign w:val="center"/>
          </w:tcPr>
          <w:p w:rsidR="00CD7AAD" w:rsidRPr="00EB24BA" w:rsidP="00E9576A">
            <w:pPr>
              <w:spacing w:before="0" w:line="360" w:lineRule="auto"/>
              <w:jc w:val="left"/>
              <w:rPr>
                <w:rFonts w:ascii="宋体" w:hAnsi="宋体" w:hint="eastAsia"/>
                <w:color w:val="000000"/>
                <w:sz w:val="24"/>
              </w:rPr>
            </w:pPr>
            <w:r w:rsidRPr="00EB24BA">
              <w:rPr>
                <w:rFonts w:ascii="宋体" w:hAnsi="宋体" w:hint="eastAsia"/>
                <w:color w:val="000000"/>
                <w:sz w:val="24"/>
              </w:rPr>
              <w:t>或以独立门店形式存在于建材、轻纺市场内</w:t>
            </w:r>
          </w:p>
        </w:tc>
        <w:tc>
          <w:tcPr>
            <w:tcW w:w="2118" w:type="dxa"/>
            <w:shd w:val="clear" w:color="auto" w:fill="FFFFFF"/>
            <w:vAlign w:val="center"/>
          </w:tcPr>
          <w:p w:rsidR="00CD7AAD" w:rsidRPr="00EB24BA" w:rsidP="004538AC">
            <w:pPr>
              <w:spacing w:before="0" w:line="360" w:lineRule="auto"/>
              <w:jc w:val="left"/>
              <w:rPr>
                <w:rFonts w:ascii="宋体" w:hAnsi="宋体" w:hint="eastAsia"/>
                <w:color w:val="000000"/>
                <w:sz w:val="24"/>
              </w:rPr>
            </w:pPr>
            <w:r w:rsidRPr="00EB24BA">
              <w:rPr>
                <w:rFonts w:ascii="宋体" w:hAnsi="宋体" w:hint="eastAsia"/>
                <w:color w:val="000000"/>
                <w:sz w:val="24"/>
              </w:rPr>
              <w:t>、轻纺市场独立门店内，做不成店中店，只能获得专卖区</w:t>
            </w:r>
          </w:p>
        </w:tc>
        <w:tc>
          <w:tcPr>
            <w:tcW w:w="2346" w:type="dxa"/>
            <w:shd w:val="clear" w:color="auto" w:fill="FFFFFF"/>
            <w:vAlign w:val="center"/>
          </w:tcPr>
          <w:p/>
        </w:tc>
      </w:tr>
      <w:tr w:rsidTr="004538AC">
        <w:tblPrEx>
          <w:tblW w:w="9856" w:type="dxa"/>
          <w:jc w:val="center"/>
          <w:tblInd w:w="108" w:type="dxa"/>
          <w:shd w:val="clear" w:color="auto" w:fill="FFFFFF"/>
          <w:tblLook w:val="01E0"/>
        </w:tblPrEx>
        <w:trPr>
          <w:jc w:val="center"/>
        </w:trPr>
        <w:tc>
          <w:tcPr>
            <w:tcW w:w="1247" w:type="dxa"/>
            <w:shd w:val="clear" w:color="auto" w:fill="FFFFFF"/>
            <w:vAlign w:val="center"/>
          </w:tcPr>
          <w:p w:rsidR="00CD7AAD" w:rsidRPr="00EB24BA" w:rsidP="00961E05">
            <w:pPr>
              <w:spacing w:line="360" w:lineRule="auto"/>
              <w:jc w:val="center"/>
              <w:rPr>
                <w:rFonts w:ascii="宋体" w:hAnsi="宋体" w:hint="eastAsia"/>
                <w:color w:val="000000"/>
                <w:sz w:val="24"/>
              </w:rPr>
            </w:pPr>
            <w:r w:rsidRPr="00EB24BA">
              <w:rPr>
                <w:rFonts w:ascii="宋体" w:hAnsi="宋体" w:hint="eastAsia"/>
                <w:color w:val="000000"/>
                <w:sz w:val="24"/>
              </w:rPr>
              <w:t>经营东升地毯面积</w:t>
            </w:r>
          </w:p>
        </w:tc>
        <w:tc>
          <w:tcPr>
            <w:tcW w:w="1452" w:type="dxa"/>
            <w:shd w:val="clear" w:color="auto" w:fill="FFFFFF"/>
            <w:vAlign w:val="center"/>
          </w:tcPr>
          <w:p w:rsidR="00CD7AAD" w:rsidRPr="00EB24BA" w:rsidP="004538AC">
            <w:pPr>
              <w:spacing w:line="360" w:lineRule="auto"/>
              <w:jc w:val="center"/>
              <w:rPr>
                <w:rFonts w:ascii="宋体" w:hAnsi="宋体" w:hint="eastAsia"/>
                <w:color w:val="000000"/>
                <w:sz w:val="24"/>
              </w:rPr>
            </w:pPr>
            <w:r w:rsidRPr="00EB24BA">
              <w:rPr>
                <w:rFonts w:ascii="宋体" w:hAnsi="宋体" w:hint="eastAsia"/>
                <w:color w:val="000000"/>
                <w:sz w:val="24"/>
              </w:rPr>
              <w:t>300</w:t>
            </w:r>
            <w:smartTag w:uri="urn:schemas-microsoft-com:office:smarttags" w:element="chmetcnv">
              <w:smartTagPr>
                <w:attr w:name="HasSpace" w:val="True"/>
                <w:attr w:name="Negative" w:val="True"/>
                <w:attr w:name="NumberType" w:val="1"/>
                <w:attr w:name="SourceValue" w:val="500"/>
                <w:attr w:name="TCSC" w:val="0"/>
                <w:attr w:name="UnitName" w:val="m²"/>
              </w:smartTagPr>
              <w:r w:rsidRPr="00EB24BA">
                <w:rPr>
                  <w:rFonts w:ascii="宋体" w:hAnsi="宋体" w:hint="eastAsia"/>
                  <w:color w:val="000000"/>
                  <w:sz w:val="24"/>
                </w:rPr>
                <w:t>-500</w:t>
              </w:r>
              <w:r w:rsidRPr="00EB24BA" w:rsidR="004538AC">
                <w:rPr>
                  <w:rFonts w:ascii="宋体" w:hAnsi="宋体" w:hint="eastAsia"/>
                  <w:color w:val="000000"/>
                  <w:sz w:val="24"/>
                </w:rPr>
                <w:t xml:space="preserve"> m</w:t>
              </w:r>
              <w:r w:rsidRPr="00EB24BA" w:rsidR="004538AC">
                <w:rPr>
                  <w:rFonts w:ascii="宋体" w:hAnsi="宋体" w:hint="eastAsia"/>
                  <w:color w:val="000000"/>
                  <w:sz w:val="24"/>
                </w:rPr>
                <w:t>²</w:t>
              </w:r>
            </w:smartTag>
          </w:p>
        </w:tc>
        <w:tc>
          <w:tcPr>
            <w:tcW w:w="2693" w:type="dxa"/>
            <w:shd w:val="clear" w:color="auto" w:fill="FFFFFF"/>
            <w:vAlign w:val="center"/>
          </w:tcPr>
          <w:p w:rsidR="00CD7AAD" w:rsidRPr="00EB24BA" w:rsidP="004538AC">
            <w:pPr>
              <w:spacing w:line="360" w:lineRule="auto"/>
              <w:jc w:val="center"/>
              <w:rPr>
                <w:rFonts w:ascii="宋体" w:hAnsi="宋体" w:hint="eastAsia"/>
                <w:color w:val="000000"/>
                <w:sz w:val="24"/>
              </w:rPr>
            </w:pPr>
            <w:smartTag w:uri="urn:schemas-microsoft-com:office:smarttags" w:element="chmetcnv">
              <w:smartTagPr>
                <w:attr w:name="HasSpace" w:val="False"/>
                <w:attr w:name="Negative" w:val="False"/>
                <w:attr w:name="NumberType" w:val="1"/>
                <w:attr w:name="SourceValue" w:val="50"/>
                <w:attr w:name="TCSC" w:val="0"/>
                <w:attr w:name="UnitName" w:val="m²"/>
              </w:smartTagPr>
              <w:r w:rsidRPr="00EB24BA">
                <w:rPr>
                  <w:rFonts w:ascii="宋体" w:hAnsi="宋体" w:hint="eastAsia"/>
                  <w:color w:val="000000"/>
                  <w:sz w:val="24"/>
                </w:rPr>
                <w:t>50m</w:t>
              </w:r>
              <w:r w:rsidRPr="00EB24BA">
                <w:rPr>
                  <w:rFonts w:ascii="宋体" w:hAnsi="宋体" w:hint="eastAsia"/>
                  <w:color w:val="000000"/>
                  <w:sz w:val="24"/>
                </w:rPr>
                <w:t>²</w:t>
              </w:r>
            </w:smartTag>
            <w:r w:rsidRPr="00EB24BA">
              <w:rPr>
                <w:rFonts w:ascii="宋体" w:hAnsi="宋体" w:hint="eastAsia"/>
                <w:color w:val="000000"/>
                <w:sz w:val="24"/>
              </w:rPr>
              <w:t>以上</w:t>
            </w:r>
          </w:p>
        </w:tc>
        <w:tc>
          <w:tcPr>
            <w:tcW w:w="2118" w:type="dxa"/>
            <w:shd w:val="clear" w:color="auto" w:fill="FFFFFF"/>
            <w:vAlign w:val="center"/>
          </w:tcPr>
          <w:p w:rsidR="00CD7AAD" w:rsidRPr="00EB24BA" w:rsidP="004538AC">
            <w:pPr>
              <w:spacing w:line="360" w:lineRule="auto"/>
              <w:jc w:val="center"/>
              <w:rPr>
                <w:rFonts w:ascii="宋体" w:hAnsi="宋体" w:hint="eastAsia"/>
                <w:color w:val="000000"/>
                <w:sz w:val="24"/>
              </w:rPr>
            </w:pPr>
            <w:r w:rsidRPr="00EB24BA">
              <w:rPr>
                <w:rFonts w:ascii="宋体" w:hAnsi="宋体" w:hint="eastAsia"/>
                <w:color w:val="000000"/>
                <w:sz w:val="24"/>
              </w:rPr>
              <w:t>20</w:t>
            </w:r>
            <w:smartTag w:uri="urn:schemas-microsoft-com:office:smarttags" w:element="chmetcnv">
              <w:smartTagPr>
                <w:attr w:name="HasSpace" w:val="False"/>
                <w:attr w:name="Negative" w:val="True"/>
                <w:attr w:name="NumberType" w:val="1"/>
                <w:attr w:name="SourceValue" w:val="50"/>
                <w:attr w:name="TCSC" w:val="0"/>
                <w:attr w:name="UnitName" w:val="m²"/>
              </w:smartTagPr>
              <w:r w:rsidRPr="00EB24BA">
                <w:rPr>
                  <w:rFonts w:ascii="宋体" w:hAnsi="宋体" w:hint="eastAsia"/>
                  <w:color w:val="000000"/>
                  <w:sz w:val="24"/>
                </w:rPr>
                <w:t>-50m</w:t>
              </w:r>
              <w:r w:rsidRPr="00EB24BA">
                <w:rPr>
                  <w:rFonts w:ascii="宋体" w:hAnsi="宋体" w:hint="eastAsia"/>
                  <w:color w:val="000000"/>
                  <w:sz w:val="24"/>
                </w:rPr>
                <w:t>²</w:t>
              </w:r>
            </w:smartTag>
          </w:p>
        </w:tc>
        <w:tc>
          <w:tcPr>
            <w:tcW w:w="2346" w:type="dxa"/>
            <w:shd w:val="clear" w:color="auto" w:fill="FFFFFF"/>
            <w:vAlign w:val="center"/>
          </w:tcPr>
          <w:p w:rsidR="00CD7AAD" w:rsidRPr="00EB24BA" w:rsidP="004538AC">
            <w:pPr>
              <w:spacing w:line="360" w:lineRule="auto"/>
              <w:jc w:val="center"/>
              <w:rPr>
                <w:rFonts w:ascii="宋体" w:hAnsi="宋体" w:hint="eastAsia"/>
                <w:color w:val="000000"/>
                <w:sz w:val="24"/>
              </w:rPr>
            </w:pPr>
            <w:smartTag w:uri="urn:schemas-microsoft-com:office:smarttags" w:element="chmetcnv">
              <w:smartTagPr>
                <w:attr w:name="HasSpace" w:val="False"/>
                <w:attr w:name="Negative" w:val="False"/>
                <w:attr w:name="NumberType" w:val="1"/>
                <w:attr w:name="SourceValue" w:val="20"/>
                <w:attr w:name="TCSC" w:val="0"/>
                <w:attr w:name="UnitName" w:val="m²"/>
              </w:smartTagPr>
              <w:r w:rsidRPr="00EB24BA">
                <w:rPr>
                  <w:rFonts w:ascii="宋体" w:hAnsi="宋体" w:hint="eastAsia"/>
                  <w:color w:val="000000"/>
                  <w:sz w:val="24"/>
                </w:rPr>
                <w:t>20m</w:t>
              </w:r>
              <w:r w:rsidRPr="00EB24BA">
                <w:rPr>
                  <w:rFonts w:ascii="宋体" w:hAnsi="宋体" w:hint="eastAsia"/>
                  <w:color w:val="000000"/>
                  <w:sz w:val="24"/>
                </w:rPr>
                <w:t>²</w:t>
              </w:r>
            </w:smartTag>
            <w:r w:rsidRPr="00EB24BA">
              <w:rPr>
                <w:rFonts w:ascii="宋体" w:hAnsi="宋体" w:hint="eastAsia"/>
                <w:color w:val="000000"/>
                <w:sz w:val="24"/>
              </w:rPr>
              <w:t>以下</w:t>
            </w:r>
          </w:p>
        </w:tc>
      </w:tr>
      <w:tr w:rsidTr="004538AC">
        <w:tblPrEx>
          <w:tblW w:w="9856" w:type="dxa"/>
          <w:jc w:val="center"/>
          <w:tblInd w:w="108" w:type="dxa"/>
          <w:shd w:val="clear" w:color="auto" w:fill="FFFFFF"/>
          <w:tblLook w:val="01E0"/>
        </w:tblPrEx>
        <w:trPr>
          <w:jc w:val="center"/>
        </w:trPr>
        <w:tc>
          <w:tcPr>
            <w:tcW w:w="1247" w:type="dxa"/>
            <w:shd w:val="clear" w:color="auto" w:fill="FFFFFF"/>
            <w:vAlign w:val="center"/>
          </w:tcPr>
          <w:p w:rsidR="00CD7AAD" w:rsidRPr="00EB24BA" w:rsidP="001E5EE0">
            <w:pPr>
              <w:spacing w:line="360" w:lineRule="auto"/>
              <w:jc w:val="center"/>
              <w:rPr>
                <w:rFonts w:ascii="宋体" w:hAnsi="宋体" w:hint="eastAsia"/>
                <w:color w:val="000000"/>
                <w:sz w:val="24"/>
              </w:rPr>
            </w:pPr>
            <w:r w:rsidRPr="00EB24BA">
              <w:rPr>
                <w:rFonts w:ascii="宋体" w:hAnsi="宋体" w:hint="eastAsia"/>
                <w:color w:val="000000"/>
                <w:sz w:val="24"/>
              </w:rPr>
              <w:t>东升</w:t>
            </w:r>
            <w:r w:rsidR="001E5EE0">
              <w:rPr>
                <w:rFonts w:ascii="宋体" w:hAnsi="宋体" w:hint="eastAsia"/>
                <w:color w:val="000000"/>
                <w:sz w:val="24"/>
              </w:rPr>
              <w:t>年进货</w:t>
            </w:r>
            <w:r w:rsidR="00086D0F">
              <w:rPr>
                <w:rFonts w:ascii="宋体" w:hAnsi="宋体" w:hint="eastAsia"/>
                <w:color w:val="000000"/>
                <w:sz w:val="24"/>
              </w:rPr>
              <w:t>额</w:t>
            </w:r>
          </w:p>
        </w:tc>
        <w:tc>
          <w:tcPr>
            <w:tcW w:w="1452" w:type="dxa"/>
            <w:shd w:val="clear" w:color="auto" w:fill="FFFFFF"/>
            <w:vAlign w:val="center"/>
          </w:tcPr>
          <w:p w:rsidR="00CD7AAD" w:rsidRPr="00EB24BA" w:rsidP="004538AC">
            <w:pPr>
              <w:spacing w:line="360" w:lineRule="auto"/>
              <w:jc w:val="center"/>
              <w:rPr>
                <w:rFonts w:ascii="宋体" w:hAnsi="宋体" w:hint="eastAsia"/>
                <w:color w:val="000000"/>
                <w:sz w:val="24"/>
              </w:rPr>
            </w:pPr>
            <w:r w:rsidR="0003495A">
              <w:rPr>
                <w:rFonts w:ascii="宋体" w:hAnsi="宋体" w:hint="eastAsia"/>
                <w:color w:val="000000"/>
                <w:sz w:val="24"/>
              </w:rPr>
              <w:t>&gt;50</w:t>
            </w:r>
            <w:r w:rsidRPr="00EB24BA">
              <w:rPr>
                <w:rFonts w:ascii="宋体" w:hAnsi="宋体" w:hint="eastAsia"/>
                <w:color w:val="000000"/>
                <w:sz w:val="24"/>
              </w:rPr>
              <w:t>万</w:t>
            </w:r>
          </w:p>
        </w:tc>
        <w:tc>
          <w:tcPr>
            <w:tcW w:w="2693" w:type="dxa"/>
            <w:shd w:val="clear" w:color="auto" w:fill="FFFFFF"/>
            <w:vAlign w:val="center"/>
          </w:tcPr>
          <w:p w:rsidR="00CD7AAD" w:rsidRPr="00EB24BA" w:rsidP="004538AC">
            <w:pPr>
              <w:spacing w:line="360" w:lineRule="auto"/>
              <w:jc w:val="center"/>
              <w:rPr>
                <w:rFonts w:ascii="宋体" w:hAnsi="宋体" w:hint="eastAsia"/>
                <w:color w:val="000000"/>
                <w:sz w:val="24"/>
              </w:rPr>
            </w:pPr>
            <w:r w:rsidR="0003495A">
              <w:rPr>
                <w:rFonts w:ascii="宋体" w:hAnsi="宋体" w:hint="eastAsia"/>
                <w:color w:val="000000"/>
                <w:sz w:val="24"/>
              </w:rPr>
              <w:t>&gt;25</w:t>
            </w:r>
            <w:r w:rsidRPr="00EB24BA">
              <w:rPr>
                <w:rFonts w:ascii="宋体" w:hAnsi="宋体" w:hint="eastAsia"/>
                <w:color w:val="000000"/>
                <w:sz w:val="24"/>
              </w:rPr>
              <w:t>万</w:t>
            </w:r>
          </w:p>
        </w:tc>
        <w:tc>
          <w:tcPr>
            <w:tcW w:w="2118" w:type="dxa"/>
            <w:shd w:val="clear" w:color="auto" w:fill="FFFFFF"/>
            <w:vAlign w:val="center"/>
          </w:tcPr>
          <w:p w:rsidR="00CD7AAD" w:rsidRPr="00EB24BA" w:rsidP="004538AC">
            <w:pPr>
              <w:spacing w:line="360" w:lineRule="auto"/>
              <w:jc w:val="center"/>
              <w:rPr>
                <w:rFonts w:ascii="宋体" w:hAnsi="宋体" w:hint="eastAsia"/>
                <w:color w:val="000000"/>
                <w:sz w:val="24"/>
              </w:rPr>
            </w:pPr>
            <w:r w:rsidR="001E5EE0">
              <w:rPr>
                <w:rFonts w:ascii="宋体" w:hAnsi="宋体" w:hint="eastAsia"/>
                <w:color w:val="000000"/>
                <w:sz w:val="24"/>
              </w:rPr>
              <w:t>10</w:t>
            </w:r>
            <w:r w:rsidRPr="00EB24BA">
              <w:rPr>
                <w:rFonts w:ascii="宋体" w:hAnsi="宋体" w:hint="eastAsia"/>
                <w:color w:val="000000"/>
                <w:sz w:val="24"/>
              </w:rPr>
              <w:t>万</w:t>
            </w:r>
          </w:p>
        </w:tc>
        <w:tc>
          <w:tcPr>
            <w:tcW w:w="2346" w:type="dxa"/>
            <w:shd w:val="clear" w:color="auto" w:fill="FFFFFF"/>
            <w:vAlign w:val="center"/>
          </w:tcPr>
          <w:p w:rsidR="00CD7AAD" w:rsidRPr="00EB24BA" w:rsidP="004538AC">
            <w:pPr>
              <w:spacing w:line="360" w:lineRule="auto"/>
              <w:jc w:val="center"/>
              <w:rPr>
                <w:rFonts w:ascii="宋体" w:hAnsi="宋体" w:hint="eastAsia"/>
                <w:color w:val="000000"/>
                <w:sz w:val="24"/>
              </w:rPr>
            </w:pPr>
            <w:r w:rsidR="0003495A">
              <w:rPr>
                <w:rFonts w:ascii="宋体" w:hAnsi="宋体" w:hint="eastAsia"/>
                <w:color w:val="000000"/>
                <w:sz w:val="24"/>
              </w:rPr>
              <w:t>1.5</w:t>
            </w:r>
            <w:r w:rsidR="001E5EE0">
              <w:rPr>
                <w:rFonts w:ascii="宋体" w:hAnsi="宋体" w:hint="eastAsia"/>
                <w:color w:val="000000"/>
                <w:sz w:val="24"/>
              </w:rPr>
              <w:t>万</w:t>
            </w:r>
          </w:p>
        </w:tc>
      </w:tr>
      <w:tr w:rsidTr="004538AC">
        <w:tblPrEx>
          <w:tblW w:w="9856" w:type="dxa"/>
          <w:jc w:val="center"/>
          <w:tblInd w:w="108" w:type="dxa"/>
          <w:shd w:val="clear" w:color="auto" w:fill="FFFFFF"/>
          <w:tblLook w:val="01E0"/>
        </w:tblPrEx>
        <w:trPr>
          <w:jc w:val="center"/>
        </w:trPr>
        <w:tc>
          <w:tcPr>
            <w:tcW w:w="1247" w:type="dxa"/>
            <w:shd w:val="clear" w:color="auto" w:fill="FFFFFF"/>
            <w:vAlign w:val="center"/>
          </w:tcPr>
          <w:p w:rsidR="00CD7AAD" w:rsidRPr="00EB24BA" w:rsidP="00961E05">
            <w:pPr>
              <w:spacing w:line="360" w:lineRule="auto"/>
              <w:jc w:val="center"/>
              <w:rPr>
                <w:rFonts w:ascii="宋体" w:hAnsi="宋体" w:hint="eastAsia"/>
                <w:color w:val="000000"/>
                <w:sz w:val="24"/>
              </w:rPr>
            </w:pPr>
            <w:r w:rsidRPr="00EB24BA">
              <w:rPr>
                <w:rFonts w:ascii="宋体" w:hAnsi="宋体" w:hint="eastAsia"/>
                <w:color w:val="000000"/>
                <w:sz w:val="24"/>
              </w:rPr>
              <w:t>资源支持</w:t>
            </w:r>
          </w:p>
        </w:tc>
        <w:tc>
          <w:tcPr>
            <w:tcW w:w="1452" w:type="dxa"/>
            <w:shd w:val="clear" w:color="auto" w:fill="FFFFFF"/>
            <w:vAlign w:val="center"/>
          </w:tcPr>
          <w:p w:rsidR="00CD7AAD" w:rsidRPr="00EB24BA" w:rsidP="004538AC">
            <w:pPr>
              <w:spacing w:line="360" w:lineRule="auto"/>
              <w:jc w:val="center"/>
              <w:rPr>
                <w:rFonts w:ascii="宋体" w:hAnsi="宋体" w:hint="eastAsia"/>
                <w:color w:val="000000"/>
                <w:sz w:val="24"/>
              </w:rPr>
            </w:pPr>
            <w:r w:rsidRPr="00EB24BA">
              <w:rPr>
                <w:rFonts w:ascii="宋体" w:hAnsi="宋体" w:hint="eastAsia"/>
                <w:color w:val="000000"/>
                <w:sz w:val="24"/>
              </w:rPr>
              <w:t>最大</w:t>
            </w:r>
          </w:p>
        </w:tc>
        <w:tc>
          <w:tcPr>
            <w:tcW w:w="2693" w:type="dxa"/>
            <w:shd w:val="clear" w:color="auto" w:fill="FFFFFF"/>
            <w:vAlign w:val="center"/>
          </w:tcPr>
          <w:p w:rsidR="00CD7AAD" w:rsidRPr="00EB24BA" w:rsidP="004538AC">
            <w:pPr>
              <w:spacing w:line="360" w:lineRule="auto"/>
              <w:jc w:val="center"/>
              <w:rPr>
                <w:rFonts w:ascii="宋体" w:hAnsi="宋体" w:hint="eastAsia"/>
                <w:color w:val="000000"/>
                <w:sz w:val="24"/>
              </w:rPr>
            </w:pPr>
            <w:r w:rsidRPr="00EB24BA">
              <w:rPr>
                <w:rFonts w:ascii="宋体" w:hAnsi="宋体" w:hint="eastAsia"/>
                <w:color w:val="000000"/>
                <w:sz w:val="24"/>
              </w:rPr>
              <w:t>大</w:t>
            </w:r>
          </w:p>
        </w:tc>
        <w:tc>
          <w:tcPr>
            <w:tcW w:w="2118" w:type="dxa"/>
            <w:shd w:val="clear" w:color="auto" w:fill="FFFFFF"/>
            <w:vAlign w:val="center"/>
          </w:tcPr>
          <w:p w:rsidR="00CD7AAD" w:rsidRPr="00EB24BA" w:rsidP="004538AC">
            <w:pPr>
              <w:spacing w:line="360" w:lineRule="auto"/>
              <w:jc w:val="center"/>
              <w:rPr>
                <w:rFonts w:ascii="宋体" w:hAnsi="宋体" w:hint="eastAsia"/>
                <w:color w:val="000000"/>
                <w:sz w:val="24"/>
              </w:rPr>
            </w:pPr>
            <w:r w:rsidRPr="00EB24BA">
              <w:rPr>
                <w:rFonts w:ascii="宋体" w:hAnsi="宋体" w:hint="eastAsia"/>
                <w:color w:val="000000"/>
                <w:sz w:val="24"/>
              </w:rPr>
              <w:t>中</w:t>
            </w:r>
          </w:p>
        </w:tc>
        <w:tc>
          <w:tcPr>
            <w:tcW w:w="2346" w:type="dxa"/>
            <w:shd w:val="clear" w:color="auto" w:fill="FFFFFF"/>
            <w:vAlign w:val="center"/>
          </w:tcPr>
          <w:p w:rsidR="00CD7AAD" w:rsidRPr="00EB24BA" w:rsidP="004538AC">
            <w:pPr>
              <w:spacing w:line="360" w:lineRule="auto"/>
              <w:jc w:val="center"/>
              <w:rPr>
                <w:rFonts w:ascii="宋体" w:hAnsi="宋体" w:hint="eastAsia"/>
                <w:color w:val="000000"/>
                <w:sz w:val="24"/>
              </w:rPr>
            </w:pPr>
            <w:r w:rsidRPr="00EB24BA">
              <w:rPr>
                <w:rFonts w:ascii="宋体" w:hAnsi="宋体" w:hint="eastAsia"/>
                <w:color w:val="000000"/>
                <w:sz w:val="24"/>
              </w:rPr>
              <w:t>小</w:t>
            </w:r>
          </w:p>
        </w:tc>
      </w:tr>
    </w:tbl>
    <w:p w:rsidR="003D4BDF" w:rsidRPr="00EB24BA" w:rsidP="003D4BDF">
      <w:pPr>
        <w:spacing w:line="360" w:lineRule="auto"/>
        <w:ind w:firstLine="480" w:firstLineChars="200"/>
        <w:rPr>
          <w:rFonts w:ascii="宋体" w:hAnsi="宋体" w:hint="eastAsia"/>
          <w:color w:val="000000"/>
          <w:sz w:val="24"/>
        </w:rPr>
      </w:pPr>
      <w:r w:rsidR="008F1D07">
        <w:rPr>
          <w:rFonts w:ascii="宋体" w:hAnsi="宋体" w:hint="eastAsia"/>
          <w:color w:val="000000"/>
          <w:sz w:val="24"/>
        </w:rPr>
        <w:t>在零售终端的分类</w:t>
      </w:r>
      <w:r w:rsidR="004C79E7">
        <w:rPr>
          <w:rFonts w:ascii="宋体" w:hAnsi="宋体" w:hint="eastAsia"/>
          <w:color w:val="000000"/>
          <w:sz w:val="24"/>
        </w:rPr>
        <w:t>管理中，至尊殿与专卖店</w:t>
      </w:r>
      <w:r w:rsidR="008F1D07">
        <w:rPr>
          <w:rFonts w:ascii="宋体" w:hAnsi="宋体" w:hint="eastAsia"/>
          <w:color w:val="000000"/>
          <w:sz w:val="24"/>
        </w:rPr>
        <w:t>的定位是树立形象，中心造势，拉动高端产品的销售；</w:t>
      </w:r>
      <w:r w:rsidR="004C79E7">
        <w:rPr>
          <w:rFonts w:ascii="宋体" w:hAnsi="宋体" w:hint="eastAsia"/>
          <w:color w:val="000000"/>
          <w:sz w:val="24"/>
        </w:rPr>
        <w:t>专卖区的</w:t>
      </w:r>
      <w:r w:rsidR="008F1D07">
        <w:rPr>
          <w:rFonts w:ascii="宋体" w:hAnsi="宋体" w:hint="eastAsia"/>
          <w:color w:val="000000"/>
          <w:sz w:val="24"/>
        </w:rPr>
        <w:t>定位是保证销售规模，</w:t>
      </w:r>
      <w:r w:rsidRPr="00EB24BA">
        <w:rPr>
          <w:rFonts w:ascii="宋体" w:hAnsi="宋体" w:hint="eastAsia"/>
          <w:color w:val="000000"/>
          <w:sz w:val="24"/>
        </w:rPr>
        <w:t>打造有亮点的主力销售门店；</w:t>
      </w:r>
      <w:r w:rsidR="004C79E7">
        <w:rPr>
          <w:rFonts w:ascii="宋体" w:hAnsi="宋体" w:hint="eastAsia"/>
          <w:color w:val="000000"/>
          <w:sz w:val="24"/>
        </w:rPr>
        <w:t>专卖点</w:t>
      </w:r>
      <w:r w:rsidRPr="00EB24BA">
        <w:rPr>
          <w:rFonts w:ascii="宋体" w:hAnsi="宋体" w:hint="eastAsia"/>
          <w:color w:val="000000"/>
          <w:sz w:val="24"/>
        </w:rPr>
        <w:t>的定位是</w:t>
      </w:r>
      <w:r w:rsidR="008F1D07">
        <w:rPr>
          <w:rFonts w:ascii="宋体" w:hAnsi="宋体" w:hint="eastAsia"/>
          <w:color w:val="000000"/>
          <w:sz w:val="24"/>
        </w:rPr>
        <w:t>宣传东升的品牌，</w:t>
      </w:r>
      <w:r w:rsidRPr="00EB24BA">
        <w:rPr>
          <w:rFonts w:ascii="宋体" w:hAnsi="宋体" w:hint="eastAsia"/>
          <w:color w:val="000000"/>
          <w:sz w:val="24"/>
        </w:rPr>
        <w:t>增加网点覆盖率。</w:t>
      </w:r>
    </w:p>
    <w:p w:rsidR="00BF5F3F" w:rsidP="00BF5F3F">
      <w:pPr>
        <w:pStyle w:val="Heading3"/>
        <w:rPr>
          <w:rFonts w:hint="eastAsia"/>
        </w:rPr>
      </w:pPr>
      <w:bookmarkStart w:id="14" w:name="_Toc233286037"/>
      <w:smartTag w:uri="urn:schemas-microsoft-com:office:smarttags" w:element="chsdate">
        <w:smartTagPr>
          <w:attr w:name="Day" w:val="30"/>
          <w:attr w:name="IsLunarDate" w:val="False"/>
          <w:attr w:name="IsROCDate" w:val="False"/>
          <w:attr w:name="Month" w:val="12"/>
          <w:attr w:name="Year" w:val="1899"/>
        </w:smartTagPr>
        <w:r>
          <w:rPr>
            <w:rFonts w:hint="eastAsia"/>
          </w:rPr>
          <w:t>3.1.</w:t>
        </w:r>
        <w:r w:rsidR="004C79E7">
          <w:rPr>
            <w:rFonts w:hint="eastAsia"/>
          </w:rPr>
          <w:t>3</w:t>
        </w:r>
      </w:smartTag>
      <w:r w:rsidRPr="001F6E5F">
        <w:rPr>
          <w:rFonts w:hint="eastAsia"/>
        </w:rPr>
        <w:t>立体分销渠道</w:t>
      </w:r>
      <w:r w:rsidR="004C79E7">
        <w:rPr>
          <w:rFonts w:hint="eastAsia"/>
        </w:rPr>
        <w:t>的互动</w:t>
      </w:r>
      <w:bookmarkEnd w:id="14"/>
    </w:p>
    <w:p w:rsidR="00BF5F3F" w:rsidRPr="00EB24BA" w:rsidP="004C79E7">
      <w:pPr>
        <w:tabs>
          <w:tab w:val="num" w:pos="720"/>
        </w:tabs>
        <w:spacing w:line="360" w:lineRule="auto"/>
        <w:ind w:firstLine="480" w:firstLineChars="200"/>
        <w:rPr>
          <w:rFonts w:ascii="宋体" w:hAnsi="宋体" w:hint="eastAsia"/>
          <w:color w:val="000000"/>
          <w:sz w:val="24"/>
        </w:rPr>
        <w:sectPr w:rsidSect="001B2C46">
          <w:type w:val="nextPage"/>
          <w:pgSz w:w="11906" w:h="16838"/>
          <w:pgMar w:top="1440" w:right="1797" w:bottom="1440" w:left="1797" w:header="851" w:footer="992" w:gutter="0"/>
          <w:pgNumType w:start="8"/>
          <w:cols w:space="425"/>
          <w:titlePg w:val="0"/>
          <w:docGrid w:linePitch="312"/>
        </w:sectPr>
      </w:pPr>
      <w:r w:rsidR="00466416">
        <w:rPr>
          <w:rFonts w:ascii="宋体" w:hAnsi="宋体" w:hint="eastAsia"/>
          <w:color w:val="000000"/>
          <w:sz w:val="24"/>
        </w:rPr>
        <w:t>通过</w:t>
      </w:r>
      <w:r w:rsidRPr="00EB24BA">
        <w:rPr>
          <w:rFonts w:ascii="宋体" w:hAnsi="宋体" w:hint="eastAsia"/>
          <w:color w:val="000000"/>
          <w:sz w:val="24"/>
        </w:rPr>
        <w:t>打造具有树立形象和推广功能的</w:t>
      </w:r>
      <w:r w:rsidRPr="00EB24BA">
        <w:rPr>
          <w:rFonts w:ascii="宋体" w:hAnsi="宋体" w:hint="eastAsia"/>
          <w:color w:val="000000"/>
          <w:sz w:val="24"/>
        </w:rPr>
        <w:t>“</w:t>
      </w:r>
      <w:r w:rsidRPr="00EB24BA">
        <w:rPr>
          <w:rFonts w:ascii="宋体" w:hAnsi="宋体" w:hint="eastAsia"/>
          <w:color w:val="000000"/>
          <w:sz w:val="24"/>
        </w:rPr>
        <w:t>形象标准店〞</w:t>
      </w:r>
      <w:r w:rsidRPr="00EB24BA">
        <w:rPr>
          <w:rFonts w:ascii="宋体" w:hAnsi="宋体" w:hint="eastAsia"/>
          <w:color w:val="000000"/>
          <w:sz w:val="24"/>
        </w:rPr>
        <w:t>——</w:t>
      </w:r>
      <w:r w:rsidR="00466416">
        <w:rPr>
          <w:rFonts w:ascii="宋体" w:hAnsi="宋体" w:hint="eastAsia"/>
          <w:color w:val="000000"/>
          <w:sz w:val="24"/>
        </w:rPr>
        <w:t>至尊殿</w:t>
      </w:r>
      <w:r w:rsidRPr="00EB24BA">
        <w:rPr>
          <w:rFonts w:ascii="宋体" w:hAnsi="宋体" w:hint="eastAsia"/>
          <w:color w:val="000000"/>
          <w:sz w:val="24"/>
        </w:rPr>
        <w:t>+</w:t>
      </w:r>
      <w:r w:rsidR="00466416">
        <w:rPr>
          <w:rFonts w:ascii="宋体" w:hAnsi="宋体" w:hint="eastAsia"/>
          <w:color w:val="000000"/>
          <w:sz w:val="24"/>
        </w:rPr>
        <w:t>专卖店</w:t>
      </w:r>
      <w:r w:rsidRPr="00EB24BA">
        <w:rPr>
          <w:rFonts w:ascii="宋体" w:hAnsi="宋体" w:hint="eastAsia"/>
          <w:color w:val="000000"/>
          <w:sz w:val="24"/>
        </w:rPr>
        <w:t>，提高品牌的知名度和</w:t>
      </w:r>
      <w:r w:rsidR="00466416">
        <w:rPr>
          <w:rFonts w:ascii="宋体" w:hAnsi="宋体" w:hint="eastAsia"/>
          <w:color w:val="000000"/>
          <w:sz w:val="24"/>
        </w:rPr>
        <w:t>中高档产品销量，进而带动以走量为主的其余类型的零售渠道</w:t>
      </w:r>
      <w:r w:rsidRPr="00EB24BA">
        <w:rPr>
          <w:rFonts w:ascii="宋体" w:hAnsi="宋体" w:hint="eastAsia"/>
          <w:color w:val="000000"/>
          <w:sz w:val="24"/>
        </w:rPr>
        <w:t>——</w:t>
      </w:r>
      <w:r w:rsidRPr="00EB24BA">
        <w:rPr>
          <w:rFonts w:ascii="宋体" w:hAnsi="宋体" w:hint="eastAsia"/>
          <w:color w:val="000000"/>
          <w:sz w:val="24"/>
        </w:rPr>
        <w:t>轻纺城</w:t>
      </w:r>
      <w:r w:rsidR="00466416">
        <w:rPr>
          <w:rFonts w:ascii="宋体" w:hAnsi="宋体" w:hint="eastAsia"/>
          <w:color w:val="000000"/>
          <w:sz w:val="24"/>
        </w:rPr>
        <w:t>/</w:t>
      </w:r>
      <w:r w:rsidRPr="00EB24BA">
        <w:rPr>
          <w:rFonts w:ascii="宋体" w:hAnsi="宋体" w:hint="eastAsia"/>
          <w:color w:val="000000"/>
          <w:sz w:val="24"/>
        </w:rPr>
        <w:t>建材城内门店+</w:t>
      </w:r>
      <w:r w:rsidR="00466416">
        <w:rPr>
          <w:rFonts w:ascii="宋体" w:hAnsi="宋体" w:hint="eastAsia"/>
          <w:color w:val="000000"/>
          <w:sz w:val="24"/>
        </w:rPr>
        <w:t>特渠，</w:t>
      </w:r>
      <w:r w:rsidRPr="00EB24BA">
        <w:rPr>
          <w:rFonts w:ascii="宋体" w:hAnsi="宋体" w:hint="eastAsia"/>
          <w:color w:val="000000"/>
          <w:sz w:val="24"/>
        </w:rPr>
        <w:t>最终实现网点的全面张开，销量的大幅度提升，品牌影响力大幅度的提高，实现区域市场的</w:t>
      </w:r>
      <w:r w:rsidR="00466416">
        <w:rPr>
          <w:rFonts w:ascii="宋体" w:hAnsi="宋体" w:hint="eastAsia"/>
          <w:color w:val="000000"/>
          <w:sz w:val="24"/>
        </w:rPr>
        <w:t>有效</w:t>
      </w:r>
      <w:r w:rsidRPr="00EB24BA">
        <w:rPr>
          <w:rFonts w:ascii="宋体" w:hAnsi="宋体" w:hint="eastAsia"/>
          <w:color w:val="000000"/>
          <w:sz w:val="24"/>
        </w:rPr>
        <w:t>突破。立体渠道</w:t>
      </w:r>
      <w:r w:rsidR="00FB7EE5">
        <w:rPr>
          <w:rFonts w:ascii="宋体" w:hAnsi="宋体" w:hint="eastAsia"/>
          <w:color w:val="000000"/>
          <w:sz w:val="24"/>
        </w:rPr>
        <w:t>互动</w:t>
      </w:r>
      <w:r w:rsidRPr="00EB24BA">
        <w:rPr>
          <w:rFonts w:ascii="宋体" w:hAnsi="宋体" w:hint="eastAsia"/>
          <w:color w:val="000000"/>
          <w:sz w:val="24"/>
        </w:rPr>
        <w:t>示意图</w:t>
      </w:r>
      <w:r w:rsidR="00FB7EE5">
        <w:rPr>
          <w:rFonts w:ascii="宋体" w:hAnsi="宋体" w:hint="eastAsia"/>
          <w:color w:val="000000"/>
          <w:sz w:val="24"/>
        </w:rPr>
        <w:t>如下列图</w:t>
      </w:r>
      <w:r w:rsidR="000F776E">
        <w:rPr>
          <w:rFonts w:ascii="宋体" w:hAnsi="宋体" w:hint="eastAsia"/>
          <w:color w:val="000000"/>
          <w:sz w:val="24"/>
        </w:rPr>
        <w:t>所示</w:t>
      </w:r>
      <w:r w:rsidRPr="00EB24BA">
        <w:rPr>
          <w:rFonts w:ascii="宋体" w:hAnsi="宋体" w:hint="eastAsia"/>
          <w:color w:val="000000"/>
          <w:sz w:val="24"/>
        </w:rPr>
        <w:t>：</w:t>
      </w:r>
    </w:p>
    <w:p w:rsidR="00BF5F3F" w:rsidRPr="007D161D" w:rsidP="009B28A3">
      <w:pPr>
        <w:numPr>
          <w:ilvl w:val="0"/>
          <w:numId w:val="1"/>
        </w:numPr>
        <w:spacing w:line="360" w:lineRule="auto"/>
        <w:ind w:left="360" w:firstLine="0"/>
        <w:rPr>
          <w:rFonts w:ascii="宋体" w:hAnsi="宋体" w:hint="eastAsia"/>
          <w:bCs/>
          <w:szCs w:val="21"/>
        </w:rPr>
      </w:pPr>
      <w:r>
        <w:pict>
          <v:group id="_x0000_i1026" style="width:406pt;height:361.45pt;mso-position-horizontal-relative:char;mso-position-vertical-relative:line" coordorigin="1808,3201" coordsize="8120,5592">
            <v:group id="_x0000_s1027" style="width:7468;height:420;left:2100;position:absolute;top:3201" coordorigin="2094,2883" coordsize="7468,420"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8" type="#_x0000_t202" style="width:913;height:336;left:5290;mso-wrap-style:none;position:absolute;top:2883;v-text-anchor:top-baseline" filled="f" fillcolor="#099" stroked="f" strokecolor="#163794">
                <v:shadow color="silver"/>
                <v:textbox inset="4.75pt,2.38pt,4.75pt,2.38pt">
                  <w:txbxContent>
                    <w:p w:rsidR="009F30EC" w:rsidRPr="00AF0E28" w:rsidP="00BF5F3F">
                      <w:pPr>
                        <w:autoSpaceDE w:val="0"/>
                        <w:autoSpaceDN w:val="0"/>
                        <w:adjustRightInd w:val="0"/>
                        <w:rPr>
                          <w:rFonts w:ascii="Arial" w:hAnsi="Arial" w:cs="宋体"/>
                          <w:b/>
                          <w:bCs/>
                          <w:color w:val="000000"/>
                          <w:sz w:val="18"/>
                          <w:szCs w:val="28"/>
                        </w:rPr>
                      </w:pPr>
                      <w:r w:rsidRPr="00AF0E28">
                        <w:rPr>
                          <w:rFonts w:ascii="Arial" w:hAnsi="Arial" w:cs="宋体" w:hint="eastAsia"/>
                          <w:b/>
                          <w:bCs/>
                          <w:color w:val="000000"/>
                          <w:sz w:val="18"/>
                          <w:szCs w:val="28"/>
                          <w:lang w:val="zh-CN"/>
                        </w:rPr>
                        <w:t>终端类型</w:t>
                      </w:r>
                    </w:p>
                  </w:txbxContent>
                </v:textbox>
              </v:shape>
              <v:shape id="_x0000_s1029" type="#_x0000_t202" style="width:913;height:348;left:8456;mso-wrap-style:none;position:absolute;top:2916;v-text-anchor:top-baseline" filled="f" fillcolor="#099" stroked="f" strokecolor="#163794">
                <v:shadow color="silver"/>
                <v:textbox inset="4.75pt,2.38pt,4.75pt,2.38pt">
                  <w:txbxContent>
                    <w:p w:rsidR="009F30EC" w:rsidRPr="00AF0E28" w:rsidP="00BF5F3F">
                      <w:pPr>
                        <w:autoSpaceDE w:val="0"/>
                        <w:autoSpaceDN w:val="0"/>
                        <w:adjustRightInd w:val="0"/>
                        <w:rPr>
                          <w:rFonts w:ascii="Arial" w:hAnsi="Arial" w:cs="宋体"/>
                          <w:b/>
                          <w:bCs/>
                          <w:color w:val="000000"/>
                          <w:sz w:val="18"/>
                          <w:szCs w:val="28"/>
                          <w:lang w:val="zh-CN"/>
                        </w:rPr>
                      </w:pPr>
                      <w:r w:rsidRPr="00AF0E28">
                        <w:rPr>
                          <w:rFonts w:ascii="Arial" w:hAnsi="Arial" w:cs="宋体" w:hint="eastAsia"/>
                          <w:b/>
                          <w:bCs/>
                          <w:color w:val="000000"/>
                          <w:sz w:val="18"/>
                          <w:szCs w:val="28"/>
                          <w:lang w:val="zh-CN"/>
                        </w:rPr>
                        <w:t>终端定位</w:t>
                      </w:r>
                    </w:p>
                  </w:txbxContent>
                </v:textbox>
              </v:shape>
              <v:shape id="_x0000_s1030" type="#_x0000_t202" style="width:1026;height:297;left:2252;position:absolute;top:2916;v-text-anchor:top-baseline" filled="f" fillcolor="#099" stroked="f" strokecolor="#163794">
                <v:shadow color="silver"/>
                <v:textbox inset="4.75pt,0,4.75pt,2.38pt">
                  <w:txbxContent>
                    <w:p w:rsidR="009F30EC" w:rsidRPr="00AF0E28" w:rsidP="00BF5F3F">
                      <w:pPr>
                        <w:autoSpaceDE w:val="0"/>
                        <w:autoSpaceDN w:val="0"/>
                        <w:adjustRightInd w:val="0"/>
                        <w:rPr>
                          <w:rFonts w:ascii="Arial" w:hAnsi="Arial" w:cs="宋体"/>
                          <w:b/>
                          <w:bCs/>
                          <w:color w:val="000000"/>
                          <w:sz w:val="18"/>
                          <w:szCs w:val="28"/>
                          <w:lang w:val="zh-CN"/>
                        </w:rPr>
                      </w:pPr>
                      <w:r w:rsidRPr="00AF0E28">
                        <w:rPr>
                          <w:rFonts w:ascii="Arial" w:hAnsi="Arial" w:cs="宋体" w:hint="eastAsia"/>
                          <w:b/>
                          <w:bCs/>
                          <w:color w:val="000000"/>
                          <w:sz w:val="18"/>
                          <w:szCs w:val="28"/>
                          <w:lang w:val="zh-CN"/>
                        </w:rPr>
                        <w:t>核心策略</w:t>
                      </w:r>
                    </w:p>
                  </w:txbxContent>
                </v:textbox>
              </v:shape>
              <v:line id="_x0000_s1031" style="position:absolute" from="2094,3303" to="3326,3303" stroked="t" strokeweight="3pt">
                <v:stroke linestyle="thinThin"/>
                <v:shadow color="silver"/>
              </v:line>
              <v:line id="_x0000_s1032" style="position:absolute" from="5136,3303" to="6368,3303" stroked="t" strokeweight="3pt">
                <v:stroke linestyle="thinThin"/>
                <v:shadow color="silver"/>
              </v:line>
              <v:line id="_x0000_s1033" style="position:absolute" from="8330,3303" to="9562,3303" stroked="t" strokeweight="3pt">
                <v:stroke linestyle="thinThin"/>
                <v:shadow color="silver"/>
              </v:line>
            </v:group>
            <v:group id="_x0000_s1034" style="width:8120;height:1773;left:1808;position:absolute;top:3930" coordorigin="1808,4398" coordsize="8120,1773">
              <v:rect id="_x0000_s1035" style="width:1947;height:398;left:4871;position:absolute;top:5079;v-text-anchor:middle" filled="f" fillcolor="#099" stroked="t">
                <v:shadow color="silver"/>
                <v:textbox inset="4.75pt,2.38pt,4.75pt,2.38pt">
                  <w:txbxContent>
                    <w:p w:rsidR="009F30EC" w:rsidRPr="00AF0E28" w:rsidP="00BF5F3F">
                      <w:pPr>
                        <w:autoSpaceDE w:val="0"/>
                        <w:autoSpaceDN w:val="0"/>
                        <w:adjustRightInd w:val="0"/>
                        <w:jc w:val="center"/>
                        <w:rPr>
                          <w:rFonts w:ascii="Arial" w:eastAsia="楷体_GB2312" w:hAnsi="Arial" w:cs="楷体_GB2312"/>
                          <w:b/>
                          <w:bCs/>
                          <w:color w:val="000000"/>
                          <w:szCs w:val="32"/>
                          <w:lang w:val="zh-CN"/>
                        </w:rPr>
                      </w:pPr>
                      <w:r>
                        <w:rPr>
                          <w:rFonts w:ascii="Arial" w:eastAsia="楷体_GB2312" w:hAnsi="Arial" w:cs="楷体_GB2312" w:hint="eastAsia"/>
                          <w:b/>
                          <w:bCs/>
                          <w:color w:val="000000"/>
                          <w:szCs w:val="32"/>
                          <w:lang w:val="zh-CN"/>
                        </w:rPr>
                        <w:t>家居卖场中专卖店</w:t>
                      </w:r>
                    </w:p>
                  </w:txbxContent>
                </v:textbox>
              </v:rect>
              <v:rect id="_x0000_s1036" style="width:1945;height:399;left:4871;position:absolute;top:5592;v-text-anchor:middle" filled="f" fillcolor="#099" stroked="t">
                <v:shadow color="silver"/>
                <v:textbox inset="4.75pt,2.38pt,4.75pt,2.38pt">
                  <w:txbxContent>
                    <w:p w:rsidR="009F30EC" w:rsidRPr="00A76F4C" w:rsidP="004272C5">
                      <w:pPr>
                        <w:ind w:firstLine="412" w:firstLineChars="196"/>
                        <w:rPr>
                          <w:rFonts w:ascii="Arial" w:eastAsia="楷体_GB2312" w:hAnsi="Arial" w:cs="楷体_GB2312"/>
                          <w:b/>
                          <w:bCs/>
                          <w:color w:val="000000"/>
                          <w:szCs w:val="32"/>
                          <w:lang w:val="zh-CN"/>
                        </w:rPr>
                      </w:pPr>
                      <w:r>
                        <w:rPr>
                          <w:rFonts w:ascii="Arial" w:eastAsia="楷体_GB2312" w:hAnsi="Arial" w:cs="楷体_GB2312" w:hint="eastAsia"/>
                          <w:b/>
                          <w:bCs/>
                          <w:color w:val="000000"/>
                          <w:szCs w:val="32"/>
                          <w:lang w:val="zh-CN"/>
                        </w:rPr>
                        <w:t>建材连锁</w:t>
                      </w:r>
                    </w:p>
                  </w:txbxContent>
                </v:textbox>
              </v:rect>
              <v:shapetype id="_x0000_t50" coordsize="21600,21600" o:spt="50" adj="-8280,24300,-1800,4050" path="m@0@1l@2@3nfem@2,l@2,21600nfem,l21600,r,21600l,21600xe">
                <v:stroke joinstyle="miter"/>
                <v:formulas>
                  <v:f eqn="val #0"/>
                  <v:f eqn="val #1"/>
                  <v:f eqn="val #2"/>
                  <v:f eqn="val #3"/>
                </v:formulas>
                <v:path arrowok="t" o:extrusionok="f" gradientshapeok="t" o:connecttype="custom" o:connectlocs="@0,@1;10800,0;10800,21600;0,10800;21600,10800"/>
                <v:handles>
                  <v:h position="#0,#1"/>
                  <v:h position="#2,#3"/>
                </v:handles>
                <o:callout v:ext="edit" type="oneSegment" on="t" accentbar="t"/>
              </v:shapetype>
              <v:shape id="_x0000_s1037" type="#_x0000_t50" style="width:1875;height:394;flip:x;left:1812;position:absolute;top:5610" adj="-13606,7808,-1383,7638,-1890,-4753,-1890,-4753" filled="f" fillcolor="#099" stroked="t">
                <v:stroke startarrow="block"/>
                <v:shadow color="silver"/>
                <o:callout v:ext="edit" minusx="t" minusy="t"/>
                <v:textbox inset="4.75pt,2.38pt,4.75pt,2.38pt">
                  <w:txbxContent>
                    <w:p w:rsidR="009F30EC" w:rsidRPr="00C33A71" w:rsidP="00BF5F3F">
                      <w:pPr>
                        <w:autoSpaceDE w:val="0"/>
                        <w:autoSpaceDN w:val="0"/>
                        <w:adjustRightInd w:val="0"/>
                        <w:jc w:val="center"/>
                        <w:rPr>
                          <w:rFonts w:ascii="Arial" w:hAnsi="Arial" w:cs="宋体"/>
                          <w:color w:val="000000"/>
                          <w:sz w:val="18"/>
                          <w:szCs w:val="18"/>
                          <w:lang w:val="zh-CN"/>
                        </w:rPr>
                      </w:pPr>
                      <w:r w:rsidRPr="00C33A71">
                        <w:rPr>
                          <w:rFonts w:ascii="Arial" w:hAnsi="Arial" w:cs="宋体" w:hint="eastAsia"/>
                          <w:color w:val="000000"/>
                          <w:sz w:val="18"/>
                          <w:szCs w:val="18"/>
                          <w:lang w:val="zh-CN"/>
                        </w:rPr>
                        <w:t>人员推广</w:t>
                      </w:r>
                      <w:r w:rsidRPr="00C33A71">
                        <w:rPr>
                          <w:rFonts w:ascii="Arial" w:hAnsi="Arial" w:cs="Arial"/>
                          <w:color w:val="000000"/>
                          <w:sz w:val="18"/>
                          <w:szCs w:val="18"/>
                          <w:lang w:val="zh-CN"/>
                        </w:rPr>
                        <w:t>+</w:t>
                      </w:r>
                      <w:r w:rsidRPr="00C33A71">
                        <w:rPr>
                          <w:rFonts w:ascii="Arial" w:hAnsi="Arial" w:cs="宋体" w:hint="eastAsia"/>
                          <w:color w:val="000000"/>
                          <w:sz w:val="18"/>
                          <w:szCs w:val="18"/>
                          <w:lang w:val="zh-CN"/>
                        </w:rPr>
                        <w:t>形象陈列</w:t>
                      </w:r>
                    </w:p>
                  </w:txbxContent>
                </v:textbox>
              </v:shape>
              <v:rect id="_x0000_s1038" style="width:1947;height:398;left:4871;position:absolute;top:4573;v-text-anchor:middle" filled="f" fillcolor="#099" stroked="t">
                <v:shadow color="silver"/>
                <v:textbox inset="4.75pt,2.38pt,4.75pt,2.38pt">
                  <w:txbxContent>
                    <w:p w:rsidR="009F30EC" w:rsidRPr="008305C1" w:rsidP="00BF5F3F">
                      <w:pPr>
                        <w:jc w:val="center"/>
                        <w:rPr>
                          <w:szCs w:val="32"/>
                        </w:rPr>
                      </w:pPr>
                      <w:r>
                        <w:rPr>
                          <w:rFonts w:ascii="Arial" w:eastAsia="楷体_GB2312" w:hAnsi="Arial" w:cs="Arial" w:hint="eastAsia"/>
                          <w:b/>
                          <w:bCs/>
                          <w:color w:val="000000"/>
                          <w:szCs w:val="32"/>
                        </w:rPr>
                        <w:t>至尊殿</w:t>
                      </w:r>
                    </w:p>
                  </w:txbxContent>
                </v:textbox>
              </v:rect>
              <v:shape id="_x0000_s1039" type="#_x0000_t50" style="width:1875;height:819;flip:x;left:1808;position:absolute;top:4614" adj="-13537,3630,-1383,3671,-1959,1652,-1959,1652" filled="f" fillcolor="#099" stroked="t">
                <v:stroke startarrow="block"/>
                <v:shadow color="silver"/>
                <o:callout v:ext="edit" minusx="t"/>
                <v:textbox inset="4.75pt,5.1pt,4.75pt,2.38pt">
                  <w:txbxContent>
                    <w:p w:rsidR="009F30EC" w:rsidRPr="00C33A71" w:rsidP="00BF5F3F">
                      <w:pPr>
                        <w:autoSpaceDE w:val="0"/>
                        <w:autoSpaceDN w:val="0"/>
                        <w:adjustRightInd w:val="0"/>
                        <w:jc w:val="center"/>
                        <w:rPr>
                          <w:rFonts w:ascii="Arial" w:hAnsi="Arial" w:cs="宋体"/>
                          <w:color w:val="000000"/>
                          <w:sz w:val="18"/>
                          <w:szCs w:val="18"/>
                          <w:lang w:val="zh-CN"/>
                        </w:rPr>
                      </w:pPr>
                      <w:r w:rsidRPr="00C33A71">
                        <w:rPr>
                          <w:rFonts w:ascii="Arial" w:hAnsi="Arial" w:cs="宋体" w:hint="eastAsia"/>
                          <w:color w:val="000000"/>
                          <w:sz w:val="18"/>
                          <w:szCs w:val="18"/>
                          <w:lang w:val="zh-CN"/>
                        </w:rPr>
                        <w:t>人员推广</w:t>
                      </w:r>
                      <w:r w:rsidRPr="00C33A71">
                        <w:rPr>
                          <w:rFonts w:ascii="Arial" w:hAnsi="Arial" w:cs="Arial"/>
                          <w:color w:val="000000"/>
                          <w:sz w:val="18"/>
                          <w:szCs w:val="18"/>
                          <w:lang w:val="zh-CN"/>
                        </w:rPr>
                        <w:t>+</w:t>
                      </w:r>
                      <w:r w:rsidRPr="00C33A71">
                        <w:rPr>
                          <w:rFonts w:ascii="Arial" w:hAnsi="Arial" w:cs="宋体" w:hint="eastAsia"/>
                          <w:color w:val="000000"/>
                          <w:sz w:val="18"/>
                          <w:szCs w:val="18"/>
                          <w:lang w:val="zh-CN"/>
                        </w:rPr>
                        <w:t>形象陈列</w:t>
                      </w:r>
                      <w:r>
                        <w:rPr>
                          <w:rFonts w:ascii="Arial" w:hAnsi="Arial" w:cs="宋体" w:hint="eastAsia"/>
                          <w:color w:val="000000"/>
                          <w:sz w:val="18"/>
                          <w:szCs w:val="18"/>
                          <w:lang w:val="zh-CN"/>
                        </w:rPr>
                        <w:t>+</w:t>
                      </w:r>
                      <w:r w:rsidRPr="008305C1">
                        <w:rPr>
                          <w:rFonts w:ascii="Arial" w:hAnsi="Arial" w:cs="宋体" w:hint="eastAsia"/>
                          <w:color w:val="000000"/>
                          <w:sz w:val="18"/>
                          <w:szCs w:val="18"/>
                          <w:lang w:val="zh-CN"/>
                        </w:rPr>
                        <w:t>消费者促销</w:t>
                      </w:r>
                    </w:p>
                  </w:txbxContent>
                </v:textbox>
              </v:shape>
              <v:line id="_x0000_s1040" style="position:absolute" from="3800,5265" to="4872,5265">
                <v:stroke endarrow="block"/>
              </v:line>
              <v:shape id="_x0000_s1041" type="#_x0000_t50" style="width:1886;height:852;flip:x;left:8042;position:absolute;top:4574" adj="35583,3688,22974,3531,1110,4119,1110,4119" filled="f" fillcolor="#099" stroked="t">
                <v:stroke endarrow="block"/>
                <v:shadow color="silver"/>
                <o:callout v:ext="edit" minusy="t"/>
                <v:textbox inset="4.75pt,5.1pt,4.75pt,2.38pt">
                  <w:txbxContent>
                    <w:p w:rsidR="009F30EC" w:rsidRPr="00BF1ACE" w:rsidP="00BF5F3F">
                      <w:pPr>
                        <w:autoSpaceDE w:val="0"/>
                        <w:autoSpaceDN w:val="0"/>
                        <w:adjustRightInd w:val="0"/>
                        <w:jc w:val="center"/>
                        <w:rPr>
                          <w:rFonts w:ascii="宋体" w:hAnsi="Arial" w:cs="宋体"/>
                          <w:color w:val="000000"/>
                          <w:sz w:val="18"/>
                          <w:szCs w:val="18"/>
                        </w:rPr>
                      </w:pPr>
                      <w:r w:rsidRPr="00BF1ACE">
                        <w:rPr>
                          <w:rFonts w:ascii="宋体" w:hAnsi="Arial" w:cs="宋体" w:hint="eastAsia"/>
                          <w:bCs/>
                          <w:color w:val="000000"/>
                          <w:sz w:val="18"/>
                          <w:szCs w:val="18"/>
                          <w:lang w:val="zh-CN"/>
                        </w:rPr>
                        <w:t>推广终端</w:t>
                      </w:r>
                      <w:r w:rsidRPr="00BF1ACE">
                        <w:rPr>
                          <w:rFonts w:ascii="宋体" w:hAnsi="Arial" w:cs="宋体"/>
                          <w:color w:val="000000"/>
                          <w:sz w:val="18"/>
                          <w:szCs w:val="18"/>
                          <w:lang w:val="zh-CN"/>
                        </w:rPr>
                        <w:t>+</w:t>
                      </w:r>
                      <w:r w:rsidRPr="00BF1ACE">
                        <w:rPr>
                          <w:rFonts w:ascii="宋体" w:hAnsi="Arial" w:cs="宋体" w:hint="eastAsia"/>
                          <w:color w:val="000000"/>
                          <w:sz w:val="18"/>
                          <w:szCs w:val="18"/>
                          <w:lang w:val="zh-CN"/>
                        </w:rPr>
                        <w:t>形象终端</w:t>
                      </w:r>
                    </w:p>
                    <w:p w:rsidR="009F30EC" w:rsidRPr="00BF1ACE" w:rsidP="00BF5F3F">
                      <w:pPr>
                        <w:rPr>
                          <w:szCs w:val="18"/>
                        </w:rPr>
                      </w:pPr>
                    </w:p>
                  </w:txbxContent>
                </v:textbox>
              </v:shape>
              <v:line id="_x0000_s1042" style="position:absolute" from="6820,5265" to="7876,5266">
                <v:stroke endarrow="block"/>
              </v:line>
              <v:shape id="_x0000_s1043" type="#_x0000_t50" style="width:1886;height:399;flip:x;left:8042;position:absolute;top:5616" adj="35572,7213,22974,7549,1099,8136,1099,8136" filled="f" fillcolor="#099" stroked="t">
                <v:stroke endarrow="block"/>
                <v:shadow color="silver"/>
                <v:textbox inset="4.75pt,2.27pt,4.75pt,2.38pt">
                  <w:txbxContent>
                    <w:p w:rsidR="009F30EC" w:rsidRPr="00BF1ACE" w:rsidP="00BF5F3F">
                      <w:pPr>
                        <w:autoSpaceDE w:val="0"/>
                        <w:autoSpaceDN w:val="0"/>
                        <w:adjustRightInd w:val="0"/>
                        <w:jc w:val="center"/>
                        <w:rPr>
                          <w:szCs w:val="18"/>
                        </w:rPr>
                      </w:pPr>
                      <w:r w:rsidRPr="00BF1ACE">
                        <w:rPr>
                          <w:rFonts w:ascii="宋体" w:hAnsi="Arial" w:cs="宋体" w:hint="eastAsia"/>
                          <w:bCs/>
                          <w:color w:val="000000"/>
                          <w:sz w:val="18"/>
                          <w:szCs w:val="18"/>
                          <w:lang w:val="zh-CN"/>
                        </w:rPr>
                        <w:t>推广终端</w:t>
                      </w:r>
                      <w:r w:rsidRPr="00BF1ACE">
                        <w:rPr>
                          <w:rFonts w:ascii="宋体" w:hAnsi="Arial" w:cs="宋体"/>
                          <w:color w:val="000000"/>
                          <w:sz w:val="18"/>
                          <w:szCs w:val="18"/>
                          <w:lang w:val="zh-CN"/>
                        </w:rPr>
                        <w:t>+</w:t>
                      </w:r>
                      <w:r w:rsidRPr="00BF1ACE">
                        <w:rPr>
                          <w:rFonts w:ascii="宋体" w:hAnsi="Arial" w:cs="宋体" w:hint="eastAsia"/>
                          <w:color w:val="000000"/>
                          <w:sz w:val="18"/>
                          <w:szCs w:val="18"/>
                          <w:lang w:val="zh-CN"/>
                        </w:rPr>
                        <w:t>形象终端</w:t>
                      </w:r>
                    </w:p>
                  </w:txbxContent>
                </v:textbox>
              </v:shape>
              <v:rect id="_x0000_s1044" style="width:2790;height:1755;left:4388;position:absolute;top:4404" filled="t" fillcolor="green" stroked="t" strokecolor="green" strokeweight="1.5pt">
                <v:fill opacity="6554f"/>
                <v:stroke dashstyle="longDash"/>
              </v:rect>
              <v:line id="_x0000_s1045" style="position:absolute" from="6980,6171" to="7188,6171" stroked="t" strokecolor="green" strokeweight="1.5pt">
                <v:stroke endarrow="block" endarrowwidth="wide" endarrowlength="long"/>
              </v:line>
              <v:line id="_x0000_s1046" style="flip:x;position:absolute" from="4362,4398" to="4668,4398" stroked="t" strokecolor="green" strokeweight="1.5pt">
                <v:stroke endarrow="block" endarrowwidth="wide" endarrowlength="long"/>
              </v:line>
              <v:line id="_x0000_s1047" style="position:absolute" from="4380,5949" to="4380,6156" stroked="t" strokecolor="green" strokeweight="1.5pt">
                <v:stroke endarrow="block" endarrowwidth="wide" endarrowlength="long"/>
              </v:line>
              <v:line id="_x0000_s1048" style="flip:y;position:absolute" from="7174,4404" to="7174,4656" stroked="t" strokecolor="green" strokeweight="1.5pt">
                <v:stroke endarrow="block" endarrowwidth="wide" endarrowlength="long"/>
              </v:line>
            </v:group>
            <v:shapetype id="_x0000_t102" coordsize="21600,21600" o:spt="102" adj="12960,19440,14400" path="ar,0@23@3@22,,0@4,0@15@23@1,0@7@2@13l@2@14@22@8@2@12wa,0@23@3@2@11@26@17,0@15@23@1@26@17@22@15xear,0@23@3,0@4@26@17nfe">
              <v:stroke joinstyle="miter"/>
              <v:formulas>
                <v:f eqn="val #0"/>
                <v:f eqn="val #1"/>
                <v:f eqn="val #2"/>
                <v:f eqn="sum #0 width #1"/>
                <v:f eqn="prod @3 1 2"/>
                <v:f eqn="sum #1 #1 width"/>
                <v:f eqn="sum @5 #1 #0"/>
                <v:f eqn="prod @6 1 2"/>
                <v:f eqn="mid width #0"/>
                <v:f eqn="sum height 0 #2"/>
                <v:f eqn="ellipse @9 height @4"/>
                <v:f eqn="sum @4 @10 0"/>
                <v:f eqn="sum @11 #1 width"/>
                <v:f eqn="sum @7 @10 0"/>
                <v:f eqn="sum @12 width #0"/>
                <v:f eqn="sum @5 0 #0"/>
                <v:f eqn="prod @15 1 2"/>
                <v:f eqn="mid @4 @7"/>
                <v:f eqn="sum #0 #1 width"/>
                <v:f eqn="prod @18 1 2"/>
                <v:f eqn="sum @17 0 @19"/>
                <v:f eqn="val width"/>
                <v:f eqn="val height"/>
                <v:f eqn="prod height 2 1"/>
                <v:f eqn="sum @17 0 @4"/>
                <v:f eqn="ellipse @24 @4 height"/>
                <v:f eqn="sum height 0 @25"/>
                <v:f eqn="sum @8 128 0"/>
                <v:f eqn="prod @5 1 2"/>
                <v:f eqn="sum @5 0 128"/>
                <v:f eqn="sum #0 @17 @12"/>
                <v:f eqn="ellipse @20 @4 height"/>
                <v:f eqn="sum width 0 #0"/>
                <v:f eqn="prod @32 1 2"/>
                <v:f eqn="prod height height 1"/>
                <v:f eqn="prod @9 @9 1"/>
                <v:f eqn="sum @34 0 @35"/>
                <v:f eqn="sqrt @36"/>
                <v:f eqn="sum @37 height 0"/>
                <v:f eqn="prod width height @38"/>
                <v:f eqn="sum @39 64 0"/>
                <v:f eqn="prod #0 1 2"/>
                <v:f eqn="ellipse @33 @41 height"/>
                <v:f eqn="sum height 0 @42"/>
                <v:f eqn="sum @43 64 0"/>
                <v:f eqn="prod @4 1 2"/>
                <v:f eqn="sum #1 0 @45"/>
                <v:f eqn="prod height 4390 32768"/>
                <v:f eqn="prod height 28378 32768"/>
              </v:formulas>
              <v:path o:extrusionok="f" o:connecttype="custom" o:connectlocs="0,@17;@2,@14;@22,@8;@2,@12;@22,@16" o:connectangles="180,90,0,0,0" textboxrect="@47,@45,@48,@46"/>
              <v:handles>
                <v:h position="bottomRight,#0" yrange="@40,@29"/>
                <v:h position="bottomRight,#1" yrange="@27,@21"/>
                <v:h position="#2,bottomRight" xrange="@44,@22"/>
              </v:handles>
              <o:complex v:ext="view"/>
            </v:shapetype>
            <v:shape id="_x0000_s1049" type="#_x0000_t102" style="width:578;height:993;left:4592;position:absolute;top:5718" filled="t" fillcolor="red"/>
            <v:shape id="_x0000_s1050" type="#_x0000_t102" style="width:578;height:993;left:6458;position:absolute;rotation:180;top:5643" filled="t" fillcolor="red"/>
            <v:shape id="_x0000_s1051" type="#_x0000_t202" style="width:798;height:414;left:6980;position:absolute;top:5970" filled="f" stroked="f">
              <v:textbox>
                <w:txbxContent>
                  <w:p w:rsidR="009F30EC" w:rsidRPr="00B97D74" w:rsidP="00BF5F3F">
                    <w:pPr>
                      <w:rPr>
                        <w:rFonts w:hint="eastAsia"/>
                        <w:b/>
                      </w:rPr>
                    </w:pPr>
                    <w:r w:rsidRPr="00B97D74">
                      <w:rPr>
                        <w:rFonts w:hint="eastAsia"/>
                        <w:b/>
                      </w:rPr>
                      <w:t>稳固</w:t>
                    </w:r>
                  </w:p>
                </w:txbxContent>
              </v:textbox>
            </v:shape>
            <v:shape id="_x0000_s1052" type="#_x0000_t202" style="width:798;height:414;left:3870;position:absolute;top:5940" filled="f" stroked="f">
              <v:textbox>
                <w:txbxContent>
                  <w:p w:rsidR="009F30EC" w:rsidRPr="00B97D74" w:rsidP="00BF5F3F">
                    <w:pPr>
                      <w:rPr>
                        <w:rFonts w:hint="eastAsia"/>
                        <w:b/>
                      </w:rPr>
                    </w:pPr>
                    <w:r w:rsidRPr="00B97D74">
                      <w:rPr>
                        <w:rFonts w:hint="eastAsia"/>
                        <w:b/>
                      </w:rPr>
                      <w:t>拉动</w:t>
                    </w:r>
                  </w:p>
                </w:txbxContent>
              </v:textbox>
            </v:shape>
            <v:shape id="_x0000_s1053" type="#_x0000_t202" style="width:1582;height:414;left:5046;position:absolute;top:5589" filled="f" stroked="f">
              <v:textbox>
                <w:txbxContent>
                  <w:p w:rsidR="009F30EC" w:rsidRPr="00B97D74" w:rsidP="00BF5F3F">
                    <w:pPr>
                      <w:jc w:val="center"/>
                      <w:rPr>
                        <w:rFonts w:hint="eastAsia"/>
                        <w:b/>
                      </w:rPr>
                    </w:pPr>
                    <w:r>
                      <w:rPr>
                        <w:rFonts w:hint="eastAsia"/>
                        <w:b/>
                      </w:rPr>
                      <w:t>联动促销</w:t>
                    </w:r>
                  </w:p>
                </w:txbxContent>
              </v:textbox>
            </v:shape>
            <v:group id="_x0000_s1054" style="width:8112;height:2224;left:1816;position:absolute;top:6569" coordorigin="1816,6569" coordsize="8112,2224">
              <v:oval id="_x0000_s1055" style="width:3436;height:2224;left:4102;position:absolute;top:6569" filled="t" fillcolor="blue" stroked="t" strokecolor="blue">
                <v:fill opacity="6554f"/>
                <v:stroke dashstyle="longDash"/>
              </v:oval>
              <v:rect id="_x0000_s1056" style="width:1947;height:398;left:4871;position:absolute;top:7481;v-text-anchor:middle" filled="f" fillcolor="#099" stroked="t">
                <v:shadow color="silver"/>
                <v:textbox inset="4.75pt,2.38pt,4.75pt,2.38pt">
                  <w:txbxContent>
                    <w:p w:rsidR="009F30EC" w:rsidRPr="00AF0E28" w:rsidP="00BF5F3F">
                      <w:pPr>
                        <w:autoSpaceDE w:val="0"/>
                        <w:autoSpaceDN w:val="0"/>
                        <w:adjustRightInd w:val="0"/>
                        <w:jc w:val="center"/>
                        <w:rPr>
                          <w:rFonts w:ascii="Arial" w:eastAsia="楷体_GB2312" w:hAnsi="Arial" w:cs="楷体_GB2312"/>
                          <w:b/>
                          <w:bCs/>
                          <w:color w:val="000000"/>
                          <w:szCs w:val="32"/>
                          <w:lang w:val="zh-CN"/>
                        </w:rPr>
                      </w:pPr>
                      <w:r>
                        <w:rPr>
                          <w:rFonts w:ascii="Arial" w:eastAsia="楷体_GB2312" w:hAnsi="Arial" w:cs="楷体_GB2312" w:hint="eastAsia"/>
                          <w:b/>
                          <w:bCs/>
                          <w:color w:val="000000"/>
                          <w:szCs w:val="32"/>
                          <w:lang w:val="zh-CN"/>
                        </w:rPr>
                        <w:t>设计师</w:t>
                      </w:r>
                    </w:p>
                  </w:txbxContent>
                </v:textbox>
              </v:rect>
              <v:rect id="_x0000_s1057" style="width:1945;height:399;left:4871;position:absolute;top:7994;v-text-anchor:middle" filled="f" fillcolor="#099" stroked="t">
                <v:shadow color="silver"/>
                <v:textbox inset="4.75pt,2.38pt,4.75pt,2.38pt">
                  <w:txbxContent>
                    <w:p w:rsidR="009F30EC" w:rsidRPr="00AF0E28" w:rsidP="00BF5F3F">
                      <w:pPr>
                        <w:autoSpaceDE w:val="0"/>
                        <w:autoSpaceDN w:val="0"/>
                        <w:adjustRightInd w:val="0"/>
                        <w:jc w:val="center"/>
                        <w:rPr>
                          <w:rFonts w:ascii="Arial" w:eastAsia="楷体_GB2312" w:hAnsi="Arial" w:cs="楷体_GB2312"/>
                          <w:b/>
                          <w:bCs/>
                          <w:color w:val="000000"/>
                          <w:szCs w:val="32"/>
                          <w:lang w:val="zh-CN"/>
                        </w:rPr>
                      </w:pPr>
                      <w:r>
                        <w:rPr>
                          <w:rFonts w:ascii="Arial" w:eastAsia="楷体_GB2312" w:hAnsi="Arial" w:cs="楷体_GB2312" w:hint="eastAsia"/>
                          <w:b/>
                          <w:bCs/>
                          <w:color w:val="000000"/>
                          <w:szCs w:val="32"/>
                          <w:lang w:val="zh-CN"/>
                        </w:rPr>
                        <w:t>特渠</w:t>
                      </w:r>
                    </w:p>
                  </w:txbxContent>
                </v:textbox>
              </v:rect>
              <v:rect id="_x0000_s1058" style="width:1947;height:398;left:4871;position:absolute;top:6975;v-text-anchor:middle" filled="f" fillcolor="#099" stroked="t">
                <v:shadow color="silver"/>
                <v:textbox inset="4.75pt,2.38pt,4.75pt,2.38pt">
                  <w:txbxContent>
                    <w:p w:rsidR="009F30EC" w:rsidRPr="00F74572" w:rsidP="00BF5F3F">
                      <w:pPr>
                        <w:jc w:val="center"/>
                        <w:rPr>
                          <w:sz w:val="18"/>
                          <w:szCs w:val="32"/>
                        </w:rPr>
                      </w:pPr>
                      <w:r w:rsidRPr="00F74572">
                        <w:rPr>
                          <w:rFonts w:ascii="Arial" w:eastAsia="楷体_GB2312" w:hAnsi="Arial" w:cs="Arial" w:hint="eastAsia"/>
                          <w:b/>
                          <w:bCs/>
                          <w:color w:val="000000"/>
                          <w:sz w:val="18"/>
                          <w:szCs w:val="32"/>
                        </w:rPr>
                        <w:t>家纺、建材市场内地毯门店</w:t>
                      </w:r>
                    </w:p>
                  </w:txbxContent>
                </v:textbox>
              </v:rect>
              <v:shape id="_x0000_s1059" type="#_x0000_t50" style="width:1875;height:406;flip:x;left:1816;position:absolute;top:6994" adj="-13652,7405,-1383,7405,-1993,3209,-1993,3209" filled="f" fillcolor="#099" stroked="t">
                <v:stroke startarrow="block"/>
                <v:shadow color="silver"/>
                <o:callout v:ext="edit" minusx="t"/>
                <v:textbox inset="4.75pt,2.27pt,4.75pt,2.38pt">
                  <w:txbxContent>
                    <w:p w:rsidR="009F30EC" w:rsidRPr="00732C7D" w:rsidP="00BF5F3F">
                      <w:pPr>
                        <w:jc w:val="center"/>
                        <w:rPr>
                          <w:szCs w:val="18"/>
                        </w:rPr>
                      </w:pPr>
                      <w:r w:rsidRPr="00732C7D">
                        <w:rPr>
                          <w:rFonts w:ascii="Arial" w:hAnsi="Arial" w:cs="宋体" w:hint="eastAsia"/>
                          <w:color w:val="000000"/>
                          <w:sz w:val="18"/>
                          <w:szCs w:val="18"/>
                          <w:lang w:val="zh-CN"/>
                        </w:rPr>
                        <w:t>铺货率</w:t>
                      </w:r>
                      <w:r w:rsidRPr="00732C7D">
                        <w:rPr>
                          <w:rFonts w:ascii="Arial" w:hAnsi="Arial" w:cs="Arial"/>
                          <w:color w:val="000000"/>
                          <w:sz w:val="18"/>
                          <w:szCs w:val="18"/>
                          <w:lang w:val="zh-CN"/>
                        </w:rPr>
                        <w:t>+</w:t>
                      </w:r>
                      <w:r w:rsidRPr="00732C7D">
                        <w:rPr>
                          <w:rFonts w:ascii="Arial" w:hAnsi="Arial" w:cs="宋体" w:hint="eastAsia"/>
                          <w:color w:val="000000"/>
                          <w:sz w:val="18"/>
                          <w:szCs w:val="18"/>
                          <w:lang w:val="zh-CN"/>
                        </w:rPr>
                        <w:t>终端促销</w:t>
                      </w:r>
                    </w:p>
                  </w:txbxContent>
                </v:textbox>
              </v:shape>
              <v:shape id="_x0000_s1060" type="#_x0000_t50" style="width:1886;height:397;flip:x;left:8042;position:absolute;top:6975" adj="35583,7705,22974,7578,1110,8631,1110,8631" filled="f" fillcolor="#099" stroked="t">
                <v:stroke endarrow="block"/>
                <v:shadow color="silver"/>
                <o:callout v:ext="edit" minusy="t"/>
                <v:textbox inset="4.75pt,2.27pt,4.75pt,2.38pt">
                  <w:txbxContent>
                    <w:p w:rsidR="009F30EC" w:rsidRPr="00BF1ACE" w:rsidP="00BF5F3F">
                      <w:pPr>
                        <w:autoSpaceDE w:val="0"/>
                        <w:autoSpaceDN w:val="0"/>
                        <w:adjustRightInd w:val="0"/>
                        <w:jc w:val="center"/>
                        <w:rPr>
                          <w:szCs w:val="18"/>
                        </w:rPr>
                      </w:pPr>
                      <w:r>
                        <w:rPr>
                          <w:rFonts w:ascii="宋体" w:hAnsi="Arial" w:cs="宋体" w:hint="eastAsia"/>
                          <w:color w:val="000000"/>
                          <w:sz w:val="18"/>
                          <w:szCs w:val="18"/>
                          <w:lang w:val="zh-CN"/>
                        </w:rPr>
                        <w:t>主销</w:t>
                      </w:r>
                      <w:r w:rsidRPr="00BF1ACE">
                        <w:rPr>
                          <w:rFonts w:ascii="宋体" w:hAnsi="Arial" w:cs="宋体" w:hint="eastAsia"/>
                          <w:color w:val="000000"/>
                          <w:sz w:val="18"/>
                          <w:szCs w:val="18"/>
                          <w:lang w:val="zh-CN"/>
                        </w:rPr>
                        <w:t>终端</w:t>
                      </w:r>
                    </w:p>
                  </w:txbxContent>
                </v:textbox>
              </v:shape>
              <v:shape id="_x0000_s1061" type="#_x0000_t50" style="width:1886;height:397;flip:x;left:8042;position:absolute;top:7503" adj="35583,7690,22974,7564,1110,8698,1110,8698" filled="f" fillcolor="#099" stroked="t">
                <v:stroke endarrow="block"/>
                <v:shadow color="silver"/>
                <o:callout v:ext="edit" minusy="t"/>
                <v:textbox inset="4.75pt,2.27pt,4.75pt,2.38pt">
                  <w:txbxContent>
                    <w:p w:rsidR="009F30EC" w:rsidRPr="00BF1ACE" w:rsidP="00BF5F3F">
                      <w:pPr>
                        <w:autoSpaceDE w:val="0"/>
                        <w:autoSpaceDN w:val="0"/>
                        <w:adjustRightInd w:val="0"/>
                        <w:jc w:val="center"/>
                        <w:rPr>
                          <w:szCs w:val="18"/>
                        </w:rPr>
                      </w:pPr>
                      <w:r w:rsidRPr="00BF1ACE">
                        <w:rPr>
                          <w:rFonts w:ascii="宋体" w:hAnsi="Arial" w:cs="宋体" w:hint="eastAsia"/>
                          <w:color w:val="000000"/>
                          <w:sz w:val="18"/>
                          <w:szCs w:val="18"/>
                          <w:lang w:val="zh-CN"/>
                        </w:rPr>
                        <w:t>走量终端</w:t>
                      </w:r>
                    </w:p>
                  </w:txbxContent>
                </v:textbox>
              </v:shape>
              <v:shape id="_x0000_s1062" type="#_x0000_t50" style="width:1886;height:397;flip:x;left:8042;position:absolute;top:8010" adj="35583,7747,22974,7578,1110,8673,1110,8673" filled="f" fillcolor="#099" stroked="t">
                <v:stroke endarrow="block"/>
                <v:shadow color="silver"/>
                <o:callout v:ext="edit" minusy="t"/>
                <v:textbox inset="4.75pt,2.27pt,4.75pt,2.38pt">
                  <w:txbxContent>
                    <w:p w:rsidR="009F30EC" w:rsidRPr="00BF1ACE" w:rsidP="00BF5F3F">
                      <w:pPr>
                        <w:autoSpaceDE w:val="0"/>
                        <w:autoSpaceDN w:val="0"/>
                        <w:adjustRightInd w:val="0"/>
                        <w:jc w:val="center"/>
                        <w:rPr>
                          <w:szCs w:val="18"/>
                        </w:rPr>
                      </w:pPr>
                      <w:r w:rsidRPr="00BF1ACE">
                        <w:rPr>
                          <w:rFonts w:ascii="宋体" w:hAnsi="Arial" w:cs="宋体" w:hint="eastAsia"/>
                          <w:color w:val="000000"/>
                          <w:sz w:val="18"/>
                          <w:szCs w:val="18"/>
                          <w:lang w:val="zh-CN"/>
                        </w:rPr>
                        <w:t>走量终端</w:t>
                      </w:r>
                    </w:p>
                  </w:txbxContent>
                </v:textbox>
              </v:shape>
              <v:shape id="_x0000_s1063" type="#_x0000_t50" style="width:1886;height:397;flip:x;left:8042;position:absolute;top:8010" adj="35583,7747,22974,7578,1110,8673,1110,8673" filled="f" fillcolor="#099" stroked="t">
                <v:stroke endarrow="block"/>
                <v:shadow color="silver"/>
                <o:callout v:ext="edit" minusy="t"/>
                <v:textbox inset="4.75pt,2.27pt,4.75pt,2.38pt">
                  <w:txbxContent>
                    <w:p w:rsidR="009F30EC" w:rsidRPr="00066375" w:rsidP="00BF5F3F">
                      <w:pPr>
                        <w:rPr>
                          <w:szCs w:val="18"/>
                        </w:rPr>
                      </w:pPr>
                    </w:p>
                  </w:txbxContent>
                </v:textbox>
              </v:shape>
              <v:shape id="_x0000_s1064" type="#_x0000_t50" style="width:1875;height:405;flip:x;left:1821;position:absolute;top:7502" adj="-13640,7419,-1383,7419,-1982,3215,-1982,3215" filled="f" fillcolor="#099" stroked="t">
                <v:stroke startarrow="block"/>
                <v:shadow color="silver"/>
                <o:callout v:ext="edit" minusx="t"/>
                <v:textbox inset="4.75pt,2.27pt,4.75pt,2.38pt">
                  <w:txbxContent>
                    <w:p w:rsidR="009F30EC" w:rsidRPr="00732C7D" w:rsidP="00BF5F3F">
                      <w:pPr>
                        <w:jc w:val="center"/>
                        <w:rPr>
                          <w:szCs w:val="18"/>
                        </w:rPr>
                      </w:pPr>
                      <w:r w:rsidRPr="00732C7D">
                        <w:rPr>
                          <w:rFonts w:ascii="Arial" w:hAnsi="Arial" w:cs="宋体" w:hint="eastAsia"/>
                          <w:color w:val="000000"/>
                          <w:sz w:val="18"/>
                          <w:szCs w:val="18"/>
                          <w:lang w:val="zh-CN"/>
                        </w:rPr>
                        <w:t>铺货率</w:t>
                      </w:r>
                      <w:r w:rsidRPr="00732C7D">
                        <w:rPr>
                          <w:rFonts w:ascii="Arial" w:hAnsi="Arial" w:cs="Arial"/>
                          <w:color w:val="000000"/>
                          <w:sz w:val="18"/>
                          <w:szCs w:val="18"/>
                          <w:lang w:val="zh-CN"/>
                        </w:rPr>
                        <w:t>+</w:t>
                      </w:r>
                      <w:r>
                        <w:rPr>
                          <w:rFonts w:ascii="Arial" w:hAnsi="Arial" w:cs="宋体" w:hint="eastAsia"/>
                          <w:color w:val="000000"/>
                          <w:sz w:val="18"/>
                          <w:szCs w:val="18"/>
                          <w:lang w:val="zh-CN"/>
                        </w:rPr>
                        <w:t>返点奖励</w:t>
                      </w:r>
                    </w:p>
                  </w:txbxContent>
                </v:textbox>
              </v:shape>
              <v:shape id="_x0000_s1065" type="#_x0000_t50" style="width:1875;height:405;flip:x;left:1824;position:absolute;top:8008" adj="-13640,7419,-1383,7419,-1982,3215,-1982,3215" filled="f" fillcolor="#099" stroked="t">
                <v:stroke startarrow="block"/>
                <v:shadow color="silver"/>
                <o:callout v:ext="edit" minusx="t"/>
                <v:textbox inset="4.75pt,2.27pt,4.75pt,2.38pt">
                  <w:txbxContent>
                    <w:p w:rsidR="009F30EC" w:rsidRPr="00732C7D" w:rsidP="00BF5F3F">
                      <w:pPr>
                        <w:jc w:val="center"/>
                        <w:rPr>
                          <w:szCs w:val="18"/>
                        </w:rPr>
                      </w:pPr>
                      <w:r>
                        <w:rPr>
                          <w:rFonts w:ascii="Arial" w:hAnsi="Arial" w:cs="宋体" w:hint="eastAsia"/>
                          <w:color w:val="000000"/>
                          <w:sz w:val="18"/>
                          <w:szCs w:val="18"/>
                          <w:lang w:val="zh-CN"/>
                        </w:rPr>
                        <w:t>价格</w:t>
                      </w:r>
                      <w:r w:rsidRPr="00732C7D">
                        <w:rPr>
                          <w:rFonts w:ascii="Arial" w:hAnsi="Arial" w:cs="宋体" w:hint="eastAsia"/>
                          <w:color w:val="000000"/>
                          <w:sz w:val="18"/>
                          <w:szCs w:val="18"/>
                          <w:lang w:val="zh-CN"/>
                        </w:rPr>
                        <w:t>促销</w:t>
                      </w:r>
                    </w:p>
                  </w:txbxContent>
                </v:textbox>
              </v:shape>
              <v:oval id="_x0000_s1066" style="width:2416;height:1564;left:4604;position:absolute;top:6905" filled="f" fillcolor="blue" stroked="t" strokecolor="blue" strokeweight="1pt">
                <v:fill opacity="6554f"/>
                <v:stroke dashstyle="longDash"/>
              </v:oval>
              <v:oval id="_x0000_s1067" style="width:1144;height:740;left:5238;position:absolute;top:7311" filled="f" fillcolor="blue" stroked="t" strokecolor="blue" strokeweight="1.5pt">
                <v:fill opacity="6554f"/>
                <v:stroke dashstyle="longDash"/>
              </v:oval>
            </v:group>
            <w10:wrap type="none"/>
            <w10:anchorlock/>
          </v:group>
        </w:pict>
      </w:r>
    </w:p>
    <w:p w:rsidR="007B3F1D" w:rsidP="007B3F1D">
      <w:pPr>
        <w:pStyle w:val="Heading3"/>
        <w:rPr>
          <w:rFonts w:hint="eastAsia"/>
        </w:rPr>
      </w:pPr>
      <w:bookmarkStart w:id="15" w:name="_Toc233286038"/>
      <w:smartTag w:uri="urn:schemas-microsoft-com:office:smarttags" w:element="chsdate">
        <w:smartTagPr>
          <w:attr w:name="Day" w:val="30"/>
          <w:attr w:name="IsLunarDate" w:val="False"/>
          <w:attr w:name="IsROCDate" w:val="False"/>
          <w:attr w:name="Month" w:val="12"/>
          <w:attr w:name="Year" w:val="1899"/>
        </w:smartTagPr>
      </w:smartTag>
      <w:r>
        <w:rPr>
          <w:rFonts w:hint="eastAsia"/>
        </w:rPr>
        <w:t>加强自有渠道的开发</w:t>
      </w:r>
      <w:bookmarkEnd w:id="15"/>
    </w:p>
    <w:p w:rsidR="004377DC" w:rsidRPr="004377DC" w:rsidP="004377DC">
      <w:pPr>
        <w:spacing w:line="360" w:lineRule="auto"/>
        <w:ind w:firstLine="495"/>
        <w:rPr>
          <w:rFonts w:ascii="宋体" w:hAnsi="宋体" w:hint="eastAsia"/>
          <w:sz w:val="24"/>
        </w:rPr>
      </w:pPr>
      <w:r w:rsidRPr="004377DC">
        <w:rPr>
          <w:rFonts w:ascii="宋体" w:hAnsi="宋体" w:hint="eastAsia"/>
          <w:sz w:val="24"/>
        </w:rPr>
        <w:t>自有渠道是指东升和伟殳共同投资、以经营东升产品为主的至尊殿和专卖店</w:t>
      </w:r>
      <w:r w:rsidR="00A75656">
        <w:rPr>
          <w:rFonts w:ascii="宋体" w:hAnsi="宋体" w:hint="eastAsia"/>
          <w:sz w:val="24"/>
        </w:rPr>
        <w:t>。</w:t>
      </w:r>
    </w:p>
    <w:p w:rsidR="00FF3050" w:rsidRPr="00514F31" w:rsidP="00514F31">
      <w:pPr>
        <w:spacing w:line="360" w:lineRule="auto"/>
        <w:rPr>
          <w:rFonts w:ascii="宋体" w:hAnsi="宋体" w:hint="eastAsia"/>
          <w:b/>
          <w:color w:val="000000"/>
          <w:sz w:val="24"/>
        </w:rPr>
      </w:pPr>
      <w:r w:rsidRPr="00514F31" w:rsidR="00514F31">
        <w:rPr>
          <w:rFonts w:ascii="宋体" w:hAnsi="宋体" w:hint="eastAsia"/>
          <w:b/>
          <w:color w:val="000000"/>
          <w:sz w:val="24"/>
        </w:rPr>
        <w:t>〔</w:t>
      </w:r>
      <w:r w:rsidRPr="00514F31" w:rsidR="003A3C74">
        <w:rPr>
          <w:rFonts w:ascii="宋体" w:hAnsi="宋体" w:hint="eastAsia"/>
          <w:b/>
          <w:color w:val="000000"/>
          <w:sz w:val="24"/>
        </w:rPr>
        <w:t>1</w:t>
      </w:r>
      <w:r w:rsidRPr="00514F31" w:rsidR="00514F31">
        <w:rPr>
          <w:rFonts w:ascii="宋体" w:hAnsi="宋体" w:hint="eastAsia"/>
          <w:b/>
          <w:color w:val="000000"/>
          <w:sz w:val="24"/>
        </w:rPr>
        <w:t>〕</w:t>
      </w:r>
      <w:r w:rsidRPr="00514F31" w:rsidR="003A3C74">
        <w:rPr>
          <w:rFonts w:ascii="宋体" w:hAnsi="宋体" w:hint="eastAsia"/>
          <w:b/>
          <w:color w:val="000000"/>
          <w:sz w:val="24"/>
        </w:rPr>
        <w:t>、至尊殿</w:t>
      </w:r>
      <w:r w:rsidRPr="00514F31" w:rsidR="00FE10C1">
        <w:rPr>
          <w:rFonts w:ascii="宋体" w:hAnsi="宋体" w:hint="eastAsia"/>
          <w:b/>
          <w:color w:val="000000"/>
          <w:sz w:val="24"/>
        </w:rPr>
        <w:t>的建设</w:t>
      </w:r>
    </w:p>
    <w:p w:rsidR="00514F31" w:rsidP="00105AEC">
      <w:pPr>
        <w:spacing w:line="360" w:lineRule="auto"/>
        <w:ind w:firstLine="495"/>
        <w:rPr>
          <w:rFonts w:ascii="宋体" w:hAnsi="宋体" w:cs="宋体" w:hint="eastAsia"/>
          <w:kern w:val="0"/>
          <w:sz w:val="24"/>
        </w:rPr>
      </w:pPr>
      <w:r w:rsidR="00105AEC">
        <w:rPr>
          <w:rFonts w:ascii="宋体" w:hAnsi="宋体" w:hint="eastAsia"/>
          <w:sz w:val="24"/>
        </w:rPr>
        <w:t>至尊殿</w:t>
      </w:r>
      <w:r w:rsidR="00FE10C1">
        <w:rPr>
          <w:rFonts w:ascii="宋体" w:hAnsi="宋体" w:hint="eastAsia"/>
          <w:sz w:val="24"/>
        </w:rPr>
        <w:t>是上海市场渠道建设的龙头，是东升品牌提升的重要窗口</w:t>
      </w:r>
      <w:r w:rsidR="00105AEC">
        <w:rPr>
          <w:rFonts w:ascii="宋体" w:hAnsi="宋体" w:hint="eastAsia"/>
          <w:sz w:val="24"/>
        </w:rPr>
        <w:t>，</w:t>
      </w:r>
      <w:r>
        <w:rPr>
          <w:rFonts w:ascii="宋体" w:hAnsi="宋体" w:cs="宋体" w:hint="eastAsia"/>
          <w:kern w:val="0"/>
          <w:sz w:val="24"/>
        </w:rPr>
        <w:t>未来至尊</w:t>
      </w:r>
      <w:r w:rsidR="00105AEC">
        <w:rPr>
          <w:rFonts w:ascii="宋体" w:hAnsi="宋体" w:cs="宋体" w:hint="eastAsia"/>
          <w:kern w:val="0"/>
          <w:sz w:val="24"/>
        </w:rPr>
        <w:t>殿</w:t>
      </w:r>
      <w:r>
        <w:rPr>
          <w:rFonts w:ascii="宋体" w:hAnsi="宋体" w:cs="宋体" w:hint="eastAsia"/>
          <w:kern w:val="0"/>
          <w:sz w:val="24"/>
        </w:rPr>
        <w:t>的建设有两种考虑：</w:t>
      </w:r>
    </w:p>
    <w:p w:rsidR="00514F31" w:rsidRPr="00514F31" w:rsidP="00BF44BA">
      <w:pPr>
        <w:spacing w:line="360" w:lineRule="auto"/>
        <w:ind w:firstLine="480" w:firstLineChars="200"/>
        <w:rPr>
          <w:rFonts w:ascii="宋体" w:hAnsi="宋体" w:cs="宋体" w:hint="eastAsia"/>
          <w:kern w:val="0"/>
          <w:sz w:val="24"/>
        </w:rPr>
      </w:pPr>
      <w:r w:rsidRPr="00BF44BA">
        <w:rPr>
          <w:rFonts w:ascii="宋体" w:hAnsi="宋体" w:cs="宋体" w:hint="eastAsia"/>
          <w:b/>
          <w:kern w:val="0"/>
          <w:sz w:val="24"/>
        </w:rPr>
        <w:t>一种方案</w:t>
      </w:r>
      <w:r>
        <w:rPr>
          <w:rFonts w:ascii="宋体" w:hAnsi="宋体" w:cs="宋体" w:hint="eastAsia"/>
          <w:kern w:val="0"/>
          <w:sz w:val="24"/>
        </w:rPr>
        <w:t>是只建一个，地点选在核心商圈，市中心。</w:t>
      </w:r>
    </w:p>
    <w:p w:rsidR="00FE10C1" w:rsidP="00BF44BA">
      <w:pPr>
        <w:spacing w:line="360" w:lineRule="auto"/>
        <w:ind w:firstLine="480" w:firstLineChars="200"/>
        <w:rPr>
          <w:rFonts w:ascii="宋体" w:hAnsi="宋体" w:cs="宋体" w:hint="eastAsia"/>
          <w:kern w:val="0"/>
          <w:sz w:val="24"/>
        </w:rPr>
      </w:pPr>
      <w:r w:rsidRPr="00BF44BA" w:rsidR="00514F31">
        <w:rPr>
          <w:rFonts w:ascii="宋体" w:hAnsi="宋体" w:cs="宋体" w:hint="eastAsia"/>
          <w:b/>
          <w:kern w:val="0"/>
          <w:sz w:val="24"/>
        </w:rPr>
        <w:t>另一种方案</w:t>
      </w:r>
      <w:r w:rsidR="00514F31">
        <w:rPr>
          <w:rFonts w:ascii="宋体" w:hAnsi="宋体" w:cs="宋体" w:hint="eastAsia"/>
          <w:kern w:val="0"/>
          <w:sz w:val="24"/>
        </w:rPr>
        <w:t>是是浦东和浦西各建一个</w:t>
      </w:r>
      <w:r>
        <w:rPr>
          <w:rFonts w:ascii="宋体" w:hAnsi="宋体" w:cs="宋体" w:hint="eastAsia"/>
          <w:kern w:val="0"/>
          <w:sz w:val="24"/>
        </w:rPr>
        <w:t>。</w:t>
      </w:r>
    </w:p>
    <w:p w:rsidR="00FE10C1" w:rsidP="00514F31">
      <w:pPr>
        <w:spacing w:line="360" w:lineRule="auto"/>
        <w:ind w:firstLine="480" w:firstLineChars="200"/>
        <w:rPr>
          <w:rFonts w:ascii="宋体" w:hAnsi="宋体" w:cs="宋体" w:hint="eastAsia"/>
          <w:kern w:val="0"/>
          <w:sz w:val="24"/>
        </w:rPr>
      </w:pPr>
      <w:r>
        <w:rPr>
          <w:rFonts w:ascii="宋体" w:hAnsi="宋体" w:cs="宋体" w:hint="eastAsia"/>
          <w:kern w:val="0"/>
          <w:sz w:val="24"/>
        </w:rPr>
        <w:t>设计方案：建议参考波斯经典体验会所</w:t>
      </w:r>
      <w:r w:rsidR="00BF44BA">
        <w:rPr>
          <w:rFonts w:ascii="宋体" w:hAnsi="宋体" w:cs="宋体" w:hint="eastAsia"/>
          <w:kern w:val="0"/>
          <w:sz w:val="24"/>
        </w:rPr>
        <w:t>〔如下列图〕</w:t>
      </w:r>
      <w:r w:rsidR="00301EBA">
        <w:rPr>
          <w:rFonts w:ascii="宋体" w:hAnsi="宋体" w:cs="宋体" w:hint="eastAsia"/>
          <w:kern w:val="0"/>
          <w:sz w:val="24"/>
        </w:rPr>
        <w:t>：</w:t>
      </w:r>
    </w:p>
    <w:p w:rsidR="00FE10C1" w:rsidP="00514F31">
      <w:pPr>
        <w:spacing w:line="360" w:lineRule="auto"/>
        <w:ind w:firstLine="480" w:firstLineChars="200"/>
        <w:rPr>
          <w:rFonts w:ascii="宋体" w:hAnsi="宋体" w:cs="宋体" w:hint="eastAsia"/>
          <w:kern w:val="0"/>
          <w:sz w:val="24"/>
        </w:rPr>
      </w:pPr>
      <w:r>
        <w:rPr>
          <w:rFonts w:ascii="宋体" w:hAnsi="宋体" w:cs="宋体" w:hint="eastAsia"/>
          <w:kern w:val="0"/>
          <w:sz w:val="24"/>
        </w:rPr>
        <w:t>会所选址在一类商圈中的一幢二层小楼中，根据家居场景的不同做成不同的体验间。</w:t>
      </w:r>
    </w:p>
    <w:p w:rsidR="001D0540" w:rsidP="001D0540">
      <w:pPr>
        <w:spacing w:line="360" w:lineRule="auto"/>
        <w:rPr>
          <w:rFonts w:ascii="宋体" w:hAnsi="宋体" w:cs="宋体" w:hint="eastAsia"/>
          <w:kern w:val="0"/>
          <w:sz w:val="24"/>
        </w:rPr>
      </w:pPr>
      <w:r>
        <w:rPr>
          <w:rFonts w:ascii="宋体" w:hAnsi="宋体" w:cs="宋体" w:hint="eastAsia"/>
          <w:kern w:val="0"/>
          <w:sz w:val="24"/>
        </w:rPr>
        <w:t>外景图：</w:t>
      </w:r>
    </w:p>
    <w:p w:rsidR="00FE10C1" w:rsidRPr="001D0540" w:rsidP="00FE10C1">
      <w:pPr>
        <w:spacing w:line="360" w:lineRule="auto"/>
        <w:rPr>
          <w:rFonts w:ascii="宋体" w:hAnsi="宋体"/>
          <w:sz w:val="24"/>
        </w:rPr>
      </w:pPr>
      <w:r w:rsidRPr="001D0540">
        <w:rPr>
          <w:rFonts w:ascii="宋体" w:hAnsi="宋体" w:hint="eastAsia"/>
          <w:sz w:val="24"/>
        </w:rPr>
        <w:t>体验间：</w:t>
      </w:r>
    </w:p>
    <w:p w:rsidR="00BF2336" w:rsidRPr="00D248CD" w:rsidP="00BF2336">
      <w:pPr>
        <w:spacing w:line="360" w:lineRule="auto"/>
        <w:rPr>
          <w:rFonts w:ascii="宋体" w:hAnsi="宋体"/>
          <w:sz w:val="24"/>
        </w:rPr>
      </w:pPr>
      <w:r w:rsidR="00D248CD">
        <w:rPr>
          <w:rFonts w:ascii="宋体" w:hAnsi="宋体" w:hint="eastAsia"/>
          <w:sz w:val="24"/>
        </w:rPr>
        <w:t>请参考二类商圈一个卖家具的至尊店的内部设计(见下列图)</w:t>
      </w:r>
      <w:r w:rsidRPr="00D248CD">
        <w:rPr>
          <w:rFonts w:ascii="宋体" w:hAnsi="宋体" w:hint="eastAsia"/>
          <w:sz w:val="24"/>
        </w:rPr>
        <w:t>：</w:t>
      </w:r>
    </w:p>
    <w:p w:rsidR="00FE10C1" w:rsidRPr="00F31A20" w:rsidP="00851C68">
      <w:pPr>
        <w:spacing w:line="360" w:lineRule="auto"/>
        <w:rPr>
          <w:rFonts w:ascii="宋体" w:hAnsi="宋体" w:cs="宋体" w:hint="eastAsia"/>
          <w:b/>
          <w:kern w:val="0"/>
          <w:sz w:val="24"/>
        </w:rPr>
        <w:sectPr w:rsidSect="001B2C46">
          <w:type w:val="nextPage"/>
          <w:pgSz w:w="11906" w:h="16838"/>
          <w:pgMar w:top="1440" w:right="1797" w:bottom="1440" w:left="1797" w:header="851" w:footer="992" w:gutter="0"/>
          <w:pgNumType w:start="9"/>
          <w:cols w:space="425"/>
          <w:titlePg w:val="0"/>
          <w:docGrid w:linePitch="312"/>
        </w:sectPr>
      </w:pPr>
      <w:r w:rsidR="00D248CD">
        <w:rPr>
          <w:rFonts w:ascii="宋体" w:hAnsi="宋体" w:cs="宋体" w:hint="eastAsia"/>
          <w:b/>
          <w:kern w:val="0"/>
          <w:sz w:val="24"/>
        </w:rPr>
        <w:t>〔</w:t>
      </w:r>
      <w:r w:rsidRPr="00F31A20" w:rsidR="00223DCB">
        <w:rPr>
          <w:rFonts w:ascii="宋体" w:hAnsi="宋体" w:cs="宋体" w:hint="eastAsia"/>
          <w:b/>
          <w:kern w:val="0"/>
          <w:sz w:val="24"/>
        </w:rPr>
        <w:t>2</w:t>
      </w:r>
      <w:r w:rsidR="00D248CD">
        <w:rPr>
          <w:rFonts w:ascii="宋体" w:hAnsi="宋体" w:cs="宋体" w:hint="eastAsia"/>
          <w:b/>
          <w:kern w:val="0"/>
          <w:sz w:val="24"/>
        </w:rPr>
        <w:t>〕</w:t>
      </w:r>
      <w:r w:rsidRPr="00F31A20" w:rsidR="00223DCB">
        <w:rPr>
          <w:rFonts w:ascii="宋体" w:hAnsi="宋体" w:cs="宋体" w:hint="eastAsia"/>
          <w:b/>
          <w:kern w:val="0"/>
          <w:sz w:val="24"/>
        </w:rPr>
        <w:t>、</w:t>
      </w:r>
      <w:r w:rsidR="00BB1099">
        <w:rPr>
          <w:rFonts w:ascii="宋体" w:hAnsi="宋体" w:cs="宋体" w:hint="eastAsia"/>
          <w:b/>
          <w:kern w:val="0"/>
          <w:sz w:val="24"/>
        </w:rPr>
        <w:t>建材/家具市场内</w:t>
      </w:r>
      <w:r w:rsidR="00354DE8">
        <w:rPr>
          <w:rFonts w:ascii="宋体" w:hAnsi="宋体" w:cs="宋体" w:hint="eastAsia"/>
          <w:b/>
          <w:kern w:val="0"/>
          <w:sz w:val="24"/>
        </w:rPr>
        <w:t>专卖店的改造</w:t>
      </w:r>
    </w:p>
    <w:p w:rsidR="00EA05F0" w:rsidP="009B65BB">
      <w:pPr>
        <w:spacing w:line="360" w:lineRule="auto"/>
        <w:ind w:firstLine="960" w:firstLineChars="400"/>
        <w:rPr>
          <w:rFonts w:ascii="宋体" w:hAnsi="宋体" w:cs="宋体" w:hint="eastAsia"/>
          <w:kern w:val="0"/>
          <w:sz w:val="24"/>
        </w:rPr>
      </w:pPr>
      <w:r w:rsidR="001C4D8D">
        <w:rPr>
          <w:rFonts w:ascii="宋体" w:hAnsi="宋体" w:cs="宋体" w:hint="eastAsia"/>
          <w:kern w:val="0"/>
          <w:sz w:val="24"/>
        </w:rPr>
        <w:t>专卖店是东升上海市场渠道建设的重要载体，其建设</w:t>
      </w:r>
      <w:r>
        <w:rPr>
          <w:rFonts w:ascii="宋体" w:hAnsi="宋体" w:cs="宋体" w:hint="eastAsia"/>
          <w:kern w:val="0"/>
          <w:sz w:val="24"/>
        </w:rPr>
        <w:t>形式有两种，</w:t>
      </w:r>
    </w:p>
    <w:p w:rsidR="009C4AE7" w:rsidRPr="009C4AE7" w:rsidP="00FE10C1">
      <w:pPr>
        <w:spacing w:line="360" w:lineRule="auto"/>
        <w:ind w:firstLine="480" w:firstLineChars="200"/>
        <w:rPr>
          <w:rFonts w:ascii="宋体" w:hAnsi="宋体" w:cs="宋体" w:hint="eastAsia"/>
          <w:kern w:val="0"/>
          <w:sz w:val="24"/>
        </w:rPr>
      </w:pPr>
      <w:r w:rsidR="0034213B">
        <w:rPr>
          <w:rFonts w:ascii="宋体" w:hAnsi="宋体" w:cs="宋体" w:hint="eastAsia"/>
          <w:kern w:val="0"/>
          <w:sz w:val="24"/>
        </w:rPr>
        <w:t>第一</w:t>
      </w:r>
      <w:r>
        <w:rPr>
          <w:rFonts w:ascii="宋体" w:hAnsi="宋体" w:cs="宋体" w:hint="eastAsia"/>
          <w:kern w:val="0"/>
          <w:sz w:val="24"/>
        </w:rPr>
        <w:t>种是将现有</w:t>
      </w:r>
      <w:r w:rsidR="005A25F5">
        <w:rPr>
          <w:rFonts w:ascii="宋体" w:hAnsi="宋体" w:cs="宋体" w:hint="eastAsia"/>
          <w:kern w:val="0"/>
          <w:sz w:val="24"/>
        </w:rPr>
        <w:t>家具、</w:t>
      </w:r>
      <w:r>
        <w:rPr>
          <w:rFonts w:ascii="宋体" w:hAnsi="宋体" w:cs="宋体" w:hint="eastAsia"/>
          <w:kern w:val="0"/>
          <w:sz w:val="24"/>
        </w:rPr>
        <w:t>建材市场中的地毯</w:t>
      </w:r>
      <w:r w:rsidR="005A25F5">
        <w:rPr>
          <w:rFonts w:ascii="宋体" w:hAnsi="宋体" w:cs="宋体" w:hint="eastAsia"/>
          <w:kern w:val="0"/>
          <w:sz w:val="24"/>
        </w:rPr>
        <w:t>门</w:t>
      </w:r>
      <w:r>
        <w:rPr>
          <w:rFonts w:ascii="宋体" w:hAnsi="宋体" w:cs="宋体" w:hint="eastAsia"/>
          <w:kern w:val="0"/>
          <w:sz w:val="24"/>
        </w:rPr>
        <w:t>店改造为东升专卖店</w:t>
      </w:r>
      <w:r w:rsidR="00FC3E45">
        <w:rPr>
          <w:rFonts w:ascii="宋体" w:hAnsi="宋体" w:cs="宋体" w:hint="eastAsia"/>
          <w:kern w:val="0"/>
          <w:sz w:val="24"/>
        </w:rPr>
        <w:t>〔如下列图所示〕</w:t>
      </w:r>
      <w:r>
        <w:rPr>
          <w:rFonts w:ascii="宋体" w:hAnsi="宋体" w:cs="宋体" w:hint="eastAsia"/>
          <w:kern w:val="0"/>
          <w:sz w:val="24"/>
        </w:rPr>
        <w:t>。</w:t>
      </w:r>
    </w:p>
    <w:p w:rsidR="009C4AE7" w:rsidRPr="00E305BC" w:rsidP="00E305BC">
      <w:pPr>
        <w:spacing w:line="360" w:lineRule="auto"/>
        <w:ind w:firstLine="480" w:firstLineChars="200"/>
        <w:rPr>
          <w:rFonts w:ascii="宋体" w:hAnsi="宋体" w:hint="eastAsia"/>
          <w:sz w:val="24"/>
        </w:rPr>
      </w:pPr>
      <w:r w:rsidRPr="00E305BC" w:rsidR="00E305BC">
        <w:rPr>
          <w:rFonts w:ascii="宋体" w:hAnsi="宋体" w:hint="eastAsia"/>
          <w:sz w:val="24"/>
        </w:rPr>
        <w:t>请</w:t>
      </w:r>
      <w:r w:rsidRPr="00E305BC">
        <w:rPr>
          <w:rFonts w:ascii="宋体" w:hAnsi="宋体" w:hint="eastAsia"/>
          <w:sz w:val="24"/>
        </w:rPr>
        <w:t>参考海马专卖店</w:t>
      </w:r>
      <w:r w:rsidRPr="00E305BC" w:rsidR="004F08B2">
        <w:rPr>
          <w:rFonts w:ascii="宋体" w:hAnsi="宋体" w:hint="eastAsia"/>
          <w:sz w:val="24"/>
        </w:rPr>
        <w:t>，如下列图：</w:t>
      </w:r>
    </w:p>
    <w:p w:rsidR="001E3F38" w:rsidRPr="00851C68" w:rsidP="001E3F38">
      <w:pPr>
        <w:spacing w:line="360" w:lineRule="auto"/>
        <w:rPr>
          <w:rFonts w:ascii="宋体" w:hAnsi="宋体" w:hint="eastAsia"/>
          <w:b/>
          <w:color w:val="000000"/>
          <w:sz w:val="24"/>
        </w:rPr>
      </w:pPr>
      <w:r w:rsidRPr="00851C68" w:rsidR="00851C68">
        <w:rPr>
          <w:rFonts w:ascii="宋体" w:hAnsi="宋体" w:hint="eastAsia"/>
          <w:b/>
          <w:color w:val="000000"/>
          <w:sz w:val="24"/>
        </w:rPr>
        <w:t>〔3〕</w:t>
      </w:r>
      <w:r w:rsidRPr="00851C68" w:rsidR="00607311">
        <w:rPr>
          <w:rFonts w:ascii="宋体" w:hAnsi="宋体" w:hint="eastAsia"/>
          <w:b/>
          <w:color w:val="000000"/>
          <w:sz w:val="24"/>
        </w:rPr>
        <w:t>高档家居</w:t>
      </w:r>
      <w:r w:rsidR="00E67536">
        <w:rPr>
          <w:rFonts w:ascii="宋体" w:hAnsi="宋体" w:hint="eastAsia"/>
          <w:b/>
          <w:color w:val="000000"/>
          <w:sz w:val="24"/>
        </w:rPr>
        <w:t>/建材</w:t>
      </w:r>
      <w:r w:rsidRPr="00851C68" w:rsidR="00851C68">
        <w:rPr>
          <w:rFonts w:ascii="宋体" w:hAnsi="宋体" w:hint="eastAsia"/>
          <w:b/>
          <w:color w:val="000000"/>
          <w:sz w:val="24"/>
        </w:rPr>
        <w:t>卖场中专卖店的</w:t>
      </w:r>
      <w:r w:rsidRPr="00851C68" w:rsidR="00A96F38">
        <w:rPr>
          <w:rFonts w:ascii="宋体" w:hAnsi="宋体" w:hint="eastAsia"/>
          <w:b/>
          <w:color w:val="000000"/>
          <w:sz w:val="24"/>
        </w:rPr>
        <w:t>开发模式</w:t>
      </w:r>
    </w:p>
    <w:p w:rsidR="00E67536" w:rsidRPr="00EB24BA" w:rsidP="00E67536">
      <w:pPr>
        <w:spacing w:line="360" w:lineRule="auto"/>
        <w:ind w:firstLine="480" w:firstLineChars="200"/>
        <w:rPr>
          <w:rFonts w:ascii="宋体" w:hAnsi="宋体" w:hint="eastAsia"/>
          <w:color w:val="000000"/>
          <w:sz w:val="24"/>
        </w:rPr>
      </w:pPr>
      <w:r w:rsidR="00851C68">
        <w:rPr>
          <w:rFonts w:ascii="宋体" w:hAnsi="宋体" w:cs="宋体" w:hint="eastAsia"/>
          <w:kern w:val="0"/>
          <w:sz w:val="24"/>
        </w:rPr>
        <w:t>专卖店建设的另一种形式</w:t>
      </w:r>
      <w:r w:rsidR="003E4885">
        <w:rPr>
          <w:rFonts w:ascii="宋体" w:hAnsi="宋体" w:cs="宋体" w:hint="eastAsia"/>
          <w:kern w:val="0"/>
          <w:sz w:val="24"/>
        </w:rPr>
        <w:t>是</w:t>
      </w:r>
      <w:r w:rsidR="00851C68">
        <w:rPr>
          <w:rFonts w:ascii="宋体" w:hAnsi="宋体" w:cs="宋体" w:hint="eastAsia"/>
          <w:kern w:val="0"/>
          <w:sz w:val="24"/>
        </w:rPr>
        <w:t>在红星美凯龙、剪刀</w:t>
      </w:r>
      <w:r w:rsidR="003E4885">
        <w:rPr>
          <w:rFonts w:ascii="宋体" w:hAnsi="宋体" w:cs="宋体" w:hint="eastAsia"/>
          <w:kern w:val="0"/>
          <w:sz w:val="24"/>
        </w:rPr>
        <w:t>石头布</w:t>
      </w:r>
      <w:r>
        <w:rPr>
          <w:rFonts w:ascii="宋体" w:hAnsi="宋体" w:cs="宋体" w:hint="eastAsia"/>
          <w:kern w:val="0"/>
          <w:sz w:val="24"/>
        </w:rPr>
        <w:t>、</w:t>
      </w:r>
      <w:r w:rsidRPr="00EB24BA">
        <w:rPr>
          <w:rFonts w:ascii="宋体" w:hAnsi="宋体" w:hint="eastAsia"/>
          <w:color w:val="000000"/>
          <w:sz w:val="24"/>
        </w:rPr>
        <w:t>月星</w:t>
      </w:r>
      <w:r>
        <w:rPr>
          <w:rFonts w:ascii="宋体" w:hAnsi="宋体" w:hint="eastAsia"/>
          <w:color w:val="000000"/>
          <w:sz w:val="24"/>
        </w:rPr>
        <w:t>、</w:t>
      </w:r>
      <w:r w:rsidRPr="00EB24BA">
        <w:rPr>
          <w:rFonts w:ascii="宋体" w:hAnsi="宋体" w:hint="eastAsia"/>
          <w:color w:val="000000"/>
          <w:sz w:val="24"/>
        </w:rPr>
        <w:t>百安居、</w:t>
      </w:r>
      <w:r>
        <w:rPr>
          <w:rFonts w:ascii="宋体" w:hAnsi="宋体" w:hint="eastAsia"/>
          <w:color w:val="000000"/>
          <w:sz w:val="24"/>
        </w:rPr>
        <w:t>好美家、</w:t>
      </w:r>
      <w:r w:rsidRPr="00EB24BA">
        <w:rPr>
          <w:rFonts w:ascii="宋体" w:hAnsi="宋体" w:hint="eastAsia"/>
          <w:color w:val="000000"/>
          <w:sz w:val="24"/>
        </w:rPr>
        <w:t>九百家居、</w:t>
      </w:r>
      <w:r>
        <w:rPr>
          <w:rFonts w:ascii="宋体" w:hAnsi="宋体" w:hint="eastAsia"/>
          <w:color w:val="000000"/>
          <w:sz w:val="24"/>
        </w:rPr>
        <w:t>吉盛伟邦、金海马、特立屋</w:t>
      </w:r>
      <w:r w:rsidR="000A08D3">
        <w:rPr>
          <w:rFonts w:ascii="宋体" w:hAnsi="宋体" w:cs="宋体" w:hint="eastAsia"/>
          <w:kern w:val="0"/>
          <w:sz w:val="24"/>
        </w:rPr>
        <w:t>等家居</w:t>
      </w:r>
      <w:r w:rsidR="005D60E6">
        <w:rPr>
          <w:rFonts w:ascii="宋体" w:hAnsi="宋体" w:cs="宋体" w:hint="eastAsia"/>
          <w:kern w:val="0"/>
          <w:sz w:val="24"/>
        </w:rPr>
        <w:t>/建材</w:t>
      </w:r>
      <w:r w:rsidR="000A08D3">
        <w:rPr>
          <w:rFonts w:ascii="宋体" w:hAnsi="宋体" w:cs="宋体" w:hint="eastAsia"/>
          <w:kern w:val="0"/>
          <w:sz w:val="24"/>
        </w:rPr>
        <w:t>卖场</w:t>
      </w:r>
      <w:r w:rsidR="003E4885">
        <w:rPr>
          <w:rFonts w:ascii="宋体" w:hAnsi="宋体" w:cs="宋体" w:hint="eastAsia"/>
          <w:kern w:val="0"/>
          <w:sz w:val="24"/>
        </w:rPr>
        <w:t>中</w:t>
      </w:r>
      <w:r w:rsidR="000A08D3">
        <w:rPr>
          <w:rFonts w:ascii="宋体" w:hAnsi="宋体" w:cs="宋体" w:hint="eastAsia"/>
          <w:kern w:val="0"/>
          <w:sz w:val="24"/>
        </w:rPr>
        <w:t>建设</w:t>
      </w:r>
      <w:r w:rsidR="003E4885">
        <w:rPr>
          <w:rFonts w:ascii="宋体" w:hAnsi="宋体" w:cs="宋体" w:hint="eastAsia"/>
          <w:kern w:val="0"/>
          <w:sz w:val="24"/>
        </w:rPr>
        <w:t>专卖店，但</w:t>
      </w:r>
      <w:r w:rsidR="001F5EED">
        <w:rPr>
          <w:rFonts w:ascii="宋体" w:hAnsi="宋体" w:cs="宋体" w:hint="eastAsia"/>
          <w:kern w:val="0"/>
          <w:sz w:val="24"/>
        </w:rPr>
        <w:t>受到</w:t>
      </w:r>
      <w:r w:rsidR="000A08D3">
        <w:rPr>
          <w:rFonts w:ascii="宋体" w:hAnsi="宋体" w:cs="宋体" w:hint="eastAsia"/>
          <w:kern w:val="0"/>
          <w:sz w:val="24"/>
        </w:rPr>
        <w:t>只有在其内部</w:t>
      </w:r>
      <w:r w:rsidR="003E4885">
        <w:rPr>
          <w:rFonts w:ascii="宋体" w:hAnsi="宋体" w:cs="宋体" w:hint="eastAsia"/>
          <w:kern w:val="0"/>
          <w:sz w:val="24"/>
        </w:rPr>
        <w:t>店面调整时才可能进入</w:t>
      </w:r>
      <w:r w:rsidR="005D60E6">
        <w:rPr>
          <w:rFonts w:ascii="宋体" w:hAnsi="宋体" w:cs="宋体" w:hint="eastAsia"/>
          <w:kern w:val="0"/>
          <w:sz w:val="24"/>
        </w:rPr>
        <w:t>及费用等因素</w:t>
      </w:r>
      <w:r w:rsidR="001F5EED">
        <w:rPr>
          <w:rFonts w:ascii="宋体" w:hAnsi="宋体" w:cs="宋体" w:hint="eastAsia"/>
          <w:kern w:val="0"/>
          <w:sz w:val="24"/>
        </w:rPr>
        <w:t>的</w:t>
      </w:r>
      <w:r w:rsidR="005D60E6">
        <w:rPr>
          <w:rFonts w:ascii="宋体" w:hAnsi="宋体" w:cs="宋体" w:hint="eastAsia"/>
          <w:kern w:val="0"/>
          <w:sz w:val="24"/>
        </w:rPr>
        <w:t>制约</w:t>
      </w:r>
      <w:r w:rsidR="003E4885">
        <w:rPr>
          <w:rFonts w:ascii="宋体" w:hAnsi="宋体" w:cs="宋体" w:hint="eastAsia"/>
          <w:kern w:val="0"/>
          <w:sz w:val="24"/>
        </w:rPr>
        <w:t>，不确定性高</w:t>
      </w:r>
      <w:r w:rsidR="000A08D3">
        <w:rPr>
          <w:rFonts w:ascii="宋体" w:hAnsi="宋体" w:cs="宋体" w:hint="eastAsia"/>
          <w:kern w:val="0"/>
          <w:sz w:val="24"/>
        </w:rPr>
        <w:t>。</w:t>
      </w:r>
      <w:r w:rsidRPr="000F4F3C" w:rsidR="00413A9F">
        <w:rPr>
          <w:rFonts w:ascii="宋体" w:hAnsi="宋体" w:cs="宋体" w:hint="eastAsia"/>
          <w:b/>
          <w:kern w:val="0"/>
          <w:sz w:val="24"/>
        </w:rPr>
        <w:t>1〕</w:t>
      </w:r>
      <w:r w:rsidRPr="000F4F3C">
        <w:rPr>
          <w:rFonts w:ascii="宋体" w:hAnsi="宋体" w:cs="宋体" w:hint="eastAsia"/>
          <w:b/>
          <w:kern w:val="0"/>
          <w:sz w:val="24"/>
        </w:rPr>
        <w:t>进入方式</w:t>
      </w:r>
      <w:r>
        <w:rPr>
          <w:rFonts w:ascii="宋体" w:hAnsi="宋体" w:cs="宋体" w:hint="eastAsia"/>
          <w:kern w:val="0"/>
          <w:sz w:val="24"/>
        </w:rPr>
        <w:t>有两种：自建直营和他建他营。</w:t>
      </w:r>
    </w:p>
    <w:p w:rsidR="00CA2232" w:rsidP="00CA2232">
      <w:pPr>
        <w:spacing w:line="360" w:lineRule="auto"/>
        <w:ind w:firstLine="240" w:firstLineChars="100"/>
        <w:rPr>
          <w:rFonts w:ascii="宋体" w:hAnsi="宋体" w:hint="eastAsia"/>
          <w:color w:val="000000"/>
          <w:sz w:val="24"/>
        </w:rPr>
      </w:pPr>
      <w:r w:rsidR="00E20822">
        <w:rPr>
          <w:rFonts w:ascii="宋体" w:hAnsi="宋体" w:hint="eastAsia"/>
          <w:color w:val="000000"/>
          <w:sz w:val="24"/>
        </w:rPr>
        <w:t>A、</w:t>
      </w:r>
      <w:r w:rsidR="001F5EED">
        <w:rPr>
          <w:rFonts w:ascii="宋体" w:hAnsi="宋体" w:hint="eastAsia"/>
          <w:color w:val="000000"/>
          <w:sz w:val="24"/>
        </w:rPr>
        <w:t>自建直营：</w:t>
      </w:r>
      <w:r w:rsidRPr="00EB24BA" w:rsidR="001E3F38">
        <w:rPr>
          <w:rFonts w:ascii="宋体" w:hAnsi="宋体" w:hint="eastAsia"/>
          <w:color w:val="000000"/>
          <w:sz w:val="24"/>
        </w:rPr>
        <w:t>伟殳</w:t>
      </w:r>
      <w:r w:rsidR="00E67536">
        <w:rPr>
          <w:rFonts w:ascii="宋体" w:hAnsi="宋体" w:hint="eastAsia"/>
          <w:color w:val="000000"/>
          <w:sz w:val="24"/>
        </w:rPr>
        <w:t>直接</w:t>
      </w:r>
      <w:r w:rsidR="001F5EED">
        <w:rPr>
          <w:rFonts w:ascii="宋体" w:hAnsi="宋体" w:hint="eastAsia"/>
          <w:color w:val="000000"/>
          <w:sz w:val="24"/>
        </w:rPr>
        <w:t>投资并经营</w:t>
      </w:r>
      <w:r w:rsidR="00E67536">
        <w:rPr>
          <w:rFonts w:ascii="宋体" w:hAnsi="宋体" w:hint="eastAsia"/>
          <w:color w:val="000000"/>
          <w:sz w:val="24"/>
        </w:rPr>
        <w:t>。</w:t>
      </w:r>
    </w:p>
    <w:p w:rsidR="00932B80" w:rsidP="00CA2232">
      <w:pPr>
        <w:spacing w:line="360" w:lineRule="auto"/>
        <w:ind w:firstLine="240" w:firstLineChars="100"/>
        <w:rPr>
          <w:rFonts w:ascii="宋体" w:hAnsi="宋体" w:hint="eastAsia"/>
          <w:color w:val="000000"/>
          <w:sz w:val="24"/>
        </w:rPr>
      </w:pPr>
      <w:r w:rsidR="00CA2232">
        <w:rPr>
          <w:rFonts w:ascii="宋体" w:hAnsi="宋体" w:hint="eastAsia"/>
          <w:color w:val="000000"/>
          <w:sz w:val="24"/>
        </w:rPr>
        <w:t>B、</w:t>
      </w:r>
      <w:r w:rsidR="001F5EED">
        <w:rPr>
          <w:rFonts w:ascii="宋体" w:hAnsi="宋体" w:hint="eastAsia"/>
          <w:color w:val="000000"/>
          <w:sz w:val="24"/>
        </w:rPr>
        <w:t>他建他营：他人投资经营，从</w:t>
      </w:r>
      <w:r w:rsidR="00B346F0">
        <w:rPr>
          <w:rFonts w:ascii="宋体" w:hAnsi="宋体" w:hint="eastAsia"/>
          <w:color w:val="000000"/>
          <w:sz w:val="24"/>
        </w:rPr>
        <w:t>伟殳</w:t>
      </w:r>
      <w:r w:rsidR="001F5EED">
        <w:rPr>
          <w:rFonts w:ascii="宋体" w:hAnsi="宋体" w:hint="eastAsia"/>
          <w:color w:val="000000"/>
          <w:sz w:val="24"/>
        </w:rPr>
        <w:t>进货</w:t>
      </w:r>
      <w:r w:rsidRPr="00EB24BA">
        <w:rPr>
          <w:rFonts w:ascii="宋体" w:hAnsi="宋体" w:hint="eastAsia"/>
          <w:color w:val="000000"/>
          <w:sz w:val="24"/>
        </w:rPr>
        <w:t>。</w:t>
      </w:r>
    </w:p>
    <w:p w:rsidR="001E3F38" w:rsidP="00CA2232">
      <w:pPr>
        <w:spacing w:line="360" w:lineRule="auto"/>
        <w:rPr>
          <w:rFonts w:ascii="宋体" w:hAnsi="宋体" w:hint="eastAsia"/>
          <w:color w:val="000000"/>
          <w:sz w:val="24"/>
        </w:rPr>
      </w:pPr>
      <w:r w:rsidRPr="000F4F3C" w:rsidR="006C7554">
        <w:rPr>
          <w:rFonts w:ascii="宋体" w:hAnsi="宋体" w:hint="eastAsia"/>
          <w:b/>
          <w:color w:val="000000"/>
          <w:sz w:val="24"/>
        </w:rPr>
        <w:t>2〕</w:t>
      </w:r>
      <w:r w:rsidRPr="000F4F3C" w:rsidR="002D3A82">
        <w:rPr>
          <w:rFonts w:ascii="宋体" w:hAnsi="宋体" w:hint="eastAsia"/>
          <w:b/>
          <w:color w:val="000000"/>
          <w:sz w:val="24"/>
        </w:rPr>
        <w:t>开发可行性</w:t>
      </w:r>
      <w:r w:rsidRPr="000F4F3C" w:rsidR="00A96F38">
        <w:rPr>
          <w:rFonts w:ascii="宋体" w:hAnsi="宋体" w:hint="eastAsia"/>
          <w:b/>
          <w:color w:val="000000"/>
          <w:sz w:val="24"/>
        </w:rPr>
        <w:t>指引</w:t>
      </w:r>
      <w:r w:rsidR="00413A9F">
        <w:rPr>
          <w:rFonts w:ascii="宋体" w:hAnsi="宋体" w:hint="eastAsia"/>
          <w:color w:val="000000"/>
          <w:sz w:val="24"/>
        </w:rPr>
        <w:t>：</w:t>
      </w:r>
    </w:p>
    <w:p w:rsidR="001B1EF2" w:rsidRPr="001B1EF2" w:rsidP="00CA2232">
      <w:pPr>
        <w:spacing w:line="360" w:lineRule="auto"/>
        <w:ind w:firstLine="240" w:firstLineChars="100"/>
        <w:rPr>
          <w:rFonts w:ascii="宋体" w:hAnsi="宋体" w:hint="eastAsia"/>
          <w:color w:val="000000"/>
          <w:sz w:val="24"/>
        </w:rPr>
      </w:pPr>
      <w:r w:rsidR="00CA2232">
        <w:rPr>
          <w:rFonts w:ascii="宋体" w:hAnsi="宋体" w:hint="eastAsia"/>
          <w:color w:val="000000"/>
          <w:sz w:val="24"/>
        </w:rPr>
        <w:t>A</w:t>
      </w:r>
      <w:r w:rsidR="00A96F38">
        <w:rPr>
          <w:rFonts w:ascii="宋体" w:hAnsi="宋体" w:hint="eastAsia"/>
          <w:color w:val="000000"/>
          <w:sz w:val="24"/>
        </w:rPr>
        <w:t>、</w:t>
      </w:r>
      <w:r w:rsidRPr="001B1EF2">
        <w:rPr>
          <w:rFonts w:ascii="宋体" w:hAnsi="宋体" w:hint="eastAsia"/>
          <w:color w:val="000000"/>
          <w:sz w:val="24"/>
        </w:rPr>
        <w:t>百安居：</w:t>
      </w:r>
    </w:p>
    <w:p w:rsidR="001B1EF2" w:rsidRPr="001B1EF2" w:rsidP="00306575">
      <w:pPr>
        <w:numPr>
          <w:ilvl w:val="2"/>
          <w:numId w:val="39"/>
        </w:numPr>
        <w:spacing w:line="360" w:lineRule="auto"/>
        <w:rPr>
          <w:rFonts w:ascii="宋体" w:hAnsi="宋体" w:hint="eastAsia"/>
          <w:color w:val="000000"/>
          <w:sz w:val="24"/>
        </w:rPr>
      </w:pPr>
      <w:r w:rsidRPr="001B1EF2">
        <w:rPr>
          <w:rFonts w:ascii="宋体" w:hAnsi="宋体" w:hint="eastAsia"/>
          <w:color w:val="000000"/>
          <w:sz w:val="24"/>
        </w:rPr>
        <w:t>门店：</w:t>
      </w:r>
      <w:r w:rsidR="00A96F38">
        <w:rPr>
          <w:rFonts w:ascii="宋体" w:hAnsi="宋体" w:hint="eastAsia"/>
          <w:color w:val="000000"/>
          <w:sz w:val="24"/>
        </w:rPr>
        <w:t>全国</w:t>
      </w:r>
      <w:r w:rsidRPr="001B1EF2">
        <w:rPr>
          <w:rFonts w:ascii="宋体" w:hAnsi="宋体" w:hint="eastAsia"/>
          <w:color w:val="000000"/>
          <w:sz w:val="24"/>
        </w:rPr>
        <w:t>42家；</w:t>
      </w:r>
    </w:p>
    <w:p w:rsidR="001B1EF2" w:rsidRPr="001B1EF2" w:rsidP="00306575">
      <w:pPr>
        <w:numPr>
          <w:ilvl w:val="2"/>
          <w:numId w:val="39"/>
        </w:numPr>
        <w:spacing w:line="360" w:lineRule="auto"/>
        <w:rPr>
          <w:rFonts w:ascii="宋体" w:hAnsi="宋体" w:hint="eastAsia"/>
          <w:color w:val="000000"/>
          <w:sz w:val="24"/>
        </w:rPr>
      </w:pPr>
      <w:r w:rsidRPr="001B1EF2">
        <w:rPr>
          <w:rFonts w:ascii="宋体" w:hAnsi="宋体" w:hint="eastAsia"/>
          <w:color w:val="000000"/>
          <w:sz w:val="24"/>
        </w:rPr>
        <w:t>进场费：5000元每家；</w:t>
      </w:r>
    </w:p>
    <w:p w:rsidR="001B1EF2" w:rsidRPr="001B1EF2" w:rsidP="00306575">
      <w:pPr>
        <w:numPr>
          <w:ilvl w:val="2"/>
          <w:numId w:val="39"/>
        </w:numPr>
        <w:spacing w:line="360" w:lineRule="auto"/>
        <w:rPr>
          <w:rFonts w:ascii="宋体" w:hAnsi="宋体" w:hint="eastAsia"/>
          <w:color w:val="000000"/>
          <w:sz w:val="24"/>
        </w:rPr>
      </w:pPr>
      <w:r w:rsidRPr="001B1EF2">
        <w:rPr>
          <w:rFonts w:ascii="宋体" w:hAnsi="宋体" w:hint="eastAsia"/>
          <w:color w:val="000000"/>
          <w:sz w:val="24"/>
        </w:rPr>
        <w:t>全国性合同：要求厂家直做，或者由一家代理商供货；</w:t>
      </w:r>
    </w:p>
    <w:p w:rsidR="001B1EF2" w:rsidRPr="001B1EF2" w:rsidP="00306575">
      <w:pPr>
        <w:numPr>
          <w:ilvl w:val="2"/>
          <w:numId w:val="39"/>
        </w:numPr>
        <w:spacing w:line="360" w:lineRule="auto"/>
        <w:rPr>
          <w:rFonts w:ascii="宋体" w:hAnsi="宋体" w:hint="eastAsia"/>
          <w:color w:val="000000"/>
          <w:sz w:val="24"/>
        </w:rPr>
      </w:pPr>
      <w:r w:rsidRPr="001B1EF2">
        <w:rPr>
          <w:rFonts w:ascii="宋体" w:hAnsi="宋体" w:hint="eastAsia"/>
          <w:color w:val="000000"/>
          <w:sz w:val="24"/>
        </w:rPr>
        <w:t>合作模式：经销或者代销，百安居倾向于代销；</w:t>
      </w:r>
    </w:p>
    <w:p w:rsidR="001B1EF2" w:rsidRPr="001B1EF2" w:rsidP="00306575">
      <w:pPr>
        <w:numPr>
          <w:ilvl w:val="2"/>
          <w:numId w:val="39"/>
        </w:numPr>
        <w:spacing w:line="360" w:lineRule="auto"/>
        <w:rPr>
          <w:rFonts w:ascii="宋体" w:hAnsi="宋体" w:hint="eastAsia"/>
          <w:color w:val="000000"/>
          <w:sz w:val="24"/>
        </w:rPr>
      </w:pPr>
      <w:r w:rsidRPr="001B1EF2">
        <w:rPr>
          <w:rFonts w:ascii="宋体" w:hAnsi="宋体" w:hint="eastAsia"/>
          <w:color w:val="000000"/>
          <w:sz w:val="24"/>
        </w:rPr>
        <w:t>账期：45天，但是一般会拖到90天；</w:t>
      </w:r>
    </w:p>
    <w:p w:rsidR="001B1EF2" w:rsidRPr="001B1EF2" w:rsidP="00306575">
      <w:pPr>
        <w:numPr>
          <w:ilvl w:val="2"/>
          <w:numId w:val="39"/>
        </w:numPr>
        <w:spacing w:line="360" w:lineRule="auto"/>
        <w:rPr>
          <w:rFonts w:ascii="宋体" w:hAnsi="宋体" w:hint="eastAsia"/>
          <w:color w:val="000000"/>
          <w:sz w:val="24"/>
        </w:rPr>
      </w:pPr>
      <w:r w:rsidRPr="001B1EF2">
        <w:rPr>
          <w:rFonts w:ascii="宋体" w:hAnsi="宋体" w:hint="eastAsia"/>
          <w:color w:val="000000"/>
          <w:sz w:val="24"/>
        </w:rPr>
        <w:t>合作条款：前台28%，后台15%；</w:t>
      </w:r>
    </w:p>
    <w:p w:rsidR="001B1EF2" w:rsidRPr="001B1EF2" w:rsidP="00306575">
      <w:pPr>
        <w:numPr>
          <w:ilvl w:val="2"/>
          <w:numId w:val="39"/>
        </w:numPr>
        <w:spacing w:line="360" w:lineRule="auto"/>
        <w:rPr>
          <w:rFonts w:ascii="宋体" w:hAnsi="宋体" w:hint="eastAsia"/>
          <w:color w:val="000000"/>
          <w:sz w:val="24"/>
        </w:rPr>
      </w:pPr>
      <w:r w:rsidRPr="001B1EF2">
        <w:rPr>
          <w:rFonts w:ascii="宋体" w:hAnsi="宋体" w:hint="eastAsia"/>
          <w:color w:val="000000"/>
          <w:sz w:val="24"/>
        </w:rPr>
        <w:t>进入条件：采购选中产品即可，可以马上操作；</w:t>
      </w:r>
    </w:p>
    <w:p w:rsidR="001B1EF2" w:rsidRPr="001B1EF2" w:rsidP="00306575">
      <w:pPr>
        <w:numPr>
          <w:ilvl w:val="2"/>
          <w:numId w:val="39"/>
        </w:numPr>
        <w:spacing w:line="360" w:lineRule="auto"/>
        <w:rPr>
          <w:rFonts w:ascii="宋体" w:hAnsi="宋体" w:hint="eastAsia"/>
          <w:color w:val="000000"/>
          <w:sz w:val="24"/>
        </w:rPr>
      </w:pPr>
      <w:r w:rsidRPr="001B1EF2">
        <w:rPr>
          <w:rFonts w:ascii="宋体" w:hAnsi="宋体" w:hint="eastAsia"/>
          <w:color w:val="000000"/>
          <w:sz w:val="24"/>
        </w:rPr>
        <w:t>配送管理：工厂自行配送到百安居全国各个门店；</w:t>
      </w:r>
    </w:p>
    <w:p w:rsidR="001B1EF2" w:rsidRPr="001B1EF2" w:rsidP="00306575">
      <w:pPr>
        <w:numPr>
          <w:ilvl w:val="2"/>
          <w:numId w:val="39"/>
        </w:numPr>
        <w:spacing w:line="360" w:lineRule="auto"/>
        <w:rPr>
          <w:rFonts w:ascii="宋体" w:hAnsi="宋体" w:hint="eastAsia"/>
          <w:color w:val="000000"/>
          <w:sz w:val="24"/>
        </w:rPr>
      </w:pPr>
      <w:r w:rsidRPr="001B1EF2">
        <w:rPr>
          <w:rFonts w:ascii="宋体" w:hAnsi="宋体" w:hint="eastAsia"/>
          <w:color w:val="000000"/>
          <w:sz w:val="24"/>
        </w:rPr>
        <w:t>建议操作模式：工厂与百安居直做，经销商进行代配货和门店管理，以及导购员的派驻。工厂给予经销商一定的费用补贴。</w:t>
      </w:r>
    </w:p>
    <w:p w:rsidR="001B1EF2" w:rsidRPr="001B1EF2" w:rsidP="00306575">
      <w:pPr>
        <w:numPr>
          <w:ilvl w:val="2"/>
          <w:numId w:val="39"/>
        </w:numPr>
        <w:spacing w:line="360" w:lineRule="auto"/>
        <w:rPr>
          <w:rFonts w:ascii="宋体" w:hAnsi="宋体" w:hint="eastAsia"/>
          <w:color w:val="000000"/>
          <w:sz w:val="24"/>
        </w:rPr>
      </w:pPr>
      <w:r w:rsidRPr="001B1EF2">
        <w:rPr>
          <w:rFonts w:ascii="宋体" w:hAnsi="宋体" w:hint="eastAsia"/>
          <w:color w:val="000000"/>
          <w:sz w:val="24"/>
        </w:rPr>
        <w:t>当前合作品牌：红粉佳人、红地。</w:t>
      </w:r>
    </w:p>
    <w:p w:rsidR="001B1EF2" w:rsidRPr="001B1EF2" w:rsidP="00306575">
      <w:pPr>
        <w:spacing w:line="360" w:lineRule="auto"/>
        <w:ind w:left="840"/>
        <w:rPr>
          <w:rFonts w:ascii="宋体" w:hAnsi="宋体" w:hint="eastAsia"/>
          <w:color w:val="000000"/>
          <w:sz w:val="24"/>
        </w:rPr>
      </w:pPr>
      <w:r w:rsidRPr="001B1EF2">
        <w:rPr>
          <w:rFonts w:ascii="宋体" w:hAnsi="宋体" w:hint="eastAsia"/>
          <w:color w:val="000000"/>
          <w:sz w:val="24"/>
        </w:rPr>
        <w:t>备注：</w:t>
      </w:r>
    </w:p>
    <w:p w:rsidR="001B1EF2" w:rsidRPr="001B1EF2" w:rsidP="00306575">
      <w:pPr>
        <w:numPr>
          <w:ilvl w:val="0"/>
          <w:numId w:val="13"/>
        </w:numPr>
        <w:spacing w:line="360" w:lineRule="auto"/>
        <w:rPr>
          <w:rFonts w:ascii="宋体" w:hAnsi="宋体" w:hint="eastAsia"/>
          <w:color w:val="000000"/>
          <w:sz w:val="24"/>
        </w:rPr>
      </w:pPr>
      <w:r w:rsidRPr="001B1EF2">
        <w:rPr>
          <w:rFonts w:ascii="宋体" w:hAnsi="宋体" w:hint="eastAsia"/>
          <w:color w:val="000000"/>
          <w:sz w:val="24"/>
        </w:rPr>
        <w:t>不能只做局部门店，地毯产品没有区域性品牌规划，区域采购无权操作；</w:t>
      </w:r>
    </w:p>
    <w:p w:rsidR="001B1EF2" w:rsidRPr="001B1EF2" w:rsidP="00306575">
      <w:pPr>
        <w:numPr>
          <w:ilvl w:val="0"/>
          <w:numId w:val="13"/>
        </w:numPr>
        <w:spacing w:line="360" w:lineRule="auto"/>
        <w:rPr>
          <w:rFonts w:ascii="宋体" w:hAnsi="宋体" w:hint="eastAsia"/>
          <w:color w:val="000000"/>
          <w:sz w:val="24"/>
        </w:rPr>
      </w:pPr>
      <w:r w:rsidRPr="001B1EF2">
        <w:rPr>
          <w:rFonts w:ascii="宋体" w:hAnsi="宋体" w:hint="eastAsia"/>
          <w:color w:val="000000"/>
          <w:sz w:val="24"/>
        </w:rPr>
        <w:t>以上条件可以谈判；</w:t>
      </w:r>
    </w:p>
    <w:p w:rsidR="001B1EF2" w:rsidP="00306575">
      <w:pPr>
        <w:numPr>
          <w:ilvl w:val="0"/>
          <w:numId w:val="13"/>
        </w:numPr>
        <w:spacing w:line="360" w:lineRule="auto"/>
        <w:rPr>
          <w:rFonts w:ascii="宋体" w:hAnsi="宋体" w:hint="eastAsia"/>
          <w:color w:val="000000"/>
          <w:sz w:val="24"/>
        </w:rPr>
      </w:pPr>
      <w:r w:rsidRPr="001B1EF2">
        <w:rPr>
          <w:rFonts w:ascii="宋体" w:hAnsi="宋体" w:hint="eastAsia"/>
          <w:color w:val="000000"/>
          <w:sz w:val="24"/>
        </w:rPr>
        <w:t>是否由一家供给商来做或者由厂家直做，可以谈判。</w:t>
      </w:r>
    </w:p>
    <w:p w:rsidR="000D4576" w:rsidRPr="000D4576" w:rsidP="000D4576">
      <w:pPr>
        <w:spacing w:line="360" w:lineRule="auto"/>
        <w:rPr>
          <w:rFonts w:ascii="宋体" w:hAnsi="宋体" w:hint="eastAsia"/>
          <w:b/>
          <w:color w:val="000000"/>
          <w:sz w:val="24"/>
        </w:rPr>
        <w:sectPr w:rsidSect="001B2C46">
          <w:type w:val="nextPage"/>
          <w:pgSz w:w="11906" w:h="16838"/>
          <w:pgMar w:top="1440" w:right="1797" w:bottom="1440" w:left="1797" w:header="851" w:footer="992" w:gutter="0"/>
          <w:pgNumType w:start="10"/>
          <w:cols w:space="425"/>
          <w:titlePg w:val="0"/>
          <w:docGrid w:linePitch="312"/>
        </w:sectPr>
      </w:pPr>
      <w:r w:rsidRPr="000D4576">
        <w:rPr>
          <w:rFonts w:ascii="宋体" w:hAnsi="宋体" w:hint="eastAsia"/>
          <w:b/>
          <w:color w:val="000000"/>
          <w:sz w:val="24"/>
        </w:rPr>
        <w:t>结论：由于需要全国统一进店操作，目前可行性不大。</w:t>
      </w:r>
    </w:p>
    <w:p w:rsidR="001B1EF2" w:rsidRPr="001B1EF2" w:rsidP="000D4576">
      <w:pPr>
        <w:spacing w:line="360" w:lineRule="auto"/>
        <w:ind w:firstLine="360" w:firstLineChars="150"/>
        <w:rPr>
          <w:rFonts w:ascii="宋体" w:hAnsi="宋体" w:hint="eastAsia"/>
          <w:color w:val="000000"/>
          <w:sz w:val="24"/>
        </w:rPr>
      </w:pPr>
      <w:r w:rsidR="006C7554">
        <w:rPr>
          <w:rFonts w:ascii="宋体" w:hAnsi="宋体" w:hint="eastAsia"/>
          <w:color w:val="000000"/>
          <w:sz w:val="24"/>
        </w:rPr>
        <w:t>B</w:t>
      </w:r>
      <w:r w:rsidR="000D4576">
        <w:rPr>
          <w:rFonts w:ascii="宋体" w:hAnsi="宋体" w:hint="eastAsia"/>
          <w:color w:val="000000"/>
          <w:sz w:val="24"/>
        </w:rPr>
        <w:t>、</w:t>
      </w:r>
      <w:r w:rsidRPr="001B1EF2">
        <w:rPr>
          <w:rFonts w:ascii="宋体" w:hAnsi="宋体" w:hint="eastAsia"/>
          <w:color w:val="000000"/>
          <w:sz w:val="24"/>
        </w:rPr>
        <w:t>红星美凯龙</w:t>
      </w:r>
    </w:p>
    <w:p w:rsidR="001B1EF2" w:rsidRPr="001B1EF2" w:rsidP="00306575">
      <w:pPr>
        <w:numPr>
          <w:ilvl w:val="2"/>
          <w:numId w:val="40"/>
        </w:numPr>
        <w:spacing w:line="360" w:lineRule="auto"/>
        <w:rPr>
          <w:rFonts w:ascii="宋体" w:hAnsi="宋体" w:hint="eastAsia"/>
          <w:color w:val="000000"/>
          <w:sz w:val="24"/>
        </w:rPr>
      </w:pPr>
      <w:r w:rsidRPr="001B1EF2">
        <w:rPr>
          <w:rFonts w:ascii="宋体" w:hAnsi="宋体" w:hint="eastAsia"/>
          <w:color w:val="000000"/>
          <w:sz w:val="24"/>
        </w:rPr>
        <w:t>店铺租金：100元/平/月；目前无位置。</w:t>
      </w:r>
    </w:p>
    <w:p w:rsidR="001B1EF2" w:rsidRPr="001B1EF2" w:rsidP="00306575">
      <w:pPr>
        <w:numPr>
          <w:ilvl w:val="2"/>
          <w:numId w:val="40"/>
        </w:numPr>
        <w:spacing w:line="360" w:lineRule="auto"/>
        <w:rPr>
          <w:rFonts w:ascii="宋体" w:hAnsi="宋体" w:hint="eastAsia"/>
          <w:color w:val="000000"/>
          <w:sz w:val="24"/>
        </w:rPr>
      </w:pPr>
      <w:r w:rsidRPr="001B1EF2">
        <w:rPr>
          <w:rFonts w:ascii="宋体" w:hAnsi="宋体" w:hint="eastAsia"/>
          <w:color w:val="000000"/>
          <w:sz w:val="24"/>
        </w:rPr>
        <w:t>首选店铺：建议首先进入汶水路店，上海红星美凯龙软装饰最大的门店。</w:t>
      </w:r>
    </w:p>
    <w:p w:rsidR="001B1EF2" w:rsidRPr="001B1EF2" w:rsidP="00306575">
      <w:pPr>
        <w:numPr>
          <w:ilvl w:val="2"/>
          <w:numId w:val="40"/>
        </w:numPr>
        <w:spacing w:line="360" w:lineRule="auto"/>
        <w:rPr>
          <w:rFonts w:ascii="宋体" w:hAnsi="宋体" w:hint="eastAsia"/>
          <w:color w:val="000000"/>
          <w:sz w:val="24"/>
        </w:rPr>
      </w:pPr>
      <w:r w:rsidRPr="001B1EF2">
        <w:rPr>
          <w:rFonts w:ascii="宋体" w:hAnsi="宋体" w:hint="eastAsia"/>
          <w:color w:val="000000"/>
          <w:sz w:val="24"/>
        </w:rPr>
        <w:t>进入方式：驻点经营，单店考核，每个店要进行单独的谈判；</w:t>
      </w:r>
    </w:p>
    <w:p w:rsidR="001B1EF2" w:rsidRPr="001B1EF2" w:rsidP="00306575">
      <w:pPr>
        <w:numPr>
          <w:ilvl w:val="2"/>
          <w:numId w:val="40"/>
        </w:numPr>
        <w:spacing w:line="360" w:lineRule="auto"/>
        <w:rPr>
          <w:rFonts w:ascii="宋体" w:hAnsi="宋体" w:hint="eastAsia"/>
          <w:color w:val="000000"/>
          <w:sz w:val="24"/>
        </w:rPr>
      </w:pPr>
      <w:r w:rsidRPr="001B1EF2">
        <w:rPr>
          <w:rFonts w:ascii="宋体" w:hAnsi="宋体" w:hint="eastAsia"/>
          <w:color w:val="000000"/>
          <w:sz w:val="24"/>
        </w:rPr>
        <w:t>位置选择：目前无退租商户，需要一定时间的等待；</w:t>
      </w:r>
    </w:p>
    <w:p w:rsidR="001B1EF2" w:rsidRPr="001B1EF2" w:rsidP="000D4576">
      <w:pPr>
        <w:spacing w:line="360" w:lineRule="auto"/>
        <w:ind w:firstLine="480" w:firstLineChars="200"/>
        <w:rPr>
          <w:rFonts w:ascii="宋体" w:hAnsi="宋体" w:hint="eastAsia"/>
          <w:color w:val="000000"/>
          <w:sz w:val="24"/>
        </w:rPr>
      </w:pPr>
      <w:r w:rsidR="006C7554">
        <w:rPr>
          <w:rFonts w:ascii="宋体" w:hAnsi="宋体" w:hint="eastAsia"/>
          <w:color w:val="000000"/>
          <w:sz w:val="24"/>
        </w:rPr>
        <w:t>C</w:t>
      </w:r>
      <w:r w:rsidR="000D4576">
        <w:rPr>
          <w:rFonts w:ascii="宋体" w:hAnsi="宋体" w:hint="eastAsia"/>
          <w:color w:val="000000"/>
          <w:sz w:val="24"/>
        </w:rPr>
        <w:t>、</w:t>
      </w:r>
      <w:r w:rsidR="00254BB1">
        <w:rPr>
          <w:rFonts w:ascii="宋体" w:hAnsi="宋体" w:hint="eastAsia"/>
          <w:color w:val="000000"/>
          <w:sz w:val="24"/>
        </w:rPr>
        <w:t>金海马</w:t>
      </w:r>
    </w:p>
    <w:p w:rsidR="001B1EF2" w:rsidRPr="001B1EF2" w:rsidP="00306575">
      <w:pPr>
        <w:numPr>
          <w:ilvl w:val="2"/>
          <w:numId w:val="40"/>
        </w:numPr>
        <w:spacing w:line="360" w:lineRule="auto"/>
        <w:rPr>
          <w:rFonts w:ascii="宋体" w:hAnsi="宋体" w:hint="eastAsia"/>
          <w:color w:val="000000"/>
          <w:sz w:val="24"/>
        </w:rPr>
      </w:pPr>
      <w:r w:rsidRPr="001B1EF2">
        <w:rPr>
          <w:rFonts w:ascii="宋体" w:hAnsi="宋体" w:hint="eastAsia"/>
          <w:color w:val="000000"/>
          <w:sz w:val="24"/>
        </w:rPr>
        <w:t>店铺租金：外环周围200元/平/月；内环周围250元/平/月；</w:t>
      </w:r>
    </w:p>
    <w:p w:rsidR="001B1EF2" w:rsidRPr="001B1EF2" w:rsidP="00306575">
      <w:pPr>
        <w:numPr>
          <w:ilvl w:val="2"/>
          <w:numId w:val="40"/>
        </w:numPr>
        <w:spacing w:line="360" w:lineRule="auto"/>
        <w:rPr>
          <w:rFonts w:ascii="宋体" w:hAnsi="宋体" w:hint="eastAsia"/>
          <w:color w:val="000000"/>
          <w:sz w:val="24"/>
        </w:rPr>
      </w:pPr>
      <w:r w:rsidRPr="001B1EF2">
        <w:rPr>
          <w:rFonts w:ascii="宋体" w:hAnsi="宋体" w:hint="eastAsia"/>
          <w:color w:val="000000"/>
          <w:sz w:val="24"/>
        </w:rPr>
        <w:t>进入方式：驻点经营，单店考核，每个店要进行单独的谈判；</w:t>
      </w:r>
    </w:p>
    <w:p w:rsidR="001B1EF2" w:rsidRPr="001B1EF2" w:rsidP="00306575">
      <w:pPr>
        <w:numPr>
          <w:ilvl w:val="2"/>
          <w:numId w:val="40"/>
        </w:numPr>
        <w:spacing w:line="360" w:lineRule="auto"/>
        <w:rPr>
          <w:rFonts w:ascii="宋体" w:hAnsi="宋体" w:hint="eastAsia"/>
          <w:color w:val="000000"/>
          <w:sz w:val="24"/>
        </w:rPr>
      </w:pPr>
      <w:r w:rsidRPr="001B1EF2">
        <w:rPr>
          <w:rFonts w:ascii="宋体" w:hAnsi="宋体" w:hint="eastAsia"/>
          <w:color w:val="000000"/>
          <w:sz w:val="24"/>
        </w:rPr>
        <w:t>位置选择：目前无退租商户，需要一定时间的等待；</w:t>
      </w:r>
    </w:p>
    <w:p w:rsidR="001B1EF2" w:rsidP="000F4F3C">
      <w:pPr>
        <w:spacing w:line="360" w:lineRule="auto"/>
        <w:ind w:firstLine="240" w:firstLineChars="100"/>
        <w:rPr>
          <w:rFonts w:ascii="宋体" w:hAnsi="宋体" w:hint="eastAsia"/>
          <w:color w:val="000000"/>
          <w:sz w:val="24"/>
        </w:rPr>
      </w:pPr>
      <w:r w:rsidRPr="000F4F3C" w:rsidR="000D4576">
        <w:rPr>
          <w:rFonts w:ascii="宋体" w:hAnsi="宋体" w:hint="eastAsia"/>
          <w:b/>
          <w:color w:val="000000"/>
          <w:sz w:val="24"/>
        </w:rPr>
        <w:t>3</w:t>
      </w:r>
      <w:r w:rsidRPr="000F4F3C" w:rsidR="00AD380F">
        <w:rPr>
          <w:rFonts w:ascii="宋体" w:hAnsi="宋体" w:hint="eastAsia"/>
          <w:b/>
          <w:color w:val="000000"/>
          <w:sz w:val="24"/>
        </w:rPr>
        <w:t>〕</w:t>
      </w:r>
      <w:r w:rsidRPr="000F4F3C">
        <w:rPr>
          <w:rFonts w:ascii="宋体" w:hAnsi="宋体" w:hint="eastAsia"/>
          <w:b/>
          <w:color w:val="000000"/>
          <w:sz w:val="24"/>
        </w:rPr>
        <w:t>相关建议</w:t>
      </w:r>
      <w:r w:rsidRPr="001B1EF2">
        <w:rPr>
          <w:rFonts w:ascii="宋体" w:hAnsi="宋体" w:hint="eastAsia"/>
          <w:color w:val="000000"/>
          <w:sz w:val="24"/>
        </w:rPr>
        <w:t>：</w:t>
      </w:r>
    </w:p>
    <w:p w:rsidR="001B1EF2" w:rsidRPr="001B1EF2" w:rsidP="000D4576">
      <w:pPr>
        <w:spacing w:line="360" w:lineRule="auto"/>
        <w:ind w:left="420" w:firstLine="120" w:leftChars="200" w:firstLineChars="50"/>
        <w:rPr>
          <w:rFonts w:ascii="宋体" w:hAnsi="宋体" w:hint="eastAsia"/>
          <w:color w:val="000000"/>
          <w:sz w:val="24"/>
        </w:rPr>
      </w:pPr>
      <w:r w:rsidR="00AD380F">
        <w:rPr>
          <w:rFonts w:ascii="宋体" w:hAnsi="宋体" w:hint="eastAsia"/>
          <w:color w:val="000000"/>
          <w:sz w:val="24"/>
        </w:rPr>
        <w:t>A</w:t>
      </w:r>
      <w:r w:rsidR="000F4F3C">
        <w:rPr>
          <w:rFonts w:ascii="宋体" w:hAnsi="宋体" w:hint="eastAsia"/>
          <w:color w:val="000000"/>
          <w:sz w:val="24"/>
        </w:rPr>
        <w:t>、</w:t>
      </w:r>
      <w:r w:rsidRPr="001B1EF2">
        <w:rPr>
          <w:rFonts w:ascii="宋体" w:hAnsi="宋体" w:hint="eastAsia"/>
          <w:color w:val="000000"/>
          <w:sz w:val="24"/>
        </w:rPr>
        <w:t>大局部采购对东升只是略有耳闻，并不熟悉了解，建议整理好东升的企业宣传材料，进行资料投递。</w:t>
      </w:r>
    </w:p>
    <w:p w:rsidR="001B1EF2" w:rsidRPr="001B1EF2" w:rsidP="000D4576">
      <w:pPr>
        <w:spacing w:line="360" w:lineRule="auto"/>
        <w:ind w:firstLine="480" w:firstLineChars="200"/>
        <w:rPr>
          <w:rFonts w:ascii="宋体" w:hAnsi="宋体" w:hint="eastAsia"/>
          <w:color w:val="000000"/>
          <w:sz w:val="24"/>
        </w:rPr>
      </w:pPr>
      <w:r w:rsidR="00AD380F">
        <w:rPr>
          <w:rFonts w:ascii="宋体" w:hAnsi="宋体" w:hint="eastAsia"/>
          <w:color w:val="000000"/>
          <w:sz w:val="24"/>
        </w:rPr>
        <w:t>B</w:t>
      </w:r>
      <w:r w:rsidR="000F4F3C">
        <w:rPr>
          <w:rFonts w:ascii="宋体" w:hAnsi="宋体" w:hint="eastAsia"/>
          <w:color w:val="000000"/>
          <w:sz w:val="24"/>
        </w:rPr>
        <w:t>、</w:t>
      </w:r>
      <w:r w:rsidR="000D4576">
        <w:rPr>
          <w:rFonts w:ascii="宋体" w:hAnsi="宋体" w:hint="eastAsia"/>
          <w:color w:val="000000"/>
          <w:sz w:val="24"/>
        </w:rPr>
        <w:t>未来东升操作全国市场时，可考虑</w:t>
      </w:r>
      <w:r w:rsidRPr="001B1EF2">
        <w:rPr>
          <w:rFonts w:ascii="宋体" w:hAnsi="宋体" w:hint="eastAsia"/>
          <w:color w:val="000000"/>
          <w:sz w:val="24"/>
        </w:rPr>
        <w:t>成立大客户部，针对百安居和红星美凯龙等进行销售管理，百安居争取签下全国合同，红星美凯龙争取进入软装修目录；</w:t>
      </w:r>
    </w:p>
    <w:p w:rsidR="001B1EF2" w:rsidRPr="001B1EF2" w:rsidP="000D4576">
      <w:pPr>
        <w:spacing w:line="360" w:lineRule="auto"/>
        <w:ind w:firstLine="480" w:firstLineChars="200"/>
        <w:rPr>
          <w:rFonts w:ascii="宋体" w:hAnsi="宋体" w:hint="eastAsia"/>
          <w:color w:val="000000"/>
          <w:sz w:val="24"/>
        </w:rPr>
      </w:pPr>
      <w:r w:rsidR="00AD380F">
        <w:rPr>
          <w:rFonts w:ascii="宋体" w:hAnsi="宋体" w:hint="eastAsia"/>
          <w:color w:val="000000"/>
          <w:sz w:val="24"/>
        </w:rPr>
        <w:t xml:space="preserve">C </w:t>
      </w:r>
      <w:r w:rsidR="000F4F3C">
        <w:rPr>
          <w:rFonts w:ascii="宋体" w:hAnsi="宋体" w:hint="eastAsia"/>
          <w:color w:val="000000"/>
          <w:sz w:val="24"/>
        </w:rPr>
        <w:t>、</w:t>
      </w:r>
      <w:r w:rsidR="00AD380F">
        <w:rPr>
          <w:rFonts w:ascii="宋体" w:hAnsi="宋体" w:hint="eastAsia"/>
          <w:color w:val="000000"/>
          <w:sz w:val="24"/>
        </w:rPr>
        <w:t>工程毯可以一并进入百安居销售</w:t>
      </w:r>
    </w:p>
    <w:p w:rsidR="00BF5F3F" w:rsidRPr="001F6E5F" w:rsidP="00BF5F3F">
      <w:pPr>
        <w:pStyle w:val="Heading3"/>
        <w:rPr>
          <w:rFonts w:hint="eastAsia"/>
        </w:rPr>
      </w:pPr>
      <w:bookmarkStart w:id="16" w:name="_Toc233286039"/>
      <w:smartTag w:uri="urn:schemas-microsoft-com:office:smarttags" w:element="chsdate">
        <w:smartTagPr>
          <w:attr w:name="Day" w:val="30"/>
          <w:attr w:name="IsLunarDate" w:val="False"/>
          <w:attr w:name="IsROCDate" w:val="False"/>
          <w:attr w:name="Month" w:val="12"/>
          <w:attr w:name="Year" w:val="1899"/>
        </w:smartTagPr>
        <w:r w:rsidR="006D05D8">
          <w:rPr>
            <w:rFonts w:hint="eastAsia"/>
          </w:rPr>
          <w:t>3.1.</w:t>
        </w:r>
        <w:r w:rsidR="00607311">
          <w:rPr>
            <w:rFonts w:hint="eastAsia"/>
          </w:rPr>
          <w:t>5</w:t>
        </w:r>
      </w:smartTag>
      <w:r w:rsidR="009B3ADC">
        <w:rPr>
          <w:rFonts w:hint="eastAsia"/>
        </w:rPr>
        <w:t>专卖区</w:t>
      </w:r>
      <w:r>
        <w:rPr>
          <w:rFonts w:hint="eastAsia"/>
        </w:rPr>
        <w:t>建设</w:t>
      </w:r>
      <w:bookmarkEnd w:id="16"/>
    </w:p>
    <w:p w:rsidR="00780F0F" w:rsidP="00C854F2">
      <w:pPr>
        <w:spacing w:line="360" w:lineRule="auto"/>
        <w:ind w:firstLine="480" w:firstLineChars="200"/>
        <w:rPr>
          <w:rFonts w:ascii="宋体" w:hAnsi="宋体" w:hint="eastAsia"/>
          <w:sz w:val="24"/>
        </w:rPr>
      </w:pPr>
      <w:r w:rsidR="00CE274A">
        <w:rPr>
          <w:rFonts w:ascii="宋体" w:hAnsi="宋体" w:hint="eastAsia"/>
          <w:sz w:val="24"/>
        </w:rPr>
        <w:t>定位：</w:t>
      </w:r>
      <w:r>
        <w:rPr>
          <w:rFonts w:ascii="宋体" w:hAnsi="宋体" w:hint="eastAsia"/>
          <w:sz w:val="24"/>
        </w:rPr>
        <w:t>东升专卖区是未来立体零售终端中的主力门店，其建设意义重大。</w:t>
      </w:r>
    </w:p>
    <w:p w:rsidR="009B3ADC" w:rsidRPr="004B55FE" w:rsidP="00C854F2">
      <w:pPr>
        <w:spacing w:line="360" w:lineRule="auto"/>
        <w:ind w:firstLine="480" w:firstLineChars="200"/>
        <w:rPr>
          <w:rFonts w:ascii="宋体" w:hAnsi="宋体" w:hint="eastAsia"/>
          <w:b/>
          <w:sz w:val="24"/>
        </w:rPr>
      </w:pPr>
      <w:r w:rsidR="00C854F2">
        <w:rPr>
          <w:rFonts w:ascii="宋体" w:hAnsi="宋体" w:hint="eastAsia"/>
          <w:sz w:val="24"/>
        </w:rPr>
        <w:t>在建材、家具、</w:t>
      </w:r>
      <w:r>
        <w:rPr>
          <w:rFonts w:ascii="宋体" w:hAnsi="宋体" w:hint="eastAsia"/>
          <w:sz w:val="24"/>
        </w:rPr>
        <w:t>轻纺</w:t>
      </w:r>
      <w:r w:rsidR="00C854F2">
        <w:rPr>
          <w:rFonts w:ascii="宋体" w:hAnsi="宋体" w:hint="eastAsia"/>
          <w:sz w:val="24"/>
        </w:rPr>
        <w:t>市场内</w:t>
      </w:r>
      <w:r>
        <w:rPr>
          <w:rFonts w:ascii="宋体" w:hAnsi="宋体" w:hint="eastAsia"/>
          <w:sz w:val="24"/>
        </w:rPr>
        <w:t>，</w:t>
      </w:r>
      <w:r w:rsidR="00C854F2">
        <w:rPr>
          <w:rFonts w:ascii="宋体" w:hAnsi="宋体" w:hint="eastAsia"/>
          <w:sz w:val="24"/>
        </w:rPr>
        <w:t>如果暂不具备改造专卖店的条件，</w:t>
      </w:r>
      <w:r w:rsidR="00CA2707">
        <w:rPr>
          <w:rFonts w:ascii="宋体" w:hAnsi="宋体" w:hint="eastAsia"/>
          <w:sz w:val="24"/>
        </w:rPr>
        <w:t>那么应</w:t>
      </w:r>
      <w:r w:rsidR="004C2E21">
        <w:rPr>
          <w:rFonts w:ascii="宋体" w:hAnsi="宋体" w:hint="eastAsia"/>
          <w:sz w:val="24"/>
        </w:rPr>
        <w:t>侧重于专卖区的建设。</w:t>
      </w:r>
      <w:r w:rsidR="00CA2707">
        <w:rPr>
          <w:rFonts w:ascii="宋体" w:hAnsi="宋体" w:hint="eastAsia"/>
          <w:sz w:val="24"/>
        </w:rPr>
        <w:t>在选中的</w:t>
      </w:r>
      <w:r w:rsidR="004B55FE">
        <w:rPr>
          <w:rFonts w:ascii="宋体" w:hAnsi="宋体" w:hint="eastAsia"/>
          <w:sz w:val="24"/>
        </w:rPr>
        <w:t>地毯</w:t>
      </w:r>
      <w:r w:rsidR="00CA2707">
        <w:rPr>
          <w:rFonts w:ascii="宋体" w:hAnsi="宋体" w:hint="eastAsia"/>
          <w:sz w:val="24"/>
        </w:rPr>
        <w:t>合作门店中，通过东升专卖区的打造</w:t>
      </w:r>
      <w:r w:rsidRPr="008528F5">
        <w:rPr>
          <w:rFonts w:ascii="宋体" w:hAnsi="宋体" w:hint="eastAsia"/>
          <w:b/>
          <w:sz w:val="24"/>
        </w:rPr>
        <w:t>提升</w:t>
      </w:r>
      <w:r w:rsidR="004C2E21">
        <w:rPr>
          <w:rFonts w:ascii="宋体" w:hAnsi="宋体" w:hint="eastAsia"/>
          <w:b/>
          <w:sz w:val="24"/>
        </w:rPr>
        <w:t>东升</w:t>
      </w:r>
      <w:r w:rsidRPr="008528F5">
        <w:rPr>
          <w:rFonts w:ascii="宋体" w:hAnsi="宋体" w:hint="eastAsia"/>
          <w:b/>
          <w:sz w:val="24"/>
        </w:rPr>
        <w:t>地毯</w:t>
      </w:r>
      <w:r w:rsidR="004C2E21">
        <w:rPr>
          <w:rFonts w:ascii="宋体" w:hAnsi="宋体" w:hint="eastAsia"/>
          <w:b/>
          <w:sz w:val="24"/>
        </w:rPr>
        <w:t>在门店地毯销售总量</w:t>
      </w:r>
      <w:r w:rsidR="004B55FE">
        <w:rPr>
          <w:rFonts w:ascii="宋体" w:hAnsi="宋体" w:hint="eastAsia"/>
          <w:b/>
          <w:sz w:val="24"/>
        </w:rPr>
        <w:t>中</w:t>
      </w:r>
      <w:r w:rsidR="004C2E21">
        <w:rPr>
          <w:rFonts w:ascii="宋体" w:hAnsi="宋体" w:hint="eastAsia"/>
          <w:b/>
          <w:sz w:val="24"/>
        </w:rPr>
        <w:t>的</w:t>
      </w:r>
      <w:r w:rsidRPr="008528F5">
        <w:rPr>
          <w:rFonts w:ascii="宋体" w:hAnsi="宋体" w:hint="eastAsia"/>
          <w:b/>
          <w:sz w:val="24"/>
        </w:rPr>
        <w:t>内占份额，</w:t>
      </w:r>
      <w:r w:rsidRPr="004B55FE" w:rsidR="004B55FE">
        <w:rPr>
          <w:rFonts w:ascii="宋体" w:hAnsi="宋体" w:hint="eastAsia"/>
          <w:b/>
          <w:sz w:val="24"/>
        </w:rPr>
        <w:t>到达</w:t>
      </w:r>
      <w:r w:rsidRPr="004B55FE">
        <w:rPr>
          <w:rFonts w:ascii="宋体" w:hAnsi="宋体" w:hint="eastAsia"/>
          <w:b/>
          <w:sz w:val="24"/>
        </w:rPr>
        <w:t>50%</w:t>
      </w:r>
      <w:r w:rsidRPr="004B55FE" w:rsidR="00CA2707">
        <w:rPr>
          <w:rFonts w:ascii="宋体" w:hAnsi="宋体" w:hint="eastAsia"/>
          <w:b/>
          <w:sz w:val="24"/>
        </w:rPr>
        <w:t>以上</w:t>
      </w:r>
      <w:r w:rsidRPr="004B55FE">
        <w:rPr>
          <w:rFonts w:ascii="宋体" w:hAnsi="宋体" w:hint="eastAsia"/>
          <w:b/>
          <w:sz w:val="24"/>
        </w:rPr>
        <w:t>。</w:t>
      </w:r>
    </w:p>
    <w:p w:rsidR="00DE1C60" w:rsidP="00DE1C60">
      <w:pPr>
        <w:spacing w:line="360" w:lineRule="auto"/>
        <w:ind w:firstLine="353" w:firstLineChars="147"/>
        <w:rPr>
          <w:rFonts w:ascii="宋体" w:hAnsi="宋体" w:hint="eastAsia"/>
          <w:sz w:val="24"/>
        </w:rPr>
      </w:pPr>
      <w:r w:rsidRPr="000A03E4" w:rsidR="009B3ADC">
        <w:rPr>
          <w:rFonts w:ascii="宋体" w:hAnsi="宋体" w:hint="eastAsia"/>
          <w:b/>
          <w:sz w:val="24"/>
        </w:rPr>
        <w:t>该</w:t>
      </w:r>
      <w:r w:rsidR="009B3ADC">
        <w:rPr>
          <w:rFonts w:ascii="宋体" w:hAnsi="宋体" w:hint="eastAsia"/>
          <w:b/>
          <w:sz w:val="24"/>
        </w:rPr>
        <w:t>类客户重要特征：</w:t>
      </w:r>
      <w:r w:rsidRPr="0091718D" w:rsidR="007E668D">
        <w:rPr>
          <w:rFonts w:ascii="宋体" w:hAnsi="宋体" w:hint="eastAsia"/>
          <w:sz w:val="24"/>
        </w:rPr>
        <w:t>自身具备块毯的根底销量，品牌选择多样化，谁投入、谁的份额就加大，</w:t>
      </w:r>
      <w:r>
        <w:rPr>
          <w:rFonts w:ascii="宋体" w:hAnsi="宋体" w:hint="eastAsia"/>
          <w:sz w:val="24"/>
        </w:rPr>
        <w:t>维护才能拥有，你去了他就是你的，你不去他就不是你的。</w:t>
      </w:r>
      <w:r w:rsidRPr="0091718D" w:rsidR="009B3ADC">
        <w:rPr>
          <w:rFonts w:ascii="宋体" w:hAnsi="宋体" w:hint="eastAsia"/>
          <w:sz w:val="24"/>
        </w:rPr>
        <w:t>对</w:t>
      </w:r>
      <w:r w:rsidR="009B3ADC">
        <w:rPr>
          <w:rFonts w:ascii="宋体" w:hAnsi="宋体" w:hint="eastAsia"/>
          <w:sz w:val="24"/>
        </w:rPr>
        <w:t>经营的要求非常灵活，属于价格敏感型，注重勤赚小钱，如进货时能把零头抹掉，或每条哪怕廉价一两块钱，就是店主选择进货考虑的重要因素，因为1条廉价2块，进100条就会廉价200元。</w:t>
      </w:r>
      <w:r>
        <w:rPr>
          <w:rFonts w:ascii="宋体" w:hAnsi="宋体" w:hint="eastAsia"/>
          <w:sz w:val="24"/>
        </w:rPr>
        <w:t>请参看下列图：</w:t>
      </w:r>
    </w:p>
    <w:p w:rsidR="004A2F4C" w:rsidRPr="001F6E5F" w:rsidP="004A2F4C">
      <w:pPr>
        <w:pStyle w:val="Heading3"/>
        <w:rPr>
          <w:rFonts w:hint="eastAsia"/>
        </w:rPr>
      </w:pPr>
      <w:bookmarkStart w:id="17" w:name="_Toc233286040"/>
      <w:r w:rsidR="007D53BF">
        <w:rPr>
          <w:rFonts w:hint="eastAsia"/>
        </w:rPr>
        <w:t>3.1.</w:t>
      </w:r>
      <w:r w:rsidR="00607311">
        <w:rPr>
          <w:rFonts w:hint="eastAsia"/>
        </w:rPr>
        <w:t>6</w:t>
      </w:r>
      <w:r w:rsidR="00CF683F">
        <w:rPr>
          <w:rFonts w:hint="eastAsia"/>
        </w:rPr>
        <w:t>专卖点</w:t>
      </w:r>
      <w:r>
        <w:rPr>
          <w:rFonts w:hint="eastAsia"/>
        </w:rPr>
        <w:t>建设</w:t>
      </w:r>
      <w:bookmarkEnd w:id="17"/>
    </w:p>
    <w:p w:rsidR="00BF5F3F" w:rsidP="00491185">
      <w:pPr>
        <w:spacing w:line="360" w:lineRule="auto"/>
        <w:ind w:firstLine="480" w:firstLineChars="200"/>
        <w:rPr>
          <w:rFonts w:ascii="宋体" w:hAnsi="宋体" w:hint="eastAsia"/>
          <w:color w:val="000000"/>
          <w:sz w:val="24"/>
        </w:rPr>
        <w:sectPr w:rsidSect="001B2C46">
          <w:type w:val="nextPage"/>
          <w:pgSz w:w="11906" w:h="16838"/>
          <w:pgMar w:top="1440" w:right="1797" w:bottom="1440" w:left="1797" w:header="851" w:footer="992" w:gutter="0"/>
          <w:pgNumType w:start="11"/>
          <w:cols w:space="425"/>
          <w:titlePg w:val="0"/>
          <w:docGrid w:linePitch="312"/>
        </w:sectPr>
      </w:pPr>
      <w:r w:rsidR="003458BC">
        <w:rPr>
          <w:rFonts w:ascii="宋体" w:hAnsi="宋体" w:hint="eastAsia"/>
          <w:sz w:val="24"/>
        </w:rPr>
        <w:t>在建材、家具、轻纺这样市场内，</w:t>
      </w:r>
      <w:r w:rsidR="00D26C6C">
        <w:rPr>
          <w:rFonts w:ascii="宋体" w:hAnsi="宋体" w:hint="eastAsia"/>
          <w:color w:val="000000"/>
          <w:sz w:val="24"/>
        </w:rPr>
        <w:t>普通的地毯门店</w:t>
      </w:r>
      <w:r w:rsidR="004155D4">
        <w:rPr>
          <w:rFonts w:ascii="宋体" w:hAnsi="宋体" w:hint="eastAsia"/>
          <w:color w:val="000000"/>
          <w:sz w:val="24"/>
        </w:rPr>
        <w:t>，不具备改造成</w:t>
      </w:r>
      <w:r w:rsidR="00151D72">
        <w:rPr>
          <w:rFonts w:ascii="宋体" w:hAnsi="宋体" w:hint="eastAsia"/>
          <w:color w:val="000000"/>
          <w:sz w:val="24"/>
        </w:rPr>
        <w:t>专卖店、</w:t>
      </w:r>
    </w:p>
    <w:p w:rsidR="00BF5F3F" w:rsidP="00491185">
      <w:pPr>
        <w:spacing w:line="360" w:lineRule="auto"/>
        <w:ind w:firstLine="480" w:firstLineChars="200"/>
        <w:rPr>
          <w:rFonts w:ascii="宋体" w:hAnsi="宋体" w:hint="eastAsia"/>
          <w:color w:val="000000"/>
          <w:sz w:val="24"/>
        </w:rPr>
      </w:pPr>
      <w:r w:rsidR="004155D4">
        <w:rPr>
          <w:rFonts w:ascii="宋体" w:hAnsi="宋体" w:hint="eastAsia"/>
          <w:color w:val="000000"/>
          <w:sz w:val="24"/>
        </w:rPr>
        <w:t>专卖区的条件，那么</w:t>
      </w:r>
      <w:r w:rsidR="007F4EA3">
        <w:rPr>
          <w:rFonts w:ascii="宋体" w:hAnsi="宋体" w:hint="eastAsia"/>
          <w:color w:val="000000"/>
          <w:sz w:val="24"/>
        </w:rPr>
        <w:t>可以纳入专卖点的建设</w:t>
      </w:r>
      <w:r w:rsidR="00D26C6C">
        <w:rPr>
          <w:rFonts w:ascii="宋体" w:hAnsi="宋体" w:hint="eastAsia"/>
          <w:color w:val="000000"/>
          <w:sz w:val="24"/>
        </w:rPr>
        <w:t>规划</w:t>
      </w:r>
      <w:r w:rsidR="007F4EA3">
        <w:rPr>
          <w:rFonts w:ascii="宋体" w:hAnsi="宋体" w:hint="eastAsia"/>
          <w:color w:val="000000"/>
          <w:sz w:val="24"/>
        </w:rPr>
        <w:t>中</w:t>
      </w:r>
      <w:r w:rsidR="00A11217">
        <w:rPr>
          <w:rFonts w:ascii="宋体" w:hAnsi="宋体" w:hint="eastAsia"/>
          <w:color w:val="000000"/>
          <w:sz w:val="24"/>
        </w:rPr>
        <w:t>。</w:t>
      </w:r>
    </w:p>
    <w:p w:rsidR="00F1279F" w:rsidP="004155D4">
      <w:pPr>
        <w:spacing w:line="360" w:lineRule="auto"/>
        <w:ind w:firstLine="480" w:firstLineChars="200"/>
        <w:rPr>
          <w:rFonts w:ascii="宋体" w:hAnsi="宋体" w:hint="eastAsia"/>
          <w:color w:val="000000"/>
          <w:sz w:val="24"/>
        </w:rPr>
      </w:pPr>
      <w:r w:rsidR="00D26C6C">
        <w:rPr>
          <w:rFonts w:ascii="宋体" w:hAnsi="宋体" w:hint="eastAsia"/>
          <w:color w:val="000000"/>
          <w:sz w:val="24"/>
        </w:rPr>
        <w:t>该类终端的定位：通过形象的简单改造，</w:t>
      </w:r>
      <w:r w:rsidR="00A11217">
        <w:rPr>
          <w:rFonts w:ascii="宋体" w:hAnsi="宋体" w:hint="eastAsia"/>
          <w:color w:val="000000"/>
          <w:sz w:val="24"/>
        </w:rPr>
        <w:t>门店外橱窗的广告投放，</w:t>
      </w:r>
      <w:r w:rsidR="00D26C6C">
        <w:rPr>
          <w:rFonts w:ascii="宋体" w:hAnsi="宋体" w:hint="eastAsia"/>
          <w:color w:val="000000"/>
          <w:sz w:val="24"/>
        </w:rPr>
        <w:t>为东升在</w:t>
      </w:r>
      <w:r w:rsidR="00A11217">
        <w:rPr>
          <w:rFonts w:ascii="宋体" w:hAnsi="宋体" w:hint="eastAsia"/>
          <w:color w:val="000000"/>
          <w:sz w:val="24"/>
        </w:rPr>
        <w:t>该</w:t>
      </w:r>
      <w:r w:rsidR="00D26C6C">
        <w:rPr>
          <w:rFonts w:ascii="宋体" w:hAnsi="宋体" w:hint="eastAsia"/>
          <w:color w:val="000000"/>
          <w:sz w:val="24"/>
        </w:rPr>
        <w:t>市场内广泛造势，而不是销量定位</w:t>
      </w:r>
      <w:r w:rsidR="00ED1064">
        <w:rPr>
          <w:rFonts w:ascii="宋体" w:hAnsi="宋体" w:hint="eastAsia"/>
          <w:color w:val="000000"/>
          <w:sz w:val="24"/>
        </w:rPr>
        <w:t>。</w:t>
      </w:r>
    </w:p>
    <w:p w:rsidR="00ED1064" w:rsidP="004155D4">
      <w:pPr>
        <w:spacing w:line="360" w:lineRule="auto"/>
        <w:ind w:firstLine="480" w:firstLineChars="200"/>
        <w:rPr>
          <w:rFonts w:ascii="宋体" w:hAnsi="宋体" w:hint="eastAsia"/>
          <w:color w:val="000000"/>
          <w:sz w:val="24"/>
        </w:rPr>
      </w:pPr>
      <w:r>
        <w:rPr>
          <w:rFonts w:ascii="宋体" w:hAnsi="宋体" w:hint="eastAsia"/>
          <w:color w:val="000000"/>
          <w:sz w:val="24"/>
        </w:rPr>
        <w:t>对该类终端建设的标准为</w:t>
      </w:r>
      <w:r w:rsidR="00D26C6C">
        <w:rPr>
          <w:rFonts w:ascii="宋体" w:hAnsi="宋体" w:hint="eastAsia"/>
          <w:color w:val="000000"/>
          <w:sz w:val="24"/>
        </w:rPr>
        <w:t>：包装</w:t>
      </w:r>
      <w:r>
        <w:rPr>
          <w:rFonts w:ascii="宋体" w:hAnsi="宋体" w:hint="eastAsia"/>
          <w:color w:val="000000"/>
          <w:sz w:val="24"/>
        </w:rPr>
        <w:t>门头</w:t>
      </w:r>
      <w:r w:rsidR="00D26C6C">
        <w:rPr>
          <w:rFonts w:ascii="宋体" w:hAnsi="宋体" w:hint="eastAsia"/>
          <w:color w:val="000000"/>
          <w:sz w:val="24"/>
        </w:rPr>
        <w:t>、门柱两侧</w:t>
      </w:r>
      <w:r w:rsidR="00E94C78">
        <w:rPr>
          <w:rFonts w:ascii="宋体" w:hAnsi="宋体" w:hint="eastAsia"/>
          <w:color w:val="000000"/>
          <w:sz w:val="24"/>
        </w:rPr>
        <w:t>、橱窗</w:t>
      </w:r>
      <w:r w:rsidR="00D26C6C">
        <w:rPr>
          <w:rFonts w:ascii="宋体" w:hAnsi="宋体" w:hint="eastAsia"/>
          <w:color w:val="000000"/>
          <w:sz w:val="24"/>
        </w:rPr>
        <w:t>、挂条幅和吊旗</w:t>
      </w:r>
      <w:r>
        <w:rPr>
          <w:rFonts w:ascii="宋体" w:hAnsi="宋体" w:hint="eastAsia"/>
          <w:color w:val="000000"/>
          <w:sz w:val="24"/>
        </w:rPr>
        <w:t>等，陈列中要求悬挂至少一条东升地毯。</w:t>
      </w:r>
      <w:r w:rsidR="00CB2A15">
        <w:rPr>
          <w:rFonts w:ascii="宋体" w:hAnsi="宋体" w:hint="eastAsia"/>
          <w:color w:val="000000"/>
          <w:sz w:val="24"/>
        </w:rPr>
        <w:t>参见下列图：</w:t>
      </w:r>
    </w:p>
    <w:p w:rsidR="007C22CA" w:rsidRPr="00221A27" w:rsidP="00221A27">
      <w:pPr>
        <w:pStyle w:val="Heading3"/>
        <w:rPr>
          <w:rFonts w:hint="eastAsia"/>
        </w:rPr>
      </w:pPr>
      <w:bookmarkStart w:id="18" w:name="_Toc233286041"/>
      <w:smartTag w:uri="urn:schemas-microsoft-com:office:smarttags" w:element="chsdate">
        <w:smartTagPr>
          <w:attr w:name="Day" w:val="30"/>
          <w:attr w:name="IsLunarDate" w:val="False"/>
          <w:attr w:name="IsROCDate" w:val="False"/>
          <w:attr w:name="Month" w:val="12"/>
          <w:attr w:name="Year" w:val="1899"/>
        </w:smartTagPr>
        <w:r w:rsidR="007B4E9D">
          <w:rPr>
            <w:rFonts w:hint="eastAsia"/>
          </w:rPr>
          <w:t>3.1.</w:t>
        </w:r>
        <w:r w:rsidR="00607311">
          <w:rPr>
            <w:rFonts w:hint="eastAsia"/>
          </w:rPr>
          <w:t>7</w:t>
        </w:r>
      </w:smartTag>
      <w:r w:rsidRPr="00221A27" w:rsidR="00D534DC">
        <w:rPr>
          <w:rFonts w:hint="eastAsia"/>
        </w:rPr>
        <w:t>零售</w:t>
      </w:r>
      <w:r w:rsidRPr="00221A27">
        <w:rPr>
          <w:rFonts w:hint="eastAsia"/>
        </w:rPr>
        <w:t>网点开发</w:t>
      </w:r>
      <w:r w:rsidR="009651DD">
        <w:rPr>
          <w:rFonts w:hint="eastAsia"/>
        </w:rPr>
        <w:t>组织</w:t>
      </w:r>
      <w:bookmarkEnd w:id="18"/>
    </w:p>
    <w:p w:rsidR="007C22CA" w:rsidRPr="00EB24BA" w:rsidP="007B4E9D">
      <w:pPr>
        <w:spacing w:line="360" w:lineRule="auto"/>
        <w:ind w:firstLine="480" w:firstLineChars="200"/>
        <w:rPr>
          <w:rFonts w:ascii="宋体" w:hAnsi="宋体" w:hint="eastAsia"/>
          <w:color w:val="000000"/>
          <w:sz w:val="24"/>
        </w:rPr>
      </w:pPr>
      <w:r w:rsidRPr="00EB24BA">
        <w:rPr>
          <w:rFonts w:ascii="宋体" w:hAnsi="宋体" w:hint="eastAsia"/>
          <w:color w:val="000000"/>
          <w:sz w:val="24"/>
        </w:rPr>
        <w:t>根据终端分类管理，</w:t>
      </w:r>
      <w:r w:rsidR="00C635EB">
        <w:rPr>
          <w:rFonts w:ascii="宋体" w:hAnsi="宋体" w:hint="eastAsia"/>
          <w:color w:val="000000"/>
          <w:sz w:val="24"/>
        </w:rPr>
        <w:t>未来零售</w:t>
      </w:r>
      <w:r w:rsidRPr="00EB24BA">
        <w:rPr>
          <w:rFonts w:ascii="宋体" w:hAnsi="宋体" w:hint="eastAsia"/>
          <w:color w:val="000000"/>
          <w:sz w:val="24"/>
        </w:rPr>
        <w:t>终端类型有</w:t>
      </w:r>
      <w:r w:rsidRPr="00EB24BA" w:rsidR="00451EFF">
        <w:rPr>
          <w:rFonts w:ascii="宋体" w:hAnsi="宋体" w:hint="eastAsia"/>
          <w:color w:val="000000"/>
          <w:sz w:val="24"/>
        </w:rPr>
        <w:t>至尊殿、专卖店、专卖区、专卖点</w:t>
      </w:r>
      <w:r w:rsidR="00C635EB">
        <w:rPr>
          <w:rFonts w:ascii="宋体" w:hAnsi="宋体" w:hint="eastAsia"/>
          <w:color w:val="000000"/>
          <w:sz w:val="24"/>
        </w:rPr>
        <w:t>四类；根据四类终端的特征</w:t>
      </w:r>
      <w:r w:rsidRPr="00EB24BA">
        <w:rPr>
          <w:rFonts w:ascii="宋体" w:hAnsi="宋体" w:hint="eastAsia"/>
          <w:color w:val="000000"/>
          <w:sz w:val="24"/>
        </w:rPr>
        <w:t>差异，</w:t>
      </w:r>
      <w:r w:rsidR="00C635EB">
        <w:rPr>
          <w:rFonts w:ascii="宋体" w:hAnsi="宋体" w:hint="eastAsia"/>
          <w:color w:val="000000"/>
          <w:sz w:val="24"/>
        </w:rPr>
        <w:t>建议开发做以下组织分工</w:t>
      </w:r>
      <w:r w:rsidRPr="00EB24BA">
        <w:rPr>
          <w:rFonts w:ascii="宋体" w:hAnsi="宋体" w:hint="eastAsia"/>
          <w:color w:val="000000"/>
          <w:sz w:val="24"/>
        </w:rPr>
        <w:t>：</w:t>
      </w:r>
    </w:p>
    <w:p w:rsidR="0057337E" w:rsidRPr="00631D10" w:rsidP="0057337E">
      <w:pPr>
        <w:numPr>
          <w:ilvl w:val="0"/>
          <w:numId w:val="18"/>
        </w:numPr>
        <w:spacing w:line="360" w:lineRule="auto"/>
        <w:rPr>
          <w:rFonts w:ascii="宋体" w:hAnsi="宋体" w:hint="eastAsia"/>
          <w:b/>
          <w:color w:val="000000"/>
          <w:sz w:val="24"/>
        </w:rPr>
      </w:pPr>
      <w:r w:rsidRPr="00631D10">
        <w:rPr>
          <w:rFonts w:ascii="宋体" w:hAnsi="宋体" w:hint="eastAsia"/>
          <w:b/>
          <w:color w:val="000000"/>
          <w:sz w:val="24"/>
        </w:rPr>
        <w:t>至尊殿</w:t>
      </w:r>
    </w:p>
    <w:p w:rsidR="0057337E" w:rsidP="0057337E">
      <w:pPr>
        <w:spacing w:line="360" w:lineRule="auto"/>
        <w:rPr>
          <w:rFonts w:ascii="宋体" w:hAnsi="宋体" w:hint="eastAsia"/>
          <w:color w:val="000000"/>
          <w:sz w:val="24"/>
        </w:rPr>
      </w:pPr>
      <w:r>
        <w:rPr>
          <w:rFonts w:ascii="宋体" w:hAnsi="宋体" w:hint="eastAsia"/>
          <w:color w:val="000000"/>
          <w:sz w:val="24"/>
        </w:rPr>
        <w:t>选址：伟殳负责</w:t>
      </w:r>
    </w:p>
    <w:p w:rsidR="0057337E" w:rsidP="0057337E">
      <w:pPr>
        <w:spacing w:line="360" w:lineRule="auto"/>
        <w:rPr>
          <w:rFonts w:ascii="宋体" w:hAnsi="宋体" w:hint="eastAsia"/>
          <w:color w:val="000000"/>
          <w:sz w:val="24"/>
        </w:rPr>
      </w:pPr>
      <w:r>
        <w:rPr>
          <w:rFonts w:ascii="宋体" w:hAnsi="宋体" w:hint="eastAsia"/>
          <w:color w:val="000000"/>
          <w:sz w:val="24"/>
        </w:rPr>
        <w:t>装修：东升承当主要费用</w:t>
      </w:r>
    </w:p>
    <w:p w:rsidR="0057337E" w:rsidP="0057337E">
      <w:pPr>
        <w:spacing w:line="360" w:lineRule="auto"/>
        <w:rPr>
          <w:rFonts w:ascii="宋体" w:hAnsi="宋体" w:hint="eastAsia"/>
          <w:color w:val="000000"/>
          <w:sz w:val="24"/>
        </w:rPr>
      </w:pPr>
      <w:r>
        <w:rPr>
          <w:rFonts w:ascii="宋体" w:hAnsi="宋体" w:hint="eastAsia"/>
          <w:color w:val="000000"/>
          <w:sz w:val="24"/>
        </w:rPr>
        <w:t>租金与导购员费用：伟殳承当</w:t>
      </w:r>
    </w:p>
    <w:p w:rsidR="0057337E" w:rsidP="0057337E">
      <w:pPr>
        <w:spacing w:line="360" w:lineRule="auto"/>
        <w:rPr>
          <w:rFonts w:ascii="宋体" w:hAnsi="宋体" w:hint="eastAsia"/>
          <w:color w:val="000000"/>
          <w:sz w:val="24"/>
        </w:rPr>
      </w:pPr>
      <w:r>
        <w:rPr>
          <w:rFonts w:ascii="宋体" w:hAnsi="宋体" w:hint="eastAsia"/>
          <w:color w:val="000000"/>
          <w:sz w:val="24"/>
        </w:rPr>
        <w:t>供货：伟殳</w:t>
      </w:r>
    </w:p>
    <w:p w:rsidR="0057337E" w:rsidP="0057337E">
      <w:pPr>
        <w:spacing w:line="360" w:lineRule="auto"/>
        <w:rPr>
          <w:rFonts w:ascii="宋体" w:hAnsi="宋体" w:hint="eastAsia"/>
          <w:color w:val="000000"/>
          <w:sz w:val="24"/>
        </w:rPr>
      </w:pPr>
      <w:r w:rsidR="00402A03">
        <w:rPr>
          <w:rFonts w:ascii="宋体" w:hAnsi="宋体" w:hint="eastAsia"/>
          <w:color w:val="000000"/>
          <w:sz w:val="24"/>
        </w:rPr>
        <w:t>经营</w:t>
      </w:r>
      <w:r>
        <w:rPr>
          <w:rFonts w:ascii="宋体" w:hAnsi="宋体" w:hint="eastAsia"/>
          <w:color w:val="000000"/>
          <w:sz w:val="24"/>
        </w:rPr>
        <w:t>：伟殳</w:t>
      </w:r>
    </w:p>
    <w:p w:rsidR="007C22CA" w:rsidRPr="007A278A" w:rsidP="007C22CA">
      <w:pPr>
        <w:spacing w:line="360" w:lineRule="auto"/>
        <w:rPr>
          <w:rFonts w:ascii="宋体" w:hAnsi="宋体" w:hint="eastAsia"/>
          <w:b/>
          <w:color w:val="000000"/>
          <w:sz w:val="24"/>
        </w:rPr>
      </w:pPr>
      <w:r w:rsidRPr="007A278A" w:rsidR="0057337E">
        <w:rPr>
          <w:rFonts w:ascii="宋体" w:hAnsi="宋体" w:hint="eastAsia"/>
          <w:b/>
          <w:color w:val="000000"/>
          <w:sz w:val="24"/>
        </w:rPr>
        <w:t>〔2〕</w:t>
      </w:r>
      <w:r w:rsidRPr="007A278A" w:rsidR="009F3965">
        <w:rPr>
          <w:rFonts w:ascii="宋体" w:hAnsi="宋体" w:hint="eastAsia"/>
          <w:b/>
          <w:color w:val="000000"/>
          <w:sz w:val="24"/>
        </w:rPr>
        <w:t>专卖店</w:t>
      </w:r>
      <w:r w:rsidRPr="007A278A">
        <w:rPr>
          <w:rFonts w:ascii="宋体" w:hAnsi="宋体" w:hint="eastAsia"/>
          <w:b/>
          <w:color w:val="000000"/>
          <w:sz w:val="24"/>
        </w:rPr>
        <w:t>：</w:t>
      </w:r>
    </w:p>
    <w:p w:rsidR="007A278A" w:rsidP="007C22CA">
      <w:pPr>
        <w:spacing w:line="360" w:lineRule="auto"/>
        <w:rPr>
          <w:rFonts w:ascii="宋体" w:hAnsi="宋体" w:hint="eastAsia"/>
          <w:color w:val="000000"/>
          <w:sz w:val="24"/>
        </w:rPr>
      </w:pPr>
      <w:r>
        <w:rPr>
          <w:rFonts w:ascii="宋体" w:hAnsi="宋体" w:hint="eastAsia"/>
          <w:color w:val="000000"/>
          <w:sz w:val="24"/>
        </w:rPr>
        <w:t>筛选：东升业务经理及</w:t>
      </w:r>
      <w:r w:rsidRPr="00EB24BA">
        <w:rPr>
          <w:rFonts w:ascii="宋体" w:hAnsi="宋体" w:hint="eastAsia"/>
          <w:color w:val="000000"/>
          <w:sz w:val="24"/>
        </w:rPr>
        <w:t>伟殳总经理、副总经理</w:t>
      </w:r>
    </w:p>
    <w:p w:rsidR="007C22CA" w:rsidP="007C22CA">
      <w:pPr>
        <w:spacing w:line="360" w:lineRule="auto"/>
        <w:rPr>
          <w:rFonts w:ascii="宋体" w:hAnsi="宋体" w:hint="eastAsia"/>
          <w:color w:val="000000"/>
          <w:sz w:val="24"/>
        </w:rPr>
      </w:pPr>
      <w:r w:rsidR="00960264">
        <w:rPr>
          <w:rFonts w:ascii="宋体" w:hAnsi="宋体" w:hint="eastAsia"/>
          <w:color w:val="000000"/>
          <w:sz w:val="24"/>
        </w:rPr>
        <w:t>改造或新建</w:t>
      </w:r>
      <w:r w:rsidRPr="00EB24BA">
        <w:rPr>
          <w:rFonts w:ascii="宋体" w:hAnsi="宋体" w:hint="eastAsia"/>
          <w:color w:val="000000"/>
          <w:sz w:val="24"/>
        </w:rPr>
        <w:t>谈判</w:t>
      </w:r>
      <w:r w:rsidR="007A278A">
        <w:rPr>
          <w:rFonts w:ascii="宋体" w:hAnsi="宋体" w:hint="eastAsia"/>
          <w:color w:val="000000"/>
          <w:sz w:val="24"/>
        </w:rPr>
        <w:t>：</w:t>
      </w:r>
      <w:r w:rsidR="00682F6A">
        <w:rPr>
          <w:rFonts w:ascii="宋体" w:hAnsi="宋体" w:hint="eastAsia"/>
          <w:color w:val="000000"/>
          <w:sz w:val="24"/>
        </w:rPr>
        <w:t>东升业务经理级别、</w:t>
      </w:r>
      <w:r w:rsidRPr="00EB24BA" w:rsidR="009F3965">
        <w:rPr>
          <w:rFonts w:ascii="宋体" w:hAnsi="宋体" w:hint="eastAsia"/>
          <w:color w:val="000000"/>
          <w:sz w:val="24"/>
        </w:rPr>
        <w:t>伟殳总经理、副总经理级别</w:t>
      </w:r>
    </w:p>
    <w:p w:rsidR="00960264" w:rsidP="007C22CA">
      <w:pPr>
        <w:spacing w:line="360" w:lineRule="auto"/>
        <w:rPr>
          <w:rFonts w:ascii="宋体" w:hAnsi="宋体" w:hint="eastAsia"/>
          <w:color w:val="000000"/>
          <w:sz w:val="24"/>
        </w:rPr>
      </w:pPr>
      <w:r>
        <w:rPr>
          <w:rFonts w:ascii="宋体" w:hAnsi="宋体" w:hint="eastAsia"/>
          <w:color w:val="000000"/>
          <w:sz w:val="24"/>
        </w:rPr>
        <w:t>店面改造质量责任人:东升业务经理</w:t>
      </w:r>
    </w:p>
    <w:p w:rsidR="00960264" w:rsidP="007C22CA">
      <w:pPr>
        <w:spacing w:line="360" w:lineRule="auto"/>
        <w:rPr>
          <w:rFonts w:ascii="宋体" w:hAnsi="宋体" w:hint="eastAsia"/>
          <w:color w:val="000000"/>
          <w:sz w:val="24"/>
        </w:rPr>
      </w:pPr>
      <w:r>
        <w:rPr>
          <w:rFonts w:ascii="宋体" w:hAnsi="宋体" w:hint="eastAsia"/>
          <w:color w:val="000000"/>
          <w:sz w:val="24"/>
        </w:rPr>
        <w:t>装修费用：东升承当主要局部</w:t>
      </w:r>
    </w:p>
    <w:p w:rsidR="00960264" w:rsidRPr="00EB24BA" w:rsidP="00960264">
      <w:pPr>
        <w:spacing w:line="360" w:lineRule="auto"/>
        <w:rPr>
          <w:rFonts w:ascii="宋体" w:hAnsi="宋体" w:hint="eastAsia"/>
          <w:color w:val="000000"/>
          <w:sz w:val="24"/>
        </w:rPr>
      </w:pPr>
      <w:r>
        <w:rPr>
          <w:rFonts w:ascii="宋体" w:hAnsi="宋体" w:hint="eastAsia"/>
          <w:color w:val="000000"/>
          <w:sz w:val="24"/>
        </w:rPr>
        <w:t>其他费用：如</w:t>
      </w:r>
      <w:r w:rsidR="00C33FF6">
        <w:rPr>
          <w:rFonts w:ascii="宋体" w:hAnsi="宋体" w:hint="eastAsia"/>
          <w:color w:val="000000"/>
          <w:sz w:val="24"/>
        </w:rPr>
        <w:t>家居卖场等进场费、条码费、导购底薪提成等</w:t>
      </w:r>
      <w:r w:rsidRPr="00EB24BA">
        <w:rPr>
          <w:rFonts w:ascii="宋体" w:hAnsi="宋体" w:hint="eastAsia"/>
          <w:color w:val="000000"/>
          <w:sz w:val="24"/>
        </w:rPr>
        <w:t>分摊原那么协商</w:t>
      </w:r>
      <w:r w:rsidR="00C33FF6">
        <w:rPr>
          <w:rFonts w:ascii="宋体" w:hAnsi="宋体" w:hint="eastAsia"/>
          <w:color w:val="000000"/>
          <w:sz w:val="24"/>
        </w:rPr>
        <w:t>而定</w:t>
      </w:r>
      <w:r w:rsidRPr="00EB24BA">
        <w:rPr>
          <w:rFonts w:ascii="宋体" w:hAnsi="宋体" w:hint="eastAsia"/>
          <w:color w:val="000000"/>
          <w:sz w:val="24"/>
        </w:rPr>
        <w:t>。</w:t>
      </w:r>
    </w:p>
    <w:p w:rsidR="007C22CA" w:rsidRPr="00EB24BA" w:rsidP="007C22CA">
      <w:pPr>
        <w:spacing w:line="360" w:lineRule="auto"/>
        <w:rPr>
          <w:rFonts w:ascii="宋体" w:hAnsi="宋体" w:hint="eastAsia"/>
          <w:color w:val="000000"/>
          <w:sz w:val="24"/>
        </w:rPr>
      </w:pPr>
      <w:r w:rsidRPr="00EB24BA">
        <w:rPr>
          <w:rFonts w:ascii="宋体" w:hAnsi="宋体" w:hint="eastAsia"/>
          <w:color w:val="000000"/>
          <w:sz w:val="24"/>
        </w:rPr>
        <w:t>供货：</w:t>
      </w:r>
      <w:r w:rsidRPr="00EB24BA" w:rsidR="009F3965">
        <w:rPr>
          <w:rFonts w:ascii="宋体" w:hAnsi="宋体" w:hint="eastAsia"/>
          <w:color w:val="000000"/>
          <w:sz w:val="24"/>
        </w:rPr>
        <w:t>伟殳</w:t>
      </w:r>
    </w:p>
    <w:p w:rsidR="007C22CA" w:rsidP="007C22CA">
      <w:pPr>
        <w:spacing w:line="360" w:lineRule="auto"/>
        <w:rPr>
          <w:rFonts w:ascii="宋体" w:hAnsi="宋体" w:hint="eastAsia"/>
          <w:color w:val="000000"/>
          <w:sz w:val="24"/>
        </w:rPr>
      </w:pPr>
      <w:r w:rsidRPr="00EB24BA">
        <w:rPr>
          <w:rFonts w:ascii="宋体" w:hAnsi="宋体" w:hint="eastAsia"/>
          <w:color w:val="000000"/>
          <w:sz w:val="24"/>
        </w:rPr>
        <w:t>日常管理维护：</w:t>
      </w:r>
      <w:r w:rsidRPr="00EB24BA" w:rsidR="009F3965">
        <w:rPr>
          <w:rFonts w:ascii="宋体" w:hAnsi="宋体" w:hint="eastAsia"/>
          <w:color w:val="000000"/>
          <w:sz w:val="24"/>
        </w:rPr>
        <w:t>伟殳</w:t>
      </w:r>
      <w:r w:rsidR="00C33FF6">
        <w:rPr>
          <w:rFonts w:ascii="宋体" w:hAnsi="宋体" w:hint="eastAsia"/>
          <w:color w:val="000000"/>
          <w:sz w:val="24"/>
        </w:rPr>
        <w:t>的终端管理队伍</w:t>
      </w:r>
    </w:p>
    <w:p w:rsidR="007C22CA" w:rsidP="007C22CA">
      <w:pPr>
        <w:spacing w:line="360" w:lineRule="auto"/>
        <w:rPr>
          <w:rFonts w:ascii="宋体" w:hAnsi="宋体" w:hint="eastAsia"/>
          <w:b/>
          <w:color w:val="000000"/>
          <w:sz w:val="24"/>
        </w:rPr>
      </w:pPr>
      <w:r w:rsidRPr="000B7339">
        <w:rPr>
          <w:rFonts w:ascii="宋体" w:hAnsi="宋体" w:hint="eastAsia"/>
          <w:b/>
          <w:color w:val="000000"/>
          <w:sz w:val="24"/>
        </w:rPr>
        <w:t>〔</w:t>
      </w:r>
      <w:r w:rsidRPr="000B7339" w:rsidR="00960264">
        <w:rPr>
          <w:rFonts w:ascii="宋体" w:hAnsi="宋体" w:hint="eastAsia"/>
          <w:b/>
          <w:color w:val="000000"/>
          <w:sz w:val="24"/>
        </w:rPr>
        <w:t>3</w:t>
      </w:r>
      <w:r w:rsidRPr="000B7339">
        <w:rPr>
          <w:rFonts w:ascii="宋体" w:hAnsi="宋体" w:hint="eastAsia"/>
          <w:b/>
          <w:color w:val="000000"/>
          <w:sz w:val="24"/>
        </w:rPr>
        <w:t>〕</w:t>
      </w:r>
      <w:r w:rsidRPr="000B7339" w:rsidR="009F3965">
        <w:rPr>
          <w:rFonts w:ascii="宋体" w:hAnsi="宋体" w:hint="eastAsia"/>
          <w:b/>
          <w:color w:val="000000"/>
          <w:sz w:val="24"/>
        </w:rPr>
        <w:t>专卖区</w:t>
      </w:r>
      <w:r w:rsidRPr="000B7339">
        <w:rPr>
          <w:rFonts w:ascii="宋体" w:hAnsi="宋体" w:hint="eastAsia"/>
          <w:b/>
          <w:color w:val="000000"/>
          <w:sz w:val="24"/>
        </w:rPr>
        <w:t>：</w:t>
      </w:r>
    </w:p>
    <w:p w:rsidR="000B7339" w:rsidP="000B7339">
      <w:pPr>
        <w:spacing w:line="360" w:lineRule="auto"/>
        <w:rPr>
          <w:rFonts w:ascii="宋体" w:hAnsi="宋体" w:hint="eastAsia"/>
          <w:color w:val="000000"/>
          <w:sz w:val="24"/>
        </w:rPr>
      </w:pPr>
      <w:r>
        <w:rPr>
          <w:rFonts w:ascii="宋体" w:hAnsi="宋体" w:hint="eastAsia"/>
          <w:color w:val="000000"/>
          <w:sz w:val="24"/>
        </w:rPr>
        <w:t>筛选：东升业务经理及</w:t>
      </w:r>
      <w:r w:rsidRPr="00EB24BA">
        <w:rPr>
          <w:rFonts w:ascii="宋体" w:hAnsi="宋体" w:hint="eastAsia"/>
          <w:color w:val="000000"/>
          <w:sz w:val="24"/>
        </w:rPr>
        <w:t>伟殳总经理、副总经理</w:t>
      </w:r>
    </w:p>
    <w:p w:rsidR="007C22CA" w:rsidP="007C22CA">
      <w:pPr>
        <w:spacing w:line="360" w:lineRule="auto"/>
        <w:rPr>
          <w:rFonts w:ascii="宋体" w:hAnsi="宋体" w:hint="eastAsia"/>
          <w:color w:val="000000"/>
          <w:sz w:val="24"/>
        </w:rPr>
      </w:pPr>
      <w:r w:rsidR="007B6D38">
        <w:rPr>
          <w:rFonts w:ascii="宋体" w:hAnsi="宋体" w:hint="eastAsia"/>
          <w:color w:val="000000"/>
          <w:sz w:val="24"/>
        </w:rPr>
        <w:t>进店和店面专区改造</w:t>
      </w:r>
      <w:r w:rsidRPr="00EB24BA">
        <w:rPr>
          <w:rFonts w:ascii="宋体" w:hAnsi="宋体" w:hint="eastAsia"/>
          <w:color w:val="000000"/>
          <w:sz w:val="24"/>
        </w:rPr>
        <w:t>谈判</w:t>
      </w:r>
      <w:r w:rsidR="00755C5B">
        <w:rPr>
          <w:rFonts w:ascii="宋体" w:hAnsi="宋体" w:hint="eastAsia"/>
          <w:color w:val="000000"/>
          <w:sz w:val="24"/>
        </w:rPr>
        <w:t>：东升业务经理、</w:t>
      </w:r>
      <w:r w:rsidRPr="00EB24BA" w:rsidR="007B6D38">
        <w:rPr>
          <w:rFonts w:ascii="宋体" w:hAnsi="宋体" w:hint="eastAsia"/>
          <w:color w:val="000000"/>
          <w:sz w:val="24"/>
        </w:rPr>
        <w:t>伟殳总经理、副总经理级别</w:t>
      </w:r>
    </w:p>
    <w:p w:rsidR="007B6D38" w:rsidP="007B6D38">
      <w:pPr>
        <w:spacing w:line="360" w:lineRule="auto"/>
        <w:rPr>
          <w:rFonts w:ascii="宋体" w:hAnsi="宋体" w:hint="eastAsia"/>
          <w:color w:val="000000"/>
          <w:sz w:val="24"/>
        </w:rPr>
      </w:pPr>
      <w:r>
        <w:rPr>
          <w:rFonts w:ascii="宋体" w:hAnsi="宋体" w:hint="eastAsia"/>
          <w:color w:val="000000"/>
          <w:sz w:val="24"/>
        </w:rPr>
        <w:t>店面改造质量责任人:东升业务经理</w:t>
      </w:r>
    </w:p>
    <w:p w:rsidR="007B6D38" w:rsidP="007B6D38">
      <w:pPr>
        <w:spacing w:line="360" w:lineRule="auto"/>
        <w:rPr>
          <w:rFonts w:ascii="宋体" w:hAnsi="宋体" w:hint="eastAsia"/>
          <w:color w:val="000000"/>
          <w:sz w:val="24"/>
        </w:rPr>
      </w:pPr>
      <w:r>
        <w:rPr>
          <w:rFonts w:ascii="宋体" w:hAnsi="宋体" w:hint="eastAsia"/>
          <w:color w:val="000000"/>
          <w:sz w:val="24"/>
        </w:rPr>
        <w:t>装修费用：东升承当主要局部</w:t>
      </w:r>
    </w:p>
    <w:p w:rsidR="007C22CA" w:rsidRPr="00EB24BA" w:rsidP="007C22CA">
      <w:pPr>
        <w:spacing w:line="360" w:lineRule="auto"/>
        <w:rPr>
          <w:rFonts w:ascii="宋体" w:hAnsi="宋体" w:hint="eastAsia"/>
          <w:color w:val="000000"/>
          <w:sz w:val="24"/>
        </w:rPr>
      </w:pPr>
      <w:r w:rsidRPr="00EB24BA">
        <w:rPr>
          <w:rFonts w:ascii="宋体" w:hAnsi="宋体" w:hint="eastAsia"/>
          <w:color w:val="000000"/>
          <w:sz w:val="24"/>
        </w:rPr>
        <w:t>供货：</w:t>
      </w:r>
      <w:r w:rsidRPr="00EB24BA" w:rsidR="009F3965">
        <w:rPr>
          <w:rFonts w:ascii="宋体" w:hAnsi="宋体" w:hint="eastAsia"/>
          <w:color w:val="000000"/>
          <w:sz w:val="24"/>
        </w:rPr>
        <w:t>伟殳</w:t>
      </w:r>
    </w:p>
    <w:p w:rsidR="007C22CA" w:rsidP="007C22CA">
      <w:pPr>
        <w:spacing w:line="360" w:lineRule="auto"/>
        <w:rPr>
          <w:rFonts w:ascii="宋体" w:hAnsi="宋体" w:hint="eastAsia"/>
          <w:color w:val="000000"/>
          <w:sz w:val="24"/>
        </w:rPr>
        <w:sectPr w:rsidSect="001B2C46">
          <w:type w:val="nextPage"/>
          <w:pgSz w:w="11906" w:h="16838"/>
          <w:pgMar w:top="1440" w:right="1797" w:bottom="1440" w:left="1797" w:header="851" w:footer="992" w:gutter="0"/>
          <w:pgNumType w:start="12"/>
          <w:cols w:space="425"/>
          <w:titlePg w:val="0"/>
          <w:docGrid w:linePitch="312"/>
        </w:sectPr>
      </w:pPr>
      <w:r w:rsidRPr="00EB24BA">
        <w:rPr>
          <w:rFonts w:ascii="宋体" w:hAnsi="宋体" w:hint="eastAsia"/>
          <w:color w:val="000000"/>
          <w:sz w:val="24"/>
        </w:rPr>
        <w:t>日常维护管理：</w:t>
      </w:r>
      <w:r w:rsidRPr="00EB24BA" w:rsidR="007B6D38">
        <w:rPr>
          <w:rFonts w:ascii="宋体" w:hAnsi="宋体" w:hint="eastAsia"/>
          <w:color w:val="000000"/>
          <w:sz w:val="24"/>
        </w:rPr>
        <w:t>伟殳的终端管理队伍</w:t>
      </w:r>
    </w:p>
    <w:p w:rsidR="007C22CA" w:rsidP="007C22CA">
      <w:pPr>
        <w:spacing w:line="360" w:lineRule="auto"/>
        <w:rPr>
          <w:rFonts w:ascii="宋体" w:hAnsi="宋体" w:hint="eastAsia"/>
          <w:b/>
          <w:color w:val="000000"/>
          <w:sz w:val="24"/>
        </w:rPr>
      </w:pPr>
      <w:r w:rsidRPr="00817545">
        <w:rPr>
          <w:rFonts w:ascii="宋体" w:hAnsi="宋体" w:hint="eastAsia"/>
          <w:b/>
          <w:color w:val="000000"/>
          <w:sz w:val="24"/>
        </w:rPr>
        <w:t>〔</w:t>
      </w:r>
      <w:r w:rsidRPr="00817545" w:rsidR="007B6D38">
        <w:rPr>
          <w:rFonts w:ascii="宋体" w:hAnsi="宋体" w:hint="eastAsia"/>
          <w:b/>
          <w:color w:val="000000"/>
          <w:sz w:val="24"/>
        </w:rPr>
        <w:t>4</w:t>
      </w:r>
      <w:r w:rsidRPr="00817545">
        <w:rPr>
          <w:rFonts w:ascii="宋体" w:hAnsi="宋体" w:hint="eastAsia"/>
          <w:b/>
          <w:color w:val="000000"/>
          <w:sz w:val="24"/>
        </w:rPr>
        <w:t>〕</w:t>
      </w:r>
      <w:r w:rsidRPr="00817545" w:rsidR="009F3965">
        <w:rPr>
          <w:rFonts w:ascii="宋体" w:hAnsi="宋体" w:hint="eastAsia"/>
          <w:b/>
          <w:color w:val="000000"/>
          <w:sz w:val="24"/>
        </w:rPr>
        <w:t>专卖点</w:t>
      </w:r>
      <w:r w:rsidRPr="00817545">
        <w:rPr>
          <w:rFonts w:ascii="宋体" w:hAnsi="宋体" w:hint="eastAsia"/>
          <w:b/>
          <w:color w:val="000000"/>
          <w:sz w:val="24"/>
        </w:rPr>
        <w:t>：</w:t>
      </w:r>
    </w:p>
    <w:p w:rsidR="00817545" w:rsidP="00817545">
      <w:pPr>
        <w:spacing w:line="360" w:lineRule="auto"/>
        <w:rPr>
          <w:rFonts w:ascii="宋体" w:hAnsi="宋体" w:hint="eastAsia"/>
          <w:color w:val="000000"/>
          <w:sz w:val="24"/>
        </w:rPr>
      </w:pPr>
      <w:r>
        <w:rPr>
          <w:rFonts w:ascii="宋体" w:hAnsi="宋体" w:hint="eastAsia"/>
          <w:color w:val="000000"/>
          <w:sz w:val="24"/>
        </w:rPr>
        <w:t>筛选：</w:t>
      </w:r>
      <w:r w:rsidRPr="00EB24BA">
        <w:rPr>
          <w:rFonts w:ascii="宋体" w:hAnsi="宋体" w:hint="eastAsia"/>
          <w:color w:val="000000"/>
          <w:sz w:val="24"/>
        </w:rPr>
        <w:t>伟殳</w:t>
      </w:r>
      <w:r>
        <w:rPr>
          <w:rFonts w:ascii="宋体" w:hAnsi="宋体" w:hint="eastAsia"/>
          <w:color w:val="000000"/>
          <w:sz w:val="24"/>
        </w:rPr>
        <w:t>业务骨干</w:t>
      </w:r>
    </w:p>
    <w:p w:rsidR="007C22CA" w:rsidP="007C22CA">
      <w:pPr>
        <w:spacing w:line="360" w:lineRule="auto"/>
        <w:rPr>
          <w:rFonts w:ascii="宋体" w:hAnsi="宋体" w:hint="eastAsia"/>
          <w:color w:val="000000"/>
          <w:sz w:val="24"/>
        </w:rPr>
      </w:pPr>
      <w:r w:rsidRPr="00EB24BA">
        <w:rPr>
          <w:rFonts w:ascii="宋体" w:hAnsi="宋体" w:hint="eastAsia"/>
          <w:color w:val="000000"/>
          <w:sz w:val="24"/>
        </w:rPr>
        <w:t>进店谈判---</w:t>
      </w:r>
      <w:r w:rsidRPr="00EB24BA" w:rsidR="009F3965">
        <w:rPr>
          <w:rFonts w:ascii="宋体" w:hAnsi="宋体" w:hint="eastAsia"/>
          <w:color w:val="000000"/>
          <w:sz w:val="24"/>
        </w:rPr>
        <w:t>伟殳业务</w:t>
      </w:r>
      <w:r w:rsidR="007B6D38">
        <w:rPr>
          <w:rFonts w:ascii="宋体" w:hAnsi="宋体" w:hint="eastAsia"/>
          <w:color w:val="000000"/>
          <w:sz w:val="24"/>
        </w:rPr>
        <w:t>骨干</w:t>
      </w:r>
    </w:p>
    <w:p w:rsidR="00C67B93" w:rsidP="00C67B93">
      <w:pPr>
        <w:spacing w:line="360" w:lineRule="auto"/>
        <w:rPr>
          <w:rFonts w:ascii="宋体" w:hAnsi="宋体" w:hint="eastAsia"/>
          <w:color w:val="000000"/>
          <w:sz w:val="24"/>
        </w:rPr>
      </w:pPr>
      <w:r>
        <w:rPr>
          <w:rFonts w:ascii="宋体" w:hAnsi="宋体" w:hint="eastAsia"/>
          <w:color w:val="000000"/>
          <w:sz w:val="24"/>
        </w:rPr>
        <w:t>店面改造质量责任人:伟殳业务骨干</w:t>
      </w:r>
    </w:p>
    <w:p w:rsidR="00C67B93" w:rsidP="00C67B93">
      <w:pPr>
        <w:spacing w:line="360" w:lineRule="auto"/>
        <w:rPr>
          <w:rFonts w:ascii="宋体" w:hAnsi="宋体" w:hint="eastAsia"/>
          <w:color w:val="000000"/>
          <w:sz w:val="24"/>
        </w:rPr>
      </w:pPr>
      <w:r>
        <w:rPr>
          <w:rFonts w:ascii="宋体" w:hAnsi="宋体" w:hint="eastAsia"/>
          <w:color w:val="000000"/>
          <w:sz w:val="24"/>
        </w:rPr>
        <w:t>店面改造费用：东升承当主要局部</w:t>
      </w:r>
    </w:p>
    <w:p w:rsidR="007C22CA" w:rsidRPr="00EB24BA" w:rsidP="007C22CA">
      <w:pPr>
        <w:spacing w:line="360" w:lineRule="auto"/>
        <w:rPr>
          <w:rFonts w:ascii="宋体" w:hAnsi="宋体" w:hint="eastAsia"/>
          <w:color w:val="000000"/>
          <w:sz w:val="24"/>
        </w:rPr>
      </w:pPr>
      <w:r w:rsidRPr="00EB24BA">
        <w:rPr>
          <w:rFonts w:ascii="宋体" w:hAnsi="宋体" w:hint="eastAsia"/>
          <w:color w:val="000000"/>
          <w:sz w:val="24"/>
        </w:rPr>
        <w:t>供货：</w:t>
      </w:r>
      <w:r w:rsidRPr="00EB24BA" w:rsidR="009F3965">
        <w:rPr>
          <w:rFonts w:ascii="宋体" w:hAnsi="宋体" w:hint="eastAsia"/>
          <w:color w:val="000000"/>
          <w:sz w:val="24"/>
        </w:rPr>
        <w:t>伟殳</w:t>
      </w:r>
    </w:p>
    <w:p w:rsidR="007C22CA" w:rsidRPr="00EB24BA" w:rsidP="00EB24BA">
      <w:pPr>
        <w:spacing w:line="360" w:lineRule="auto"/>
        <w:ind w:left="1680" w:hanging="1680" w:hangingChars="700"/>
        <w:rPr>
          <w:rFonts w:ascii="宋体" w:hAnsi="宋体" w:hint="eastAsia"/>
          <w:color w:val="000000"/>
          <w:sz w:val="24"/>
        </w:rPr>
      </w:pPr>
      <w:r w:rsidRPr="00EB24BA">
        <w:rPr>
          <w:rFonts w:ascii="宋体" w:hAnsi="宋体" w:hint="eastAsia"/>
          <w:color w:val="000000"/>
          <w:sz w:val="24"/>
        </w:rPr>
        <w:t>日常维护管理：</w:t>
      </w:r>
      <w:r w:rsidR="00817545">
        <w:rPr>
          <w:rFonts w:ascii="宋体" w:hAnsi="宋体" w:hint="eastAsia"/>
          <w:color w:val="000000"/>
          <w:sz w:val="24"/>
        </w:rPr>
        <w:t>伟殳</w:t>
      </w:r>
      <w:r w:rsidRPr="00EB24BA" w:rsidR="00C67B93">
        <w:rPr>
          <w:rFonts w:ascii="宋体" w:hAnsi="宋体" w:hint="eastAsia"/>
          <w:color w:val="000000"/>
          <w:sz w:val="24"/>
        </w:rPr>
        <w:t>终端管理队伍</w:t>
      </w:r>
    </w:p>
    <w:p w:rsidR="003D59B8" w:rsidRPr="00221A27" w:rsidP="00221A27">
      <w:pPr>
        <w:pStyle w:val="Heading3"/>
        <w:rPr>
          <w:rFonts w:hint="eastAsia"/>
        </w:rPr>
      </w:pPr>
      <w:bookmarkStart w:id="19" w:name="_Toc233286042"/>
      <w:smartTag w:uri="urn:schemas-microsoft-com:office:smarttags" w:element="chsdate">
        <w:smartTagPr>
          <w:attr w:name="Day" w:val="30"/>
          <w:attr w:name="IsLunarDate" w:val="False"/>
          <w:attr w:name="IsROCDate" w:val="False"/>
          <w:attr w:name="Month" w:val="12"/>
          <w:attr w:name="Year" w:val="1899"/>
        </w:smartTagPr>
        <w:r w:rsidR="00221A27">
          <w:rPr>
            <w:rFonts w:hint="eastAsia"/>
          </w:rPr>
          <w:t>3.</w:t>
        </w:r>
        <w:r w:rsidR="005C4B5B">
          <w:rPr>
            <w:rFonts w:hint="eastAsia"/>
          </w:rPr>
          <w:t>1.</w:t>
        </w:r>
        <w:r w:rsidR="00607311">
          <w:rPr>
            <w:rFonts w:hint="eastAsia"/>
          </w:rPr>
          <w:t>8</w:t>
        </w:r>
      </w:smartTag>
      <w:r w:rsidRPr="00221A27" w:rsidR="00412D2B">
        <w:rPr>
          <w:rFonts w:hint="eastAsia"/>
        </w:rPr>
        <w:t>零售</w:t>
      </w:r>
      <w:r w:rsidR="006B6DC2">
        <w:rPr>
          <w:rFonts w:hint="eastAsia"/>
        </w:rPr>
        <w:t>终端</w:t>
      </w:r>
      <w:r w:rsidRPr="00221A27">
        <w:rPr>
          <w:rFonts w:hint="eastAsia"/>
        </w:rPr>
        <w:t>形象生动化建设</w:t>
      </w:r>
      <w:r w:rsidRPr="00221A27" w:rsidR="00751B2B">
        <w:rPr>
          <w:rFonts w:hint="eastAsia"/>
        </w:rPr>
        <w:t>标准</w:t>
      </w:r>
      <w:bookmarkEnd w:id="19"/>
    </w:p>
    <w:p w:rsidR="003D59B8" w:rsidRPr="00F06C66" w:rsidP="00F06C66">
      <w:pPr>
        <w:widowControl/>
        <w:spacing w:line="360" w:lineRule="auto"/>
        <w:ind w:left="360" w:hanging="360" w:hangingChars="150"/>
        <w:jc w:val="left"/>
        <w:rPr>
          <w:rFonts w:ascii="宋体" w:hAnsi="宋体" w:hint="eastAsia"/>
          <w:b/>
          <w:color w:val="000000"/>
          <w:sz w:val="24"/>
        </w:rPr>
      </w:pPr>
      <w:r w:rsidRPr="00F06C66">
        <w:rPr>
          <w:rFonts w:ascii="宋体" w:hAnsi="宋体" w:hint="eastAsia"/>
          <w:b/>
          <w:color w:val="000000"/>
          <w:sz w:val="24"/>
        </w:rPr>
        <w:t>〔1〕终端的包装原那么</w:t>
      </w:r>
    </w:p>
    <w:p w:rsidR="003D59B8" w:rsidRPr="00EB24BA" w:rsidP="00EB24BA">
      <w:pPr>
        <w:widowControl/>
        <w:spacing w:line="360" w:lineRule="auto"/>
        <w:ind w:left="360" w:hanging="360" w:hangingChars="150"/>
        <w:jc w:val="left"/>
        <w:rPr>
          <w:rFonts w:ascii="宋体" w:hAnsi="宋体" w:hint="eastAsia"/>
          <w:color w:val="000000"/>
          <w:sz w:val="24"/>
        </w:rPr>
      </w:pPr>
      <w:r w:rsidRPr="00EB24BA">
        <w:rPr>
          <w:rFonts w:ascii="宋体" w:hAnsi="宋体" w:hint="eastAsia"/>
          <w:color w:val="000000"/>
          <w:sz w:val="24"/>
        </w:rPr>
        <w:t>1〕</w:t>
      </w:r>
      <w:r w:rsidRPr="00EB24BA" w:rsidR="00486BB7">
        <w:rPr>
          <w:rFonts w:ascii="宋体" w:hAnsi="宋体" w:hint="eastAsia"/>
          <w:color w:val="000000"/>
          <w:sz w:val="24"/>
        </w:rPr>
        <w:t>抢占门头、门两侧、</w:t>
      </w:r>
      <w:r w:rsidR="00F06C66">
        <w:rPr>
          <w:rFonts w:ascii="宋体" w:hAnsi="宋体" w:hint="eastAsia"/>
          <w:color w:val="000000"/>
          <w:sz w:val="24"/>
        </w:rPr>
        <w:t>墙面及</w:t>
      </w:r>
      <w:r w:rsidRPr="00EB24BA" w:rsidR="00486BB7">
        <w:rPr>
          <w:rFonts w:ascii="宋体" w:hAnsi="宋体" w:hint="eastAsia"/>
          <w:color w:val="000000"/>
          <w:sz w:val="24"/>
        </w:rPr>
        <w:t>橱窗广告位</w:t>
      </w:r>
    </w:p>
    <w:p w:rsidR="00486BB7" w:rsidRPr="00EB24BA" w:rsidP="00EB24BA">
      <w:pPr>
        <w:widowControl/>
        <w:spacing w:line="360" w:lineRule="auto"/>
        <w:ind w:left="360" w:hanging="360" w:hangingChars="150"/>
        <w:jc w:val="left"/>
        <w:rPr>
          <w:rFonts w:ascii="宋体" w:hAnsi="宋体" w:hint="eastAsia"/>
          <w:color w:val="000000"/>
          <w:sz w:val="24"/>
        </w:rPr>
      </w:pPr>
      <w:r w:rsidRPr="00EB24BA">
        <w:rPr>
          <w:rFonts w:ascii="宋体" w:hAnsi="宋体" w:hint="eastAsia"/>
          <w:color w:val="000000"/>
          <w:sz w:val="24"/>
        </w:rPr>
        <w:t>2〕要求最正确陈列位置的第一位</w:t>
      </w:r>
    </w:p>
    <w:p w:rsidR="0066456B" w:rsidRPr="00EB24BA" w:rsidP="00EB24BA">
      <w:pPr>
        <w:widowControl/>
        <w:spacing w:line="360" w:lineRule="auto"/>
        <w:ind w:left="360" w:hanging="360" w:hangingChars="150"/>
        <w:jc w:val="left"/>
        <w:rPr>
          <w:rFonts w:ascii="宋体" w:hAnsi="宋体" w:hint="eastAsia"/>
          <w:color w:val="000000"/>
          <w:sz w:val="24"/>
        </w:rPr>
      </w:pPr>
      <w:r w:rsidRPr="00EB24BA">
        <w:rPr>
          <w:rFonts w:ascii="宋体" w:hAnsi="宋体" w:hint="eastAsia"/>
          <w:color w:val="000000"/>
          <w:sz w:val="24"/>
        </w:rPr>
        <w:t>3〕立体包装</w:t>
      </w:r>
    </w:p>
    <w:p w:rsidR="003D59B8" w:rsidP="008E1AB4">
      <w:pPr>
        <w:widowControl/>
        <w:spacing w:line="360" w:lineRule="auto"/>
        <w:jc w:val="left"/>
        <w:rPr>
          <w:rFonts w:ascii="宋体" w:hAnsi="宋体" w:hint="eastAsia"/>
          <w:color w:val="000000"/>
          <w:sz w:val="24"/>
        </w:rPr>
      </w:pPr>
      <w:r w:rsidRPr="00F06C66">
        <w:rPr>
          <w:rFonts w:ascii="宋体" w:hAnsi="宋体" w:hint="eastAsia"/>
          <w:b/>
          <w:color w:val="000000"/>
          <w:sz w:val="24"/>
        </w:rPr>
        <w:t>〔2</w:t>
      </w:r>
      <w:r w:rsidR="007A228D">
        <w:rPr>
          <w:rFonts w:ascii="宋体" w:hAnsi="宋体" w:hint="eastAsia"/>
          <w:b/>
          <w:color w:val="000000"/>
          <w:sz w:val="24"/>
        </w:rPr>
        <w:t>〕各类零售终端</w:t>
      </w:r>
      <w:r w:rsidRPr="00F06C66">
        <w:rPr>
          <w:rFonts w:ascii="宋体" w:hAnsi="宋体" w:hint="eastAsia"/>
          <w:b/>
          <w:color w:val="000000"/>
          <w:sz w:val="24"/>
        </w:rPr>
        <w:t>具体包装方案</w:t>
      </w:r>
      <w:r w:rsidRPr="00F06C66" w:rsidR="008E1AB4">
        <w:rPr>
          <w:rFonts w:ascii="宋体" w:hAnsi="宋体" w:hint="eastAsia"/>
          <w:b/>
          <w:color w:val="000000"/>
          <w:sz w:val="24"/>
        </w:rPr>
        <w:t>：</w:t>
      </w:r>
      <w:r w:rsidRPr="009F7776" w:rsidR="007A228D">
        <w:rPr>
          <w:rFonts w:ascii="宋体" w:hAnsi="宋体" w:hint="eastAsia"/>
          <w:color w:val="000000"/>
          <w:sz w:val="24"/>
        </w:rPr>
        <w:t>〔详见终端</w:t>
      </w:r>
      <w:r w:rsidRPr="009F7776" w:rsidR="00F06C66">
        <w:rPr>
          <w:rFonts w:ascii="宋体" w:hAnsi="宋体" w:hint="eastAsia"/>
          <w:color w:val="000000"/>
          <w:sz w:val="24"/>
        </w:rPr>
        <w:t>形象设计方案，需要广告公司</w:t>
      </w:r>
      <w:r w:rsidRPr="009F7776" w:rsidR="007A228D">
        <w:rPr>
          <w:rFonts w:ascii="宋体" w:hAnsi="宋体" w:hint="eastAsia"/>
          <w:color w:val="000000"/>
          <w:sz w:val="24"/>
        </w:rPr>
        <w:t>协助</w:t>
      </w:r>
      <w:r w:rsidRPr="009F7776" w:rsidR="00F06C66">
        <w:rPr>
          <w:rFonts w:ascii="宋体" w:hAnsi="宋体" w:hint="eastAsia"/>
          <w:color w:val="000000"/>
          <w:sz w:val="24"/>
        </w:rPr>
        <w:t>完成〕</w:t>
      </w:r>
      <w:r w:rsidRPr="009F7776" w:rsidR="009F7776">
        <w:rPr>
          <w:rFonts w:ascii="宋体" w:hAnsi="宋体" w:hint="eastAsia"/>
          <w:color w:val="000000"/>
          <w:sz w:val="24"/>
        </w:rPr>
        <w:t>，简述如下：</w:t>
      </w:r>
    </w:p>
    <w:p w:rsidR="008E1AB4" w:rsidRPr="00EB24BA" w:rsidP="00EB24BA">
      <w:pPr>
        <w:widowControl/>
        <w:spacing w:line="360" w:lineRule="auto"/>
        <w:ind w:firstLine="118" w:firstLineChars="49"/>
        <w:jc w:val="left"/>
        <w:rPr>
          <w:rFonts w:ascii="宋体" w:hAnsi="宋体" w:hint="eastAsia"/>
          <w:color w:val="000000"/>
          <w:sz w:val="24"/>
        </w:rPr>
      </w:pPr>
      <w:r w:rsidRPr="00EB24BA" w:rsidR="009038B6">
        <w:rPr>
          <w:rFonts w:ascii="宋体" w:hAnsi="宋体" w:hint="eastAsia"/>
          <w:color w:val="000000"/>
          <w:sz w:val="24"/>
        </w:rPr>
        <w:t>1〕</w:t>
      </w:r>
      <w:r w:rsidRPr="00EB24BA" w:rsidR="008A2A91">
        <w:rPr>
          <w:rFonts w:ascii="宋体" w:hAnsi="宋体" w:hint="eastAsia"/>
          <w:color w:val="000000"/>
          <w:sz w:val="24"/>
        </w:rPr>
        <w:t>专卖</w:t>
      </w:r>
      <w:r w:rsidRPr="00EB24BA">
        <w:rPr>
          <w:rFonts w:ascii="宋体" w:hAnsi="宋体" w:hint="eastAsia"/>
          <w:color w:val="000000"/>
          <w:sz w:val="24"/>
        </w:rPr>
        <w:t>店的包装参考标准</w:t>
      </w:r>
      <w:r w:rsidRPr="00EB24BA" w:rsidR="009038B6">
        <w:rPr>
          <w:rFonts w:ascii="宋体" w:hAnsi="宋体" w:hint="eastAsia"/>
          <w:color w:val="000000"/>
          <w:sz w:val="24"/>
        </w:rPr>
        <w:t>：</w:t>
      </w:r>
    </w:p>
    <w:tbl>
      <w:tblPr>
        <w:tblStyle w:val="TableNormal"/>
        <w:tblW w:w="8640" w:type="dxa"/>
        <w:tblInd w:w="-123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1E0"/>
      </w:tblPr>
      <w:tblGrid>
        <w:gridCol w:w="771"/>
        <w:gridCol w:w="1229"/>
        <w:gridCol w:w="5740"/>
        <w:gridCol w:w="900"/>
      </w:tblGrid>
      <w:tr w:rsidTr="0007298B">
        <w:tblPrEx>
          <w:tblW w:w="8640" w:type="dxa"/>
          <w:tblInd w:w="-123" w:type="dxa"/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single" w:sz="6" w:space="0" w:color="auto"/>
            <w:insideV w:val="single" w:sz="6" w:space="0" w:color="auto"/>
          </w:tblBorders>
          <w:tblLayout w:type="fixed"/>
          <w:tblLook w:val="01E0"/>
        </w:tblPrEx>
        <w:tc>
          <w:tcPr>
            <w:tcW w:w="771" w:type="dxa"/>
            <w:shd w:val="clear" w:color="auto" w:fill="E6E6E6"/>
            <w:tcMar>
              <w:left w:w="57" w:type="dxa"/>
              <w:right w:w="57" w:type="dxa"/>
            </w:tcMar>
            <w:vAlign w:val="center"/>
          </w:tcPr>
          <w:p w:rsidR="00D901B8" w:rsidRPr="00186356" w:rsidP="0007298B">
            <w:pPr>
              <w:widowControl/>
              <w:spacing w:line="360" w:lineRule="auto"/>
              <w:jc w:val="center"/>
              <w:rPr>
                <w:rFonts w:ascii="宋体" w:hAnsi="宋体" w:hint="eastAsia"/>
                <w:b/>
                <w:color w:val="000000"/>
                <w:sz w:val="24"/>
              </w:rPr>
            </w:pPr>
            <w:r w:rsidRPr="00186356">
              <w:rPr>
                <w:rFonts w:ascii="宋体" w:hAnsi="宋体" w:hint="eastAsia"/>
                <w:b/>
                <w:color w:val="000000"/>
                <w:sz w:val="24"/>
              </w:rPr>
              <w:t>序号</w:t>
            </w:r>
          </w:p>
        </w:tc>
        <w:tc>
          <w:tcPr>
            <w:tcW w:w="1229" w:type="dxa"/>
            <w:shd w:val="clear" w:color="auto" w:fill="E6E6E6"/>
            <w:vAlign w:val="center"/>
          </w:tcPr>
          <w:p w:rsidR="00D901B8" w:rsidRPr="00186356" w:rsidP="0007298B">
            <w:pPr>
              <w:widowControl/>
              <w:spacing w:line="360" w:lineRule="auto"/>
              <w:jc w:val="center"/>
              <w:rPr>
                <w:rFonts w:ascii="宋体" w:hAnsi="宋体" w:hint="eastAsia"/>
                <w:b/>
                <w:color w:val="000000"/>
                <w:sz w:val="24"/>
              </w:rPr>
            </w:pPr>
            <w:r w:rsidRPr="00186356">
              <w:rPr>
                <w:rFonts w:ascii="宋体" w:hAnsi="宋体" w:hint="eastAsia"/>
                <w:b/>
                <w:color w:val="000000"/>
                <w:sz w:val="24"/>
              </w:rPr>
              <w:t>包装类型</w:t>
            </w:r>
          </w:p>
        </w:tc>
        <w:tc>
          <w:tcPr>
            <w:tcW w:w="5740" w:type="dxa"/>
            <w:shd w:val="clear" w:color="auto" w:fill="E6E6E6"/>
            <w:vAlign w:val="center"/>
          </w:tcPr>
          <w:p w:rsidR="00D901B8" w:rsidRPr="00186356" w:rsidP="0007298B">
            <w:pPr>
              <w:widowControl/>
              <w:spacing w:line="360" w:lineRule="auto"/>
              <w:jc w:val="center"/>
              <w:rPr>
                <w:rFonts w:ascii="宋体" w:hAnsi="宋体" w:hint="eastAsia"/>
                <w:b/>
                <w:color w:val="000000"/>
                <w:sz w:val="24"/>
              </w:rPr>
            </w:pPr>
            <w:r w:rsidRPr="00186356">
              <w:rPr>
                <w:rFonts w:ascii="宋体" w:hAnsi="宋体" w:hint="eastAsia"/>
                <w:b/>
                <w:color w:val="000000"/>
                <w:sz w:val="24"/>
              </w:rPr>
              <w:t>包装要求</w:t>
            </w:r>
          </w:p>
        </w:tc>
        <w:tc>
          <w:tcPr>
            <w:tcW w:w="900" w:type="dxa"/>
            <w:shd w:val="clear" w:color="auto" w:fill="E6E6E6"/>
            <w:vAlign w:val="center"/>
          </w:tcPr>
          <w:p w:rsidR="00D901B8" w:rsidRPr="00186356" w:rsidP="0007298B">
            <w:pPr>
              <w:spacing w:line="360" w:lineRule="auto"/>
              <w:jc w:val="center"/>
              <w:rPr>
                <w:rFonts w:ascii="宋体" w:hAnsi="宋体" w:hint="eastAsia"/>
                <w:b/>
                <w:color w:val="000000"/>
                <w:sz w:val="24"/>
              </w:rPr>
            </w:pPr>
            <w:r w:rsidRPr="00186356">
              <w:rPr>
                <w:rFonts w:ascii="宋体" w:hAnsi="宋体" w:hint="eastAsia"/>
                <w:b/>
                <w:color w:val="000000"/>
                <w:sz w:val="24"/>
              </w:rPr>
              <w:t>数量</w:t>
            </w:r>
          </w:p>
        </w:tc>
      </w:tr>
      <w:tr w:rsidTr="0007298B">
        <w:tblPrEx>
          <w:tblW w:w="8640" w:type="dxa"/>
          <w:tblInd w:w="-123" w:type="dxa"/>
          <w:tblLayout w:type="fixed"/>
          <w:tblLook w:val="01E0"/>
        </w:tblPrEx>
        <w:tc>
          <w:tcPr>
            <w:tcW w:w="771" w:type="dxa"/>
            <w:tcMar>
              <w:left w:w="57" w:type="dxa"/>
              <w:right w:w="57" w:type="dxa"/>
            </w:tcMar>
            <w:vAlign w:val="center"/>
          </w:tcPr>
          <w:p w:rsidR="00D901B8" w:rsidRPr="00EB24BA" w:rsidP="0007298B">
            <w:pPr>
              <w:widowControl/>
              <w:spacing w:line="360" w:lineRule="auto"/>
              <w:jc w:val="center"/>
              <w:rPr>
                <w:rFonts w:ascii="宋体" w:hAnsi="宋体" w:hint="eastAsia"/>
                <w:color w:val="000000"/>
                <w:sz w:val="24"/>
              </w:rPr>
            </w:pPr>
            <w:r w:rsidRPr="00EB24BA">
              <w:rPr>
                <w:rFonts w:ascii="宋体" w:hAnsi="宋体" w:hint="eastAsia"/>
                <w:color w:val="000000"/>
                <w:sz w:val="24"/>
              </w:rPr>
              <w:t>1</w:t>
            </w:r>
          </w:p>
        </w:tc>
        <w:tc>
          <w:tcPr>
            <w:tcW w:w="1229" w:type="dxa"/>
            <w:vAlign w:val="center"/>
          </w:tcPr>
          <w:p w:rsidR="00D901B8" w:rsidRPr="00EB24BA" w:rsidP="0007298B">
            <w:pPr>
              <w:widowControl/>
              <w:spacing w:line="360" w:lineRule="auto"/>
              <w:jc w:val="center"/>
              <w:rPr>
                <w:rFonts w:ascii="宋体" w:hAnsi="宋体" w:hint="eastAsia"/>
                <w:color w:val="000000"/>
                <w:sz w:val="24"/>
              </w:rPr>
            </w:pPr>
            <w:r w:rsidR="0024439E">
              <w:rPr>
                <w:rFonts w:ascii="宋体" w:hAnsi="宋体" w:hint="eastAsia"/>
                <w:color w:val="000000"/>
                <w:sz w:val="24"/>
              </w:rPr>
              <w:t>整体店面设计</w:t>
            </w:r>
          </w:p>
        </w:tc>
        <w:tc>
          <w:tcPr>
            <w:tcW w:w="5740" w:type="dxa"/>
            <w:vAlign w:val="center"/>
          </w:tcPr>
          <w:p w:rsidR="00D901B8" w:rsidRPr="00EB24BA" w:rsidP="001A71A8">
            <w:pPr>
              <w:widowControl/>
              <w:spacing w:line="360" w:lineRule="auto"/>
              <w:rPr>
                <w:rFonts w:ascii="宋体" w:hAnsi="宋体" w:hint="eastAsia"/>
                <w:color w:val="000000"/>
                <w:sz w:val="24"/>
              </w:rPr>
            </w:pPr>
            <w:r w:rsidR="0024439E">
              <w:rPr>
                <w:rFonts w:ascii="宋体" w:hAnsi="宋体" w:hint="eastAsia"/>
                <w:color w:val="000000"/>
                <w:sz w:val="24"/>
              </w:rPr>
              <w:t>参见《</w:t>
            </w:r>
            <w:r w:rsidRPr="001A71A8" w:rsidR="001A71A8">
              <w:rPr>
                <w:rFonts w:ascii="宋体" w:hAnsi="宋体" w:hint="eastAsia"/>
                <w:color w:val="000000"/>
                <w:sz w:val="24"/>
              </w:rPr>
              <w:t>东升地毯上海市场</w:t>
            </w:r>
            <w:r w:rsidR="001A71A8">
              <w:rPr>
                <w:rFonts w:ascii="宋体" w:hAnsi="宋体" w:hint="eastAsia"/>
                <w:color w:val="000000"/>
                <w:sz w:val="24"/>
              </w:rPr>
              <w:t>零售终端</w:t>
            </w:r>
            <w:r w:rsidRPr="001A71A8" w:rsidR="001A71A8">
              <w:rPr>
                <w:rFonts w:ascii="宋体" w:hAnsi="宋体" w:hint="eastAsia"/>
                <w:color w:val="000000"/>
                <w:sz w:val="24"/>
              </w:rPr>
              <w:t>展示形象设计需求说明</w:t>
            </w:r>
            <w:r w:rsidR="0024439E">
              <w:rPr>
                <w:rFonts w:ascii="宋体" w:hAnsi="宋体" w:hint="eastAsia"/>
                <w:color w:val="000000"/>
                <w:sz w:val="24"/>
              </w:rPr>
              <w:t>》</w:t>
            </w:r>
          </w:p>
        </w:tc>
        <w:tc>
          <w:tcPr>
            <w:tcW w:w="900" w:type="dxa"/>
            <w:vAlign w:val="center"/>
          </w:tcPr>
          <w:p w:rsidR="00D901B8" w:rsidRPr="00EB24BA" w:rsidP="0007298B">
            <w:pPr>
              <w:spacing w:line="360" w:lineRule="auto"/>
              <w:jc w:val="center"/>
              <w:rPr>
                <w:rFonts w:ascii="宋体" w:hAnsi="宋体" w:hint="eastAsia"/>
                <w:color w:val="000000"/>
                <w:sz w:val="24"/>
              </w:rPr>
            </w:pPr>
          </w:p>
        </w:tc>
      </w:tr>
    </w:tbl>
    <w:p w:rsidR="008E1AB4" w:rsidRPr="00EB24BA" w:rsidP="006A7DDC">
      <w:pPr>
        <w:widowControl/>
        <w:tabs>
          <w:tab w:val="num" w:pos="840"/>
        </w:tabs>
        <w:spacing w:line="360" w:lineRule="auto"/>
        <w:jc w:val="left"/>
        <w:rPr>
          <w:rFonts w:ascii="宋体" w:hAnsi="宋体" w:hint="eastAsia"/>
          <w:color w:val="000000"/>
          <w:sz w:val="24"/>
        </w:rPr>
      </w:pPr>
      <w:r w:rsidRPr="00EB24BA" w:rsidR="006A7DDC">
        <w:rPr>
          <w:rFonts w:ascii="宋体" w:hAnsi="宋体" w:hint="eastAsia"/>
          <w:color w:val="000000"/>
          <w:sz w:val="24"/>
        </w:rPr>
        <w:t>2〕</w:t>
      </w:r>
      <w:r w:rsidRPr="00EB24BA" w:rsidR="008A2A91">
        <w:rPr>
          <w:rFonts w:ascii="宋体" w:hAnsi="宋体" w:hint="eastAsia"/>
          <w:color w:val="000000"/>
          <w:sz w:val="24"/>
        </w:rPr>
        <w:t>专卖区</w:t>
      </w:r>
      <w:r w:rsidRPr="00EB24BA">
        <w:rPr>
          <w:rFonts w:ascii="宋体" w:hAnsi="宋体" w:hint="eastAsia"/>
          <w:color w:val="000000"/>
          <w:sz w:val="24"/>
        </w:rPr>
        <w:t>的包装参考标准</w:t>
      </w:r>
    </w:p>
    <w:p w:rsidR="008E1AB4" w:rsidRPr="00EB24BA" w:rsidP="00EB24BA">
      <w:pPr>
        <w:widowControl/>
        <w:spacing w:line="360" w:lineRule="auto"/>
        <w:ind w:firstLine="480" w:firstLineChars="200"/>
        <w:jc w:val="left"/>
        <w:rPr>
          <w:rFonts w:ascii="宋体" w:hAnsi="宋体" w:hint="eastAsia"/>
          <w:color w:val="000000"/>
          <w:sz w:val="24"/>
        </w:rPr>
      </w:pPr>
      <w:r w:rsidR="00694169">
        <w:rPr>
          <w:rFonts w:ascii="宋体" w:hAnsi="宋体" w:hint="eastAsia"/>
          <w:color w:val="000000"/>
          <w:sz w:val="24"/>
        </w:rPr>
        <w:t>参见《</w:t>
      </w:r>
      <w:r w:rsidRPr="001A71A8" w:rsidR="00D36E8B">
        <w:rPr>
          <w:rFonts w:ascii="宋体" w:hAnsi="宋体" w:hint="eastAsia"/>
          <w:color w:val="000000"/>
          <w:sz w:val="24"/>
        </w:rPr>
        <w:t>东升地毯上海市场</w:t>
      </w:r>
      <w:r w:rsidR="00D36E8B">
        <w:rPr>
          <w:rFonts w:ascii="宋体" w:hAnsi="宋体" w:hint="eastAsia"/>
          <w:color w:val="000000"/>
          <w:sz w:val="24"/>
        </w:rPr>
        <w:t>零售终端</w:t>
      </w:r>
      <w:r w:rsidRPr="001A71A8" w:rsidR="00D36E8B">
        <w:rPr>
          <w:rFonts w:ascii="宋体" w:hAnsi="宋体" w:hint="eastAsia"/>
          <w:color w:val="000000"/>
          <w:sz w:val="24"/>
        </w:rPr>
        <w:t>展示形象设计需求说明</w:t>
      </w:r>
      <w:r w:rsidR="00694169">
        <w:rPr>
          <w:rFonts w:ascii="宋体" w:hAnsi="宋体" w:hint="eastAsia"/>
          <w:color w:val="000000"/>
          <w:sz w:val="24"/>
        </w:rPr>
        <w:t>》</w:t>
      </w:r>
      <w:r w:rsidR="00D36E8B">
        <w:rPr>
          <w:rFonts w:ascii="宋体" w:hAnsi="宋体" w:hint="eastAsia"/>
          <w:color w:val="000000"/>
          <w:sz w:val="24"/>
        </w:rPr>
        <w:t>，</w:t>
      </w:r>
      <w:r w:rsidRPr="00EB24BA" w:rsidR="00D36E8B">
        <w:rPr>
          <w:rFonts w:ascii="宋体" w:hAnsi="宋体" w:hint="eastAsia"/>
          <w:color w:val="000000"/>
          <w:sz w:val="24"/>
        </w:rPr>
        <w:t>根本包装要求</w:t>
      </w:r>
      <w:r w:rsidR="00D36E8B">
        <w:rPr>
          <w:rFonts w:ascii="宋体" w:hAnsi="宋体" w:hint="eastAsia"/>
          <w:color w:val="000000"/>
          <w:sz w:val="24"/>
        </w:rPr>
        <w:t>简述如下</w:t>
      </w:r>
      <w:r w:rsidRPr="00EB24BA" w:rsidR="00D36E8B">
        <w:rPr>
          <w:rFonts w:ascii="宋体" w:hAnsi="宋体" w:hint="eastAsia"/>
          <w:color w:val="000000"/>
          <w:sz w:val="24"/>
        </w:rPr>
        <w:t>：</w:t>
      </w:r>
    </w:p>
    <w:tbl>
      <w:tblPr>
        <w:tblStyle w:val="TableNormal"/>
        <w:tblW w:w="8619" w:type="dxa"/>
        <w:jc w:val="center"/>
        <w:tblInd w:w="-1086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1E0"/>
      </w:tblPr>
      <w:tblGrid>
        <w:gridCol w:w="720"/>
        <w:gridCol w:w="1702"/>
        <w:gridCol w:w="5297"/>
        <w:gridCol w:w="900"/>
      </w:tblGrid>
      <w:tr w:rsidTr="00D36E8B">
        <w:tblPrEx>
          <w:tblW w:w="8619" w:type="dxa"/>
          <w:jc w:val="center"/>
          <w:tblInd w:w="-1086" w:type="dxa"/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single" w:sz="6" w:space="0" w:color="auto"/>
            <w:insideV w:val="single" w:sz="6" w:space="0" w:color="auto"/>
          </w:tblBorders>
          <w:tblLayout w:type="fixed"/>
          <w:tblLook w:val="01E0"/>
        </w:tblPrEx>
        <w:trPr>
          <w:jc w:val="center"/>
        </w:trPr>
        <w:tc>
          <w:tcPr>
            <w:tcW w:w="720" w:type="dxa"/>
            <w:shd w:val="clear" w:color="auto" w:fill="E6E6E6"/>
            <w:tcMar>
              <w:left w:w="57" w:type="dxa"/>
              <w:right w:w="57" w:type="dxa"/>
            </w:tcMar>
            <w:vAlign w:val="center"/>
          </w:tcPr>
          <w:p w:rsidR="00D901B8" w:rsidRPr="00EB24BA" w:rsidP="0007298B">
            <w:pPr>
              <w:widowControl/>
              <w:spacing w:line="360" w:lineRule="auto"/>
              <w:jc w:val="center"/>
              <w:rPr>
                <w:rFonts w:ascii="宋体" w:hAnsi="宋体" w:hint="eastAsia"/>
                <w:color w:val="000000"/>
                <w:sz w:val="24"/>
              </w:rPr>
            </w:pPr>
            <w:r w:rsidRPr="00EB24BA">
              <w:rPr>
                <w:rFonts w:ascii="宋体" w:hAnsi="宋体" w:hint="eastAsia"/>
                <w:color w:val="000000"/>
                <w:sz w:val="24"/>
              </w:rPr>
              <w:t>序号</w:t>
            </w:r>
          </w:p>
        </w:tc>
        <w:tc>
          <w:tcPr>
            <w:tcW w:w="1702" w:type="dxa"/>
            <w:shd w:val="clear" w:color="auto" w:fill="E6E6E6"/>
            <w:vAlign w:val="center"/>
          </w:tcPr>
          <w:p w:rsidR="00D901B8" w:rsidRPr="00EB24BA" w:rsidP="0007298B">
            <w:pPr>
              <w:widowControl/>
              <w:spacing w:line="360" w:lineRule="auto"/>
              <w:jc w:val="center"/>
              <w:rPr>
                <w:rFonts w:ascii="宋体" w:hAnsi="宋体" w:hint="eastAsia"/>
                <w:color w:val="000000"/>
                <w:sz w:val="24"/>
              </w:rPr>
            </w:pPr>
            <w:r w:rsidRPr="00EB24BA">
              <w:rPr>
                <w:rFonts w:ascii="宋体" w:hAnsi="宋体" w:hint="eastAsia"/>
                <w:color w:val="000000"/>
                <w:sz w:val="24"/>
              </w:rPr>
              <w:t>包装类型</w:t>
            </w:r>
          </w:p>
        </w:tc>
        <w:tc>
          <w:tcPr>
            <w:tcW w:w="5297" w:type="dxa"/>
            <w:shd w:val="clear" w:color="auto" w:fill="E6E6E6"/>
            <w:vAlign w:val="center"/>
          </w:tcPr>
          <w:p w:rsidR="00D901B8" w:rsidRPr="00EB24BA" w:rsidP="0007298B">
            <w:pPr>
              <w:widowControl/>
              <w:spacing w:line="360" w:lineRule="auto"/>
              <w:jc w:val="center"/>
              <w:rPr>
                <w:rFonts w:ascii="宋体" w:hAnsi="宋体" w:hint="eastAsia"/>
                <w:color w:val="000000"/>
                <w:sz w:val="24"/>
              </w:rPr>
            </w:pPr>
            <w:r w:rsidRPr="00EB24BA">
              <w:rPr>
                <w:rFonts w:ascii="宋体" w:hAnsi="宋体" w:hint="eastAsia"/>
                <w:color w:val="000000"/>
                <w:sz w:val="24"/>
              </w:rPr>
              <w:t>包装要求</w:t>
            </w:r>
          </w:p>
        </w:tc>
        <w:tc>
          <w:tcPr>
            <w:tcW w:w="900" w:type="dxa"/>
            <w:shd w:val="clear" w:color="auto" w:fill="E6E6E6"/>
            <w:vAlign w:val="center"/>
          </w:tcPr>
          <w:p w:rsidR="00D901B8" w:rsidRPr="00EB24BA" w:rsidP="0007298B">
            <w:pPr>
              <w:spacing w:line="360" w:lineRule="auto"/>
              <w:jc w:val="center"/>
              <w:rPr>
                <w:rFonts w:ascii="宋体" w:hAnsi="宋体" w:hint="eastAsia"/>
                <w:color w:val="000000"/>
                <w:sz w:val="24"/>
              </w:rPr>
            </w:pPr>
            <w:r w:rsidRPr="00EB24BA">
              <w:rPr>
                <w:rFonts w:ascii="宋体" w:hAnsi="宋体" w:hint="eastAsia"/>
                <w:color w:val="000000"/>
                <w:sz w:val="24"/>
              </w:rPr>
              <w:t>数量</w:t>
            </w:r>
          </w:p>
        </w:tc>
      </w:tr>
      <w:tr w:rsidTr="00D36E8B">
        <w:tblPrEx>
          <w:tblW w:w="8619" w:type="dxa"/>
          <w:jc w:val="center"/>
          <w:tblInd w:w="-1086" w:type="dxa"/>
          <w:tblLayout w:type="fixed"/>
          <w:tblLook w:val="01E0"/>
        </w:tblPrEx>
        <w:trPr>
          <w:jc w:val="center"/>
        </w:trPr>
        <w:tc>
          <w:tcPr>
            <w:tcW w:w="720" w:type="dxa"/>
            <w:tcMar>
              <w:left w:w="57" w:type="dxa"/>
              <w:right w:w="57" w:type="dxa"/>
            </w:tcMar>
            <w:vAlign w:val="center"/>
          </w:tcPr>
          <w:p w:rsidR="00D901B8" w:rsidRPr="00EB24BA" w:rsidP="0007298B">
            <w:pPr>
              <w:widowControl/>
              <w:spacing w:line="360" w:lineRule="auto"/>
              <w:jc w:val="center"/>
              <w:rPr>
                <w:rFonts w:ascii="宋体" w:hAnsi="宋体" w:hint="eastAsia"/>
                <w:color w:val="000000"/>
                <w:sz w:val="24"/>
              </w:rPr>
            </w:pPr>
            <w:r w:rsidRPr="00EB24BA">
              <w:rPr>
                <w:rFonts w:ascii="宋体" w:hAnsi="宋体" w:hint="eastAsia"/>
                <w:color w:val="000000"/>
                <w:sz w:val="24"/>
              </w:rPr>
              <w:t>1</w:t>
            </w:r>
          </w:p>
        </w:tc>
        <w:tc>
          <w:tcPr>
            <w:tcW w:w="1702" w:type="dxa"/>
            <w:vAlign w:val="center"/>
          </w:tcPr>
          <w:p w:rsidR="00D901B8" w:rsidRPr="00EB24BA" w:rsidP="0007298B">
            <w:pPr>
              <w:widowControl/>
              <w:spacing w:line="360" w:lineRule="auto"/>
              <w:jc w:val="center"/>
              <w:rPr>
                <w:rFonts w:ascii="宋体" w:hAnsi="宋体" w:hint="eastAsia"/>
                <w:color w:val="000000"/>
                <w:sz w:val="24"/>
              </w:rPr>
            </w:pPr>
            <w:r w:rsidR="00694169">
              <w:rPr>
                <w:rFonts w:ascii="宋体" w:hAnsi="宋体" w:hint="eastAsia"/>
                <w:color w:val="000000"/>
                <w:sz w:val="24"/>
              </w:rPr>
              <w:t>门头替换</w:t>
            </w:r>
          </w:p>
        </w:tc>
        <w:tc>
          <w:tcPr>
            <w:tcW w:w="5297" w:type="dxa"/>
            <w:vAlign w:val="center"/>
          </w:tcPr>
          <w:p w:rsidR="00D901B8" w:rsidRPr="00EB24BA" w:rsidP="0007298B">
            <w:pPr>
              <w:widowControl/>
              <w:spacing w:line="360" w:lineRule="auto"/>
              <w:rPr>
                <w:rFonts w:ascii="宋体" w:hAnsi="宋体" w:hint="eastAsia"/>
                <w:color w:val="000000"/>
                <w:sz w:val="24"/>
              </w:rPr>
            </w:pPr>
          </w:p>
        </w:tc>
        <w:tc>
          <w:tcPr>
            <w:tcW w:w="900" w:type="dxa"/>
            <w:vAlign w:val="center"/>
          </w:tcPr>
          <w:p w:rsidR="00D901B8" w:rsidRPr="00EB24BA" w:rsidP="0007298B">
            <w:pPr>
              <w:spacing w:line="360" w:lineRule="auto"/>
              <w:jc w:val="center"/>
              <w:rPr>
                <w:rFonts w:ascii="宋体" w:hAnsi="宋体" w:hint="eastAsia"/>
                <w:color w:val="000000"/>
                <w:sz w:val="24"/>
              </w:rPr>
            </w:pPr>
            <w:r w:rsidR="00694169">
              <w:rPr>
                <w:rFonts w:ascii="宋体" w:hAnsi="宋体" w:hint="eastAsia"/>
                <w:color w:val="000000"/>
                <w:sz w:val="24"/>
              </w:rPr>
              <w:t>1</w:t>
            </w:r>
          </w:p>
        </w:tc>
      </w:tr>
      <w:tr w:rsidTr="00D36E8B">
        <w:tblPrEx>
          <w:tblW w:w="8619" w:type="dxa"/>
          <w:jc w:val="center"/>
          <w:tblInd w:w="-1086" w:type="dxa"/>
          <w:tblLayout w:type="fixed"/>
          <w:tblLook w:val="01E0"/>
        </w:tblPrEx>
        <w:trPr>
          <w:jc w:val="center"/>
        </w:trPr>
        <w:tc>
          <w:tcPr>
            <w:tcW w:w="720" w:type="dxa"/>
            <w:tcMar>
              <w:left w:w="57" w:type="dxa"/>
              <w:right w:w="57" w:type="dxa"/>
            </w:tcMar>
            <w:vAlign w:val="center"/>
          </w:tcPr>
          <w:p w:rsidR="00694169" w:rsidRPr="00EB24BA" w:rsidP="0007298B">
            <w:pPr>
              <w:widowControl/>
              <w:spacing w:line="360" w:lineRule="auto"/>
              <w:jc w:val="center"/>
              <w:rPr>
                <w:rFonts w:ascii="宋体" w:hAnsi="宋体" w:hint="eastAsia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2</w:t>
            </w:r>
          </w:p>
        </w:tc>
        <w:tc>
          <w:tcPr>
            <w:tcW w:w="1702" w:type="dxa"/>
            <w:vAlign w:val="center"/>
          </w:tcPr>
          <w:p w:rsidR="00694169" w:rsidRPr="00EB24BA" w:rsidP="00D36E8B">
            <w:pPr>
              <w:widowControl/>
              <w:spacing w:line="360" w:lineRule="auto"/>
              <w:jc w:val="left"/>
              <w:rPr>
                <w:rFonts w:ascii="宋体" w:hAnsi="宋体" w:hint="eastAsia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店面门侧</w:t>
            </w:r>
            <w:r w:rsidR="00D36E8B">
              <w:rPr>
                <w:rFonts w:ascii="宋体" w:hAnsi="宋体" w:hint="eastAsia"/>
                <w:color w:val="000000"/>
                <w:sz w:val="24"/>
              </w:rPr>
              <w:t>及橱窗</w:t>
            </w:r>
            <w:r>
              <w:rPr>
                <w:rFonts w:ascii="宋体" w:hAnsi="宋体" w:hint="eastAsia"/>
                <w:color w:val="000000"/>
                <w:sz w:val="24"/>
              </w:rPr>
              <w:t>广告包装</w:t>
            </w:r>
          </w:p>
        </w:tc>
        <w:tc>
          <w:tcPr>
            <w:tcW w:w="5297" w:type="dxa"/>
            <w:vAlign w:val="center"/>
          </w:tcPr>
          <w:p w:rsidR="00694169" w:rsidRPr="00D36E8B" w:rsidP="00D36E8B">
            <w:pPr>
              <w:widowControl/>
              <w:spacing w:line="360" w:lineRule="auto"/>
              <w:jc w:val="left"/>
              <w:rPr>
                <w:rFonts w:ascii="宋体" w:hAnsi="宋体" w:hint="eastAsia"/>
                <w:color w:val="000000"/>
                <w:sz w:val="24"/>
              </w:rPr>
            </w:pPr>
          </w:p>
        </w:tc>
        <w:tc>
          <w:tcPr>
            <w:tcW w:w="900" w:type="dxa"/>
            <w:vAlign w:val="center"/>
          </w:tcPr>
          <w:p w:rsidR="00694169" w:rsidRPr="00EB24BA" w:rsidP="0007298B">
            <w:pPr>
              <w:spacing w:line="360" w:lineRule="auto"/>
              <w:jc w:val="center"/>
              <w:rPr>
                <w:rFonts w:ascii="宋体" w:hAnsi="宋体" w:hint="eastAsia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1-3</w:t>
            </w:r>
          </w:p>
        </w:tc>
      </w:tr>
      <w:tr w:rsidTr="00D36E8B">
        <w:tblPrEx>
          <w:tblW w:w="8619" w:type="dxa"/>
          <w:jc w:val="center"/>
          <w:tblInd w:w="-1086" w:type="dxa"/>
          <w:tblLayout w:type="fixed"/>
          <w:tblLook w:val="01E0"/>
        </w:tblPrEx>
        <w:trPr>
          <w:jc w:val="center"/>
        </w:trPr>
        <w:tc>
          <w:tcPr>
            <w:tcW w:w="720" w:type="dxa"/>
            <w:tcMar>
              <w:left w:w="57" w:type="dxa"/>
              <w:right w:w="57" w:type="dxa"/>
            </w:tcMar>
            <w:vAlign w:val="center"/>
          </w:tcPr>
          <w:p w:rsidR="00694169" w:rsidP="0007298B">
            <w:pPr>
              <w:widowControl/>
              <w:spacing w:line="360" w:lineRule="auto"/>
              <w:jc w:val="center"/>
              <w:rPr>
                <w:rFonts w:ascii="宋体" w:hAnsi="宋体" w:hint="eastAsia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3</w:t>
            </w:r>
          </w:p>
        </w:tc>
        <w:tc>
          <w:tcPr>
            <w:tcW w:w="1702" w:type="dxa"/>
            <w:vAlign w:val="center"/>
          </w:tcPr>
          <w:p w:rsidR="00694169" w:rsidP="00D36E8B">
            <w:pPr>
              <w:widowControl/>
              <w:spacing w:line="360" w:lineRule="auto"/>
              <w:jc w:val="left"/>
              <w:rPr>
                <w:rFonts w:ascii="宋体" w:hAnsi="宋体" w:hint="eastAsia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滑轨挂毯架</w:t>
            </w:r>
          </w:p>
        </w:tc>
        <w:tc>
          <w:tcPr>
            <w:tcW w:w="5297" w:type="dxa"/>
            <w:vAlign w:val="center"/>
          </w:tcPr>
          <w:p w:rsidR="00694169" w:rsidP="00D36E8B">
            <w:pPr>
              <w:widowControl/>
              <w:spacing w:line="360" w:lineRule="auto"/>
              <w:jc w:val="left"/>
              <w:rPr>
                <w:rFonts w:ascii="宋体" w:hAnsi="宋体" w:hint="eastAsia"/>
                <w:color w:val="000000"/>
                <w:sz w:val="24"/>
              </w:rPr>
            </w:pPr>
            <w:r w:rsidR="00D36E8B">
              <w:rPr>
                <w:rFonts w:ascii="宋体" w:hAnsi="宋体" w:hint="eastAsia"/>
                <w:color w:val="000000"/>
                <w:sz w:val="24"/>
              </w:rPr>
              <w:t>收取押金</w:t>
            </w:r>
          </w:p>
        </w:tc>
        <w:tc>
          <w:tcPr>
            <w:tcW w:w="900" w:type="dxa"/>
            <w:vAlign w:val="center"/>
          </w:tcPr>
          <w:p w:rsidR="00694169" w:rsidRPr="00EB24BA" w:rsidP="0007298B">
            <w:pPr>
              <w:spacing w:line="360" w:lineRule="auto"/>
              <w:jc w:val="center"/>
              <w:rPr>
                <w:rFonts w:ascii="宋体" w:hAnsi="宋体" w:hint="eastAsia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1</w:t>
            </w:r>
            <w:r w:rsidR="00D36E8B">
              <w:rPr>
                <w:rFonts w:ascii="宋体" w:hAnsi="宋体" w:hint="eastAsia"/>
                <w:color w:val="000000"/>
                <w:sz w:val="24"/>
              </w:rPr>
              <w:t>-2</w:t>
            </w:r>
          </w:p>
        </w:tc>
      </w:tr>
      <w:tr w:rsidTr="00D36E8B">
        <w:tblPrEx>
          <w:tblW w:w="8619" w:type="dxa"/>
          <w:jc w:val="center"/>
          <w:tblInd w:w="-1086" w:type="dxa"/>
          <w:tblLayout w:type="fixed"/>
          <w:tblLook w:val="01E0"/>
        </w:tblPrEx>
        <w:trPr>
          <w:jc w:val="center"/>
        </w:trPr>
        <w:tc>
          <w:tcPr>
            <w:tcW w:w="720" w:type="dxa"/>
            <w:tcMar>
              <w:left w:w="57" w:type="dxa"/>
              <w:right w:w="57" w:type="dxa"/>
            </w:tcMar>
            <w:vAlign w:val="center"/>
          </w:tcPr>
          <w:p w:rsidR="00694169" w:rsidP="0007298B">
            <w:pPr>
              <w:widowControl/>
              <w:spacing w:line="360" w:lineRule="auto"/>
              <w:jc w:val="center"/>
              <w:rPr>
                <w:rFonts w:ascii="宋体" w:hAnsi="宋体" w:hint="eastAsia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4</w:t>
            </w:r>
          </w:p>
        </w:tc>
        <w:tc>
          <w:tcPr>
            <w:tcW w:w="1702" w:type="dxa"/>
            <w:vAlign w:val="center"/>
          </w:tcPr>
          <w:p w:rsidR="00694169" w:rsidP="00D36E8B">
            <w:pPr>
              <w:widowControl/>
              <w:spacing w:line="360" w:lineRule="auto"/>
              <w:jc w:val="left"/>
              <w:rPr>
                <w:rFonts w:ascii="宋体" w:hAnsi="宋体" w:hint="eastAsia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店内灯箱</w:t>
            </w:r>
          </w:p>
        </w:tc>
        <w:tc>
          <w:tcPr>
            <w:tcW w:w="5297" w:type="dxa"/>
            <w:vAlign w:val="center"/>
          </w:tcPr>
          <w:p w:rsidR="00694169" w:rsidP="00D36E8B">
            <w:pPr>
              <w:widowControl/>
              <w:spacing w:line="360" w:lineRule="auto"/>
              <w:jc w:val="left"/>
              <w:rPr>
                <w:rFonts w:ascii="宋体" w:hAnsi="宋体" w:hint="eastAsia"/>
                <w:color w:val="000000"/>
                <w:sz w:val="24"/>
              </w:rPr>
            </w:pPr>
          </w:p>
        </w:tc>
        <w:tc>
          <w:tcPr>
            <w:tcW w:w="900" w:type="dxa"/>
            <w:vAlign w:val="center"/>
          </w:tcPr>
          <w:p w:rsidR="00694169" w:rsidRPr="00EB24BA" w:rsidP="0007298B">
            <w:pPr>
              <w:spacing w:line="360" w:lineRule="auto"/>
              <w:jc w:val="center"/>
              <w:rPr>
                <w:rFonts w:ascii="宋体" w:hAnsi="宋体" w:hint="eastAsia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1</w:t>
            </w:r>
            <w:r w:rsidR="00D36E8B">
              <w:rPr>
                <w:rFonts w:ascii="宋体" w:hAnsi="宋体" w:hint="eastAsia"/>
                <w:color w:val="000000"/>
                <w:sz w:val="24"/>
              </w:rPr>
              <w:t>-2</w:t>
            </w:r>
          </w:p>
        </w:tc>
      </w:tr>
      <w:tr w:rsidTr="00D36E8B">
        <w:tblPrEx>
          <w:tblW w:w="8619" w:type="dxa"/>
          <w:jc w:val="center"/>
          <w:tblInd w:w="-1086" w:type="dxa"/>
          <w:tblLayout w:type="fixed"/>
          <w:tblLook w:val="01E0"/>
        </w:tblPrEx>
        <w:trPr>
          <w:jc w:val="center"/>
        </w:trPr>
        <w:tc>
          <w:tcPr>
            <w:tcW w:w="720" w:type="dxa"/>
            <w:tcMar>
              <w:left w:w="57" w:type="dxa"/>
              <w:right w:w="57" w:type="dxa"/>
            </w:tcMar>
            <w:vAlign w:val="center"/>
          </w:tcPr>
          <w:p w:rsidR="00694169" w:rsidP="0007298B">
            <w:pPr>
              <w:widowControl/>
              <w:spacing w:line="360" w:lineRule="auto"/>
              <w:jc w:val="center"/>
              <w:rPr>
                <w:rFonts w:ascii="宋体" w:hAnsi="宋体" w:hint="eastAsia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5</w:t>
            </w:r>
          </w:p>
        </w:tc>
        <w:tc>
          <w:tcPr>
            <w:tcW w:w="1702" w:type="dxa"/>
            <w:vAlign w:val="center"/>
          </w:tcPr>
          <w:p w:rsidR="00694169" w:rsidP="00D36E8B">
            <w:pPr>
              <w:widowControl/>
              <w:spacing w:line="360" w:lineRule="auto"/>
              <w:jc w:val="left"/>
              <w:rPr>
                <w:rFonts w:ascii="宋体" w:hAnsi="宋体" w:hint="eastAsia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店内吊旗等</w:t>
            </w:r>
          </w:p>
        </w:tc>
        <w:tc>
          <w:tcPr>
            <w:tcW w:w="5297" w:type="dxa"/>
            <w:vAlign w:val="center"/>
          </w:tcPr>
          <w:p w:rsidR="00694169" w:rsidP="00D36E8B">
            <w:pPr>
              <w:widowControl/>
              <w:spacing w:line="360" w:lineRule="auto"/>
              <w:jc w:val="left"/>
              <w:rPr>
                <w:rFonts w:ascii="宋体" w:hAnsi="宋体" w:hint="eastAsia"/>
                <w:color w:val="000000"/>
                <w:sz w:val="24"/>
              </w:rPr>
            </w:pPr>
          </w:p>
        </w:tc>
        <w:tc>
          <w:tcPr>
            <w:tcW w:w="900" w:type="dxa"/>
            <w:vAlign w:val="center"/>
          </w:tcPr>
          <w:p w:rsidR="00694169" w:rsidRPr="00EB24BA" w:rsidP="0007298B">
            <w:pPr>
              <w:spacing w:line="360" w:lineRule="auto"/>
              <w:jc w:val="center"/>
              <w:rPr>
                <w:rFonts w:ascii="宋体" w:hAnsi="宋体" w:hint="eastAsia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多张</w:t>
            </w:r>
          </w:p>
        </w:tc>
      </w:tr>
    </w:tbl>
    <w:p w:rsidR="008E1AB4" w:rsidRPr="00EB24BA" w:rsidP="008A2A91">
      <w:pPr>
        <w:widowControl/>
        <w:spacing w:line="360" w:lineRule="auto"/>
        <w:jc w:val="left"/>
        <w:rPr>
          <w:rFonts w:ascii="宋体" w:hAnsi="宋体" w:hint="eastAsia"/>
          <w:color w:val="000000"/>
          <w:sz w:val="24"/>
        </w:rPr>
        <w:sectPr w:rsidSect="001B2C46">
          <w:type w:val="nextPage"/>
          <w:pgSz w:w="11906" w:h="16838"/>
          <w:pgMar w:top="1440" w:right="1797" w:bottom="1440" w:left="1797" w:header="851" w:footer="992" w:gutter="0"/>
          <w:pgNumType w:start="13"/>
          <w:cols w:space="425"/>
          <w:titlePg w:val="0"/>
          <w:docGrid w:linePitch="312"/>
        </w:sectPr>
      </w:pPr>
      <w:r w:rsidRPr="00EB24BA" w:rsidR="006A7DDC">
        <w:rPr>
          <w:rFonts w:ascii="宋体" w:hAnsi="宋体" w:hint="eastAsia"/>
          <w:color w:val="000000"/>
          <w:sz w:val="24"/>
        </w:rPr>
        <w:t>3〕</w:t>
      </w:r>
      <w:r w:rsidR="00694169">
        <w:rPr>
          <w:rFonts w:ascii="宋体" w:hAnsi="宋体" w:hint="eastAsia"/>
          <w:color w:val="000000"/>
          <w:sz w:val="24"/>
        </w:rPr>
        <w:t>专卖点</w:t>
      </w:r>
      <w:r w:rsidRPr="00EB24BA">
        <w:rPr>
          <w:rFonts w:ascii="宋体" w:hAnsi="宋体" w:hint="eastAsia"/>
          <w:color w:val="000000"/>
          <w:sz w:val="24"/>
        </w:rPr>
        <w:t>包装参考标准</w:t>
      </w:r>
    </w:p>
    <w:tbl>
      <w:tblPr>
        <w:tblStyle w:val="TableNormal"/>
        <w:tblW w:w="8640" w:type="dxa"/>
        <w:tblInd w:w="-123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1E0"/>
      </w:tblPr>
      <w:tblGrid>
        <w:gridCol w:w="771"/>
        <w:gridCol w:w="1677"/>
        <w:gridCol w:w="5292"/>
        <w:gridCol w:w="900"/>
      </w:tblGrid>
      <w:tr w:rsidTr="00D36E8B">
        <w:tblPrEx>
          <w:tblW w:w="8640" w:type="dxa"/>
          <w:tblInd w:w="-123" w:type="dxa"/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single" w:sz="6" w:space="0" w:color="auto"/>
            <w:insideV w:val="single" w:sz="6" w:space="0" w:color="auto"/>
          </w:tblBorders>
          <w:tblLayout w:type="fixed"/>
          <w:tblLook w:val="01E0"/>
        </w:tblPrEx>
        <w:tc>
          <w:tcPr>
            <w:tcW w:w="771" w:type="dxa"/>
            <w:shd w:val="clear" w:color="auto" w:fill="E6E6E6"/>
            <w:tcMar>
              <w:left w:w="57" w:type="dxa"/>
              <w:right w:w="57" w:type="dxa"/>
            </w:tcMar>
            <w:vAlign w:val="center"/>
          </w:tcPr>
          <w:p w:rsidR="00D901B8" w:rsidRPr="00EB24BA" w:rsidP="0007298B">
            <w:pPr>
              <w:widowControl/>
              <w:spacing w:line="360" w:lineRule="auto"/>
              <w:jc w:val="center"/>
              <w:rPr>
                <w:rFonts w:ascii="宋体" w:hAnsi="宋体" w:hint="eastAsia"/>
                <w:color w:val="000000"/>
                <w:sz w:val="24"/>
              </w:rPr>
            </w:pPr>
            <w:r w:rsidRPr="00EB24BA">
              <w:rPr>
                <w:rFonts w:ascii="宋体" w:hAnsi="宋体" w:hint="eastAsia"/>
                <w:color w:val="000000"/>
                <w:sz w:val="24"/>
              </w:rPr>
              <w:t>序号</w:t>
            </w:r>
          </w:p>
        </w:tc>
        <w:tc>
          <w:tcPr>
            <w:tcW w:w="1677" w:type="dxa"/>
            <w:shd w:val="clear" w:color="auto" w:fill="E6E6E6"/>
            <w:vAlign w:val="center"/>
          </w:tcPr>
          <w:p w:rsidR="00D901B8" w:rsidRPr="00EB24BA" w:rsidP="0007298B">
            <w:pPr>
              <w:widowControl/>
              <w:spacing w:line="360" w:lineRule="auto"/>
              <w:jc w:val="center"/>
              <w:rPr>
                <w:rFonts w:ascii="宋体" w:hAnsi="宋体" w:hint="eastAsia"/>
                <w:color w:val="000000"/>
                <w:sz w:val="24"/>
              </w:rPr>
            </w:pPr>
            <w:r w:rsidRPr="00EB24BA">
              <w:rPr>
                <w:rFonts w:ascii="宋体" w:hAnsi="宋体" w:hint="eastAsia"/>
                <w:color w:val="000000"/>
                <w:sz w:val="24"/>
              </w:rPr>
              <w:t>包装类型</w:t>
            </w:r>
          </w:p>
        </w:tc>
        <w:tc>
          <w:tcPr>
            <w:tcW w:w="5292" w:type="dxa"/>
            <w:shd w:val="clear" w:color="auto" w:fill="E6E6E6"/>
            <w:vAlign w:val="center"/>
          </w:tcPr>
          <w:p w:rsidR="00D901B8" w:rsidRPr="00EB24BA" w:rsidP="0007298B">
            <w:pPr>
              <w:widowControl/>
              <w:spacing w:line="360" w:lineRule="auto"/>
              <w:jc w:val="center"/>
              <w:rPr>
                <w:rFonts w:ascii="宋体" w:hAnsi="宋体" w:hint="eastAsia"/>
                <w:color w:val="000000"/>
                <w:sz w:val="24"/>
              </w:rPr>
            </w:pPr>
            <w:r w:rsidRPr="00EB24BA">
              <w:rPr>
                <w:rFonts w:ascii="宋体" w:hAnsi="宋体" w:hint="eastAsia"/>
                <w:color w:val="000000"/>
                <w:sz w:val="24"/>
              </w:rPr>
              <w:t>包装要求</w:t>
            </w:r>
          </w:p>
        </w:tc>
        <w:tc>
          <w:tcPr>
            <w:tcW w:w="900" w:type="dxa"/>
            <w:shd w:val="clear" w:color="auto" w:fill="E6E6E6"/>
            <w:vAlign w:val="center"/>
          </w:tcPr>
          <w:p w:rsidR="00D901B8" w:rsidRPr="00EB24BA" w:rsidP="0007298B">
            <w:pPr>
              <w:spacing w:line="360" w:lineRule="auto"/>
              <w:jc w:val="center"/>
              <w:rPr>
                <w:rFonts w:ascii="宋体" w:hAnsi="宋体" w:hint="eastAsia"/>
                <w:color w:val="000000"/>
                <w:sz w:val="24"/>
              </w:rPr>
            </w:pPr>
            <w:r w:rsidRPr="00EB24BA">
              <w:rPr>
                <w:rFonts w:ascii="宋体" w:hAnsi="宋体" w:hint="eastAsia"/>
                <w:color w:val="000000"/>
                <w:sz w:val="24"/>
              </w:rPr>
              <w:t>数量</w:t>
            </w:r>
          </w:p>
        </w:tc>
      </w:tr>
      <w:tr w:rsidTr="00D36E8B">
        <w:tblPrEx>
          <w:tblW w:w="8640" w:type="dxa"/>
          <w:tblInd w:w="-123" w:type="dxa"/>
          <w:tblLayout w:type="fixed"/>
          <w:tblLook w:val="01E0"/>
        </w:tblPrEx>
        <w:tc>
          <w:tcPr>
            <w:tcW w:w="771" w:type="dxa"/>
            <w:tcMar>
              <w:left w:w="57" w:type="dxa"/>
              <w:right w:w="57" w:type="dxa"/>
            </w:tcMar>
            <w:vAlign w:val="center"/>
          </w:tcPr>
          <w:p w:rsidR="00D901B8" w:rsidRPr="00EB24BA" w:rsidP="0007298B">
            <w:pPr>
              <w:widowControl/>
              <w:spacing w:line="360" w:lineRule="auto"/>
              <w:jc w:val="center"/>
              <w:rPr>
                <w:rFonts w:ascii="宋体" w:hAnsi="宋体" w:hint="eastAsia"/>
                <w:color w:val="000000"/>
                <w:sz w:val="24"/>
              </w:rPr>
            </w:pPr>
            <w:r w:rsidRPr="00EB24BA">
              <w:rPr>
                <w:rFonts w:ascii="宋体" w:hAnsi="宋体" w:hint="eastAsia"/>
                <w:color w:val="000000"/>
                <w:sz w:val="24"/>
              </w:rPr>
              <w:t>1</w:t>
            </w:r>
          </w:p>
        </w:tc>
        <w:tc>
          <w:tcPr>
            <w:tcW w:w="1677" w:type="dxa"/>
            <w:vAlign w:val="center"/>
          </w:tcPr>
          <w:p w:rsidR="00D901B8" w:rsidRPr="00EB24BA" w:rsidP="005837E4">
            <w:pPr>
              <w:widowControl/>
              <w:spacing w:line="360" w:lineRule="auto"/>
              <w:rPr>
                <w:rFonts w:ascii="宋体" w:hAnsi="宋体" w:hint="eastAsia"/>
                <w:color w:val="000000"/>
                <w:sz w:val="24"/>
              </w:rPr>
            </w:pPr>
            <w:r w:rsidR="007F3157">
              <w:rPr>
                <w:rFonts w:ascii="宋体" w:hAnsi="宋体" w:hint="eastAsia"/>
                <w:color w:val="000000"/>
                <w:sz w:val="24"/>
              </w:rPr>
              <w:t>门头简易材质替换</w:t>
            </w:r>
          </w:p>
        </w:tc>
        <w:tc>
          <w:tcPr>
            <w:tcW w:w="5292" w:type="dxa"/>
            <w:vAlign w:val="center"/>
          </w:tcPr>
          <w:p w:rsidR="00D901B8" w:rsidRPr="00EB24BA" w:rsidP="0007298B">
            <w:pPr>
              <w:widowControl/>
              <w:spacing w:line="360" w:lineRule="auto"/>
              <w:rPr>
                <w:rFonts w:ascii="宋体" w:hAnsi="宋体" w:hint="eastAsia"/>
                <w:color w:val="000000"/>
                <w:sz w:val="24"/>
              </w:rPr>
            </w:pPr>
            <w:r w:rsidR="0024439E">
              <w:rPr>
                <w:rFonts w:ascii="宋体" w:hAnsi="宋体" w:hint="eastAsia"/>
                <w:color w:val="000000"/>
                <w:sz w:val="24"/>
              </w:rPr>
              <w:t>参见</w:t>
            </w:r>
            <w:r w:rsidR="00775092">
              <w:rPr>
                <w:rFonts w:ascii="宋体" w:hAnsi="宋体" w:hint="eastAsia"/>
                <w:color w:val="000000"/>
                <w:sz w:val="24"/>
              </w:rPr>
              <w:t>《设计需求说明》</w:t>
            </w:r>
          </w:p>
        </w:tc>
        <w:tc>
          <w:tcPr>
            <w:tcW w:w="900" w:type="dxa"/>
            <w:vAlign w:val="center"/>
          </w:tcPr>
          <w:p w:rsidR="00D901B8" w:rsidRPr="00EB24BA" w:rsidP="0007298B">
            <w:pPr>
              <w:spacing w:line="360" w:lineRule="auto"/>
              <w:jc w:val="center"/>
              <w:rPr>
                <w:rFonts w:ascii="宋体" w:hAnsi="宋体" w:hint="eastAsia"/>
                <w:color w:val="000000"/>
                <w:sz w:val="24"/>
              </w:rPr>
            </w:pPr>
            <w:r w:rsidR="005837E4">
              <w:rPr>
                <w:rFonts w:ascii="宋体" w:hAnsi="宋体" w:hint="eastAsia"/>
                <w:color w:val="000000"/>
                <w:sz w:val="24"/>
              </w:rPr>
              <w:t>1</w:t>
            </w:r>
          </w:p>
        </w:tc>
      </w:tr>
      <w:tr w:rsidTr="00D36E8B">
        <w:tblPrEx>
          <w:tblW w:w="8640" w:type="dxa"/>
          <w:tblInd w:w="-123" w:type="dxa"/>
          <w:tblLayout w:type="fixed"/>
          <w:tblLook w:val="01E0"/>
        </w:tblPrEx>
        <w:tc>
          <w:tcPr>
            <w:tcW w:w="771" w:type="dxa"/>
            <w:tcMar>
              <w:left w:w="57" w:type="dxa"/>
              <w:right w:w="57" w:type="dxa"/>
            </w:tcMar>
            <w:vAlign w:val="center"/>
          </w:tcPr>
          <w:p w:rsidR="00D901B8" w:rsidRPr="00EB24BA" w:rsidP="0007298B">
            <w:pPr>
              <w:widowControl/>
              <w:spacing w:line="360" w:lineRule="auto"/>
              <w:jc w:val="center"/>
              <w:rPr>
                <w:rFonts w:ascii="宋体" w:hAnsi="宋体" w:hint="eastAsia"/>
                <w:color w:val="000000"/>
                <w:sz w:val="24"/>
              </w:rPr>
            </w:pPr>
            <w:r w:rsidRPr="00EB24BA">
              <w:rPr>
                <w:rFonts w:ascii="宋体" w:hAnsi="宋体" w:hint="eastAsia"/>
                <w:color w:val="000000"/>
                <w:sz w:val="24"/>
              </w:rPr>
              <w:t>2</w:t>
            </w:r>
          </w:p>
        </w:tc>
        <w:tc>
          <w:tcPr>
            <w:tcW w:w="1677" w:type="dxa"/>
            <w:vAlign w:val="center"/>
          </w:tcPr>
          <w:p w:rsidR="00D901B8" w:rsidRPr="00EB24BA" w:rsidP="005837E4">
            <w:pPr>
              <w:widowControl/>
              <w:spacing w:line="360" w:lineRule="auto"/>
              <w:rPr>
                <w:rFonts w:ascii="宋体" w:hAnsi="宋体" w:hint="eastAsia"/>
                <w:color w:val="000000"/>
                <w:sz w:val="24"/>
              </w:rPr>
            </w:pPr>
            <w:r w:rsidR="007F3157">
              <w:rPr>
                <w:rFonts w:ascii="宋体" w:hAnsi="宋体" w:hint="eastAsia"/>
                <w:color w:val="000000"/>
                <w:sz w:val="24"/>
              </w:rPr>
              <w:t>店面门侧广告包装</w:t>
            </w:r>
          </w:p>
        </w:tc>
        <w:tc>
          <w:tcPr>
            <w:tcW w:w="5292" w:type="dxa"/>
            <w:vAlign w:val="center"/>
          </w:tcPr>
          <w:p w:rsidR="00D901B8" w:rsidRPr="00EB24BA" w:rsidP="0007298B">
            <w:pPr>
              <w:widowControl/>
              <w:spacing w:line="360" w:lineRule="auto"/>
              <w:rPr>
                <w:rFonts w:ascii="宋体" w:hAnsi="宋体" w:hint="eastAsia"/>
                <w:color w:val="000000"/>
                <w:sz w:val="24"/>
              </w:rPr>
            </w:pPr>
          </w:p>
        </w:tc>
        <w:tc>
          <w:tcPr>
            <w:tcW w:w="900" w:type="dxa"/>
            <w:vAlign w:val="center"/>
          </w:tcPr>
          <w:p w:rsidR="00D901B8" w:rsidRPr="00EB24BA" w:rsidP="005837E4">
            <w:pPr>
              <w:spacing w:line="360" w:lineRule="auto"/>
              <w:jc w:val="center"/>
              <w:rPr>
                <w:rFonts w:ascii="宋体" w:hAnsi="宋体" w:hint="eastAsia"/>
                <w:color w:val="000000"/>
                <w:sz w:val="24"/>
              </w:rPr>
            </w:pPr>
            <w:r w:rsidR="005837E4">
              <w:rPr>
                <w:rFonts w:ascii="宋体" w:hAnsi="宋体" w:hint="eastAsia"/>
                <w:color w:val="000000"/>
                <w:sz w:val="24"/>
              </w:rPr>
              <w:t>1-3</w:t>
            </w:r>
          </w:p>
        </w:tc>
      </w:tr>
      <w:tr w:rsidTr="00D36E8B">
        <w:tblPrEx>
          <w:tblW w:w="8640" w:type="dxa"/>
          <w:tblInd w:w="-123" w:type="dxa"/>
          <w:tblLayout w:type="fixed"/>
          <w:tblLook w:val="01E0"/>
        </w:tblPrEx>
        <w:tc>
          <w:tcPr>
            <w:tcW w:w="771" w:type="dxa"/>
            <w:tcMar>
              <w:left w:w="57" w:type="dxa"/>
              <w:right w:w="57" w:type="dxa"/>
            </w:tcMar>
            <w:vAlign w:val="center"/>
          </w:tcPr>
          <w:p w:rsidR="007F3157" w:rsidRPr="00EB24BA" w:rsidP="0007298B">
            <w:pPr>
              <w:widowControl/>
              <w:spacing w:line="360" w:lineRule="auto"/>
              <w:jc w:val="center"/>
              <w:rPr>
                <w:rFonts w:ascii="宋体" w:hAnsi="宋体" w:hint="eastAsia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3</w:t>
            </w:r>
          </w:p>
        </w:tc>
        <w:tc>
          <w:tcPr>
            <w:tcW w:w="1677" w:type="dxa"/>
            <w:vAlign w:val="center"/>
          </w:tcPr>
          <w:p w:rsidR="007F3157" w:rsidP="005837E4">
            <w:pPr>
              <w:widowControl/>
              <w:spacing w:line="360" w:lineRule="auto"/>
              <w:rPr>
                <w:rFonts w:ascii="宋体" w:hAnsi="宋体" w:hint="eastAsia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店内</w:t>
            </w:r>
            <w:r w:rsidR="001402EA">
              <w:rPr>
                <w:rFonts w:ascii="宋体" w:hAnsi="宋体" w:hint="eastAsia"/>
                <w:color w:val="000000"/>
                <w:sz w:val="24"/>
              </w:rPr>
              <w:t>形象板</w:t>
            </w:r>
          </w:p>
        </w:tc>
        <w:tc>
          <w:tcPr>
            <w:tcW w:w="5292" w:type="dxa"/>
            <w:vAlign w:val="center"/>
          </w:tcPr>
          <w:p w:rsidR="007F3157" w:rsidRPr="00EB24BA" w:rsidP="0007298B">
            <w:pPr>
              <w:widowControl/>
              <w:spacing w:line="360" w:lineRule="auto"/>
              <w:rPr>
                <w:rFonts w:ascii="宋体" w:hAnsi="宋体" w:hint="eastAsia"/>
                <w:color w:val="000000"/>
                <w:sz w:val="24"/>
              </w:rPr>
            </w:pPr>
          </w:p>
        </w:tc>
        <w:tc>
          <w:tcPr>
            <w:tcW w:w="900" w:type="dxa"/>
            <w:vAlign w:val="center"/>
          </w:tcPr>
          <w:p w:rsidR="007F3157" w:rsidRPr="00EB24BA" w:rsidP="0007298B">
            <w:pPr>
              <w:spacing w:line="360" w:lineRule="auto"/>
              <w:jc w:val="center"/>
              <w:rPr>
                <w:rFonts w:ascii="宋体" w:hAnsi="宋体" w:hint="eastAsia"/>
                <w:color w:val="000000"/>
                <w:sz w:val="24"/>
              </w:rPr>
            </w:pPr>
            <w:r w:rsidR="00CB28F8">
              <w:rPr>
                <w:rFonts w:ascii="宋体" w:hAnsi="宋体" w:hint="eastAsia"/>
                <w:color w:val="000000"/>
                <w:sz w:val="24"/>
              </w:rPr>
              <w:t>1</w:t>
            </w:r>
          </w:p>
        </w:tc>
      </w:tr>
      <w:tr w:rsidTr="00D36E8B">
        <w:tblPrEx>
          <w:tblW w:w="8640" w:type="dxa"/>
          <w:tblInd w:w="-123" w:type="dxa"/>
          <w:tblLayout w:type="fixed"/>
          <w:tblLook w:val="01E0"/>
        </w:tblPrEx>
        <w:tc>
          <w:tcPr>
            <w:tcW w:w="771" w:type="dxa"/>
            <w:tcMar>
              <w:left w:w="57" w:type="dxa"/>
              <w:right w:w="57" w:type="dxa"/>
            </w:tcMar>
            <w:vAlign w:val="center"/>
          </w:tcPr>
          <w:p w:rsidR="007F3157" w:rsidRPr="00EB24BA" w:rsidP="0007298B">
            <w:pPr>
              <w:widowControl/>
              <w:spacing w:line="360" w:lineRule="auto"/>
              <w:jc w:val="center"/>
              <w:rPr>
                <w:rFonts w:ascii="宋体" w:hAnsi="宋体" w:hint="eastAsia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4</w:t>
            </w:r>
          </w:p>
        </w:tc>
        <w:tc>
          <w:tcPr>
            <w:tcW w:w="1677" w:type="dxa"/>
            <w:vAlign w:val="center"/>
          </w:tcPr>
          <w:p w:rsidR="007F3157" w:rsidP="005837E4">
            <w:pPr>
              <w:widowControl/>
              <w:spacing w:line="360" w:lineRule="auto"/>
              <w:rPr>
                <w:rFonts w:ascii="宋体" w:hAnsi="宋体" w:hint="eastAsia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店内吊旗、条幅等</w:t>
            </w:r>
          </w:p>
        </w:tc>
        <w:tc>
          <w:tcPr>
            <w:tcW w:w="5292" w:type="dxa"/>
            <w:vAlign w:val="center"/>
          </w:tcPr>
          <w:p w:rsidR="007F3157" w:rsidRPr="00EB24BA" w:rsidP="0007298B">
            <w:pPr>
              <w:widowControl/>
              <w:spacing w:line="360" w:lineRule="auto"/>
              <w:rPr>
                <w:rFonts w:ascii="宋体" w:hAnsi="宋体" w:hint="eastAsia"/>
                <w:color w:val="000000"/>
                <w:sz w:val="24"/>
              </w:rPr>
            </w:pPr>
          </w:p>
        </w:tc>
        <w:tc>
          <w:tcPr>
            <w:tcW w:w="900" w:type="dxa"/>
            <w:vAlign w:val="center"/>
          </w:tcPr>
          <w:p w:rsidR="007F3157" w:rsidRPr="00EB24BA" w:rsidP="0007298B">
            <w:pPr>
              <w:spacing w:line="360" w:lineRule="auto"/>
              <w:jc w:val="center"/>
              <w:rPr>
                <w:rFonts w:ascii="宋体" w:hAnsi="宋体" w:hint="eastAsia"/>
                <w:color w:val="000000"/>
                <w:sz w:val="24"/>
              </w:rPr>
            </w:pPr>
            <w:r w:rsidR="00CB28F8">
              <w:rPr>
                <w:rFonts w:ascii="宋体" w:hAnsi="宋体" w:hint="eastAsia"/>
                <w:color w:val="000000"/>
                <w:sz w:val="24"/>
              </w:rPr>
              <w:t>多张</w:t>
            </w:r>
          </w:p>
        </w:tc>
      </w:tr>
    </w:tbl>
    <w:p w:rsidR="00BE3694" w:rsidRPr="00221A27" w:rsidP="00221A27">
      <w:pPr>
        <w:pStyle w:val="Heading3"/>
        <w:rPr>
          <w:rFonts w:hint="eastAsia"/>
        </w:rPr>
      </w:pPr>
      <w:bookmarkStart w:id="20" w:name="_Toc233286043"/>
      <w:smartTag w:uri="urn:schemas-microsoft-com:office:smarttags" w:element="chsdate">
        <w:smartTagPr>
          <w:attr w:name="Day" w:val="30"/>
          <w:attr w:name="IsLunarDate" w:val="False"/>
          <w:attr w:name="IsROCDate" w:val="False"/>
          <w:attr w:name="Month" w:val="12"/>
          <w:attr w:name="Year" w:val="1899"/>
        </w:smartTagPr>
        <w:r w:rsidR="00221A27">
          <w:rPr>
            <w:rFonts w:hint="eastAsia"/>
          </w:rPr>
          <w:t>3.</w:t>
        </w:r>
        <w:r w:rsidR="00CB6035">
          <w:rPr>
            <w:rFonts w:hint="eastAsia"/>
          </w:rPr>
          <w:t>1.</w:t>
        </w:r>
        <w:r w:rsidR="00607311">
          <w:rPr>
            <w:rFonts w:hint="eastAsia"/>
          </w:rPr>
          <w:t>9</w:t>
        </w:r>
      </w:smartTag>
      <w:r w:rsidRPr="00221A27">
        <w:rPr>
          <w:rFonts w:hint="eastAsia"/>
        </w:rPr>
        <w:t>核心</w:t>
      </w:r>
      <w:r w:rsidR="000162FF">
        <w:rPr>
          <w:rFonts w:hint="eastAsia"/>
        </w:rPr>
        <w:t>零售终端</w:t>
      </w:r>
      <w:r w:rsidRPr="00221A27">
        <w:rPr>
          <w:rFonts w:hint="eastAsia"/>
        </w:rPr>
        <w:t>数量规划</w:t>
      </w:r>
      <w:bookmarkEnd w:id="20"/>
    </w:p>
    <w:tbl>
      <w:tblPr>
        <w:tblStyle w:val="TableNormal"/>
        <w:tblW w:w="10565" w:type="dxa"/>
        <w:jc w:val="center"/>
        <w:tblInd w:w="91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1660"/>
        <w:gridCol w:w="1234"/>
        <w:gridCol w:w="1245"/>
        <w:gridCol w:w="1275"/>
        <w:gridCol w:w="1440"/>
        <w:gridCol w:w="1420"/>
        <w:gridCol w:w="1322"/>
        <w:gridCol w:w="969"/>
      </w:tblGrid>
      <w:tr w:rsidTr="009F30EC">
        <w:tblPrEx>
          <w:tblW w:w="10565" w:type="dxa"/>
          <w:jc w:val="center"/>
          <w:tblInd w:w="91" w:type="dxa"/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725"/>
          <w:jc w:val="center"/>
        </w:trPr>
        <w:tc>
          <w:tcPr>
            <w:tcW w:w="1660" w:type="dxa"/>
            <w:shd w:val="clear" w:color="000000" w:fill="F3F3F3"/>
            <w:vAlign w:val="center"/>
          </w:tcPr>
          <w:p w:rsidR="00C21108" w:rsidRPr="00770CBC" w:rsidP="009F30EC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 w:val="24"/>
              </w:rPr>
            </w:pPr>
          </w:p>
        </w:tc>
        <w:tc>
          <w:tcPr>
            <w:tcW w:w="1234" w:type="dxa"/>
            <w:shd w:val="clear" w:color="000000" w:fill="F3F3F3"/>
            <w:vAlign w:val="center"/>
          </w:tcPr>
          <w:p w:rsidR="00C21108" w:rsidRPr="00770CBC" w:rsidP="009F30EC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 w:val="24"/>
              </w:rPr>
            </w:pPr>
            <w:r w:rsidRPr="00770CBC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4"/>
                <w:szCs w:val="24"/>
                <w:lang w:val="en-US" w:eastAsia="zh-CN" w:bidi="ar-SA"/>
              </w:rPr>
              <w:t>至尊殿</w:t>
            </w:r>
          </w:p>
        </w:tc>
        <w:tc>
          <w:tcPr>
            <w:tcW w:w="2520" w:type="dxa"/>
            <w:gridSpan w:val="2"/>
            <w:shd w:val="clear" w:color="000000" w:fill="F3F3F3"/>
            <w:vAlign w:val="center"/>
          </w:tcPr>
          <w:p w:rsidR="00C21108" w:rsidRPr="00770CBC" w:rsidP="009F30EC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 w:val="24"/>
              </w:rPr>
            </w:pPr>
            <w:r w:rsidRPr="00770CBC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4"/>
                <w:szCs w:val="24"/>
                <w:lang w:val="en-US" w:eastAsia="zh-CN" w:bidi="ar-SA"/>
              </w:rPr>
              <w:t>专卖店</w:t>
            </w:r>
          </w:p>
        </w:tc>
        <w:tc>
          <w:tcPr>
            <w:tcW w:w="1440" w:type="dxa"/>
            <w:shd w:val="clear" w:color="000000" w:fill="F3F3F3"/>
            <w:vAlign w:val="center"/>
          </w:tcPr>
          <w:p w:rsidR="00C21108" w:rsidRPr="00770CBC" w:rsidP="009F30EC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 w:val="24"/>
              </w:rPr>
            </w:pPr>
            <w:r w:rsidRPr="00770CBC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4"/>
                <w:szCs w:val="24"/>
                <w:lang w:val="en-US" w:eastAsia="zh-CN" w:bidi="ar-SA"/>
              </w:rPr>
              <w:t>专卖区</w:t>
            </w:r>
          </w:p>
        </w:tc>
        <w:tc>
          <w:tcPr>
            <w:tcW w:w="1420" w:type="dxa"/>
            <w:shd w:val="clear" w:color="000000" w:fill="F3F3F3"/>
            <w:vAlign w:val="center"/>
          </w:tcPr>
          <w:p w:rsidR="00C21108" w:rsidRPr="00770CBC" w:rsidP="009F30EC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 w:val="24"/>
              </w:rPr>
            </w:pPr>
            <w:r w:rsidRPr="00770CBC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4"/>
                <w:szCs w:val="24"/>
                <w:lang w:val="en-US" w:eastAsia="zh-CN" w:bidi="ar-SA"/>
              </w:rPr>
              <w:t>专卖点</w:t>
            </w:r>
          </w:p>
        </w:tc>
        <w:tc>
          <w:tcPr>
            <w:tcW w:w="1322" w:type="dxa"/>
            <w:shd w:val="clear" w:color="000000" w:fill="F3F3F3"/>
            <w:vAlign w:val="center"/>
          </w:tcPr>
          <w:p w:rsidR="00C21108" w:rsidRPr="00770CBC" w:rsidP="009F30EC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 w:val="24"/>
              </w:rPr>
            </w:pPr>
            <w:r w:rsidRPr="00770CBC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4"/>
                <w:szCs w:val="24"/>
                <w:lang w:val="en-US" w:eastAsia="zh-CN" w:bidi="ar-SA"/>
              </w:rPr>
              <w:t>辅助渠道</w:t>
            </w:r>
          </w:p>
        </w:tc>
        <w:tc>
          <w:tcPr>
            <w:tcW w:w="969" w:type="dxa"/>
            <w:shd w:val="clear" w:color="000000" w:fill="F3F3F3"/>
            <w:vAlign w:val="center"/>
          </w:tcPr>
          <w:p w:rsidR="00C21108" w:rsidRPr="00770CBC" w:rsidP="009F30EC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 w:val="24"/>
              </w:rPr>
            </w:pPr>
            <w:r w:rsidRPr="00770CBC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4"/>
                <w:szCs w:val="24"/>
                <w:lang w:val="en-US" w:eastAsia="zh-CN" w:bidi="ar-SA"/>
              </w:rPr>
              <w:t>合计</w:t>
            </w:r>
          </w:p>
        </w:tc>
      </w:tr>
      <w:tr w:rsidTr="009F30EC">
        <w:tblPrEx>
          <w:tblW w:w="10565" w:type="dxa"/>
          <w:jc w:val="center"/>
          <w:tblInd w:w="91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570"/>
          <w:jc w:val="center"/>
        </w:trPr>
        <w:tc>
          <w:tcPr>
            <w:tcW w:w="1660" w:type="dxa"/>
            <w:shd w:val="clear" w:color="000000" w:fill="F3F3F3"/>
            <w:vAlign w:val="center"/>
          </w:tcPr>
          <w:p w:rsidR="00C21108" w:rsidRPr="00770CBC" w:rsidP="009F30EC">
            <w:pPr>
              <w:widowControl/>
              <w:jc w:val="center"/>
              <w:rPr>
                <w:rFonts w:ascii="宋体" w:eastAsia="宋体" w:hAnsi="宋体" w:cs="宋体"/>
                <w:bCs/>
                <w:color w:val="000000"/>
                <w:kern w:val="0"/>
                <w:sz w:val="24"/>
              </w:rPr>
            </w:pPr>
          </w:p>
        </w:tc>
        <w:tc>
          <w:tcPr>
            <w:tcW w:w="1234" w:type="dxa"/>
            <w:shd w:val="clear" w:color="000000" w:fill="F3F3F3"/>
            <w:vAlign w:val="center"/>
          </w:tcPr>
          <w:p w:rsidR="00C21108" w:rsidRPr="00770CBC" w:rsidP="009F30EC">
            <w:pPr>
              <w:widowControl/>
              <w:jc w:val="both"/>
              <w:rPr>
                <w:rFonts w:ascii="宋体" w:eastAsia="宋体" w:hAnsi="宋体" w:cs="宋体"/>
                <w:bCs/>
                <w:color w:val="000000"/>
                <w:kern w:val="0"/>
                <w:sz w:val="24"/>
              </w:rPr>
            </w:pPr>
            <w:r w:rsidRPr="00770CBC">
              <w:rPr>
                <w:rFonts w:ascii="宋体" w:eastAsia="宋体" w:hAnsi="宋体" w:cs="宋体" w:hint="eastAsia"/>
                <w:bCs/>
                <w:color w:val="000000"/>
                <w:kern w:val="0"/>
                <w:sz w:val="24"/>
                <w:szCs w:val="24"/>
                <w:lang w:val="en-US" w:eastAsia="zh-CN" w:bidi="ar-SA"/>
              </w:rPr>
              <w:t>2023年7月-2023年6月</w:t>
            </w:r>
          </w:p>
        </w:tc>
        <w:tc>
          <w:tcPr>
            <w:tcW w:w="1245" w:type="dxa"/>
            <w:shd w:val="clear" w:color="000000" w:fill="F3F3F3"/>
            <w:vAlign w:val="center"/>
          </w:tcPr>
          <w:p w:rsidR="00C21108" w:rsidRPr="00770CBC" w:rsidP="009F30EC">
            <w:pPr>
              <w:widowControl/>
              <w:jc w:val="both"/>
              <w:rPr>
                <w:rFonts w:ascii="宋体" w:eastAsia="宋体" w:hAnsi="宋体" w:cs="宋体"/>
                <w:bCs/>
                <w:color w:val="000000"/>
                <w:kern w:val="0"/>
                <w:sz w:val="24"/>
              </w:rPr>
            </w:pPr>
            <w:r w:rsidRPr="00770CBC">
              <w:rPr>
                <w:rFonts w:ascii="宋体" w:eastAsia="宋体" w:hAnsi="宋体" w:cs="宋体" w:hint="eastAsia"/>
                <w:bCs/>
                <w:color w:val="000000"/>
                <w:kern w:val="0"/>
                <w:sz w:val="24"/>
                <w:szCs w:val="24"/>
                <w:lang w:val="en-US" w:eastAsia="zh-CN" w:bidi="ar-SA"/>
              </w:rPr>
              <w:t>2023年7月-2023年6月</w:t>
            </w:r>
          </w:p>
        </w:tc>
        <w:tc>
          <w:tcPr>
            <w:tcW w:w="1275" w:type="dxa"/>
            <w:shd w:val="clear" w:color="000000" w:fill="F3F3F3"/>
            <w:vAlign w:val="center"/>
          </w:tcPr>
          <w:p w:rsidR="00C21108" w:rsidRPr="00770CBC" w:rsidP="009F30EC">
            <w:pPr>
              <w:widowControl/>
              <w:jc w:val="both"/>
              <w:rPr>
                <w:rFonts w:ascii="宋体" w:eastAsia="宋体" w:hAnsi="宋体" w:cs="宋体"/>
                <w:bCs/>
                <w:color w:val="000000"/>
                <w:kern w:val="0"/>
                <w:sz w:val="24"/>
              </w:rPr>
            </w:pPr>
            <w:r w:rsidRPr="00770CBC">
              <w:rPr>
                <w:rFonts w:ascii="宋体" w:eastAsia="宋体" w:hAnsi="宋体" w:cs="宋体" w:hint="eastAsia"/>
                <w:bCs/>
                <w:color w:val="000000"/>
                <w:kern w:val="0"/>
                <w:sz w:val="24"/>
                <w:szCs w:val="24"/>
                <w:lang w:val="en-US" w:eastAsia="zh-CN" w:bidi="ar-SA"/>
              </w:rPr>
              <w:t>2023年4月-2023年6月</w:t>
            </w:r>
          </w:p>
        </w:tc>
        <w:tc>
          <w:tcPr>
            <w:tcW w:w="1440" w:type="dxa"/>
            <w:shd w:val="clear" w:color="000000" w:fill="F3F3F3"/>
            <w:vAlign w:val="center"/>
          </w:tcPr>
          <w:p w:rsidR="00C21108" w:rsidRPr="00770CBC" w:rsidP="009F30EC">
            <w:pPr>
              <w:widowControl/>
              <w:jc w:val="both"/>
              <w:rPr>
                <w:rFonts w:ascii="宋体" w:eastAsia="宋体" w:hAnsi="宋体" w:cs="宋体"/>
                <w:bCs/>
                <w:color w:val="000000"/>
                <w:kern w:val="0"/>
                <w:sz w:val="24"/>
              </w:rPr>
            </w:pPr>
            <w:r w:rsidRPr="00770CBC">
              <w:rPr>
                <w:rFonts w:ascii="宋体" w:eastAsia="宋体" w:hAnsi="宋体" w:cs="宋体" w:hint="eastAsia"/>
                <w:bCs/>
                <w:color w:val="000000"/>
                <w:kern w:val="0"/>
                <w:sz w:val="24"/>
                <w:szCs w:val="24"/>
                <w:lang w:val="en-US" w:eastAsia="zh-CN" w:bidi="ar-SA"/>
              </w:rPr>
              <w:t>2023年7月-2023年6月</w:t>
            </w:r>
          </w:p>
        </w:tc>
        <w:tc>
          <w:tcPr>
            <w:tcW w:w="1420" w:type="dxa"/>
            <w:shd w:val="clear" w:color="000000" w:fill="F3F3F3"/>
            <w:vAlign w:val="center"/>
          </w:tcPr>
          <w:p w:rsidR="00C21108" w:rsidRPr="00770CBC" w:rsidP="009F30EC">
            <w:pPr>
              <w:widowControl/>
              <w:jc w:val="both"/>
              <w:rPr>
                <w:rFonts w:ascii="宋体" w:eastAsia="宋体" w:hAnsi="宋体" w:cs="宋体"/>
                <w:bCs/>
                <w:color w:val="000000"/>
                <w:kern w:val="0"/>
                <w:sz w:val="24"/>
              </w:rPr>
            </w:pPr>
            <w:r w:rsidRPr="00770CBC">
              <w:rPr>
                <w:rFonts w:ascii="宋体" w:eastAsia="宋体" w:hAnsi="宋体" w:cs="宋体" w:hint="eastAsia"/>
                <w:bCs/>
                <w:color w:val="000000"/>
                <w:kern w:val="0"/>
                <w:sz w:val="24"/>
                <w:szCs w:val="24"/>
                <w:lang w:val="en-US" w:eastAsia="zh-CN" w:bidi="ar-SA"/>
              </w:rPr>
              <w:t>2023年7月-2023年6月</w:t>
            </w:r>
          </w:p>
        </w:tc>
        <w:tc>
          <w:tcPr>
            <w:tcW w:w="1322" w:type="dxa"/>
            <w:shd w:val="clear" w:color="000000" w:fill="F3F3F3"/>
            <w:vAlign w:val="center"/>
          </w:tcPr>
          <w:p w:rsidR="00C21108" w:rsidRPr="00770CBC" w:rsidP="009F30EC">
            <w:pPr>
              <w:widowControl/>
              <w:jc w:val="both"/>
              <w:rPr>
                <w:rFonts w:ascii="宋体" w:eastAsia="宋体" w:hAnsi="宋体" w:cs="宋体"/>
                <w:bCs/>
                <w:color w:val="000000"/>
                <w:kern w:val="0"/>
                <w:sz w:val="24"/>
              </w:rPr>
            </w:pPr>
            <w:r w:rsidRPr="00770CBC">
              <w:rPr>
                <w:rFonts w:ascii="宋体" w:eastAsia="宋体" w:hAnsi="宋体" w:cs="宋体" w:hint="eastAsia"/>
                <w:bCs/>
                <w:color w:val="000000"/>
                <w:kern w:val="0"/>
                <w:sz w:val="24"/>
                <w:szCs w:val="24"/>
                <w:lang w:val="en-US" w:eastAsia="zh-CN" w:bidi="ar-SA"/>
              </w:rPr>
              <w:t>2023年7月-2023年6月</w:t>
            </w:r>
          </w:p>
        </w:tc>
        <w:tc>
          <w:tcPr>
            <w:tcW w:w="969" w:type="dxa"/>
            <w:shd w:val="clear" w:color="000000" w:fill="F3F3F3"/>
            <w:vAlign w:val="center"/>
          </w:tcPr>
          <w:p w:rsidR="00C21108" w:rsidRPr="00770CBC" w:rsidP="009F30EC">
            <w:pPr>
              <w:widowControl/>
              <w:jc w:val="both"/>
              <w:rPr>
                <w:rFonts w:ascii="宋体" w:eastAsia="宋体" w:hAnsi="宋体" w:cs="宋体"/>
                <w:bCs/>
                <w:color w:val="000000"/>
                <w:kern w:val="0"/>
                <w:sz w:val="24"/>
              </w:rPr>
            </w:pPr>
          </w:p>
        </w:tc>
      </w:tr>
      <w:tr w:rsidTr="009F30EC">
        <w:tblPrEx>
          <w:tblW w:w="10565" w:type="dxa"/>
          <w:jc w:val="center"/>
          <w:tblInd w:w="91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853"/>
          <w:jc w:val="center"/>
        </w:trPr>
        <w:tc>
          <w:tcPr>
            <w:tcW w:w="1660" w:type="dxa"/>
            <w:shd w:val="clear" w:color="auto" w:fill="auto"/>
            <w:vAlign w:val="center"/>
          </w:tcPr>
          <w:p w:rsidR="00C21108" w:rsidRPr="00770CBC" w:rsidP="009F30EC">
            <w:pPr>
              <w:widowControl/>
              <w:jc w:val="center"/>
              <w:rPr>
                <w:rFonts w:ascii="宋体" w:eastAsia="宋体" w:hAnsi="宋体" w:cs="宋体"/>
                <w:b/>
                <w:color w:val="000000"/>
                <w:kern w:val="0"/>
                <w:sz w:val="24"/>
              </w:rPr>
            </w:pPr>
            <w:r w:rsidRPr="00770CBC">
              <w:rPr>
                <w:rFonts w:ascii="宋体" w:eastAsia="宋体" w:hAnsi="宋体" w:cs="宋体" w:hint="eastAsia"/>
                <w:b/>
                <w:color w:val="000000"/>
                <w:kern w:val="0"/>
                <w:sz w:val="24"/>
                <w:szCs w:val="24"/>
                <w:lang w:val="en-US" w:eastAsia="zh-CN" w:bidi="ar-SA"/>
              </w:rPr>
              <w:t>数量〔个〕</w:t>
            </w:r>
          </w:p>
        </w:tc>
        <w:tc>
          <w:tcPr>
            <w:tcW w:w="1234" w:type="dxa"/>
            <w:shd w:val="clear" w:color="auto" w:fill="auto"/>
            <w:vAlign w:val="center"/>
          </w:tcPr>
          <w:p w:rsidR="00C21108" w:rsidRPr="00770CBC" w:rsidP="009F30EC">
            <w:pPr>
              <w:widowControl/>
              <w:jc w:val="center"/>
              <w:rPr>
                <w:rFonts w:ascii="宋体" w:eastAsia="宋体" w:hAnsi="宋体" w:cs="宋体"/>
                <w:b/>
                <w:color w:val="000000"/>
                <w:kern w:val="0"/>
                <w:sz w:val="24"/>
              </w:rPr>
            </w:pPr>
            <w:r w:rsidR="00BA761F">
              <w:rPr>
                <w:rFonts w:ascii="宋体" w:eastAsia="宋体" w:hAnsi="宋体" w:cs="宋体" w:hint="eastAsia"/>
                <w:b/>
                <w:color w:val="000000"/>
                <w:kern w:val="0"/>
                <w:sz w:val="24"/>
                <w:szCs w:val="24"/>
                <w:lang w:val="en-US" w:eastAsia="zh-CN" w:bidi="ar-SA"/>
              </w:rPr>
              <w:t>1</w:t>
            </w:r>
          </w:p>
        </w:tc>
        <w:tc>
          <w:tcPr>
            <w:tcW w:w="1245" w:type="dxa"/>
            <w:shd w:val="clear" w:color="auto" w:fill="auto"/>
            <w:vAlign w:val="center"/>
          </w:tcPr>
          <w:p w:rsidR="00C21108" w:rsidRPr="00770CBC" w:rsidP="009F30EC">
            <w:pPr>
              <w:widowControl/>
              <w:jc w:val="center"/>
              <w:rPr>
                <w:rFonts w:ascii="宋体" w:eastAsia="宋体" w:hAnsi="宋体" w:cs="宋体"/>
                <w:b/>
                <w:color w:val="000000"/>
                <w:kern w:val="0"/>
                <w:sz w:val="24"/>
              </w:rPr>
            </w:pPr>
            <w:r w:rsidRPr="00770CBC">
              <w:rPr>
                <w:rFonts w:ascii="宋体" w:eastAsia="宋体" w:hAnsi="宋体" w:cs="宋体" w:hint="eastAsia"/>
                <w:b/>
                <w:color w:val="000000"/>
                <w:kern w:val="0"/>
                <w:sz w:val="24"/>
                <w:szCs w:val="24"/>
                <w:lang w:val="en-US" w:eastAsia="zh-CN" w:bidi="ar-SA"/>
              </w:rPr>
              <w:t>8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C21108" w:rsidRPr="00770CBC" w:rsidP="009F30EC">
            <w:pPr>
              <w:widowControl/>
              <w:jc w:val="center"/>
              <w:rPr>
                <w:rFonts w:ascii="宋体" w:eastAsia="宋体" w:hAnsi="宋体" w:cs="宋体"/>
                <w:b/>
                <w:color w:val="000000"/>
                <w:kern w:val="0"/>
                <w:sz w:val="24"/>
              </w:rPr>
            </w:pPr>
            <w:r w:rsidRPr="00770CBC">
              <w:rPr>
                <w:rFonts w:ascii="宋体" w:eastAsia="宋体" w:hAnsi="宋体" w:cs="宋体" w:hint="eastAsia"/>
                <w:b/>
                <w:color w:val="000000"/>
                <w:kern w:val="0"/>
                <w:sz w:val="24"/>
                <w:szCs w:val="24"/>
                <w:lang w:val="en-US" w:eastAsia="zh-CN" w:bidi="ar-SA"/>
              </w:rPr>
              <w:t>10</w:t>
            </w:r>
          </w:p>
        </w:tc>
        <w:tc>
          <w:tcPr>
            <w:tcW w:w="1440" w:type="dxa"/>
            <w:shd w:val="clear" w:color="auto" w:fill="auto"/>
            <w:vAlign w:val="center"/>
          </w:tcPr>
          <w:p w:rsidR="00C21108" w:rsidRPr="00770CBC" w:rsidP="009F30EC">
            <w:pPr>
              <w:widowControl/>
              <w:jc w:val="center"/>
              <w:rPr>
                <w:rFonts w:ascii="宋体" w:eastAsia="宋体" w:hAnsi="宋体" w:cs="宋体"/>
                <w:b/>
                <w:color w:val="000000"/>
                <w:kern w:val="0"/>
                <w:sz w:val="24"/>
              </w:rPr>
            </w:pPr>
            <w:r w:rsidRPr="00770CBC">
              <w:rPr>
                <w:rFonts w:ascii="宋体" w:eastAsia="宋体" w:hAnsi="宋体" w:cs="宋体" w:hint="eastAsia"/>
                <w:b/>
                <w:color w:val="000000"/>
                <w:kern w:val="0"/>
                <w:sz w:val="24"/>
                <w:szCs w:val="24"/>
                <w:lang w:val="en-US" w:eastAsia="zh-CN" w:bidi="ar-SA"/>
              </w:rPr>
              <w:t>80</w:t>
            </w:r>
          </w:p>
        </w:tc>
        <w:tc>
          <w:tcPr>
            <w:tcW w:w="1420" w:type="dxa"/>
            <w:shd w:val="clear" w:color="auto" w:fill="auto"/>
            <w:vAlign w:val="center"/>
          </w:tcPr>
          <w:p w:rsidR="00C21108" w:rsidRPr="00770CBC" w:rsidP="009F30EC">
            <w:pPr>
              <w:widowControl/>
              <w:jc w:val="center"/>
              <w:rPr>
                <w:rFonts w:ascii="宋体" w:eastAsia="宋体" w:hAnsi="宋体" w:cs="宋体"/>
                <w:b/>
                <w:color w:val="000000"/>
                <w:kern w:val="0"/>
                <w:sz w:val="24"/>
              </w:rPr>
            </w:pPr>
            <w:r w:rsidRPr="00770CBC">
              <w:rPr>
                <w:rFonts w:ascii="宋体" w:eastAsia="宋体" w:hAnsi="宋体" w:cs="宋体" w:hint="eastAsia"/>
                <w:b/>
                <w:color w:val="000000"/>
                <w:kern w:val="0"/>
                <w:sz w:val="24"/>
                <w:szCs w:val="24"/>
                <w:lang w:val="en-US" w:eastAsia="zh-CN" w:bidi="ar-SA"/>
              </w:rPr>
              <w:t>200</w:t>
            </w:r>
          </w:p>
        </w:tc>
        <w:tc>
          <w:tcPr>
            <w:tcW w:w="1322" w:type="dxa"/>
            <w:shd w:val="clear" w:color="auto" w:fill="auto"/>
            <w:vAlign w:val="center"/>
          </w:tcPr>
          <w:p w:rsidR="00C21108" w:rsidRPr="00770CBC" w:rsidP="009F30EC">
            <w:pPr>
              <w:widowControl/>
              <w:jc w:val="center"/>
              <w:rPr>
                <w:rFonts w:ascii="宋体" w:eastAsia="宋体" w:hAnsi="宋体" w:cs="宋体"/>
                <w:b/>
                <w:color w:val="000000"/>
                <w:kern w:val="0"/>
                <w:sz w:val="24"/>
              </w:rPr>
            </w:pPr>
          </w:p>
        </w:tc>
        <w:tc>
          <w:tcPr>
            <w:tcW w:w="969" w:type="dxa"/>
            <w:shd w:val="clear" w:color="auto" w:fill="auto"/>
            <w:vAlign w:val="center"/>
          </w:tcPr>
          <w:p w:rsidR="00C21108" w:rsidRPr="00770CBC" w:rsidP="009F30EC">
            <w:pPr>
              <w:widowControl/>
              <w:jc w:val="center"/>
              <w:rPr>
                <w:rFonts w:ascii="宋体" w:eastAsia="宋体" w:hAnsi="宋体" w:cs="宋体"/>
                <w:b/>
                <w:color w:val="000000"/>
                <w:kern w:val="0"/>
                <w:sz w:val="24"/>
              </w:rPr>
            </w:pPr>
            <w:r w:rsidR="00BA761F">
              <w:rPr>
                <w:rFonts w:ascii="宋体" w:eastAsia="宋体" w:hAnsi="宋体" w:cs="宋体" w:hint="eastAsia"/>
                <w:b/>
                <w:color w:val="000000"/>
                <w:kern w:val="0"/>
                <w:sz w:val="24"/>
                <w:szCs w:val="24"/>
                <w:lang w:val="en-US" w:eastAsia="zh-CN" w:bidi="ar-SA"/>
              </w:rPr>
              <w:t>299</w:t>
            </w:r>
          </w:p>
        </w:tc>
      </w:tr>
    </w:tbl>
    <w:p w:rsidR="00383C5D" w:rsidRPr="001E3F38" w:rsidP="001E3F38">
      <w:pPr>
        <w:pStyle w:val="Heading2"/>
        <w:keepNext w:val="0"/>
        <w:keepLines w:val="0"/>
        <w:spacing w:before="480" w:after="120" w:line="240" w:lineRule="auto"/>
        <w:rPr>
          <w:rFonts w:ascii="黑体" w:hAnsi="Times New Roman" w:hint="eastAsia"/>
          <w:sz w:val="28"/>
          <w:szCs w:val="28"/>
        </w:rPr>
      </w:pPr>
      <w:bookmarkStart w:id="21" w:name="_Toc233286044"/>
      <w:r w:rsidR="00221A27">
        <w:rPr>
          <w:rFonts w:ascii="黑体" w:hAnsi="Times New Roman" w:hint="eastAsia"/>
          <w:bCs w:val="0"/>
          <w:sz w:val="28"/>
          <w:szCs w:val="28"/>
        </w:rPr>
        <w:t>3.</w:t>
      </w:r>
      <w:r w:rsidR="004E0773">
        <w:rPr>
          <w:rFonts w:ascii="黑体" w:hAnsi="Times New Roman" w:hint="eastAsia"/>
          <w:bCs w:val="0"/>
          <w:sz w:val="28"/>
          <w:szCs w:val="28"/>
        </w:rPr>
        <w:t>2</w:t>
      </w:r>
      <w:r w:rsidRPr="001E3F38" w:rsidR="007B509A">
        <w:rPr>
          <w:rFonts w:ascii="黑体" w:hAnsi="Times New Roman" w:hint="eastAsia"/>
          <w:bCs w:val="0"/>
          <w:sz w:val="28"/>
          <w:szCs w:val="28"/>
        </w:rPr>
        <w:t>产品</w:t>
      </w:r>
      <w:r w:rsidRPr="001E3F38" w:rsidR="00ED23F6">
        <w:rPr>
          <w:rFonts w:ascii="黑体" w:hAnsi="Times New Roman" w:hint="eastAsia"/>
          <w:bCs w:val="0"/>
          <w:sz w:val="28"/>
          <w:szCs w:val="28"/>
        </w:rPr>
        <w:t>规划</w:t>
      </w:r>
      <w:bookmarkEnd w:id="21"/>
    </w:p>
    <w:p w:rsidR="00DD656A" w:rsidP="00B962B1">
      <w:pPr>
        <w:pStyle w:val="Heading3"/>
        <w:rPr>
          <w:rFonts w:ascii="宋体" w:hAnsi="宋体" w:hint="eastAsia"/>
          <w:color w:val="000000"/>
          <w:sz w:val="24"/>
        </w:rPr>
      </w:pPr>
      <w:bookmarkStart w:id="22" w:name="_Toc233286045"/>
      <w:smartTag w:uri="urn:schemas-microsoft-com:office:smarttags" w:element="chsdate">
        <w:smartTagPr>
          <w:attr w:name="Day" w:val="30"/>
          <w:attr w:name="IsLunarDate" w:val="False"/>
          <w:attr w:name="IsROCDate" w:val="False"/>
          <w:attr w:name="Month" w:val="12"/>
          <w:attr w:name="Year" w:val="1899"/>
        </w:smartTagPr>
        <w:r w:rsidRPr="00C5242A" w:rsidR="00221A27">
          <w:rPr>
            <w:rFonts w:hint="eastAsia"/>
          </w:rPr>
          <w:t>3.</w:t>
        </w:r>
        <w:r w:rsidR="00C5242A">
          <w:rPr>
            <w:rFonts w:hint="eastAsia"/>
          </w:rPr>
          <w:t>2.1</w:t>
        </w:r>
      </w:smartTag>
      <w:r w:rsidRPr="00C5242A" w:rsidR="00B34109">
        <w:rPr>
          <w:rFonts w:hint="eastAsia"/>
        </w:rPr>
        <w:t>产品线</w:t>
      </w:r>
      <w:r w:rsidRPr="00C5242A" w:rsidR="0059249A">
        <w:rPr>
          <w:rFonts w:hint="eastAsia"/>
        </w:rPr>
        <w:t>规划</w:t>
      </w:r>
      <w:bookmarkEnd w:id="22"/>
    </w:p>
    <w:p w:rsidR="00145543" w:rsidRPr="00EB24BA" w:rsidP="00145543">
      <w:pPr>
        <w:spacing w:line="360" w:lineRule="auto"/>
        <w:ind w:firstLine="360"/>
        <w:rPr>
          <w:rFonts w:ascii="宋体" w:hAnsi="宋体" w:hint="eastAsia"/>
          <w:color w:val="000000"/>
          <w:sz w:val="24"/>
        </w:rPr>
      </w:pPr>
      <w:r w:rsidR="00624BB3">
        <w:rPr>
          <w:rFonts w:ascii="宋体" w:hAnsi="宋体" w:hint="eastAsia"/>
          <w:color w:val="000000"/>
          <w:sz w:val="24"/>
        </w:rPr>
        <w:t>产品分为四</w:t>
      </w:r>
      <w:r w:rsidRPr="00EB24BA">
        <w:rPr>
          <w:rFonts w:ascii="宋体" w:hAnsi="宋体" w:hint="eastAsia"/>
          <w:color w:val="000000"/>
          <w:sz w:val="24"/>
        </w:rPr>
        <w:t>大类产品</w:t>
      </w:r>
      <w:r w:rsidR="00DF3829">
        <w:rPr>
          <w:rFonts w:ascii="宋体" w:hAnsi="宋体" w:hint="eastAsia"/>
          <w:color w:val="000000"/>
          <w:sz w:val="24"/>
        </w:rPr>
        <w:t>：</w:t>
      </w:r>
    </w:p>
    <w:p w:rsidR="00AB28E5" w:rsidRPr="00AB28E5" w:rsidP="00AB28E5">
      <w:pPr>
        <w:spacing w:line="360" w:lineRule="auto"/>
        <w:ind w:firstLine="480" w:firstLineChars="200"/>
        <w:rPr>
          <w:rFonts w:ascii="宋体" w:hAnsi="宋体" w:hint="eastAsia"/>
          <w:b/>
          <w:color w:val="000000"/>
          <w:sz w:val="24"/>
        </w:rPr>
      </w:pPr>
      <w:r w:rsidRPr="00AB28E5" w:rsidR="00145543">
        <w:rPr>
          <w:rFonts w:ascii="宋体" w:hAnsi="宋体" w:hint="eastAsia"/>
          <w:b/>
          <w:color w:val="000000"/>
          <w:sz w:val="24"/>
        </w:rPr>
        <w:t>A</w:t>
      </w:r>
      <w:r w:rsidRPr="00AB28E5">
        <w:rPr>
          <w:rFonts w:ascii="宋体" w:hAnsi="宋体" w:hint="eastAsia"/>
          <w:b/>
          <w:color w:val="000000"/>
          <w:sz w:val="24"/>
        </w:rPr>
        <w:t>、</w:t>
      </w:r>
      <w:r w:rsidR="00A85C06">
        <w:rPr>
          <w:rFonts w:ascii="宋体" w:hAnsi="宋体" w:hint="eastAsia"/>
          <w:b/>
          <w:color w:val="000000"/>
          <w:sz w:val="24"/>
        </w:rPr>
        <w:t>高端形象产</w:t>
      </w:r>
      <w:r w:rsidR="00BF5028">
        <w:rPr>
          <w:rFonts w:ascii="宋体" w:hAnsi="宋体" w:hint="eastAsia"/>
          <w:b/>
          <w:color w:val="000000"/>
          <w:sz w:val="24"/>
        </w:rPr>
        <w:t>品</w:t>
      </w:r>
    </w:p>
    <w:p w:rsidR="00E7305E" w:rsidRPr="003F68E1" w:rsidP="00DF3829">
      <w:pPr>
        <w:spacing w:line="360" w:lineRule="auto"/>
        <w:ind w:firstLine="480" w:firstLineChars="200"/>
        <w:rPr>
          <w:rFonts w:ascii="宋体" w:hAnsi="宋体" w:hint="eastAsia"/>
          <w:sz w:val="24"/>
        </w:rPr>
      </w:pPr>
      <w:r w:rsidRPr="003F68E1">
        <w:rPr>
          <w:rFonts w:ascii="宋体" w:hAnsi="宋体" w:hint="eastAsia"/>
          <w:sz w:val="24"/>
        </w:rPr>
        <w:t>东升产品系列中从设备到工艺在国内同行业领先的产品：</w:t>
      </w:r>
    </w:p>
    <w:p w:rsidR="00E7305E" w:rsidRPr="003F68E1" w:rsidP="00E7305E">
      <w:pPr>
        <w:spacing w:line="360" w:lineRule="auto"/>
        <w:ind w:firstLine="1200" w:firstLineChars="500"/>
        <w:rPr>
          <w:rFonts w:ascii="宋体" w:hAnsi="宋体" w:hint="eastAsia"/>
          <w:sz w:val="24"/>
        </w:rPr>
      </w:pPr>
      <w:r w:rsidRPr="003F68E1">
        <w:rPr>
          <w:rFonts w:ascii="宋体" w:hAnsi="宋体" w:hint="eastAsia"/>
          <w:sz w:val="24"/>
        </w:rPr>
        <w:t>150万针高密产品</w:t>
      </w:r>
      <w:r w:rsidRPr="003F68E1">
        <w:rPr>
          <w:rFonts w:ascii="宋体" w:hAnsi="宋体" w:hint="eastAsia"/>
          <w:sz w:val="24"/>
        </w:rPr>
        <w:t>——</w:t>
      </w:r>
      <w:r w:rsidRPr="003F68E1">
        <w:rPr>
          <w:rFonts w:ascii="宋体" w:hAnsi="宋体" w:hint="eastAsia"/>
          <w:sz w:val="24"/>
        </w:rPr>
        <w:t>珠穆朗玛系列</w:t>
      </w:r>
    </w:p>
    <w:p w:rsidR="00E7305E" w:rsidRPr="003F68E1" w:rsidP="00E7305E">
      <w:pPr>
        <w:spacing w:line="360" w:lineRule="auto"/>
        <w:ind w:firstLine="1200" w:firstLineChars="500"/>
        <w:rPr>
          <w:rFonts w:ascii="宋体" w:hAnsi="宋体" w:hint="eastAsia"/>
          <w:sz w:val="24"/>
        </w:rPr>
      </w:pPr>
      <w:r w:rsidRPr="003F68E1">
        <w:rPr>
          <w:rFonts w:ascii="宋体" w:hAnsi="宋体" w:hint="eastAsia"/>
          <w:sz w:val="24"/>
        </w:rPr>
        <w:t>国内独有设备</w:t>
      </w:r>
      <w:r w:rsidRPr="003F68E1">
        <w:rPr>
          <w:rFonts w:ascii="宋体" w:hAnsi="宋体" w:hint="eastAsia"/>
          <w:sz w:val="24"/>
        </w:rPr>
        <w:t>——</w:t>
      </w:r>
      <w:r w:rsidRPr="003F68E1">
        <w:rPr>
          <w:rFonts w:ascii="宋体" w:hAnsi="宋体" w:hint="eastAsia"/>
          <w:sz w:val="24"/>
        </w:rPr>
        <w:t xml:space="preserve"> UCL产品系列</w:t>
      </w:r>
    </w:p>
    <w:p w:rsidR="00E7305E" w:rsidRPr="003F68E1" w:rsidP="00E7305E">
      <w:pPr>
        <w:spacing w:line="360" w:lineRule="auto"/>
        <w:ind w:firstLine="1200" w:firstLineChars="500"/>
        <w:rPr>
          <w:rFonts w:ascii="宋体" w:hAnsi="宋体" w:hint="eastAsia"/>
          <w:sz w:val="24"/>
        </w:rPr>
      </w:pPr>
      <w:r w:rsidRPr="003F68E1">
        <w:rPr>
          <w:rFonts w:ascii="宋体" w:hAnsi="宋体" w:hint="eastAsia"/>
          <w:sz w:val="24"/>
        </w:rPr>
        <w:t>国内领先工艺</w:t>
      </w:r>
      <w:r w:rsidRPr="003F68E1">
        <w:rPr>
          <w:rFonts w:ascii="宋体" w:hAnsi="宋体" w:hint="eastAsia"/>
          <w:sz w:val="24"/>
        </w:rPr>
        <w:t>——</w:t>
      </w:r>
      <w:r w:rsidRPr="003F68E1">
        <w:rPr>
          <w:rFonts w:ascii="宋体" w:hAnsi="宋体" w:hint="eastAsia"/>
          <w:sz w:val="24"/>
        </w:rPr>
        <w:t xml:space="preserve"> 祥云系列</w:t>
      </w:r>
    </w:p>
    <w:p w:rsidR="00E7305E" w:rsidRPr="003F68E1" w:rsidP="00E7305E">
      <w:pPr>
        <w:spacing w:line="360" w:lineRule="auto"/>
        <w:ind w:firstLine="1200" w:firstLineChars="500"/>
        <w:rPr>
          <w:rFonts w:ascii="宋体" w:hAnsi="宋体" w:hint="eastAsia"/>
          <w:sz w:val="24"/>
        </w:rPr>
      </w:pPr>
      <w:r w:rsidRPr="003F68E1">
        <w:rPr>
          <w:rFonts w:ascii="宋体" w:hAnsi="宋体" w:hint="eastAsia"/>
          <w:sz w:val="24"/>
        </w:rPr>
        <w:t>羊毛蚕丝高品质产品</w:t>
      </w:r>
      <w:r w:rsidRPr="003F68E1">
        <w:rPr>
          <w:rFonts w:ascii="宋体" w:hAnsi="宋体" w:hint="eastAsia"/>
          <w:sz w:val="24"/>
        </w:rPr>
        <w:t>——</w:t>
      </w:r>
      <w:r w:rsidRPr="003F68E1">
        <w:rPr>
          <w:rFonts w:ascii="宋体" w:hAnsi="宋体" w:hint="eastAsia"/>
          <w:sz w:val="24"/>
        </w:rPr>
        <w:t>毛加丝系列</w:t>
      </w:r>
    </w:p>
    <w:p w:rsidR="00145543" w:rsidRPr="00EB24BA" w:rsidP="00AB28E5">
      <w:pPr>
        <w:spacing w:line="360" w:lineRule="auto"/>
        <w:ind w:firstLine="480" w:firstLineChars="200"/>
        <w:rPr>
          <w:rFonts w:ascii="宋体" w:hAnsi="宋体" w:hint="eastAsia"/>
          <w:color w:val="000000"/>
          <w:sz w:val="24"/>
        </w:rPr>
      </w:pPr>
      <w:r w:rsidRPr="00EB24BA">
        <w:rPr>
          <w:rFonts w:ascii="宋体" w:hAnsi="宋体" w:hint="eastAsia"/>
          <w:color w:val="000000"/>
          <w:sz w:val="24"/>
        </w:rPr>
        <w:t>以毛加丝为主打、带动</w:t>
      </w:r>
      <w:r w:rsidR="00DF3829">
        <w:rPr>
          <w:rFonts w:ascii="宋体" w:hAnsi="宋体" w:hint="eastAsia"/>
          <w:color w:val="000000"/>
          <w:sz w:val="24"/>
        </w:rPr>
        <w:t>其他产品</w:t>
      </w:r>
      <w:r w:rsidR="00E71716">
        <w:rPr>
          <w:rFonts w:ascii="宋体" w:hAnsi="宋体" w:hint="eastAsia"/>
          <w:color w:val="000000"/>
          <w:sz w:val="24"/>
        </w:rPr>
        <w:t>，</w:t>
      </w:r>
      <w:r w:rsidR="00DF3829">
        <w:rPr>
          <w:rFonts w:ascii="宋体" w:hAnsi="宋体" w:hint="eastAsia"/>
          <w:color w:val="000000"/>
          <w:sz w:val="24"/>
        </w:rPr>
        <w:t>主要进入红星美凯龙、剪刀</w:t>
      </w:r>
      <w:r w:rsidRPr="00EB24BA">
        <w:rPr>
          <w:rFonts w:ascii="宋体" w:hAnsi="宋体" w:hint="eastAsia"/>
          <w:color w:val="000000"/>
          <w:sz w:val="24"/>
        </w:rPr>
        <w:t>石头布、月星等高端</w:t>
      </w:r>
      <w:r w:rsidR="00DF3829">
        <w:rPr>
          <w:rFonts w:ascii="宋体" w:hAnsi="宋体" w:hint="eastAsia"/>
          <w:color w:val="000000"/>
          <w:sz w:val="24"/>
        </w:rPr>
        <w:t>家居</w:t>
      </w:r>
      <w:r w:rsidRPr="00EB24BA">
        <w:rPr>
          <w:rFonts w:ascii="宋体" w:hAnsi="宋体" w:hint="eastAsia"/>
          <w:color w:val="000000"/>
          <w:sz w:val="24"/>
        </w:rPr>
        <w:t>卖场</w:t>
      </w:r>
      <w:r w:rsidR="00E71716">
        <w:rPr>
          <w:rFonts w:ascii="宋体" w:hAnsi="宋体" w:hint="eastAsia"/>
          <w:color w:val="000000"/>
          <w:sz w:val="24"/>
        </w:rPr>
        <w:t>及至尊殿、其他类型专卖店</w:t>
      </w:r>
      <w:r w:rsidRPr="00EB24BA">
        <w:rPr>
          <w:rFonts w:ascii="宋体" w:hAnsi="宋体" w:hint="eastAsia"/>
          <w:color w:val="000000"/>
          <w:sz w:val="24"/>
        </w:rPr>
        <w:t>，用于产品造势，并创造高端销售。</w:t>
      </w:r>
    </w:p>
    <w:p w:rsidR="00145543" w:rsidRPr="00AB28E5" w:rsidP="00AB28E5">
      <w:pPr>
        <w:spacing w:line="360" w:lineRule="auto"/>
        <w:ind w:firstLine="478" w:firstLineChars="199"/>
        <w:rPr>
          <w:rFonts w:ascii="宋体" w:hAnsi="宋体" w:hint="eastAsia"/>
          <w:b/>
          <w:color w:val="000000"/>
          <w:sz w:val="24"/>
        </w:rPr>
      </w:pPr>
      <w:r w:rsidRPr="00AB28E5">
        <w:rPr>
          <w:rFonts w:ascii="宋体" w:hAnsi="宋体" w:hint="eastAsia"/>
          <w:b/>
          <w:color w:val="000000"/>
          <w:sz w:val="24"/>
        </w:rPr>
        <w:t>B</w:t>
      </w:r>
      <w:r w:rsidRPr="00AB28E5" w:rsidR="00AB28E5">
        <w:rPr>
          <w:rFonts w:ascii="宋体" w:hAnsi="宋体" w:hint="eastAsia"/>
          <w:b/>
          <w:color w:val="000000"/>
          <w:sz w:val="24"/>
        </w:rPr>
        <w:t>、</w:t>
      </w:r>
      <w:r w:rsidRPr="00AB28E5">
        <w:rPr>
          <w:rFonts w:ascii="宋体" w:hAnsi="宋体" w:hint="eastAsia"/>
          <w:b/>
          <w:color w:val="000000"/>
          <w:sz w:val="24"/>
        </w:rPr>
        <w:t>中端利润产品</w:t>
      </w:r>
      <w:r w:rsidRPr="00AB28E5">
        <w:rPr>
          <w:rFonts w:ascii="宋体" w:hAnsi="宋体" w:hint="eastAsia"/>
          <w:b/>
          <w:color w:val="000000"/>
          <w:sz w:val="24"/>
        </w:rPr>
        <w:br/>
      </w:r>
      <w:r w:rsidRPr="00AB28E5">
        <w:rPr>
          <w:rFonts w:ascii="宋体" w:hAnsi="宋体" w:hint="eastAsia"/>
          <w:b/>
          <w:color w:val="000000"/>
          <w:sz w:val="24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5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https://d.book118.com/235140103204011100</w:t>
        </w:r>
      </w:hyperlink>
    </w:p>
    <w:p w:rsidR="00145543" w:rsidRPr="00AB28E5" w:rsidP="00AB28E5">
      <w:pPr>
        <w:spacing w:line="360" w:lineRule="auto"/>
        <w:ind w:firstLine="478" w:firstLineChars="199"/>
        <w:rPr>
          <w:rFonts w:ascii="宋体" w:hAnsi="宋体" w:hint="eastAsia"/>
          <w:b/>
          <w:color w:val="000000"/>
          <w:sz w:val="24"/>
        </w:rPr>
      </w:pPr>
    </w:p>
    <w:sectPr w:rsidSect="001B2C46">
      <w:type w:val="nextPage"/>
      <w:pgSz w:w="11906" w:h="16838"/>
      <w:pgMar w:top="1440" w:right="1797" w:bottom="1440" w:left="1797" w:header="851" w:footer="992" w:gutter="0"/>
      <w:pgNumType w:start="14"/>
      <w:cols w:space="425"/>
      <w:titlePg w:val="0"/>
      <w:docGrid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黑体">
    <w:altName w:val="SimHei"/>
    <w:panose1 w:val="02010600030101010101"/>
    <w:charset w:val="86"/>
    <w:family w:val="auto"/>
    <w:pitch w:val="variable"/>
    <w:sig w:usb0="00000001" w:usb1="080E0000" w:usb2="00000010" w:usb3="00000000" w:csb0="0004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楷体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华文楷体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5" type="#_x0000_t75" style="width:11.25pt;height:11.25pt" o:bullet="t" stroked="f">
        <v:imagedata r:id="rId1" o:title="mso60"/>
      </v:shape>
    </w:pict>
  </w:numPicBullet>
  <w:abstractNum w:abstractNumId="0">
    <w:nsid w:val="00347DDA"/>
    <w:multiLevelType w:val="hybridMultilevel"/>
    <w:tmpl w:val="9C74B150"/>
    <w:lvl w:ilvl="0">
      <w:start w:val="1"/>
      <w:numFmt w:val="japaneseCounting"/>
      <w:lvlText w:val="第%1、"/>
      <w:lvlJc w:val="left"/>
      <w:pPr>
        <w:ind w:left="720" w:hanging="72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053C10C0"/>
    <w:multiLevelType w:val="hybridMultilevel"/>
    <w:tmpl w:val="09649158"/>
    <w:lvl w:ilvl="0">
      <w:start w:val="1"/>
      <w:numFmt w:val="decimal"/>
      <w:lvlText w:val="（%1）"/>
      <w:lvlJc w:val="left"/>
      <w:pPr>
        <w:ind w:left="720" w:hanging="72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081C510C"/>
    <w:multiLevelType w:val="hybridMultilevel"/>
    <w:tmpl w:val="0742BFD4"/>
    <w:lvl w:ilvl="0">
      <w:start w:val="1"/>
      <w:numFmt w:val="bullet"/>
      <w:lvlText w:val=""/>
      <w:lvlJc w:val="left"/>
      <w:pPr>
        <w:tabs>
          <w:tab w:val="num" w:pos="420"/>
        </w:tabs>
        <w:ind w:left="420" w:hanging="420"/>
      </w:pPr>
      <w:rPr>
        <w:rFonts w:ascii="Wingdings" w:hAnsi="Wingdings" w:hint="default"/>
      </w:rPr>
    </w:lvl>
    <w:lvl w:ilvl="1" w:tentative="1">
      <w:start w:val="1"/>
      <w:numFmt w:val="bullet"/>
      <w:lvlText w:val=""/>
      <w:lvlJc w:val="left"/>
      <w:pPr>
        <w:tabs>
          <w:tab w:val="num" w:pos="1320"/>
        </w:tabs>
        <w:ind w:left="1320" w:hanging="420"/>
      </w:pPr>
      <w:rPr>
        <w:rFonts w:ascii="Wingdings" w:hAnsi="Wingdings" w:hint="default"/>
      </w:rPr>
    </w:lvl>
    <w:lvl w:ilvl="2" w:tentative="1">
      <w:start w:val="1"/>
      <w:numFmt w:val="bullet"/>
      <w:lvlText w:val=""/>
      <w:lvlJc w:val="left"/>
      <w:pPr>
        <w:tabs>
          <w:tab w:val="num" w:pos="1740"/>
        </w:tabs>
        <w:ind w:left="1740" w:hanging="420"/>
      </w:pPr>
      <w:rPr>
        <w:rFonts w:ascii="Wingdings" w:hAnsi="Wingdings" w:hint="default"/>
      </w:rPr>
    </w:lvl>
    <w:lvl w:ilvl="3" w:tentative="1">
      <w:start w:val="1"/>
      <w:numFmt w:val="bullet"/>
      <w:lvlText w:val=""/>
      <w:lvlJc w:val="left"/>
      <w:pPr>
        <w:tabs>
          <w:tab w:val="num" w:pos="2160"/>
        </w:tabs>
        <w:ind w:left="2160" w:hanging="420"/>
      </w:pPr>
      <w:rPr>
        <w:rFonts w:ascii="Wingdings" w:hAnsi="Wingdings" w:hint="default"/>
      </w:rPr>
    </w:lvl>
    <w:lvl w:ilvl="4" w:tentative="1">
      <w:start w:val="1"/>
      <w:numFmt w:val="bullet"/>
      <w:lvlText w:val=""/>
      <w:lvlJc w:val="left"/>
      <w:pPr>
        <w:tabs>
          <w:tab w:val="num" w:pos="2580"/>
        </w:tabs>
        <w:ind w:left="2580" w:hanging="420"/>
      </w:pPr>
      <w:rPr>
        <w:rFonts w:ascii="Wingdings" w:hAnsi="Wingdings" w:hint="default"/>
      </w:rPr>
    </w:lvl>
    <w:lvl w:ilvl="5" w:tentative="1">
      <w:start w:val="1"/>
      <w:numFmt w:val="bullet"/>
      <w:lvlText w:val=""/>
      <w:lvlJc w:val="left"/>
      <w:pPr>
        <w:tabs>
          <w:tab w:val="num" w:pos="3000"/>
        </w:tabs>
        <w:ind w:left="3000" w:hanging="420"/>
      </w:pPr>
      <w:rPr>
        <w:rFonts w:ascii="Wingdings" w:hAnsi="Wingdings" w:hint="default"/>
      </w:rPr>
    </w:lvl>
    <w:lvl w:ilvl="6" w:tentative="1">
      <w:start w:val="1"/>
      <w:numFmt w:val="bullet"/>
      <w:lvlText w:val=""/>
      <w:lvlJc w:val="left"/>
      <w:pPr>
        <w:tabs>
          <w:tab w:val="num" w:pos="3420"/>
        </w:tabs>
        <w:ind w:left="3420" w:hanging="420"/>
      </w:pPr>
      <w:rPr>
        <w:rFonts w:ascii="Wingdings" w:hAnsi="Wingdings" w:hint="default"/>
      </w:rPr>
    </w:lvl>
    <w:lvl w:ilvl="7" w:tentative="1">
      <w:start w:val="1"/>
      <w:numFmt w:val="bullet"/>
      <w:lvlText w:val=""/>
      <w:lvlJc w:val="left"/>
      <w:pPr>
        <w:tabs>
          <w:tab w:val="num" w:pos="3840"/>
        </w:tabs>
        <w:ind w:left="3840" w:hanging="420"/>
      </w:pPr>
      <w:rPr>
        <w:rFonts w:ascii="Wingdings" w:hAnsi="Wingdings" w:hint="default"/>
      </w:rPr>
    </w:lvl>
    <w:lvl w:ilvl="8" w:tentative="1">
      <w:start w:val="1"/>
      <w:numFmt w:val="bullet"/>
      <w:lvlText w:val=""/>
      <w:lvlJc w:val="left"/>
      <w:pPr>
        <w:tabs>
          <w:tab w:val="num" w:pos="4260"/>
        </w:tabs>
        <w:ind w:left="4260" w:hanging="420"/>
      </w:pPr>
      <w:rPr>
        <w:rFonts w:ascii="Wingdings" w:hAnsi="Wingdings" w:hint="default"/>
      </w:rPr>
    </w:lvl>
  </w:abstractNum>
  <w:abstractNum w:abstractNumId="3">
    <w:nsid w:val="0C6B19EE"/>
    <w:multiLevelType w:val="hybridMultilevel"/>
    <w:tmpl w:val="F67C8EFE"/>
    <w:lvl w:ilvl="0">
      <w:start w:val="1"/>
      <w:numFmt w:val="lowerLetter"/>
      <w:lvlText w:val="%1)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0FE33D0C"/>
    <w:multiLevelType w:val="hybridMultilevel"/>
    <w:tmpl w:val="6D1AF86C"/>
    <w:lvl w:ilvl="0">
      <w:start w:val="1"/>
      <w:numFmt w:val="bullet"/>
      <w:lvlText w:val=""/>
      <w:lvlJc w:val="left"/>
      <w:pPr>
        <w:tabs>
          <w:tab w:val="num" w:pos="840"/>
        </w:tabs>
        <w:ind w:left="840" w:hanging="420"/>
      </w:pPr>
      <w:rPr>
        <w:rFonts w:ascii="Symbol" w:hAnsi="Symbol" w:hint="default"/>
        <w:color w:val="auto"/>
      </w:rPr>
    </w:lvl>
    <w:lvl w:ilvl="1" w:tentative="1">
      <w:start w:val="1"/>
      <w:numFmt w:val="bullet"/>
      <w:lvlText w:val=""/>
      <w:lvlJc w:val="left"/>
      <w:pPr>
        <w:tabs>
          <w:tab w:val="num" w:pos="0"/>
        </w:tabs>
        <w:ind w:left="0" w:hanging="420"/>
      </w:pPr>
      <w:rPr>
        <w:rFonts w:ascii="Wingdings" w:hAnsi="Wingdings" w:hint="default"/>
      </w:rPr>
    </w:lvl>
    <w:lvl w:ilvl="2" w:tentative="1">
      <w:start w:val="1"/>
      <w:numFmt w:val="bullet"/>
      <w:lvlText w:val=""/>
      <w:lvlJc w:val="left"/>
      <w:pPr>
        <w:tabs>
          <w:tab w:val="num" w:pos="420"/>
        </w:tabs>
        <w:ind w:left="420" w:hanging="420"/>
      </w:pPr>
      <w:rPr>
        <w:rFonts w:ascii="Wingdings" w:hAnsi="Wingdings" w:hint="default"/>
      </w:rPr>
    </w:lvl>
    <w:lvl w:ilvl="3" w:tentative="1">
      <w:start w:val="1"/>
      <w:numFmt w:val="bullet"/>
      <w:lvlText w:val="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4" w:tentative="1">
      <w:start w:val="1"/>
      <w:numFmt w:val="bullet"/>
      <w:lvlText w:val="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5" w:tentative="1">
      <w:start w:val="1"/>
      <w:numFmt w:val="bullet"/>
      <w:lvlText w:val="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6" w:tentative="1">
      <w:start w:val="1"/>
      <w:numFmt w:val="bullet"/>
      <w:lvlText w:val="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7" w:tentative="1">
      <w:start w:val="1"/>
      <w:numFmt w:val="bullet"/>
      <w:lvlText w:val="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8" w:tentative="1">
      <w:start w:val="1"/>
      <w:numFmt w:val="bullet"/>
      <w:lvlText w:val="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</w:abstractNum>
  <w:abstractNum w:abstractNumId="5">
    <w:nsid w:val="13042340"/>
    <w:multiLevelType w:val="hybridMultilevel"/>
    <w:tmpl w:val="1DEE79F8"/>
    <w:lvl w:ilvl="0">
      <w:start w:val="2"/>
      <w:numFmt w:val="decimal"/>
      <w:lvlText w:val="（%1）"/>
      <w:lvlJc w:val="left"/>
      <w:pPr>
        <w:ind w:left="720" w:hanging="72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13252B4C"/>
    <w:multiLevelType w:val="hybridMultilevel"/>
    <w:tmpl w:val="A656A8AA"/>
    <w:lvl w:ilvl="0">
      <w:start w:val="1"/>
      <w:numFmt w:val="decimal"/>
      <w:lvlText w:val="%1、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bullet"/>
      <w:lvlText w:val=""/>
      <w:lvlJc w:val="left"/>
      <w:pPr>
        <w:tabs>
          <w:tab w:val="num" w:pos="840"/>
        </w:tabs>
        <w:ind w:left="840" w:hanging="420"/>
      </w:pPr>
      <w:rPr>
        <w:rFonts w:ascii="Symbol" w:hAnsi="Symbol" w:hint="default"/>
        <w:color w:val="auto"/>
      </w:rPr>
    </w:lvl>
    <w:lvl w:ilvl="2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7">
    <w:nsid w:val="1600344C"/>
    <w:multiLevelType w:val="hybridMultilevel"/>
    <w:tmpl w:val="317266B0"/>
    <w:lvl w:ilvl="0">
      <w:start w:val="1"/>
      <w:numFmt w:val="bullet"/>
      <w:lvlText w:val=""/>
      <w:lvlJc w:val="left"/>
      <w:pPr>
        <w:ind w:left="420" w:hanging="420"/>
      </w:pPr>
      <w:rPr>
        <w:rFonts w:ascii="Wingdings" w:hAnsi="Wingdings" w:hint="default"/>
      </w:rPr>
    </w:lvl>
    <w:lvl w:ilvl="1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>
    <w:nsid w:val="1A2A68ED"/>
    <w:multiLevelType w:val="hybridMultilevel"/>
    <w:tmpl w:val="2A98577E"/>
    <w:lvl w:ilvl="0">
      <w:start w:val="1"/>
      <w:numFmt w:val="decimal"/>
      <w:lvlText w:val="%1)"/>
      <w:lvlJc w:val="left"/>
      <w:pPr>
        <w:tabs>
          <w:tab w:val="num" w:pos="780"/>
        </w:tabs>
        <w:ind w:left="780" w:hanging="420"/>
      </w:pPr>
    </w:lvl>
    <w:lvl w:ilvl="1">
      <w:start w:val="1"/>
      <w:numFmt w:val="upperLetter"/>
      <w:lvlText w:val="%2."/>
      <w:lvlJc w:val="left"/>
      <w:pPr>
        <w:tabs>
          <w:tab w:val="num" w:pos="1200"/>
        </w:tabs>
        <w:ind w:left="1200" w:hanging="420"/>
      </w:pPr>
    </w:lvl>
    <w:lvl w:ilvl="2">
      <w:start w:val="1"/>
      <w:numFmt w:val="decimal"/>
      <w:lvlText w:val="%3）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3" w:tentative="1">
      <w:start w:val="1"/>
      <w:numFmt w:val="decimal"/>
      <w:lvlText w:val="%4."/>
      <w:lvlJc w:val="left"/>
      <w:pPr>
        <w:tabs>
          <w:tab w:val="num" w:pos="2040"/>
        </w:tabs>
        <w:ind w:left="204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460"/>
        </w:tabs>
        <w:ind w:left="246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880"/>
        </w:tabs>
        <w:ind w:left="2880" w:hanging="420"/>
      </w:pPr>
    </w:lvl>
    <w:lvl w:ilvl="6" w:tentative="1">
      <w:start w:val="1"/>
      <w:numFmt w:val="decimal"/>
      <w:lvlText w:val="%7."/>
      <w:lvlJc w:val="left"/>
      <w:pPr>
        <w:tabs>
          <w:tab w:val="num" w:pos="3300"/>
        </w:tabs>
        <w:ind w:left="330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720"/>
        </w:tabs>
        <w:ind w:left="372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4140"/>
        </w:tabs>
        <w:ind w:left="4140" w:hanging="420"/>
      </w:pPr>
    </w:lvl>
  </w:abstractNum>
  <w:abstractNum w:abstractNumId="9">
    <w:nsid w:val="1DD070FE"/>
    <w:multiLevelType w:val="hybridMultilevel"/>
    <w:tmpl w:val="A53A4B28"/>
    <w:lvl w:ilvl="0">
      <w:start w:val="1"/>
      <w:numFmt w:val="bullet"/>
      <w:lvlText w:val=""/>
      <w:lvlJc w:val="left"/>
      <w:pPr>
        <w:ind w:left="420" w:hanging="420"/>
      </w:pPr>
      <w:rPr>
        <w:rFonts w:ascii="Wingdings" w:hAnsi="Wingdings" w:hint="default"/>
      </w:rPr>
    </w:lvl>
    <w:lvl w:ilvl="1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0">
    <w:nsid w:val="1EE60F6D"/>
    <w:multiLevelType w:val="hybridMultilevel"/>
    <w:tmpl w:val="04F22496"/>
    <w:lvl w:ilvl="0">
      <w:start w:val="1"/>
      <w:numFmt w:val="bullet"/>
      <w:lvlText w:val=""/>
      <w:lvlJc w:val="left"/>
      <w:pPr>
        <w:tabs>
          <w:tab w:val="num" w:pos="780"/>
        </w:tabs>
        <w:ind w:left="780" w:hanging="420"/>
      </w:pPr>
      <w:rPr>
        <w:rFonts w:ascii="Symbol" w:hAnsi="Symbol" w:hint="default"/>
        <w:color w:val="auto"/>
      </w:rPr>
    </w:lvl>
    <w:lvl w:ilvl="1" w:tentative="1">
      <w:start w:val="1"/>
      <w:numFmt w:val="lowerLetter"/>
      <w:lvlText w:val="%2)"/>
      <w:lvlJc w:val="left"/>
      <w:pPr>
        <w:tabs>
          <w:tab w:val="num" w:pos="1200"/>
        </w:tabs>
        <w:ind w:left="120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620"/>
        </w:tabs>
        <w:ind w:left="1620" w:hanging="420"/>
      </w:pPr>
    </w:lvl>
    <w:lvl w:ilvl="3" w:tentative="1">
      <w:start w:val="1"/>
      <w:numFmt w:val="decimal"/>
      <w:lvlText w:val="%4."/>
      <w:lvlJc w:val="left"/>
      <w:pPr>
        <w:tabs>
          <w:tab w:val="num" w:pos="2040"/>
        </w:tabs>
        <w:ind w:left="204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460"/>
        </w:tabs>
        <w:ind w:left="246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880"/>
        </w:tabs>
        <w:ind w:left="2880" w:hanging="420"/>
      </w:pPr>
    </w:lvl>
    <w:lvl w:ilvl="6" w:tentative="1">
      <w:start w:val="1"/>
      <w:numFmt w:val="decimal"/>
      <w:lvlText w:val="%7."/>
      <w:lvlJc w:val="left"/>
      <w:pPr>
        <w:tabs>
          <w:tab w:val="num" w:pos="3300"/>
        </w:tabs>
        <w:ind w:left="330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720"/>
        </w:tabs>
        <w:ind w:left="372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4140"/>
        </w:tabs>
        <w:ind w:left="4140" w:hanging="420"/>
      </w:pPr>
    </w:lvl>
  </w:abstractNum>
  <w:abstractNum w:abstractNumId="11">
    <w:nsid w:val="20731131"/>
    <w:multiLevelType w:val="hybridMultilevel"/>
    <w:tmpl w:val="D610E39A"/>
    <w:lvl w:ilvl="0">
      <w:start w:val="2"/>
      <w:numFmt w:val="upperLetter"/>
      <w:lvlText w:val="%1、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2">
    <w:nsid w:val="237F738A"/>
    <w:multiLevelType w:val="hybridMultilevel"/>
    <w:tmpl w:val="E7EAAA66"/>
    <w:lvl w:ilvl="0">
      <w:start w:val="1"/>
      <w:numFmt w:val="bullet"/>
      <w:lvlText w:val=""/>
      <w:lvlJc w:val="left"/>
      <w:pPr>
        <w:tabs>
          <w:tab w:val="num" w:pos="780"/>
        </w:tabs>
        <w:ind w:left="780" w:hanging="420"/>
      </w:pPr>
      <w:rPr>
        <w:rFonts w:ascii="Symbol" w:hAnsi="Symbol" w:hint="default"/>
        <w:color w:val="auto"/>
      </w:rPr>
    </w:lvl>
    <w:lvl w:ilvl="1">
      <w:start w:val="1"/>
      <w:numFmt w:val="lowerLetter"/>
      <w:lvlText w:val="%2)"/>
      <w:lvlJc w:val="left"/>
      <w:pPr>
        <w:tabs>
          <w:tab w:val="num" w:pos="1200"/>
        </w:tabs>
        <w:ind w:left="120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620"/>
        </w:tabs>
        <w:ind w:left="1620" w:hanging="420"/>
      </w:pPr>
    </w:lvl>
    <w:lvl w:ilvl="3" w:tentative="1">
      <w:start w:val="1"/>
      <w:numFmt w:val="decimal"/>
      <w:lvlText w:val="%4."/>
      <w:lvlJc w:val="left"/>
      <w:pPr>
        <w:tabs>
          <w:tab w:val="num" w:pos="2040"/>
        </w:tabs>
        <w:ind w:left="204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460"/>
        </w:tabs>
        <w:ind w:left="246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880"/>
        </w:tabs>
        <w:ind w:left="2880" w:hanging="420"/>
      </w:pPr>
    </w:lvl>
    <w:lvl w:ilvl="6" w:tentative="1">
      <w:start w:val="1"/>
      <w:numFmt w:val="decimal"/>
      <w:lvlText w:val="%7."/>
      <w:lvlJc w:val="left"/>
      <w:pPr>
        <w:tabs>
          <w:tab w:val="num" w:pos="3300"/>
        </w:tabs>
        <w:ind w:left="330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720"/>
        </w:tabs>
        <w:ind w:left="372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4140"/>
        </w:tabs>
        <w:ind w:left="4140" w:hanging="420"/>
      </w:pPr>
    </w:lvl>
  </w:abstractNum>
  <w:abstractNum w:abstractNumId="13">
    <w:nsid w:val="251A7E43"/>
    <w:multiLevelType w:val="hybridMultilevel"/>
    <w:tmpl w:val="9656D0DC"/>
    <w:lvl w:ilvl="0">
      <w:start w:val="1"/>
      <w:numFmt w:val="decimal"/>
      <w:lvlText w:val="%1）"/>
      <w:lvlJc w:val="left"/>
      <w:pPr>
        <w:ind w:left="108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1560" w:hanging="420"/>
      </w:pPr>
    </w:lvl>
    <w:lvl w:ilvl="2" w:tentative="1">
      <w:start w:val="1"/>
      <w:numFmt w:val="lowerRoman"/>
      <w:lvlText w:val="%3."/>
      <w:lvlJc w:val="right"/>
      <w:pPr>
        <w:ind w:left="1980" w:hanging="420"/>
      </w:pPr>
    </w:lvl>
    <w:lvl w:ilvl="3" w:tentative="1">
      <w:start w:val="1"/>
      <w:numFmt w:val="decimal"/>
      <w:lvlText w:val="%4."/>
      <w:lvlJc w:val="left"/>
      <w:pPr>
        <w:ind w:left="2400" w:hanging="420"/>
      </w:pPr>
    </w:lvl>
    <w:lvl w:ilvl="4" w:tentative="1">
      <w:start w:val="1"/>
      <w:numFmt w:val="lowerLetter"/>
      <w:lvlText w:val="%5)"/>
      <w:lvlJc w:val="left"/>
      <w:pPr>
        <w:ind w:left="2820" w:hanging="420"/>
      </w:pPr>
    </w:lvl>
    <w:lvl w:ilvl="5" w:tentative="1">
      <w:start w:val="1"/>
      <w:numFmt w:val="lowerRoman"/>
      <w:lvlText w:val="%6."/>
      <w:lvlJc w:val="right"/>
      <w:pPr>
        <w:ind w:left="3240" w:hanging="420"/>
      </w:pPr>
    </w:lvl>
    <w:lvl w:ilvl="6" w:tentative="1">
      <w:start w:val="1"/>
      <w:numFmt w:val="decimal"/>
      <w:lvlText w:val="%7."/>
      <w:lvlJc w:val="left"/>
      <w:pPr>
        <w:ind w:left="3660" w:hanging="420"/>
      </w:pPr>
    </w:lvl>
    <w:lvl w:ilvl="7" w:tentative="1">
      <w:start w:val="1"/>
      <w:numFmt w:val="lowerLetter"/>
      <w:lvlText w:val="%8)"/>
      <w:lvlJc w:val="left"/>
      <w:pPr>
        <w:ind w:left="4080" w:hanging="420"/>
      </w:pPr>
    </w:lvl>
    <w:lvl w:ilvl="8" w:tentative="1">
      <w:start w:val="1"/>
      <w:numFmt w:val="lowerRoman"/>
      <w:lvlText w:val="%9."/>
      <w:lvlJc w:val="right"/>
      <w:pPr>
        <w:ind w:left="4500" w:hanging="420"/>
      </w:pPr>
    </w:lvl>
  </w:abstractNum>
  <w:abstractNum w:abstractNumId="14">
    <w:nsid w:val="27343694"/>
    <w:multiLevelType w:val="hybridMultilevel"/>
    <w:tmpl w:val="20D0349E"/>
    <w:lvl w:ilvl="0">
      <w:start w:val="1"/>
      <w:numFmt w:val="decimal"/>
      <w:lvlText w:val="（%1）"/>
      <w:lvlJc w:val="left"/>
      <w:pPr>
        <w:ind w:left="1035" w:hanging="72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5">
    <w:nsid w:val="2B47032B"/>
    <w:multiLevelType w:val="hybridMultilevel"/>
    <w:tmpl w:val="E9F4CD54"/>
    <w:lvl w:ilvl="0">
      <w:start w:val="1"/>
      <w:numFmt w:val="decimal"/>
      <w:lvlText w:val="%1、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bullet"/>
      <w:lvlText w:val=""/>
      <w:lvlJc w:val="left"/>
      <w:pPr>
        <w:tabs>
          <w:tab w:val="num" w:pos="840"/>
        </w:tabs>
        <w:ind w:left="840" w:hanging="420"/>
      </w:pPr>
      <w:rPr>
        <w:rFonts w:ascii="Symbol" w:hAnsi="Symbol" w:hint="default"/>
        <w:color w:val="auto"/>
      </w:rPr>
    </w:lvl>
    <w:lvl w:ilvl="2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16">
    <w:nsid w:val="2FE75CA0"/>
    <w:multiLevelType w:val="hybridMultilevel"/>
    <w:tmpl w:val="2A98577E"/>
    <w:lvl w:ilvl="0">
      <w:start w:val="1"/>
      <w:numFmt w:val="decimal"/>
      <w:lvlText w:val="%1)"/>
      <w:lvlJc w:val="left"/>
      <w:pPr>
        <w:tabs>
          <w:tab w:val="num" w:pos="780"/>
        </w:tabs>
        <w:ind w:left="780" w:hanging="420"/>
      </w:pPr>
    </w:lvl>
    <w:lvl w:ilvl="1">
      <w:start w:val="1"/>
      <w:numFmt w:val="upperLetter"/>
      <w:lvlText w:val="%2."/>
      <w:lvlJc w:val="left"/>
      <w:pPr>
        <w:tabs>
          <w:tab w:val="num" w:pos="1200"/>
        </w:tabs>
        <w:ind w:left="1200" w:hanging="420"/>
      </w:pPr>
    </w:lvl>
    <w:lvl w:ilvl="2">
      <w:start w:val="1"/>
      <w:numFmt w:val="decimal"/>
      <w:lvlText w:val="%3）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3" w:tentative="1">
      <w:start w:val="1"/>
      <w:numFmt w:val="decimal"/>
      <w:lvlText w:val="%4."/>
      <w:lvlJc w:val="left"/>
      <w:pPr>
        <w:tabs>
          <w:tab w:val="num" w:pos="2040"/>
        </w:tabs>
        <w:ind w:left="204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460"/>
        </w:tabs>
        <w:ind w:left="246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880"/>
        </w:tabs>
        <w:ind w:left="2880" w:hanging="420"/>
      </w:pPr>
    </w:lvl>
    <w:lvl w:ilvl="6" w:tentative="1">
      <w:start w:val="1"/>
      <w:numFmt w:val="decimal"/>
      <w:lvlText w:val="%7."/>
      <w:lvlJc w:val="left"/>
      <w:pPr>
        <w:tabs>
          <w:tab w:val="num" w:pos="3300"/>
        </w:tabs>
        <w:ind w:left="330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720"/>
        </w:tabs>
        <w:ind w:left="372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4140"/>
        </w:tabs>
        <w:ind w:left="4140" w:hanging="420"/>
      </w:pPr>
    </w:lvl>
  </w:abstractNum>
  <w:abstractNum w:abstractNumId="17">
    <w:nsid w:val="35320F73"/>
    <w:multiLevelType w:val="hybridMultilevel"/>
    <w:tmpl w:val="F67C8EFE"/>
    <w:lvl w:ilvl="0">
      <w:start w:val="1"/>
      <w:numFmt w:val="lowerLetter"/>
      <w:lvlText w:val="%1)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8">
    <w:nsid w:val="37E93758"/>
    <w:multiLevelType w:val="hybridMultilevel"/>
    <w:tmpl w:val="DCBCB7BA"/>
    <w:lvl w:ilvl="0">
      <w:start w:val="1"/>
      <w:numFmt w:val="decimal"/>
      <w:lvlText w:val="(%1)"/>
      <w:lvlJc w:val="left"/>
      <w:pPr>
        <w:tabs>
          <w:tab w:val="num" w:pos="935"/>
        </w:tabs>
        <w:ind w:left="935" w:hanging="453"/>
      </w:pPr>
      <w:rPr>
        <w:rFonts w:hint="eastAsia"/>
      </w:rPr>
    </w:lvl>
    <w:lvl w:ilvl="1">
      <w:start w:val="1"/>
      <w:numFmt w:val="lowerLetter"/>
      <w:lvlText w:val="%2)"/>
      <w:lvlJc w:val="left"/>
      <w:pPr>
        <w:tabs>
          <w:tab w:val="num" w:pos="528"/>
        </w:tabs>
        <w:ind w:left="528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948"/>
        </w:tabs>
        <w:ind w:left="948" w:hanging="420"/>
      </w:pPr>
    </w:lvl>
    <w:lvl w:ilvl="3" w:tentative="1">
      <w:start w:val="1"/>
      <w:numFmt w:val="decimal"/>
      <w:lvlText w:val="%4."/>
      <w:lvlJc w:val="left"/>
      <w:pPr>
        <w:tabs>
          <w:tab w:val="num" w:pos="1368"/>
        </w:tabs>
        <w:ind w:left="1368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1788"/>
        </w:tabs>
        <w:ind w:left="1788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208"/>
        </w:tabs>
        <w:ind w:left="2208" w:hanging="420"/>
      </w:pPr>
    </w:lvl>
    <w:lvl w:ilvl="6" w:tentative="1">
      <w:start w:val="1"/>
      <w:numFmt w:val="decimal"/>
      <w:lvlText w:val="%7."/>
      <w:lvlJc w:val="left"/>
      <w:pPr>
        <w:tabs>
          <w:tab w:val="num" w:pos="2628"/>
        </w:tabs>
        <w:ind w:left="2628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048"/>
        </w:tabs>
        <w:ind w:left="3048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468"/>
        </w:tabs>
        <w:ind w:left="3468" w:hanging="420"/>
      </w:pPr>
    </w:lvl>
  </w:abstractNum>
  <w:abstractNum w:abstractNumId="19">
    <w:nsid w:val="38277F5A"/>
    <w:multiLevelType w:val="hybridMultilevel"/>
    <w:tmpl w:val="F67C8EFE"/>
    <w:lvl w:ilvl="0">
      <w:start w:val="1"/>
      <w:numFmt w:val="lowerLetter"/>
      <w:lvlText w:val="%1)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0">
    <w:nsid w:val="385961C0"/>
    <w:multiLevelType w:val="hybridMultilevel"/>
    <w:tmpl w:val="976A39B4"/>
    <w:lvl w:ilvl="0">
      <w:start w:val="1"/>
      <w:numFmt w:val="bullet"/>
      <w:lvlText w:val=""/>
      <w:lvlJc w:val="left"/>
      <w:pPr>
        <w:tabs>
          <w:tab w:val="num" w:pos="900"/>
        </w:tabs>
        <w:ind w:left="900" w:hanging="420"/>
      </w:pPr>
      <w:rPr>
        <w:rFonts w:ascii="Wingdings" w:hAnsi="Wingdings" w:hint="default"/>
      </w:rPr>
    </w:lvl>
    <w:lvl w:ilvl="1" w:tentative="1">
      <w:start w:val="1"/>
      <w:numFmt w:val="lowerLetter"/>
      <w:lvlText w:val="%2)"/>
      <w:lvlJc w:val="left"/>
      <w:pPr>
        <w:tabs>
          <w:tab w:val="num" w:pos="1199"/>
        </w:tabs>
        <w:ind w:left="1199" w:hanging="420"/>
      </w:pPr>
    </w:lvl>
    <w:lvl w:ilvl="2">
      <w:start w:val="1"/>
      <w:numFmt w:val="lowerRoman"/>
      <w:lvlText w:val="%3."/>
      <w:lvlJc w:val="right"/>
      <w:pPr>
        <w:tabs>
          <w:tab w:val="num" w:pos="1619"/>
        </w:tabs>
        <w:ind w:left="1619" w:hanging="420"/>
      </w:pPr>
    </w:lvl>
    <w:lvl w:ilvl="3" w:tentative="1">
      <w:start w:val="1"/>
      <w:numFmt w:val="decimal"/>
      <w:lvlText w:val="%4."/>
      <w:lvlJc w:val="left"/>
      <w:pPr>
        <w:tabs>
          <w:tab w:val="num" w:pos="2039"/>
        </w:tabs>
        <w:ind w:left="2039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459"/>
        </w:tabs>
        <w:ind w:left="2459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879"/>
        </w:tabs>
        <w:ind w:left="2879" w:hanging="420"/>
      </w:pPr>
    </w:lvl>
    <w:lvl w:ilvl="6" w:tentative="1">
      <w:start w:val="1"/>
      <w:numFmt w:val="decimal"/>
      <w:lvlText w:val="%7."/>
      <w:lvlJc w:val="left"/>
      <w:pPr>
        <w:tabs>
          <w:tab w:val="num" w:pos="3299"/>
        </w:tabs>
        <w:ind w:left="3299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719"/>
        </w:tabs>
        <w:ind w:left="3719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4139"/>
        </w:tabs>
        <w:ind w:left="4139" w:hanging="420"/>
      </w:pPr>
    </w:lvl>
  </w:abstractNum>
  <w:abstractNum w:abstractNumId="21">
    <w:nsid w:val="3A9A6EDB"/>
    <w:multiLevelType w:val="hybridMultilevel"/>
    <w:tmpl w:val="98C08DC8"/>
    <w:lvl w:ilvl="0">
      <w:start w:val="1"/>
      <w:numFmt w:val="decimal"/>
      <w:lvlText w:val="（%1）"/>
      <w:lvlJc w:val="left"/>
      <w:pPr>
        <w:ind w:left="720" w:hanging="72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2">
    <w:nsid w:val="48692831"/>
    <w:multiLevelType w:val="hybridMultilevel"/>
    <w:tmpl w:val="674669E6"/>
    <w:lvl w:ilvl="0">
      <w:start w:val="1"/>
      <w:numFmt w:val="bullet"/>
      <w:lvlText w:val=""/>
      <w:lvlJc w:val="left"/>
      <w:pPr>
        <w:tabs>
          <w:tab w:val="num" w:pos="780"/>
        </w:tabs>
        <w:ind w:left="780" w:hanging="420"/>
      </w:pPr>
      <w:rPr>
        <w:rFonts w:ascii="Symbol" w:hAnsi="Symbol" w:hint="default"/>
        <w:color w:val="auto"/>
      </w:rPr>
    </w:lvl>
    <w:lvl w:ilvl="1">
      <w:start w:val="1"/>
      <w:numFmt w:val="lowerLetter"/>
      <w:lvlText w:val="%2)"/>
      <w:lvlJc w:val="left"/>
      <w:pPr>
        <w:tabs>
          <w:tab w:val="num" w:pos="1200"/>
        </w:tabs>
        <w:ind w:left="1200" w:hanging="420"/>
      </w:pPr>
    </w:lvl>
    <w:lvl w:ilvl="2">
      <w:start w:val="1"/>
      <w:numFmt w:val="lowerRoman"/>
      <w:lvlText w:val="%3."/>
      <w:lvlJc w:val="right"/>
      <w:pPr>
        <w:tabs>
          <w:tab w:val="num" w:pos="1620"/>
        </w:tabs>
        <w:ind w:left="1620" w:hanging="420"/>
      </w:pPr>
    </w:lvl>
    <w:lvl w:ilvl="3">
      <w:start w:val="2"/>
      <w:numFmt w:val="decimal"/>
      <w:lvlText w:val="（%4）"/>
      <w:lvlJc w:val="left"/>
      <w:pPr>
        <w:ind w:left="2340" w:hanging="720"/>
      </w:pPr>
      <w:rPr>
        <w:rFonts w:hint="default"/>
      </w:rPr>
    </w:lvl>
    <w:lvl w:ilvl="4" w:tentative="1">
      <w:start w:val="1"/>
      <w:numFmt w:val="lowerLetter"/>
      <w:lvlText w:val="%5)"/>
      <w:lvlJc w:val="left"/>
      <w:pPr>
        <w:tabs>
          <w:tab w:val="num" w:pos="2460"/>
        </w:tabs>
        <w:ind w:left="246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880"/>
        </w:tabs>
        <w:ind w:left="2880" w:hanging="420"/>
      </w:pPr>
    </w:lvl>
    <w:lvl w:ilvl="6" w:tentative="1">
      <w:start w:val="1"/>
      <w:numFmt w:val="decimal"/>
      <w:lvlText w:val="%7."/>
      <w:lvlJc w:val="left"/>
      <w:pPr>
        <w:tabs>
          <w:tab w:val="num" w:pos="3300"/>
        </w:tabs>
        <w:ind w:left="330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720"/>
        </w:tabs>
        <w:ind w:left="372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4140"/>
        </w:tabs>
        <w:ind w:left="4140" w:hanging="420"/>
      </w:pPr>
    </w:lvl>
  </w:abstractNum>
  <w:abstractNum w:abstractNumId="23">
    <w:nsid w:val="528D3CFF"/>
    <w:multiLevelType w:val="hybridMultilevel"/>
    <w:tmpl w:val="8326EE0C"/>
    <w:lvl w:ilvl="0">
      <w:start w:val="1"/>
      <w:numFmt w:val="decimal"/>
      <w:lvlText w:val="（%1）"/>
      <w:lvlJc w:val="left"/>
      <w:pPr>
        <w:ind w:left="720" w:hanging="72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4">
    <w:nsid w:val="56AF4982"/>
    <w:multiLevelType w:val="hybridMultilevel"/>
    <w:tmpl w:val="1896AF2A"/>
    <w:lvl w:ilvl="0">
      <w:start w:val="2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5">
    <w:nsid w:val="59CB7D3E"/>
    <w:multiLevelType w:val="hybridMultilevel"/>
    <w:tmpl w:val="455A1080"/>
    <w:lvl w:ilvl="0">
      <w:start w:val="1"/>
      <w:numFmt w:val="decimal"/>
      <w:lvlText w:val="%1、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>
      <w:start w:val="1"/>
      <w:numFmt w:val="bullet"/>
      <w:lvlText w:val=""/>
      <w:lvlJc w:val="left"/>
      <w:pPr>
        <w:tabs>
          <w:tab w:val="num" w:pos="1260"/>
        </w:tabs>
        <w:ind w:left="1260" w:hanging="420"/>
      </w:pPr>
      <w:rPr>
        <w:rFonts w:ascii="Symbol" w:hAnsi="Symbol" w:hint="default"/>
        <w:color w:val="auto"/>
      </w:rPr>
    </w:lvl>
    <w:lvl w:ilvl="3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26">
    <w:nsid w:val="5A541656"/>
    <w:multiLevelType w:val="hybridMultilevel"/>
    <w:tmpl w:val="84E61078"/>
    <w:lvl w:ilvl="0">
      <w:start w:val="4"/>
      <w:numFmt w:val="decimal"/>
      <w:lvlText w:val="%1）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1200" w:hanging="420"/>
      </w:pPr>
    </w:lvl>
    <w:lvl w:ilvl="2" w:tentative="1">
      <w:start w:val="1"/>
      <w:numFmt w:val="lowerRoman"/>
      <w:lvlText w:val="%3."/>
      <w:lvlJc w:val="right"/>
      <w:pPr>
        <w:ind w:left="1620" w:hanging="420"/>
      </w:pPr>
    </w:lvl>
    <w:lvl w:ilvl="3" w:tentative="1">
      <w:start w:val="1"/>
      <w:numFmt w:val="decimal"/>
      <w:lvlText w:val="%4."/>
      <w:lvlJc w:val="left"/>
      <w:pPr>
        <w:ind w:left="2040" w:hanging="420"/>
      </w:pPr>
    </w:lvl>
    <w:lvl w:ilvl="4" w:tentative="1">
      <w:start w:val="1"/>
      <w:numFmt w:val="lowerLetter"/>
      <w:lvlText w:val="%5)"/>
      <w:lvlJc w:val="left"/>
      <w:pPr>
        <w:ind w:left="2460" w:hanging="420"/>
      </w:pPr>
    </w:lvl>
    <w:lvl w:ilvl="5" w:tentative="1">
      <w:start w:val="1"/>
      <w:numFmt w:val="lowerRoman"/>
      <w:lvlText w:val="%6."/>
      <w:lvlJc w:val="right"/>
      <w:pPr>
        <w:ind w:left="2880" w:hanging="420"/>
      </w:pPr>
    </w:lvl>
    <w:lvl w:ilvl="6" w:tentative="1">
      <w:start w:val="1"/>
      <w:numFmt w:val="decimal"/>
      <w:lvlText w:val="%7."/>
      <w:lvlJc w:val="left"/>
      <w:pPr>
        <w:ind w:left="3300" w:hanging="420"/>
      </w:pPr>
    </w:lvl>
    <w:lvl w:ilvl="7" w:tentative="1">
      <w:start w:val="1"/>
      <w:numFmt w:val="lowerLetter"/>
      <w:lvlText w:val="%8)"/>
      <w:lvlJc w:val="left"/>
      <w:pPr>
        <w:ind w:left="3720" w:hanging="420"/>
      </w:pPr>
    </w:lvl>
    <w:lvl w:ilvl="8" w:tentative="1">
      <w:start w:val="1"/>
      <w:numFmt w:val="lowerRoman"/>
      <w:lvlText w:val="%9."/>
      <w:lvlJc w:val="right"/>
      <w:pPr>
        <w:ind w:left="4140" w:hanging="420"/>
      </w:pPr>
    </w:lvl>
  </w:abstractNum>
  <w:abstractNum w:abstractNumId="27">
    <w:nsid w:val="5AD8C45F"/>
    <w:multiLevelType w:val="hybridMultilevel"/>
    <w:tmpl w:val="455A1080"/>
    <w:lvl w:ilvl="0">
      <w:start w:val="1"/>
      <w:numFmt w:val="decimal"/>
      <w:lvlText w:val="%1、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>
      <w:start w:val="1"/>
      <w:numFmt w:val="bullet"/>
      <w:lvlText w:val=""/>
      <w:lvlJc w:val="left"/>
      <w:pPr>
        <w:tabs>
          <w:tab w:val="num" w:pos="1260"/>
        </w:tabs>
        <w:ind w:left="1260" w:hanging="420"/>
      </w:pPr>
      <w:rPr>
        <w:rFonts w:ascii="Symbol" w:hAnsi="Symbol" w:hint="default"/>
        <w:color w:val="auto"/>
      </w:rPr>
    </w:lvl>
    <w:lvl w:ilvl="3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28">
    <w:nsid w:val="600F2908"/>
    <w:multiLevelType w:val="hybridMultilevel"/>
    <w:tmpl w:val="455A1080"/>
    <w:lvl w:ilvl="0">
      <w:start w:val="1"/>
      <w:numFmt w:val="decimal"/>
      <w:lvlText w:val="%1、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>
      <w:start w:val="1"/>
      <w:numFmt w:val="bullet"/>
      <w:lvlText w:val=""/>
      <w:lvlJc w:val="left"/>
      <w:pPr>
        <w:tabs>
          <w:tab w:val="num" w:pos="1260"/>
        </w:tabs>
        <w:ind w:left="1260" w:hanging="420"/>
      </w:pPr>
      <w:rPr>
        <w:rFonts w:ascii="Symbol" w:hAnsi="Symbol" w:hint="default"/>
        <w:color w:val="auto"/>
      </w:rPr>
    </w:lvl>
    <w:lvl w:ilvl="3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29">
    <w:nsid w:val="66E231A9"/>
    <w:multiLevelType w:val="hybridMultilevel"/>
    <w:tmpl w:val="CDA6E618"/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>
    <w:nsid w:val="6925766B"/>
    <w:multiLevelType w:val="hybridMultilevel"/>
    <w:tmpl w:val="C90EB2C2"/>
    <w:lvl w:ilvl="0">
      <w:start w:val="1"/>
      <w:numFmt w:val="decimal"/>
      <w:lvlText w:val="%1）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1">
    <w:nsid w:val="6A191600"/>
    <w:multiLevelType w:val="hybridMultilevel"/>
    <w:tmpl w:val="30A6AD9C"/>
    <w:lvl w:ilvl="0">
      <w:start w:val="1"/>
      <w:numFmt w:val="decimal"/>
      <w:lvlText w:val="（%1）"/>
      <w:lvlJc w:val="left"/>
      <w:pPr>
        <w:ind w:left="720" w:hanging="72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2">
    <w:nsid w:val="74646C1A"/>
    <w:multiLevelType w:val="hybridMultilevel"/>
    <w:tmpl w:val="29E6B830"/>
    <w:lvl w:ilvl="0">
      <w:start w:val="1"/>
      <w:numFmt w:val="bullet"/>
      <w:lvlText w:val=""/>
      <w:lvlJc w:val="left"/>
      <w:pPr>
        <w:tabs>
          <w:tab w:val="num" w:pos="1260"/>
        </w:tabs>
        <w:ind w:left="1260" w:hanging="420"/>
      </w:pPr>
      <w:rPr>
        <w:rFonts w:ascii="Symbol" w:hAnsi="Symbol" w:hint="default"/>
        <w:color w:val="auto"/>
      </w:rPr>
    </w:lvl>
    <w:lvl w:ilvl="1">
      <w:start w:val="1"/>
      <w:numFmt w:val="bullet"/>
      <w:lvlText w:val=""/>
      <w:lvlJc w:val="left"/>
      <w:pPr>
        <w:tabs>
          <w:tab w:val="num" w:pos="420"/>
        </w:tabs>
        <w:ind w:left="420" w:hanging="42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3" w:tentative="1">
      <w:start w:val="1"/>
      <w:numFmt w:val="bullet"/>
      <w:lvlText w:val="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4" w:tentative="1">
      <w:start w:val="1"/>
      <w:numFmt w:val="bullet"/>
      <w:lvlText w:val="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5" w:tentative="1">
      <w:start w:val="1"/>
      <w:numFmt w:val="bullet"/>
      <w:lvlText w:val="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6" w:tentative="1">
      <w:start w:val="1"/>
      <w:numFmt w:val="bullet"/>
      <w:lvlText w:val="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7" w:tentative="1">
      <w:start w:val="1"/>
      <w:numFmt w:val="bullet"/>
      <w:lvlText w:val="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8" w:tentative="1">
      <w:start w:val="1"/>
      <w:numFmt w:val="bullet"/>
      <w:lvlText w:val="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</w:abstractNum>
  <w:abstractNum w:abstractNumId="33">
    <w:nsid w:val="75714670"/>
    <w:multiLevelType w:val="hybridMultilevel"/>
    <w:tmpl w:val="83CA7D06"/>
    <w:lvl w:ilvl="0">
      <w:start w:val="1"/>
      <w:numFmt w:val="lowerLetter"/>
      <w:lvlText w:val="%1)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4">
    <w:nsid w:val="76F44E9B"/>
    <w:multiLevelType w:val="hybridMultilevel"/>
    <w:tmpl w:val="AA924026"/>
    <w:lvl w:ilvl="0">
      <w:start w:val="1"/>
      <w:numFmt w:val="bullet"/>
      <w:lvlText w:val=""/>
      <w:lvlJc w:val="left"/>
      <w:pPr>
        <w:tabs>
          <w:tab w:val="num" w:pos="780"/>
        </w:tabs>
        <w:ind w:left="780" w:hanging="420"/>
      </w:pPr>
      <w:rPr>
        <w:rFonts w:ascii="Symbol" w:hAnsi="Symbol" w:hint="default"/>
        <w:color w:val="auto"/>
      </w:rPr>
    </w:lvl>
    <w:lvl w:ilvl="1">
      <w:start w:val="1"/>
      <w:numFmt w:val="bullet"/>
      <w:lvlText w:val=""/>
      <w:lvlJc w:val="left"/>
      <w:pPr>
        <w:tabs>
          <w:tab w:val="num" w:pos="1200"/>
        </w:tabs>
        <w:ind w:left="1200" w:hanging="420"/>
      </w:pPr>
      <w:rPr>
        <w:rFonts w:ascii="Symbol" w:hAnsi="Symbol" w:hint="default"/>
        <w:color w:val="auto"/>
      </w:rPr>
    </w:lvl>
    <w:lvl w:ilvl="2">
      <w:start w:val="1"/>
      <w:numFmt w:val="lowerRoman"/>
      <w:lvlText w:val="%3."/>
      <w:lvlJc w:val="right"/>
      <w:pPr>
        <w:tabs>
          <w:tab w:val="num" w:pos="1620"/>
        </w:tabs>
        <w:ind w:left="1620" w:hanging="420"/>
      </w:pPr>
    </w:lvl>
    <w:lvl w:ilvl="3" w:tentative="1">
      <w:start w:val="1"/>
      <w:numFmt w:val="decimal"/>
      <w:lvlText w:val="%4."/>
      <w:lvlJc w:val="left"/>
      <w:pPr>
        <w:tabs>
          <w:tab w:val="num" w:pos="2040"/>
        </w:tabs>
        <w:ind w:left="204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460"/>
        </w:tabs>
        <w:ind w:left="246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880"/>
        </w:tabs>
        <w:ind w:left="2880" w:hanging="420"/>
      </w:pPr>
    </w:lvl>
    <w:lvl w:ilvl="6" w:tentative="1">
      <w:start w:val="1"/>
      <w:numFmt w:val="decimal"/>
      <w:lvlText w:val="%7."/>
      <w:lvlJc w:val="left"/>
      <w:pPr>
        <w:tabs>
          <w:tab w:val="num" w:pos="3300"/>
        </w:tabs>
        <w:ind w:left="330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720"/>
        </w:tabs>
        <w:ind w:left="372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4140"/>
        </w:tabs>
        <w:ind w:left="4140" w:hanging="420"/>
      </w:pPr>
    </w:lvl>
  </w:abstractNum>
  <w:abstractNum w:abstractNumId="35">
    <w:nsid w:val="793B31DA"/>
    <w:multiLevelType w:val="hybridMultilevel"/>
    <w:tmpl w:val="6F46517C"/>
    <w:lvl w:ilvl="0">
      <w:start w:val="1"/>
      <w:numFmt w:val="bullet"/>
      <w:lvlText w:val=""/>
      <w:lvlPicBulletId w:val="0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  <w:color w:val="auto"/>
      </w:rPr>
    </w:lvl>
    <w:lvl w:ilvl="1">
      <w:start w:val="1"/>
      <w:numFmt w:val="lowerLetter"/>
      <w:lvlText w:val="%2)"/>
      <w:lvlJc w:val="left"/>
      <w:pPr>
        <w:tabs>
          <w:tab w:val="num" w:pos="1680"/>
        </w:tabs>
        <w:ind w:left="168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2100"/>
        </w:tabs>
        <w:ind w:left="2100" w:hanging="42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940"/>
        </w:tabs>
        <w:ind w:left="294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3360"/>
        </w:tabs>
        <w:ind w:left="3360" w:hanging="420"/>
      </w:pPr>
    </w:lvl>
    <w:lvl w:ilvl="6" w:tentative="1">
      <w:start w:val="1"/>
      <w:numFmt w:val="decimal"/>
      <w:lvlText w:val="%7."/>
      <w:lvlJc w:val="left"/>
      <w:pPr>
        <w:tabs>
          <w:tab w:val="num" w:pos="3780"/>
        </w:tabs>
        <w:ind w:left="378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4200"/>
        </w:tabs>
        <w:ind w:left="420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4620"/>
        </w:tabs>
        <w:ind w:left="4620" w:hanging="420"/>
      </w:pPr>
    </w:lvl>
  </w:abstractNum>
  <w:abstractNum w:abstractNumId="36">
    <w:nsid w:val="7A817F45"/>
    <w:multiLevelType w:val="hybridMultilevel"/>
    <w:tmpl w:val="A136FDEC"/>
    <w:lvl w:ilvl="0">
      <w:start w:val="1"/>
      <w:numFmt w:val="decimal"/>
      <w:lvlText w:val="（%1）"/>
      <w:lvlJc w:val="left"/>
      <w:pPr>
        <w:ind w:left="720" w:hanging="720"/>
      </w:pPr>
      <w:rPr>
        <w:rFonts w:hint="default"/>
        <w:lang w:val="en-US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7">
    <w:nsid w:val="7D9D34F6"/>
    <w:multiLevelType w:val="hybridMultilevel"/>
    <w:tmpl w:val="F98CFB54"/>
    <w:lvl w:ilvl="0">
      <w:start w:val="1"/>
      <w:numFmt w:val="decimal"/>
      <w:lvlText w:val="%1)"/>
      <w:lvlJc w:val="left"/>
      <w:pPr>
        <w:tabs>
          <w:tab w:val="num" w:pos="420"/>
        </w:tabs>
        <w:ind w:left="420" w:hanging="420"/>
      </w:pPr>
    </w:lvl>
    <w:lvl w:ilvl="1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38">
    <w:nsid w:val="7E2D535B"/>
    <w:multiLevelType w:val="hybridMultilevel"/>
    <w:tmpl w:val="38F0DE92"/>
    <w:lvl w:ilvl="0">
      <w:start w:val="1"/>
      <w:numFmt w:val="decimal"/>
      <w:lvlText w:val="（%1）"/>
      <w:lvlJc w:val="left"/>
      <w:pPr>
        <w:ind w:left="720" w:hanging="72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9">
    <w:nsid w:val="7F857517"/>
    <w:multiLevelType w:val="hybridMultilevel"/>
    <w:tmpl w:val="F67C8EFE"/>
    <w:lvl w:ilvl="0">
      <w:start w:val="1"/>
      <w:numFmt w:val="lowerLetter"/>
      <w:lvlText w:val="%1)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2"/>
  </w:num>
  <w:num w:numId="2">
    <w:abstractNumId w:val="20"/>
  </w:num>
  <w:num w:numId="3">
    <w:abstractNumId w:val="37"/>
  </w:num>
  <w:num w:numId="4">
    <w:abstractNumId w:val="18"/>
  </w:num>
  <w:num w:numId="5">
    <w:abstractNumId w:val="16"/>
  </w:num>
  <w:num w:numId="6">
    <w:abstractNumId w:val="8"/>
  </w:num>
  <w:num w:numId="7">
    <w:abstractNumId w:val="26"/>
  </w:num>
  <w:num w:numId="8">
    <w:abstractNumId w:val="23"/>
  </w:num>
  <w:num w:numId="9">
    <w:abstractNumId w:val="1"/>
  </w:num>
  <w:num w:numId="10">
    <w:abstractNumId w:val="36"/>
  </w:num>
  <w:num w:numId="11">
    <w:abstractNumId w:val="0"/>
  </w:num>
  <w:num w:numId="12">
    <w:abstractNumId w:val="25"/>
  </w:num>
  <w:num w:numId="13">
    <w:abstractNumId w:val="32"/>
  </w:num>
  <w:num w:numId="14">
    <w:abstractNumId w:val="24"/>
  </w:num>
  <w:num w:numId="15">
    <w:abstractNumId w:val="31"/>
  </w:num>
  <w:num w:numId="16">
    <w:abstractNumId w:val="11"/>
  </w:num>
  <w:num w:numId="17">
    <w:abstractNumId w:val="5"/>
  </w:num>
  <w:num w:numId="18">
    <w:abstractNumId w:val="14"/>
  </w:num>
  <w:num w:numId="19">
    <w:abstractNumId w:val="30"/>
  </w:num>
  <w:num w:numId="20">
    <w:abstractNumId w:val="13"/>
  </w:num>
  <w:num w:numId="21">
    <w:abstractNumId w:val="29"/>
  </w:num>
  <w:num w:numId="22">
    <w:abstractNumId w:val="19"/>
  </w:num>
  <w:num w:numId="23">
    <w:abstractNumId w:val="3"/>
  </w:num>
  <w:num w:numId="24">
    <w:abstractNumId w:val="39"/>
  </w:num>
  <w:num w:numId="25">
    <w:abstractNumId w:val="17"/>
  </w:num>
  <w:num w:numId="26">
    <w:abstractNumId w:val="7"/>
  </w:num>
  <w:num w:numId="27">
    <w:abstractNumId w:val="9"/>
  </w:num>
  <w:num w:numId="28">
    <w:abstractNumId w:val="10"/>
  </w:num>
  <w:num w:numId="29">
    <w:abstractNumId w:val="15"/>
  </w:num>
  <w:num w:numId="30">
    <w:abstractNumId w:val="22"/>
  </w:num>
  <w:num w:numId="31">
    <w:abstractNumId w:val="12"/>
  </w:num>
  <w:num w:numId="32">
    <w:abstractNumId w:val="35"/>
  </w:num>
  <w:num w:numId="33">
    <w:abstractNumId w:val="34"/>
  </w:num>
  <w:num w:numId="34">
    <w:abstractNumId w:val="21"/>
  </w:num>
  <w:num w:numId="35">
    <w:abstractNumId w:val="33"/>
  </w:num>
  <w:num w:numId="36">
    <w:abstractNumId w:val="6"/>
  </w:num>
  <w:num w:numId="37">
    <w:abstractNumId w:val="4"/>
  </w:num>
  <w:num w:numId="38">
    <w:abstractNumId w:val="38"/>
  </w:num>
  <w:num w:numId="39">
    <w:abstractNumId w:val="27"/>
  </w:num>
  <w:num w:numId="40">
    <w:abstractNumId w:val="2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zoom w:percent="140"/>
  <w:embedSystemFonts/>
  <w:bordersDoNotSurroundHeader/>
  <w:bordersDoNotSurroundFooter/>
  <w:stylePaneFormatFilter w:val="3F01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1188B"/>
    <w:rsid w:val="000014DE"/>
    <w:rsid w:val="0000178A"/>
    <w:rsid w:val="00001BC1"/>
    <w:rsid w:val="00001E74"/>
    <w:rsid w:val="00003062"/>
    <w:rsid w:val="00003AC0"/>
    <w:rsid w:val="00004A5F"/>
    <w:rsid w:val="00004EC6"/>
    <w:rsid w:val="000053CF"/>
    <w:rsid w:val="0000642D"/>
    <w:rsid w:val="00007049"/>
    <w:rsid w:val="000072D4"/>
    <w:rsid w:val="00007971"/>
    <w:rsid w:val="00010F2D"/>
    <w:rsid w:val="00011291"/>
    <w:rsid w:val="0001154F"/>
    <w:rsid w:val="0001171A"/>
    <w:rsid w:val="00012157"/>
    <w:rsid w:val="0001219F"/>
    <w:rsid w:val="00012651"/>
    <w:rsid w:val="000134D9"/>
    <w:rsid w:val="0001366C"/>
    <w:rsid w:val="000138C6"/>
    <w:rsid w:val="000162FF"/>
    <w:rsid w:val="00016345"/>
    <w:rsid w:val="00017172"/>
    <w:rsid w:val="00017725"/>
    <w:rsid w:val="00020253"/>
    <w:rsid w:val="000209BE"/>
    <w:rsid w:val="00020B93"/>
    <w:rsid w:val="000210D3"/>
    <w:rsid w:val="0002120D"/>
    <w:rsid w:val="00023220"/>
    <w:rsid w:val="00023AFA"/>
    <w:rsid w:val="00024154"/>
    <w:rsid w:val="00024D04"/>
    <w:rsid w:val="00025247"/>
    <w:rsid w:val="000253BB"/>
    <w:rsid w:val="00025C9F"/>
    <w:rsid w:val="00025F4F"/>
    <w:rsid w:val="000263AC"/>
    <w:rsid w:val="00026AB6"/>
    <w:rsid w:val="00026D5C"/>
    <w:rsid w:val="00026E38"/>
    <w:rsid w:val="000278F2"/>
    <w:rsid w:val="00027D20"/>
    <w:rsid w:val="000303BA"/>
    <w:rsid w:val="00033BF2"/>
    <w:rsid w:val="000347CE"/>
    <w:rsid w:val="000348FB"/>
    <w:rsid w:val="0003495A"/>
    <w:rsid w:val="00035069"/>
    <w:rsid w:val="000371B5"/>
    <w:rsid w:val="000379F0"/>
    <w:rsid w:val="00040058"/>
    <w:rsid w:val="00040144"/>
    <w:rsid w:val="000404B4"/>
    <w:rsid w:val="00040795"/>
    <w:rsid w:val="00041122"/>
    <w:rsid w:val="00041A5F"/>
    <w:rsid w:val="00042F67"/>
    <w:rsid w:val="00043535"/>
    <w:rsid w:val="000439CC"/>
    <w:rsid w:val="000440D0"/>
    <w:rsid w:val="000456B8"/>
    <w:rsid w:val="00045819"/>
    <w:rsid w:val="00047092"/>
    <w:rsid w:val="000474FA"/>
    <w:rsid w:val="0005146A"/>
    <w:rsid w:val="00051782"/>
    <w:rsid w:val="000522D3"/>
    <w:rsid w:val="00052FF5"/>
    <w:rsid w:val="000544FD"/>
    <w:rsid w:val="00054B13"/>
    <w:rsid w:val="00054C5F"/>
    <w:rsid w:val="00054F83"/>
    <w:rsid w:val="000551A0"/>
    <w:rsid w:val="00055D83"/>
    <w:rsid w:val="000562B1"/>
    <w:rsid w:val="000571E3"/>
    <w:rsid w:val="000605F7"/>
    <w:rsid w:val="00061473"/>
    <w:rsid w:val="0006148F"/>
    <w:rsid w:val="000627B7"/>
    <w:rsid w:val="000631D0"/>
    <w:rsid w:val="000633E9"/>
    <w:rsid w:val="00064006"/>
    <w:rsid w:val="00064456"/>
    <w:rsid w:val="00064AC9"/>
    <w:rsid w:val="00064F4C"/>
    <w:rsid w:val="0006563C"/>
    <w:rsid w:val="00066375"/>
    <w:rsid w:val="00067266"/>
    <w:rsid w:val="0007042F"/>
    <w:rsid w:val="00070458"/>
    <w:rsid w:val="00070FE4"/>
    <w:rsid w:val="00071222"/>
    <w:rsid w:val="0007137B"/>
    <w:rsid w:val="000713AC"/>
    <w:rsid w:val="00071465"/>
    <w:rsid w:val="0007298B"/>
    <w:rsid w:val="0007464E"/>
    <w:rsid w:val="00075247"/>
    <w:rsid w:val="000753F7"/>
    <w:rsid w:val="0007576F"/>
    <w:rsid w:val="00075B76"/>
    <w:rsid w:val="00076C06"/>
    <w:rsid w:val="00077265"/>
    <w:rsid w:val="00077644"/>
    <w:rsid w:val="00077A3F"/>
    <w:rsid w:val="00077B5D"/>
    <w:rsid w:val="00080383"/>
    <w:rsid w:val="000806F6"/>
    <w:rsid w:val="0008090E"/>
    <w:rsid w:val="00083B42"/>
    <w:rsid w:val="00083CFC"/>
    <w:rsid w:val="00083D80"/>
    <w:rsid w:val="00083FBE"/>
    <w:rsid w:val="00084AC7"/>
    <w:rsid w:val="0008579B"/>
    <w:rsid w:val="00086D0F"/>
    <w:rsid w:val="00086D47"/>
    <w:rsid w:val="00086E3E"/>
    <w:rsid w:val="00087AE7"/>
    <w:rsid w:val="000903C6"/>
    <w:rsid w:val="00090EAA"/>
    <w:rsid w:val="00091EC1"/>
    <w:rsid w:val="000920C2"/>
    <w:rsid w:val="00092120"/>
    <w:rsid w:val="0009244A"/>
    <w:rsid w:val="000925F8"/>
    <w:rsid w:val="000933C8"/>
    <w:rsid w:val="00093831"/>
    <w:rsid w:val="00093D27"/>
    <w:rsid w:val="000A0341"/>
    <w:rsid w:val="000A03E4"/>
    <w:rsid w:val="000A08D3"/>
    <w:rsid w:val="000A0C11"/>
    <w:rsid w:val="000A0EE9"/>
    <w:rsid w:val="000A0F17"/>
    <w:rsid w:val="000A133C"/>
    <w:rsid w:val="000A323B"/>
    <w:rsid w:val="000A3D85"/>
    <w:rsid w:val="000A459C"/>
    <w:rsid w:val="000A68F5"/>
    <w:rsid w:val="000A7651"/>
    <w:rsid w:val="000B1845"/>
    <w:rsid w:val="000B306D"/>
    <w:rsid w:val="000B38CB"/>
    <w:rsid w:val="000B5D51"/>
    <w:rsid w:val="000B6009"/>
    <w:rsid w:val="000B6B54"/>
    <w:rsid w:val="000B6C5B"/>
    <w:rsid w:val="000B7339"/>
    <w:rsid w:val="000C0207"/>
    <w:rsid w:val="000C2868"/>
    <w:rsid w:val="000C2E78"/>
    <w:rsid w:val="000C2E9E"/>
    <w:rsid w:val="000C3F11"/>
    <w:rsid w:val="000C44F5"/>
    <w:rsid w:val="000C48C5"/>
    <w:rsid w:val="000C4C06"/>
    <w:rsid w:val="000C52B4"/>
    <w:rsid w:val="000C5429"/>
    <w:rsid w:val="000C601D"/>
    <w:rsid w:val="000C6F09"/>
    <w:rsid w:val="000D0203"/>
    <w:rsid w:val="000D1F7B"/>
    <w:rsid w:val="000D2BAD"/>
    <w:rsid w:val="000D2C5B"/>
    <w:rsid w:val="000D366B"/>
    <w:rsid w:val="000D4576"/>
    <w:rsid w:val="000D45B0"/>
    <w:rsid w:val="000D4722"/>
    <w:rsid w:val="000D5E5B"/>
    <w:rsid w:val="000D637A"/>
    <w:rsid w:val="000D69DB"/>
    <w:rsid w:val="000E0063"/>
    <w:rsid w:val="000E0148"/>
    <w:rsid w:val="000E10A5"/>
    <w:rsid w:val="000E15C5"/>
    <w:rsid w:val="000E21D9"/>
    <w:rsid w:val="000E2329"/>
    <w:rsid w:val="000E2828"/>
    <w:rsid w:val="000E3B44"/>
    <w:rsid w:val="000E3F49"/>
    <w:rsid w:val="000E52BF"/>
    <w:rsid w:val="000E64CD"/>
    <w:rsid w:val="000E732E"/>
    <w:rsid w:val="000E76EF"/>
    <w:rsid w:val="000E7E0A"/>
    <w:rsid w:val="000F1BB6"/>
    <w:rsid w:val="000F1E13"/>
    <w:rsid w:val="000F31E5"/>
    <w:rsid w:val="000F4F3C"/>
    <w:rsid w:val="000F4F79"/>
    <w:rsid w:val="000F5429"/>
    <w:rsid w:val="000F5C8A"/>
    <w:rsid w:val="000F5D5B"/>
    <w:rsid w:val="000F5D8A"/>
    <w:rsid w:val="000F6BC3"/>
    <w:rsid w:val="000F7263"/>
    <w:rsid w:val="000F733D"/>
    <w:rsid w:val="000F76B9"/>
    <w:rsid w:val="000F776E"/>
    <w:rsid w:val="001008AF"/>
    <w:rsid w:val="00100C80"/>
    <w:rsid w:val="00100E1B"/>
    <w:rsid w:val="001016E4"/>
    <w:rsid w:val="0010177E"/>
    <w:rsid w:val="00101CDC"/>
    <w:rsid w:val="00102477"/>
    <w:rsid w:val="0010276B"/>
    <w:rsid w:val="00102D77"/>
    <w:rsid w:val="00103A28"/>
    <w:rsid w:val="0010424A"/>
    <w:rsid w:val="00104EEA"/>
    <w:rsid w:val="001052DD"/>
    <w:rsid w:val="0010559C"/>
    <w:rsid w:val="00105AEC"/>
    <w:rsid w:val="00106C5F"/>
    <w:rsid w:val="001075F8"/>
    <w:rsid w:val="00112257"/>
    <w:rsid w:val="00112E7A"/>
    <w:rsid w:val="001136BF"/>
    <w:rsid w:val="00113CC0"/>
    <w:rsid w:val="00114B15"/>
    <w:rsid w:val="00114D04"/>
    <w:rsid w:val="00115013"/>
    <w:rsid w:val="0011524A"/>
    <w:rsid w:val="001167F3"/>
    <w:rsid w:val="00117104"/>
    <w:rsid w:val="001172D5"/>
    <w:rsid w:val="0011762B"/>
    <w:rsid w:val="00117643"/>
    <w:rsid w:val="00117878"/>
    <w:rsid w:val="00120552"/>
    <w:rsid w:val="00121127"/>
    <w:rsid w:val="0012331D"/>
    <w:rsid w:val="0012406E"/>
    <w:rsid w:val="001242FF"/>
    <w:rsid w:val="001252EA"/>
    <w:rsid w:val="001266E4"/>
    <w:rsid w:val="00126B2A"/>
    <w:rsid w:val="00127D21"/>
    <w:rsid w:val="001307C0"/>
    <w:rsid w:val="0013201A"/>
    <w:rsid w:val="00132138"/>
    <w:rsid w:val="00135A37"/>
    <w:rsid w:val="00135AE6"/>
    <w:rsid w:val="001360DE"/>
    <w:rsid w:val="00136954"/>
    <w:rsid w:val="001375B7"/>
    <w:rsid w:val="00140132"/>
    <w:rsid w:val="001402EA"/>
    <w:rsid w:val="0014139D"/>
    <w:rsid w:val="0014356D"/>
    <w:rsid w:val="00143580"/>
    <w:rsid w:val="0014409B"/>
    <w:rsid w:val="00144BA9"/>
    <w:rsid w:val="00144C64"/>
    <w:rsid w:val="00145543"/>
    <w:rsid w:val="00145C77"/>
    <w:rsid w:val="00145DB1"/>
    <w:rsid w:val="0014657D"/>
    <w:rsid w:val="00146BE7"/>
    <w:rsid w:val="00147430"/>
    <w:rsid w:val="001505B2"/>
    <w:rsid w:val="00151C86"/>
    <w:rsid w:val="00151D72"/>
    <w:rsid w:val="00151F6D"/>
    <w:rsid w:val="001529DF"/>
    <w:rsid w:val="00152E7D"/>
    <w:rsid w:val="00154275"/>
    <w:rsid w:val="0015469A"/>
    <w:rsid w:val="001548FB"/>
    <w:rsid w:val="00155286"/>
    <w:rsid w:val="00155C08"/>
    <w:rsid w:val="00155CD1"/>
    <w:rsid w:val="00155EBB"/>
    <w:rsid w:val="00156421"/>
    <w:rsid w:val="001605F0"/>
    <w:rsid w:val="00160E57"/>
    <w:rsid w:val="001631E9"/>
    <w:rsid w:val="00164493"/>
    <w:rsid w:val="001647D6"/>
    <w:rsid w:val="00165A34"/>
    <w:rsid w:val="00166345"/>
    <w:rsid w:val="00171414"/>
    <w:rsid w:val="001714E9"/>
    <w:rsid w:val="00171DF7"/>
    <w:rsid w:val="00172468"/>
    <w:rsid w:val="00172CFD"/>
    <w:rsid w:val="00174159"/>
    <w:rsid w:val="00174F01"/>
    <w:rsid w:val="00175BC7"/>
    <w:rsid w:val="00176710"/>
    <w:rsid w:val="001768AF"/>
    <w:rsid w:val="00177192"/>
    <w:rsid w:val="001771B7"/>
    <w:rsid w:val="00177C2E"/>
    <w:rsid w:val="0018014B"/>
    <w:rsid w:val="00180206"/>
    <w:rsid w:val="001803A0"/>
    <w:rsid w:val="001803E4"/>
    <w:rsid w:val="001809A9"/>
    <w:rsid w:val="001812BB"/>
    <w:rsid w:val="00181987"/>
    <w:rsid w:val="00181A98"/>
    <w:rsid w:val="001825E3"/>
    <w:rsid w:val="00183516"/>
    <w:rsid w:val="00184023"/>
    <w:rsid w:val="0018450A"/>
    <w:rsid w:val="00184728"/>
    <w:rsid w:val="001853EE"/>
    <w:rsid w:val="00185EE9"/>
    <w:rsid w:val="00185FD0"/>
    <w:rsid w:val="0018610E"/>
    <w:rsid w:val="00186356"/>
    <w:rsid w:val="00186E57"/>
    <w:rsid w:val="001872E5"/>
    <w:rsid w:val="00187D37"/>
    <w:rsid w:val="00190768"/>
    <w:rsid w:val="00190981"/>
    <w:rsid w:val="0019102B"/>
    <w:rsid w:val="00192753"/>
    <w:rsid w:val="00192F76"/>
    <w:rsid w:val="00192FF3"/>
    <w:rsid w:val="00195DAD"/>
    <w:rsid w:val="00195F7F"/>
    <w:rsid w:val="0019689D"/>
    <w:rsid w:val="00196D8D"/>
    <w:rsid w:val="00197B94"/>
    <w:rsid w:val="001A0E32"/>
    <w:rsid w:val="001A187E"/>
    <w:rsid w:val="001A2236"/>
    <w:rsid w:val="001A22D5"/>
    <w:rsid w:val="001A24AD"/>
    <w:rsid w:val="001A270C"/>
    <w:rsid w:val="001A2BE4"/>
    <w:rsid w:val="001A2C84"/>
    <w:rsid w:val="001A2E23"/>
    <w:rsid w:val="001A332B"/>
    <w:rsid w:val="001A4DE2"/>
    <w:rsid w:val="001A5124"/>
    <w:rsid w:val="001A6FF7"/>
    <w:rsid w:val="001A71A8"/>
    <w:rsid w:val="001B02DC"/>
    <w:rsid w:val="001B1EF2"/>
    <w:rsid w:val="001B2C46"/>
    <w:rsid w:val="001B3107"/>
    <w:rsid w:val="001B3354"/>
    <w:rsid w:val="001B4303"/>
    <w:rsid w:val="001B472E"/>
    <w:rsid w:val="001B48A1"/>
    <w:rsid w:val="001B5643"/>
    <w:rsid w:val="001B57F8"/>
    <w:rsid w:val="001B5CEC"/>
    <w:rsid w:val="001B6218"/>
    <w:rsid w:val="001B6C76"/>
    <w:rsid w:val="001B6DC2"/>
    <w:rsid w:val="001B747B"/>
    <w:rsid w:val="001B7896"/>
    <w:rsid w:val="001C1703"/>
    <w:rsid w:val="001C2DDA"/>
    <w:rsid w:val="001C35ED"/>
    <w:rsid w:val="001C36BA"/>
    <w:rsid w:val="001C4259"/>
    <w:rsid w:val="001C49FB"/>
    <w:rsid w:val="001C4D8D"/>
    <w:rsid w:val="001C4EF5"/>
    <w:rsid w:val="001C54F0"/>
    <w:rsid w:val="001C5D49"/>
    <w:rsid w:val="001C5F44"/>
    <w:rsid w:val="001C628D"/>
    <w:rsid w:val="001C6D21"/>
    <w:rsid w:val="001D00C9"/>
    <w:rsid w:val="001D0540"/>
    <w:rsid w:val="001D06E1"/>
    <w:rsid w:val="001D101C"/>
    <w:rsid w:val="001D12C6"/>
    <w:rsid w:val="001D1481"/>
    <w:rsid w:val="001D16AE"/>
    <w:rsid w:val="001D2E90"/>
    <w:rsid w:val="001D3A9B"/>
    <w:rsid w:val="001D4931"/>
    <w:rsid w:val="001D5E3E"/>
    <w:rsid w:val="001D6121"/>
    <w:rsid w:val="001D618A"/>
    <w:rsid w:val="001D6388"/>
    <w:rsid w:val="001D716D"/>
    <w:rsid w:val="001D71BA"/>
    <w:rsid w:val="001D76B7"/>
    <w:rsid w:val="001D788B"/>
    <w:rsid w:val="001E0781"/>
    <w:rsid w:val="001E0CF0"/>
    <w:rsid w:val="001E2472"/>
    <w:rsid w:val="001E2795"/>
    <w:rsid w:val="001E3F38"/>
    <w:rsid w:val="001E4066"/>
    <w:rsid w:val="001E4B88"/>
    <w:rsid w:val="001E5EE0"/>
    <w:rsid w:val="001E62B3"/>
    <w:rsid w:val="001E6656"/>
    <w:rsid w:val="001E6C27"/>
    <w:rsid w:val="001E7606"/>
    <w:rsid w:val="001F113F"/>
    <w:rsid w:val="001F1BEB"/>
    <w:rsid w:val="001F29A1"/>
    <w:rsid w:val="001F2AFE"/>
    <w:rsid w:val="001F2F62"/>
    <w:rsid w:val="001F2FC4"/>
    <w:rsid w:val="001F3E96"/>
    <w:rsid w:val="001F4270"/>
    <w:rsid w:val="001F52EB"/>
    <w:rsid w:val="001F5EED"/>
    <w:rsid w:val="001F6E5F"/>
    <w:rsid w:val="001F7BE9"/>
    <w:rsid w:val="00200295"/>
    <w:rsid w:val="00200F1B"/>
    <w:rsid w:val="00202806"/>
    <w:rsid w:val="00203ED3"/>
    <w:rsid w:val="00204547"/>
    <w:rsid w:val="00204D2B"/>
    <w:rsid w:val="00205C9E"/>
    <w:rsid w:val="0020615C"/>
    <w:rsid w:val="0020687B"/>
    <w:rsid w:val="00206943"/>
    <w:rsid w:val="00206D4A"/>
    <w:rsid w:val="00207A21"/>
    <w:rsid w:val="00207D5D"/>
    <w:rsid w:val="002138B8"/>
    <w:rsid w:val="00213A98"/>
    <w:rsid w:val="00214BB5"/>
    <w:rsid w:val="00214BE8"/>
    <w:rsid w:val="00215078"/>
    <w:rsid w:val="002151E0"/>
    <w:rsid w:val="002154F9"/>
    <w:rsid w:val="00215C8E"/>
    <w:rsid w:val="00216744"/>
    <w:rsid w:val="00216FCF"/>
    <w:rsid w:val="00220496"/>
    <w:rsid w:val="00220567"/>
    <w:rsid w:val="00220A40"/>
    <w:rsid w:val="00221A27"/>
    <w:rsid w:val="002221A1"/>
    <w:rsid w:val="002231FF"/>
    <w:rsid w:val="00223A4C"/>
    <w:rsid w:val="00223DCB"/>
    <w:rsid w:val="002244AC"/>
    <w:rsid w:val="00225C80"/>
    <w:rsid w:val="0022686D"/>
    <w:rsid w:val="002279DF"/>
    <w:rsid w:val="00227EB8"/>
    <w:rsid w:val="00227EC5"/>
    <w:rsid w:val="002304ED"/>
    <w:rsid w:val="002306B2"/>
    <w:rsid w:val="00230AC3"/>
    <w:rsid w:val="00231B61"/>
    <w:rsid w:val="002320F1"/>
    <w:rsid w:val="00232232"/>
    <w:rsid w:val="00233175"/>
    <w:rsid w:val="002335ED"/>
    <w:rsid w:val="0023432D"/>
    <w:rsid w:val="00235EB0"/>
    <w:rsid w:val="002363B4"/>
    <w:rsid w:val="002369FC"/>
    <w:rsid w:val="002373EF"/>
    <w:rsid w:val="00237CE2"/>
    <w:rsid w:val="00237F9F"/>
    <w:rsid w:val="00240729"/>
    <w:rsid w:val="00240F11"/>
    <w:rsid w:val="00242281"/>
    <w:rsid w:val="00243F5A"/>
    <w:rsid w:val="002440DE"/>
    <w:rsid w:val="0024439E"/>
    <w:rsid w:val="0024468E"/>
    <w:rsid w:val="002447BF"/>
    <w:rsid w:val="00244947"/>
    <w:rsid w:val="00245142"/>
    <w:rsid w:val="002457A0"/>
    <w:rsid w:val="00245AD1"/>
    <w:rsid w:val="002466F6"/>
    <w:rsid w:val="00246B29"/>
    <w:rsid w:val="00250168"/>
    <w:rsid w:val="00251E12"/>
    <w:rsid w:val="0025242D"/>
    <w:rsid w:val="00252CEF"/>
    <w:rsid w:val="00254BB1"/>
    <w:rsid w:val="00254C1C"/>
    <w:rsid w:val="002562D7"/>
    <w:rsid w:val="002571D4"/>
    <w:rsid w:val="002573CB"/>
    <w:rsid w:val="0025764A"/>
    <w:rsid w:val="002603C7"/>
    <w:rsid w:val="0026088C"/>
    <w:rsid w:val="002609BC"/>
    <w:rsid w:val="002609D7"/>
    <w:rsid w:val="00260CB6"/>
    <w:rsid w:val="00261CD9"/>
    <w:rsid w:val="00261E5D"/>
    <w:rsid w:val="00261FB0"/>
    <w:rsid w:val="00262283"/>
    <w:rsid w:val="002624AA"/>
    <w:rsid w:val="00262E46"/>
    <w:rsid w:val="00263594"/>
    <w:rsid w:val="00264121"/>
    <w:rsid w:val="002664A0"/>
    <w:rsid w:val="002669FD"/>
    <w:rsid w:val="00266C07"/>
    <w:rsid w:val="00266C93"/>
    <w:rsid w:val="00270C02"/>
    <w:rsid w:val="00271037"/>
    <w:rsid w:val="00271FFC"/>
    <w:rsid w:val="002726C5"/>
    <w:rsid w:val="0027315E"/>
    <w:rsid w:val="00273670"/>
    <w:rsid w:val="002737D3"/>
    <w:rsid w:val="00276244"/>
    <w:rsid w:val="002771B8"/>
    <w:rsid w:val="002776DF"/>
    <w:rsid w:val="00277E32"/>
    <w:rsid w:val="0028056D"/>
    <w:rsid w:val="00280703"/>
    <w:rsid w:val="002807CE"/>
    <w:rsid w:val="00280AD8"/>
    <w:rsid w:val="00281443"/>
    <w:rsid w:val="00281F24"/>
    <w:rsid w:val="00282362"/>
    <w:rsid w:val="00282CCB"/>
    <w:rsid w:val="00284900"/>
    <w:rsid w:val="00285001"/>
    <w:rsid w:val="0028589E"/>
    <w:rsid w:val="002859B0"/>
    <w:rsid w:val="00285A41"/>
    <w:rsid w:val="0029367A"/>
    <w:rsid w:val="002936B8"/>
    <w:rsid w:val="00293B4B"/>
    <w:rsid w:val="002942BF"/>
    <w:rsid w:val="00294893"/>
    <w:rsid w:val="002958B7"/>
    <w:rsid w:val="00296ACE"/>
    <w:rsid w:val="002A26F4"/>
    <w:rsid w:val="002A35CA"/>
    <w:rsid w:val="002A4C78"/>
    <w:rsid w:val="002A4C9C"/>
    <w:rsid w:val="002A4FE8"/>
    <w:rsid w:val="002A599A"/>
    <w:rsid w:val="002A5D07"/>
    <w:rsid w:val="002A7132"/>
    <w:rsid w:val="002A74E9"/>
    <w:rsid w:val="002A7760"/>
    <w:rsid w:val="002A7806"/>
    <w:rsid w:val="002B0C5D"/>
    <w:rsid w:val="002B1005"/>
    <w:rsid w:val="002B13FD"/>
    <w:rsid w:val="002B1A11"/>
    <w:rsid w:val="002B1F7A"/>
    <w:rsid w:val="002B28F5"/>
    <w:rsid w:val="002B4226"/>
    <w:rsid w:val="002B4A0E"/>
    <w:rsid w:val="002B54DF"/>
    <w:rsid w:val="002B5843"/>
    <w:rsid w:val="002B595E"/>
    <w:rsid w:val="002B5D5B"/>
    <w:rsid w:val="002B6047"/>
    <w:rsid w:val="002B6B4D"/>
    <w:rsid w:val="002B7762"/>
    <w:rsid w:val="002C10BF"/>
    <w:rsid w:val="002C1831"/>
    <w:rsid w:val="002C18E8"/>
    <w:rsid w:val="002C20E8"/>
    <w:rsid w:val="002C299D"/>
    <w:rsid w:val="002C320F"/>
    <w:rsid w:val="002C4026"/>
    <w:rsid w:val="002C47AE"/>
    <w:rsid w:val="002C5EDB"/>
    <w:rsid w:val="002C655F"/>
    <w:rsid w:val="002C6E9F"/>
    <w:rsid w:val="002D0647"/>
    <w:rsid w:val="002D1359"/>
    <w:rsid w:val="002D2BD6"/>
    <w:rsid w:val="002D3266"/>
    <w:rsid w:val="002D37F4"/>
    <w:rsid w:val="002D3A82"/>
    <w:rsid w:val="002D3DCA"/>
    <w:rsid w:val="002D66A7"/>
    <w:rsid w:val="002E04C2"/>
    <w:rsid w:val="002E07B1"/>
    <w:rsid w:val="002E08E3"/>
    <w:rsid w:val="002E08FF"/>
    <w:rsid w:val="002E195F"/>
    <w:rsid w:val="002E4A7E"/>
    <w:rsid w:val="002E4D69"/>
    <w:rsid w:val="002E4F71"/>
    <w:rsid w:val="002E6A26"/>
    <w:rsid w:val="002E745A"/>
    <w:rsid w:val="002F0157"/>
    <w:rsid w:val="002F0A36"/>
    <w:rsid w:val="002F112A"/>
    <w:rsid w:val="002F1EE7"/>
    <w:rsid w:val="002F29E1"/>
    <w:rsid w:val="002F3D0E"/>
    <w:rsid w:val="002F4B8E"/>
    <w:rsid w:val="002F53B2"/>
    <w:rsid w:val="002F579F"/>
    <w:rsid w:val="002F662F"/>
    <w:rsid w:val="002F785A"/>
    <w:rsid w:val="002F7EA6"/>
    <w:rsid w:val="00301EBA"/>
    <w:rsid w:val="003026A6"/>
    <w:rsid w:val="0030499B"/>
    <w:rsid w:val="00304CFE"/>
    <w:rsid w:val="00304F5B"/>
    <w:rsid w:val="00306575"/>
    <w:rsid w:val="0030672E"/>
    <w:rsid w:val="00306EA7"/>
    <w:rsid w:val="00310D90"/>
    <w:rsid w:val="00311902"/>
    <w:rsid w:val="00311CF0"/>
    <w:rsid w:val="00312200"/>
    <w:rsid w:val="003122C6"/>
    <w:rsid w:val="00312C19"/>
    <w:rsid w:val="003131B9"/>
    <w:rsid w:val="00313265"/>
    <w:rsid w:val="00313613"/>
    <w:rsid w:val="00313D5A"/>
    <w:rsid w:val="00313EBE"/>
    <w:rsid w:val="00313F07"/>
    <w:rsid w:val="00314450"/>
    <w:rsid w:val="003153E6"/>
    <w:rsid w:val="00315D75"/>
    <w:rsid w:val="0031627D"/>
    <w:rsid w:val="00316B8E"/>
    <w:rsid w:val="00317FFD"/>
    <w:rsid w:val="0032092B"/>
    <w:rsid w:val="00320D0F"/>
    <w:rsid w:val="00320F0A"/>
    <w:rsid w:val="00321771"/>
    <w:rsid w:val="00321C43"/>
    <w:rsid w:val="00322AED"/>
    <w:rsid w:val="00322F2A"/>
    <w:rsid w:val="00324995"/>
    <w:rsid w:val="003252A4"/>
    <w:rsid w:val="00325D8C"/>
    <w:rsid w:val="00326969"/>
    <w:rsid w:val="00326C71"/>
    <w:rsid w:val="00327749"/>
    <w:rsid w:val="00327A8D"/>
    <w:rsid w:val="00327D3E"/>
    <w:rsid w:val="00332542"/>
    <w:rsid w:val="00333534"/>
    <w:rsid w:val="00333940"/>
    <w:rsid w:val="003342BF"/>
    <w:rsid w:val="00334A1A"/>
    <w:rsid w:val="00334E16"/>
    <w:rsid w:val="00335338"/>
    <w:rsid w:val="0034213B"/>
    <w:rsid w:val="00342310"/>
    <w:rsid w:val="003423B7"/>
    <w:rsid w:val="00342674"/>
    <w:rsid w:val="00342A10"/>
    <w:rsid w:val="00342EF2"/>
    <w:rsid w:val="00343A39"/>
    <w:rsid w:val="00344439"/>
    <w:rsid w:val="00344A96"/>
    <w:rsid w:val="003458BC"/>
    <w:rsid w:val="00345C3C"/>
    <w:rsid w:val="003478E4"/>
    <w:rsid w:val="00347F3C"/>
    <w:rsid w:val="00350A27"/>
    <w:rsid w:val="00350A32"/>
    <w:rsid w:val="00350B4E"/>
    <w:rsid w:val="00350EB0"/>
    <w:rsid w:val="003515F2"/>
    <w:rsid w:val="003518B0"/>
    <w:rsid w:val="0035223B"/>
    <w:rsid w:val="00352825"/>
    <w:rsid w:val="003532C8"/>
    <w:rsid w:val="003549AC"/>
    <w:rsid w:val="00354DE8"/>
    <w:rsid w:val="00356515"/>
    <w:rsid w:val="00356CD9"/>
    <w:rsid w:val="00356CFE"/>
    <w:rsid w:val="00357DE4"/>
    <w:rsid w:val="00357EEC"/>
    <w:rsid w:val="00360122"/>
    <w:rsid w:val="003609F3"/>
    <w:rsid w:val="00361832"/>
    <w:rsid w:val="00362100"/>
    <w:rsid w:val="00362227"/>
    <w:rsid w:val="00362B3D"/>
    <w:rsid w:val="0036316D"/>
    <w:rsid w:val="00363354"/>
    <w:rsid w:val="00363BAF"/>
    <w:rsid w:val="00364854"/>
    <w:rsid w:val="0036487C"/>
    <w:rsid w:val="0036641B"/>
    <w:rsid w:val="00366BC1"/>
    <w:rsid w:val="00366C3A"/>
    <w:rsid w:val="00370E68"/>
    <w:rsid w:val="00374386"/>
    <w:rsid w:val="003748C0"/>
    <w:rsid w:val="00374945"/>
    <w:rsid w:val="00375832"/>
    <w:rsid w:val="00375B1D"/>
    <w:rsid w:val="00376659"/>
    <w:rsid w:val="00382261"/>
    <w:rsid w:val="0038282C"/>
    <w:rsid w:val="00382D97"/>
    <w:rsid w:val="0038389D"/>
    <w:rsid w:val="00383C5D"/>
    <w:rsid w:val="00384974"/>
    <w:rsid w:val="003849F6"/>
    <w:rsid w:val="00384BDC"/>
    <w:rsid w:val="00384E45"/>
    <w:rsid w:val="00386812"/>
    <w:rsid w:val="00386874"/>
    <w:rsid w:val="003902EE"/>
    <w:rsid w:val="0039069C"/>
    <w:rsid w:val="003906BA"/>
    <w:rsid w:val="00390720"/>
    <w:rsid w:val="003907FA"/>
    <w:rsid w:val="00391EEA"/>
    <w:rsid w:val="00392AD8"/>
    <w:rsid w:val="0039316A"/>
    <w:rsid w:val="00393DB7"/>
    <w:rsid w:val="00393EFD"/>
    <w:rsid w:val="00394B26"/>
    <w:rsid w:val="00394F3A"/>
    <w:rsid w:val="0039535E"/>
    <w:rsid w:val="003978DD"/>
    <w:rsid w:val="003A0241"/>
    <w:rsid w:val="003A062D"/>
    <w:rsid w:val="003A0C20"/>
    <w:rsid w:val="003A229F"/>
    <w:rsid w:val="003A23A1"/>
    <w:rsid w:val="003A3C74"/>
    <w:rsid w:val="003A488E"/>
    <w:rsid w:val="003A4A6E"/>
    <w:rsid w:val="003A515D"/>
    <w:rsid w:val="003A5D8F"/>
    <w:rsid w:val="003A6CE1"/>
    <w:rsid w:val="003B09DE"/>
    <w:rsid w:val="003B1083"/>
    <w:rsid w:val="003B1E95"/>
    <w:rsid w:val="003B2773"/>
    <w:rsid w:val="003B35D4"/>
    <w:rsid w:val="003B3988"/>
    <w:rsid w:val="003B3D47"/>
    <w:rsid w:val="003B4229"/>
    <w:rsid w:val="003B50A2"/>
    <w:rsid w:val="003C0135"/>
    <w:rsid w:val="003C0E8D"/>
    <w:rsid w:val="003C1676"/>
    <w:rsid w:val="003C169E"/>
    <w:rsid w:val="003C16F8"/>
    <w:rsid w:val="003C1AFF"/>
    <w:rsid w:val="003C2E21"/>
    <w:rsid w:val="003C30CD"/>
    <w:rsid w:val="003C3869"/>
    <w:rsid w:val="003C4784"/>
    <w:rsid w:val="003C620D"/>
    <w:rsid w:val="003C63E6"/>
    <w:rsid w:val="003C7031"/>
    <w:rsid w:val="003C74A5"/>
    <w:rsid w:val="003C7BD7"/>
    <w:rsid w:val="003D0551"/>
    <w:rsid w:val="003D0D7D"/>
    <w:rsid w:val="003D15B9"/>
    <w:rsid w:val="003D1BEC"/>
    <w:rsid w:val="003D1E15"/>
    <w:rsid w:val="003D23C9"/>
    <w:rsid w:val="003D2436"/>
    <w:rsid w:val="003D32DA"/>
    <w:rsid w:val="003D3F76"/>
    <w:rsid w:val="003D4BDF"/>
    <w:rsid w:val="003D59B8"/>
    <w:rsid w:val="003D5ECB"/>
    <w:rsid w:val="003D7DDA"/>
    <w:rsid w:val="003E0077"/>
    <w:rsid w:val="003E0265"/>
    <w:rsid w:val="003E03E6"/>
    <w:rsid w:val="003E0B2C"/>
    <w:rsid w:val="003E36A5"/>
    <w:rsid w:val="003E3913"/>
    <w:rsid w:val="003E4885"/>
    <w:rsid w:val="003E4A8C"/>
    <w:rsid w:val="003E50CB"/>
    <w:rsid w:val="003E538B"/>
    <w:rsid w:val="003E5930"/>
    <w:rsid w:val="003E6869"/>
    <w:rsid w:val="003E77B1"/>
    <w:rsid w:val="003E7966"/>
    <w:rsid w:val="003E7CDB"/>
    <w:rsid w:val="003F0588"/>
    <w:rsid w:val="003F0BF9"/>
    <w:rsid w:val="003F19B1"/>
    <w:rsid w:val="003F2625"/>
    <w:rsid w:val="003F3336"/>
    <w:rsid w:val="003F337E"/>
    <w:rsid w:val="003F4D3E"/>
    <w:rsid w:val="003F570D"/>
    <w:rsid w:val="003F68E1"/>
    <w:rsid w:val="003F7147"/>
    <w:rsid w:val="003F734C"/>
    <w:rsid w:val="003F75FE"/>
    <w:rsid w:val="003F7766"/>
    <w:rsid w:val="00402A03"/>
    <w:rsid w:val="00403615"/>
    <w:rsid w:val="004039A0"/>
    <w:rsid w:val="00404727"/>
    <w:rsid w:val="0040500F"/>
    <w:rsid w:val="00405587"/>
    <w:rsid w:val="00406D01"/>
    <w:rsid w:val="00407C6F"/>
    <w:rsid w:val="00407FF3"/>
    <w:rsid w:val="004101BA"/>
    <w:rsid w:val="004101FA"/>
    <w:rsid w:val="00410FB7"/>
    <w:rsid w:val="00411E97"/>
    <w:rsid w:val="00412D2B"/>
    <w:rsid w:val="00412ED1"/>
    <w:rsid w:val="00413A9F"/>
    <w:rsid w:val="00413EA6"/>
    <w:rsid w:val="00414C9E"/>
    <w:rsid w:val="00414CC9"/>
    <w:rsid w:val="00414F8E"/>
    <w:rsid w:val="004155D4"/>
    <w:rsid w:val="004172CB"/>
    <w:rsid w:val="004178EB"/>
    <w:rsid w:val="00420909"/>
    <w:rsid w:val="00421792"/>
    <w:rsid w:val="00422732"/>
    <w:rsid w:val="00422B65"/>
    <w:rsid w:val="00423296"/>
    <w:rsid w:val="00423335"/>
    <w:rsid w:val="00423443"/>
    <w:rsid w:val="00424704"/>
    <w:rsid w:val="00424C76"/>
    <w:rsid w:val="00424FB9"/>
    <w:rsid w:val="00426251"/>
    <w:rsid w:val="00426783"/>
    <w:rsid w:val="00426A8B"/>
    <w:rsid w:val="00426B6F"/>
    <w:rsid w:val="004272C5"/>
    <w:rsid w:val="00427708"/>
    <w:rsid w:val="00427A79"/>
    <w:rsid w:val="00430C46"/>
    <w:rsid w:val="00430DBF"/>
    <w:rsid w:val="00431368"/>
    <w:rsid w:val="004331CD"/>
    <w:rsid w:val="00433310"/>
    <w:rsid w:val="00434EB5"/>
    <w:rsid w:val="00435D4C"/>
    <w:rsid w:val="00435EAC"/>
    <w:rsid w:val="004369B1"/>
    <w:rsid w:val="004377DC"/>
    <w:rsid w:val="00437D62"/>
    <w:rsid w:val="00437E17"/>
    <w:rsid w:val="00441660"/>
    <w:rsid w:val="0044349F"/>
    <w:rsid w:val="00443F7B"/>
    <w:rsid w:val="00444645"/>
    <w:rsid w:val="00444E07"/>
    <w:rsid w:val="00444E5E"/>
    <w:rsid w:val="00445116"/>
    <w:rsid w:val="00447992"/>
    <w:rsid w:val="00447C29"/>
    <w:rsid w:val="00450C7E"/>
    <w:rsid w:val="00451038"/>
    <w:rsid w:val="00451EFF"/>
    <w:rsid w:val="00452091"/>
    <w:rsid w:val="004523F2"/>
    <w:rsid w:val="00452E3C"/>
    <w:rsid w:val="004530BE"/>
    <w:rsid w:val="004531FB"/>
    <w:rsid w:val="004538AC"/>
    <w:rsid w:val="00453E3D"/>
    <w:rsid w:val="004540AF"/>
    <w:rsid w:val="004541C8"/>
    <w:rsid w:val="00456257"/>
    <w:rsid w:val="0045650F"/>
    <w:rsid w:val="004569EC"/>
    <w:rsid w:val="00456A37"/>
    <w:rsid w:val="00456F46"/>
    <w:rsid w:val="00460449"/>
    <w:rsid w:val="00460A72"/>
    <w:rsid w:val="00462753"/>
    <w:rsid w:val="00463281"/>
    <w:rsid w:val="004658C2"/>
    <w:rsid w:val="00466416"/>
    <w:rsid w:val="0046696E"/>
    <w:rsid w:val="00466A8F"/>
    <w:rsid w:val="00467365"/>
    <w:rsid w:val="00467608"/>
    <w:rsid w:val="004705FD"/>
    <w:rsid w:val="004726A0"/>
    <w:rsid w:val="00473F83"/>
    <w:rsid w:val="00474438"/>
    <w:rsid w:val="00474944"/>
    <w:rsid w:val="00477F8C"/>
    <w:rsid w:val="00480538"/>
    <w:rsid w:val="004807BF"/>
    <w:rsid w:val="00480C15"/>
    <w:rsid w:val="004815AC"/>
    <w:rsid w:val="004818E9"/>
    <w:rsid w:val="00481BDB"/>
    <w:rsid w:val="00484A26"/>
    <w:rsid w:val="004855EF"/>
    <w:rsid w:val="00485CD4"/>
    <w:rsid w:val="00486A12"/>
    <w:rsid w:val="00486BB7"/>
    <w:rsid w:val="004876CB"/>
    <w:rsid w:val="004877AF"/>
    <w:rsid w:val="0048783D"/>
    <w:rsid w:val="00487CBB"/>
    <w:rsid w:val="00491185"/>
    <w:rsid w:val="00491863"/>
    <w:rsid w:val="00492CDD"/>
    <w:rsid w:val="00493325"/>
    <w:rsid w:val="0049491D"/>
    <w:rsid w:val="00494926"/>
    <w:rsid w:val="00495045"/>
    <w:rsid w:val="00495210"/>
    <w:rsid w:val="0049529C"/>
    <w:rsid w:val="00497D26"/>
    <w:rsid w:val="004A0694"/>
    <w:rsid w:val="004A0CA5"/>
    <w:rsid w:val="004A1A3C"/>
    <w:rsid w:val="004A2582"/>
    <w:rsid w:val="004A2F4C"/>
    <w:rsid w:val="004A316B"/>
    <w:rsid w:val="004A3D53"/>
    <w:rsid w:val="004A5F4F"/>
    <w:rsid w:val="004A680F"/>
    <w:rsid w:val="004A7440"/>
    <w:rsid w:val="004B1E18"/>
    <w:rsid w:val="004B1F4A"/>
    <w:rsid w:val="004B423D"/>
    <w:rsid w:val="004B49CF"/>
    <w:rsid w:val="004B4FC6"/>
    <w:rsid w:val="004B55FE"/>
    <w:rsid w:val="004B5FDB"/>
    <w:rsid w:val="004B69FF"/>
    <w:rsid w:val="004B6B5A"/>
    <w:rsid w:val="004B739B"/>
    <w:rsid w:val="004B7CAB"/>
    <w:rsid w:val="004C0665"/>
    <w:rsid w:val="004C170B"/>
    <w:rsid w:val="004C225F"/>
    <w:rsid w:val="004C2E21"/>
    <w:rsid w:val="004C3497"/>
    <w:rsid w:val="004C3AC1"/>
    <w:rsid w:val="004C3B0E"/>
    <w:rsid w:val="004C4520"/>
    <w:rsid w:val="004C4765"/>
    <w:rsid w:val="004C5C8A"/>
    <w:rsid w:val="004C77B5"/>
    <w:rsid w:val="004C79E7"/>
    <w:rsid w:val="004D0650"/>
    <w:rsid w:val="004D0EF1"/>
    <w:rsid w:val="004D183A"/>
    <w:rsid w:val="004D2728"/>
    <w:rsid w:val="004D27E7"/>
    <w:rsid w:val="004D3115"/>
    <w:rsid w:val="004D4526"/>
    <w:rsid w:val="004D57D3"/>
    <w:rsid w:val="004D64A1"/>
    <w:rsid w:val="004D7112"/>
    <w:rsid w:val="004D7BA1"/>
    <w:rsid w:val="004D7BE6"/>
    <w:rsid w:val="004E03AD"/>
    <w:rsid w:val="004E0655"/>
    <w:rsid w:val="004E0773"/>
    <w:rsid w:val="004E1330"/>
    <w:rsid w:val="004E1A4A"/>
    <w:rsid w:val="004E2CE1"/>
    <w:rsid w:val="004E33F6"/>
    <w:rsid w:val="004E48F8"/>
    <w:rsid w:val="004E49CE"/>
    <w:rsid w:val="004E7167"/>
    <w:rsid w:val="004E7851"/>
    <w:rsid w:val="004E7CB8"/>
    <w:rsid w:val="004E7E24"/>
    <w:rsid w:val="004E7F1A"/>
    <w:rsid w:val="004F08B2"/>
    <w:rsid w:val="004F2471"/>
    <w:rsid w:val="004F2BE9"/>
    <w:rsid w:val="004F3291"/>
    <w:rsid w:val="004F358B"/>
    <w:rsid w:val="004F42A8"/>
    <w:rsid w:val="004F4C0B"/>
    <w:rsid w:val="004F4FEC"/>
    <w:rsid w:val="004F5478"/>
    <w:rsid w:val="004F54CA"/>
    <w:rsid w:val="004F5982"/>
    <w:rsid w:val="004F59F9"/>
    <w:rsid w:val="004F6401"/>
    <w:rsid w:val="004F66B4"/>
    <w:rsid w:val="004F7BB1"/>
    <w:rsid w:val="00500A7D"/>
    <w:rsid w:val="00501D14"/>
    <w:rsid w:val="005023BF"/>
    <w:rsid w:val="005025C0"/>
    <w:rsid w:val="00502BF8"/>
    <w:rsid w:val="005033D0"/>
    <w:rsid w:val="0050383B"/>
    <w:rsid w:val="0050393A"/>
    <w:rsid w:val="005043E1"/>
    <w:rsid w:val="005049A0"/>
    <w:rsid w:val="00504C33"/>
    <w:rsid w:val="005057D3"/>
    <w:rsid w:val="00506FE7"/>
    <w:rsid w:val="00510265"/>
    <w:rsid w:val="00510890"/>
    <w:rsid w:val="0051116B"/>
    <w:rsid w:val="00511DE3"/>
    <w:rsid w:val="00511E31"/>
    <w:rsid w:val="00511E92"/>
    <w:rsid w:val="00512668"/>
    <w:rsid w:val="00512913"/>
    <w:rsid w:val="0051346F"/>
    <w:rsid w:val="005135F3"/>
    <w:rsid w:val="00513B62"/>
    <w:rsid w:val="005140CE"/>
    <w:rsid w:val="00514F31"/>
    <w:rsid w:val="00514FD0"/>
    <w:rsid w:val="0051567F"/>
    <w:rsid w:val="005156CF"/>
    <w:rsid w:val="00515A70"/>
    <w:rsid w:val="005162B2"/>
    <w:rsid w:val="00517129"/>
    <w:rsid w:val="0051729F"/>
    <w:rsid w:val="00517C10"/>
    <w:rsid w:val="00517F85"/>
    <w:rsid w:val="0052058E"/>
    <w:rsid w:val="005214D8"/>
    <w:rsid w:val="0052257C"/>
    <w:rsid w:val="00524518"/>
    <w:rsid w:val="005248EF"/>
    <w:rsid w:val="00524F26"/>
    <w:rsid w:val="00526906"/>
    <w:rsid w:val="00526988"/>
    <w:rsid w:val="0052712F"/>
    <w:rsid w:val="00530531"/>
    <w:rsid w:val="005318E4"/>
    <w:rsid w:val="00531C60"/>
    <w:rsid w:val="005320C8"/>
    <w:rsid w:val="00534A4B"/>
    <w:rsid w:val="00534C48"/>
    <w:rsid w:val="00535A41"/>
    <w:rsid w:val="005365D1"/>
    <w:rsid w:val="0053744E"/>
    <w:rsid w:val="00537678"/>
    <w:rsid w:val="00540281"/>
    <w:rsid w:val="00540E95"/>
    <w:rsid w:val="005415F2"/>
    <w:rsid w:val="005421A0"/>
    <w:rsid w:val="005430ED"/>
    <w:rsid w:val="00543628"/>
    <w:rsid w:val="00543761"/>
    <w:rsid w:val="00543CD4"/>
    <w:rsid w:val="00544C2F"/>
    <w:rsid w:val="00546B4A"/>
    <w:rsid w:val="0054721D"/>
    <w:rsid w:val="0054790C"/>
    <w:rsid w:val="00547F70"/>
    <w:rsid w:val="00550136"/>
    <w:rsid w:val="00551514"/>
    <w:rsid w:val="00551678"/>
    <w:rsid w:val="005517D1"/>
    <w:rsid w:val="00551F80"/>
    <w:rsid w:val="00552561"/>
    <w:rsid w:val="00553D4E"/>
    <w:rsid w:val="00553F44"/>
    <w:rsid w:val="00555BDE"/>
    <w:rsid w:val="00555FD0"/>
    <w:rsid w:val="00556293"/>
    <w:rsid w:val="00556A70"/>
    <w:rsid w:val="005577CE"/>
    <w:rsid w:val="00557FB5"/>
    <w:rsid w:val="0056027D"/>
    <w:rsid w:val="00560399"/>
    <w:rsid w:val="00561326"/>
    <w:rsid w:val="00561BBF"/>
    <w:rsid w:val="00562B35"/>
    <w:rsid w:val="00563A9E"/>
    <w:rsid w:val="005644DB"/>
    <w:rsid w:val="00564C77"/>
    <w:rsid w:val="00565B02"/>
    <w:rsid w:val="00566574"/>
    <w:rsid w:val="0056670B"/>
    <w:rsid w:val="00566818"/>
    <w:rsid w:val="00571C8A"/>
    <w:rsid w:val="00572209"/>
    <w:rsid w:val="00572BE3"/>
    <w:rsid w:val="0057337E"/>
    <w:rsid w:val="005759B5"/>
    <w:rsid w:val="00576744"/>
    <w:rsid w:val="00576FD5"/>
    <w:rsid w:val="00577968"/>
    <w:rsid w:val="00580233"/>
    <w:rsid w:val="005810F4"/>
    <w:rsid w:val="005816C0"/>
    <w:rsid w:val="00582043"/>
    <w:rsid w:val="00582157"/>
    <w:rsid w:val="00582787"/>
    <w:rsid w:val="00582A1B"/>
    <w:rsid w:val="005837E4"/>
    <w:rsid w:val="00584138"/>
    <w:rsid w:val="00585B05"/>
    <w:rsid w:val="00585D23"/>
    <w:rsid w:val="005901FA"/>
    <w:rsid w:val="005910A2"/>
    <w:rsid w:val="00591CFA"/>
    <w:rsid w:val="005920BE"/>
    <w:rsid w:val="0059249A"/>
    <w:rsid w:val="00592DDB"/>
    <w:rsid w:val="005932EA"/>
    <w:rsid w:val="005934D7"/>
    <w:rsid w:val="005946F5"/>
    <w:rsid w:val="005949D3"/>
    <w:rsid w:val="00595C89"/>
    <w:rsid w:val="005978D9"/>
    <w:rsid w:val="00597E46"/>
    <w:rsid w:val="005A020C"/>
    <w:rsid w:val="005A1847"/>
    <w:rsid w:val="005A1A58"/>
    <w:rsid w:val="005A1CAC"/>
    <w:rsid w:val="005A1FF6"/>
    <w:rsid w:val="005A25F5"/>
    <w:rsid w:val="005A2F5E"/>
    <w:rsid w:val="005A3826"/>
    <w:rsid w:val="005A690C"/>
    <w:rsid w:val="005A6C49"/>
    <w:rsid w:val="005A6F23"/>
    <w:rsid w:val="005A70C8"/>
    <w:rsid w:val="005A767A"/>
    <w:rsid w:val="005B03B6"/>
    <w:rsid w:val="005B0B2C"/>
    <w:rsid w:val="005B2657"/>
    <w:rsid w:val="005B26A1"/>
    <w:rsid w:val="005B2FAF"/>
    <w:rsid w:val="005B400A"/>
    <w:rsid w:val="005B4194"/>
    <w:rsid w:val="005B463D"/>
    <w:rsid w:val="005B523D"/>
    <w:rsid w:val="005B5540"/>
    <w:rsid w:val="005B5F26"/>
    <w:rsid w:val="005B6721"/>
    <w:rsid w:val="005B7531"/>
    <w:rsid w:val="005B7B4A"/>
    <w:rsid w:val="005C0228"/>
    <w:rsid w:val="005C022B"/>
    <w:rsid w:val="005C05E5"/>
    <w:rsid w:val="005C0939"/>
    <w:rsid w:val="005C30DE"/>
    <w:rsid w:val="005C379D"/>
    <w:rsid w:val="005C4B5B"/>
    <w:rsid w:val="005C64EE"/>
    <w:rsid w:val="005C77D0"/>
    <w:rsid w:val="005D0495"/>
    <w:rsid w:val="005D0B22"/>
    <w:rsid w:val="005D0C4F"/>
    <w:rsid w:val="005D0CE5"/>
    <w:rsid w:val="005D2757"/>
    <w:rsid w:val="005D2E19"/>
    <w:rsid w:val="005D385C"/>
    <w:rsid w:val="005D45E2"/>
    <w:rsid w:val="005D4F1D"/>
    <w:rsid w:val="005D54B3"/>
    <w:rsid w:val="005D598A"/>
    <w:rsid w:val="005D60E6"/>
    <w:rsid w:val="005D683D"/>
    <w:rsid w:val="005D7168"/>
    <w:rsid w:val="005D7B20"/>
    <w:rsid w:val="005E023F"/>
    <w:rsid w:val="005E0711"/>
    <w:rsid w:val="005E134B"/>
    <w:rsid w:val="005E17BD"/>
    <w:rsid w:val="005E2C54"/>
    <w:rsid w:val="005E40AC"/>
    <w:rsid w:val="005E42B2"/>
    <w:rsid w:val="005E55B2"/>
    <w:rsid w:val="005E5728"/>
    <w:rsid w:val="005E7C36"/>
    <w:rsid w:val="005E7DEF"/>
    <w:rsid w:val="005F06E7"/>
    <w:rsid w:val="005F0EDC"/>
    <w:rsid w:val="005F18E4"/>
    <w:rsid w:val="005F331C"/>
    <w:rsid w:val="005F3BCA"/>
    <w:rsid w:val="005F3EB6"/>
    <w:rsid w:val="005F4B51"/>
    <w:rsid w:val="005F5069"/>
    <w:rsid w:val="005F61F7"/>
    <w:rsid w:val="005F6BCC"/>
    <w:rsid w:val="005F7AC4"/>
    <w:rsid w:val="005F7C52"/>
    <w:rsid w:val="006011D2"/>
    <w:rsid w:val="00601ECF"/>
    <w:rsid w:val="00602000"/>
    <w:rsid w:val="006028CC"/>
    <w:rsid w:val="00602B4D"/>
    <w:rsid w:val="00604837"/>
    <w:rsid w:val="00604885"/>
    <w:rsid w:val="00604C96"/>
    <w:rsid w:val="006061A4"/>
    <w:rsid w:val="00607311"/>
    <w:rsid w:val="00607896"/>
    <w:rsid w:val="006109BF"/>
    <w:rsid w:val="006135C4"/>
    <w:rsid w:val="00613DA2"/>
    <w:rsid w:val="00614440"/>
    <w:rsid w:val="00616123"/>
    <w:rsid w:val="00616278"/>
    <w:rsid w:val="00616AF4"/>
    <w:rsid w:val="00616D5F"/>
    <w:rsid w:val="006178DE"/>
    <w:rsid w:val="00617A80"/>
    <w:rsid w:val="00621082"/>
    <w:rsid w:val="00621B23"/>
    <w:rsid w:val="006224AD"/>
    <w:rsid w:val="00624BB3"/>
    <w:rsid w:val="0062544B"/>
    <w:rsid w:val="006259B0"/>
    <w:rsid w:val="006259E8"/>
    <w:rsid w:val="00625F32"/>
    <w:rsid w:val="00626098"/>
    <w:rsid w:val="0062656C"/>
    <w:rsid w:val="0062700C"/>
    <w:rsid w:val="00627890"/>
    <w:rsid w:val="00631D10"/>
    <w:rsid w:val="00632DA8"/>
    <w:rsid w:val="00633D0A"/>
    <w:rsid w:val="00633DB3"/>
    <w:rsid w:val="006351F7"/>
    <w:rsid w:val="00635DA7"/>
    <w:rsid w:val="00635DCA"/>
    <w:rsid w:val="006366D3"/>
    <w:rsid w:val="00637C96"/>
    <w:rsid w:val="006400A9"/>
    <w:rsid w:val="0064059D"/>
    <w:rsid w:val="006407DE"/>
    <w:rsid w:val="00641121"/>
    <w:rsid w:val="00641358"/>
    <w:rsid w:val="006413D1"/>
    <w:rsid w:val="00641963"/>
    <w:rsid w:val="00641D7B"/>
    <w:rsid w:val="006429B2"/>
    <w:rsid w:val="00642DB9"/>
    <w:rsid w:val="00643799"/>
    <w:rsid w:val="00643A02"/>
    <w:rsid w:val="00643B36"/>
    <w:rsid w:val="00643F57"/>
    <w:rsid w:val="00645AA9"/>
    <w:rsid w:val="00646111"/>
    <w:rsid w:val="00646837"/>
    <w:rsid w:val="0064693F"/>
    <w:rsid w:val="00646B6B"/>
    <w:rsid w:val="00646EF4"/>
    <w:rsid w:val="006473E2"/>
    <w:rsid w:val="00647EBB"/>
    <w:rsid w:val="006504E4"/>
    <w:rsid w:val="006517BF"/>
    <w:rsid w:val="00653E16"/>
    <w:rsid w:val="006552BE"/>
    <w:rsid w:val="006574E4"/>
    <w:rsid w:val="00660956"/>
    <w:rsid w:val="006609E8"/>
    <w:rsid w:val="00660F6B"/>
    <w:rsid w:val="0066115C"/>
    <w:rsid w:val="0066157A"/>
    <w:rsid w:val="00661E96"/>
    <w:rsid w:val="00662504"/>
    <w:rsid w:val="00662760"/>
    <w:rsid w:val="00662967"/>
    <w:rsid w:val="00662C28"/>
    <w:rsid w:val="00662ED2"/>
    <w:rsid w:val="00663850"/>
    <w:rsid w:val="0066456B"/>
    <w:rsid w:val="006647C1"/>
    <w:rsid w:val="00665862"/>
    <w:rsid w:val="00665B3D"/>
    <w:rsid w:val="0066695D"/>
    <w:rsid w:val="006673C3"/>
    <w:rsid w:val="0067001E"/>
    <w:rsid w:val="006707D8"/>
    <w:rsid w:val="00670E84"/>
    <w:rsid w:val="00674A3E"/>
    <w:rsid w:val="006753CA"/>
    <w:rsid w:val="006753EB"/>
    <w:rsid w:val="006757FE"/>
    <w:rsid w:val="00675B35"/>
    <w:rsid w:val="00676073"/>
    <w:rsid w:val="006763B0"/>
    <w:rsid w:val="006771C0"/>
    <w:rsid w:val="006779A9"/>
    <w:rsid w:val="006814A0"/>
    <w:rsid w:val="00682F6A"/>
    <w:rsid w:val="006832F2"/>
    <w:rsid w:val="00683AB5"/>
    <w:rsid w:val="0068448A"/>
    <w:rsid w:val="00684573"/>
    <w:rsid w:val="00685961"/>
    <w:rsid w:val="006864F1"/>
    <w:rsid w:val="00687F12"/>
    <w:rsid w:val="00690236"/>
    <w:rsid w:val="006912CA"/>
    <w:rsid w:val="00691B0B"/>
    <w:rsid w:val="00691B9C"/>
    <w:rsid w:val="006922DC"/>
    <w:rsid w:val="00692399"/>
    <w:rsid w:val="00692601"/>
    <w:rsid w:val="00692E1E"/>
    <w:rsid w:val="0069364E"/>
    <w:rsid w:val="00693C91"/>
    <w:rsid w:val="00693D22"/>
    <w:rsid w:val="00694169"/>
    <w:rsid w:val="00694943"/>
    <w:rsid w:val="00694A60"/>
    <w:rsid w:val="006959F8"/>
    <w:rsid w:val="006A0628"/>
    <w:rsid w:val="006A0F5B"/>
    <w:rsid w:val="006A1646"/>
    <w:rsid w:val="006A1D19"/>
    <w:rsid w:val="006A29AE"/>
    <w:rsid w:val="006A2EBD"/>
    <w:rsid w:val="006A48EB"/>
    <w:rsid w:val="006A497A"/>
    <w:rsid w:val="006A560D"/>
    <w:rsid w:val="006A5762"/>
    <w:rsid w:val="006A66E5"/>
    <w:rsid w:val="006A6C1A"/>
    <w:rsid w:val="006A7518"/>
    <w:rsid w:val="006A7CA8"/>
    <w:rsid w:val="006A7CEC"/>
    <w:rsid w:val="006A7DDC"/>
    <w:rsid w:val="006B00D2"/>
    <w:rsid w:val="006B106E"/>
    <w:rsid w:val="006B1C1D"/>
    <w:rsid w:val="006B1E14"/>
    <w:rsid w:val="006B3845"/>
    <w:rsid w:val="006B495A"/>
    <w:rsid w:val="006B4DCF"/>
    <w:rsid w:val="006B5080"/>
    <w:rsid w:val="006B5B87"/>
    <w:rsid w:val="006B5EC3"/>
    <w:rsid w:val="006B6646"/>
    <w:rsid w:val="006B6DC2"/>
    <w:rsid w:val="006B6F39"/>
    <w:rsid w:val="006B7D8A"/>
    <w:rsid w:val="006C00B8"/>
    <w:rsid w:val="006C0663"/>
    <w:rsid w:val="006C18DE"/>
    <w:rsid w:val="006C1B51"/>
    <w:rsid w:val="006C1BEA"/>
    <w:rsid w:val="006C1DF7"/>
    <w:rsid w:val="006C2623"/>
    <w:rsid w:val="006C29F3"/>
    <w:rsid w:val="006C2C22"/>
    <w:rsid w:val="006C41EC"/>
    <w:rsid w:val="006C4631"/>
    <w:rsid w:val="006C61F9"/>
    <w:rsid w:val="006C64BC"/>
    <w:rsid w:val="006C64BE"/>
    <w:rsid w:val="006C6AE1"/>
    <w:rsid w:val="006C6E60"/>
    <w:rsid w:val="006C7129"/>
    <w:rsid w:val="006C7445"/>
    <w:rsid w:val="006C7554"/>
    <w:rsid w:val="006C7959"/>
    <w:rsid w:val="006C7DA7"/>
    <w:rsid w:val="006D05D8"/>
    <w:rsid w:val="006D0657"/>
    <w:rsid w:val="006D07F8"/>
    <w:rsid w:val="006D0A01"/>
    <w:rsid w:val="006D0EE0"/>
    <w:rsid w:val="006D0FF6"/>
    <w:rsid w:val="006D19BC"/>
    <w:rsid w:val="006D2A95"/>
    <w:rsid w:val="006D3633"/>
    <w:rsid w:val="006D5571"/>
    <w:rsid w:val="006D59B8"/>
    <w:rsid w:val="006D60AE"/>
    <w:rsid w:val="006D641F"/>
    <w:rsid w:val="006D6973"/>
    <w:rsid w:val="006D7161"/>
    <w:rsid w:val="006D79F2"/>
    <w:rsid w:val="006E1C6F"/>
    <w:rsid w:val="006E2978"/>
    <w:rsid w:val="006E3100"/>
    <w:rsid w:val="006E3511"/>
    <w:rsid w:val="006E38D5"/>
    <w:rsid w:val="006E4545"/>
    <w:rsid w:val="006E69D4"/>
    <w:rsid w:val="006E6BDF"/>
    <w:rsid w:val="006E712B"/>
    <w:rsid w:val="006E7EC4"/>
    <w:rsid w:val="006F181A"/>
    <w:rsid w:val="006F2ADA"/>
    <w:rsid w:val="006F2D38"/>
    <w:rsid w:val="006F2FF1"/>
    <w:rsid w:val="006F35B5"/>
    <w:rsid w:val="006F367A"/>
    <w:rsid w:val="006F3FEE"/>
    <w:rsid w:val="006F4200"/>
    <w:rsid w:val="006F4F00"/>
    <w:rsid w:val="006F51C3"/>
    <w:rsid w:val="006F533A"/>
    <w:rsid w:val="006F5D72"/>
    <w:rsid w:val="006F6E27"/>
    <w:rsid w:val="006F719A"/>
    <w:rsid w:val="007015A6"/>
    <w:rsid w:val="00701D8B"/>
    <w:rsid w:val="007023B5"/>
    <w:rsid w:val="007029D3"/>
    <w:rsid w:val="00702F65"/>
    <w:rsid w:val="00703591"/>
    <w:rsid w:val="00703F30"/>
    <w:rsid w:val="0070450F"/>
    <w:rsid w:val="00704B40"/>
    <w:rsid w:val="007051B9"/>
    <w:rsid w:val="0070573D"/>
    <w:rsid w:val="00705A6D"/>
    <w:rsid w:val="00705DD5"/>
    <w:rsid w:val="0070631F"/>
    <w:rsid w:val="007078A7"/>
    <w:rsid w:val="007110FB"/>
    <w:rsid w:val="00711D2B"/>
    <w:rsid w:val="00711F7A"/>
    <w:rsid w:val="00712D91"/>
    <w:rsid w:val="007137CF"/>
    <w:rsid w:val="00713914"/>
    <w:rsid w:val="0071457E"/>
    <w:rsid w:val="00715324"/>
    <w:rsid w:val="0071663B"/>
    <w:rsid w:val="0071736B"/>
    <w:rsid w:val="007173F8"/>
    <w:rsid w:val="00720B0C"/>
    <w:rsid w:val="007211DA"/>
    <w:rsid w:val="00722862"/>
    <w:rsid w:val="00723352"/>
    <w:rsid w:val="007238A5"/>
    <w:rsid w:val="00723D3D"/>
    <w:rsid w:val="00723F5B"/>
    <w:rsid w:val="00724230"/>
    <w:rsid w:val="00724D7A"/>
    <w:rsid w:val="00725857"/>
    <w:rsid w:val="00725BFF"/>
    <w:rsid w:val="00725EB8"/>
    <w:rsid w:val="00726292"/>
    <w:rsid w:val="0072739B"/>
    <w:rsid w:val="00732370"/>
    <w:rsid w:val="007327C4"/>
    <w:rsid w:val="00732AE1"/>
    <w:rsid w:val="00732C7D"/>
    <w:rsid w:val="00732D12"/>
    <w:rsid w:val="00732D9F"/>
    <w:rsid w:val="0073303B"/>
    <w:rsid w:val="007331AC"/>
    <w:rsid w:val="007334FA"/>
    <w:rsid w:val="007337D7"/>
    <w:rsid w:val="00733B87"/>
    <w:rsid w:val="00733E26"/>
    <w:rsid w:val="0073531C"/>
    <w:rsid w:val="007353D3"/>
    <w:rsid w:val="00736C48"/>
    <w:rsid w:val="00736D7F"/>
    <w:rsid w:val="00737CA8"/>
    <w:rsid w:val="007415C4"/>
    <w:rsid w:val="00741BD0"/>
    <w:rsid w:val="0074359F"/>
    <w:rsid w:val="00743A4F"/>
    <w:rsid w:val="00743ECC"/>
    <w:rsid w:val="0074434B"/>
    <w:rsid w:val="00745618"/>
    <w:rsid w:val="00745678"/>
    <w:rsid w:val="00745EA2"/>
    <w:rsid w:val="0074632B"/>
    <w:rsid w:val="007466FE"/>
    <w:rsid w:val="00747651"/>
    <w:rsid w:val="0075003D"/>
    <w:rsid w:val="00750185"/>
    <w:rsid w:val="00750552"/>
    <w:rsid w:val="00751B2B"/>
    <w:rsid w:val="00751DCB"/>
    <w:rsid w:val="00751EAA"/>
    <w:rsid w:val="00752134"/>
    <w:rsid w:val="0075302E"/>
    <w:rsid w:val="00753096"/>
    <w:rsid w:val="00753EED"/>
    <w:rsid w:val="00755950"/>
    <w:rsid w:val="007559EA"/>
    <w:rsid w:val="00755C5B"/>
    <w:rsid w:val="00756881"/>
    <w:rsid w:val="00760DA2"/>
    <w:rsid w:val="00761052"/>
    <w:rsid w:val="007620E5"/>
    <w:rsid w:val="007632C0"/>
    <w:rsid w:val="00763572"/>
    <w:rsid w:val="00766818"/>
    <w:rsid w:val="00766905"/>
    <w:rsid w:val="00766A24"/>
    <w:rsid w:val="00770429"/>
    <w:rsid w:val="007707B6"/>
    <w:rsid w:val="00770CBC"/>
    <w:rsid w:val="007722B4"/>
    <w:rsid w:val="00772A78"/>
    <w:rsid w:val="00773D6F"/>
    <w:rsid w:val="00775092"/>
    <w:rsid w:val="007753C4"/>
    <w:rsid w:val="007756D6"/>
    <w:rsid w:val="00775772"/>
    <w:rsid w:val="00776819"/>
    <w:rsid w:val="007768D2"/>
    <w:rsid w:val="00777BC0"/>
    <w:rsid w:val="007802EB"/>
    <w:rsid w:val="007807B2"/>
    <w:rsid w:val="00780BA9"/>
    <w:rsid w:val="00780F0F"/>
    <w:rsid w:val="007814E3"/>
    <w:rsid w:val="00782205"/>
    <w:rsid w:val="00783E40"/>
    <w:rsid w:val="00784BAE"/>
    <w:rsid w:val="00785255"/>
    <w:rsid w:val="00785E7E"/>
    <w:rsid w:val="00785FE1"/>
    <w:rsid w:val="00786891"/>
    <w:rsid w:val="00786F4A"/>
    <w:rsid w:val="007879A7"/>
    <w:rsid w:val="007909B3"/>
    <w:rsid w:val="00790EE0"/>
    <w:rsid w:val="00791F9E"/>
    <w:rsid w:val="00792C3C"/>
    <w:rsid w:val="00792ED7"/>
    <w:rsid w:val="00794F76"/>
    <w:rsid w:val="007952DC"/>
    <w:rsid w:val="00795512"/>
    <w:rsid w:val="007960DD"/>
    <w:rsid w:val="007967ED"/>
    <w:rsid w:val="007973BA"/>
    <w:rsid w:val="00797C7E"/>
    <w:rsid w:val="007A01D8"/>
    <w:rsid w:val="007A19CA"/>
    <w:rsid w:val="007A228D"/>
    <w:rsid w:val="007A23D4"/>
    <w:rsid w:val="007A2552"/>
    <w:rsid w:val="007A278A"/>
    <w:rsid w:val="007A2BAB"/>
    <w:rsid w:val="007A3E23"/>
    <w:rsid w:val="007A43B2"/>
    <w:rsid w:val="007A4754"/>
    <w:rsid w:val="007A5555"/>
    <w:rsid w:val="007A58FD"/>
    <w:rsid w:val="007A7018"/>
    <w:rsid w:val="007A7A39"/>
    <w:rsid w:val="007B0911"/>
    <w:rsid w:val="007B1020"/>
    <w:rsid w:val="007B1983"/>
    <w:rsid w:val="007B3A9A"/>
    <w:rsid w:val="007B3F1D"/>
    <w:rsid w:val="007B416C"/>
    <w:rsid w:val="007B4E9D"/>
    <w:rsid w:val="007B509A"/>
    <w:rsid w:val="007B517D"/>
    <w:rsid w:val="007B5FB4"/>
    <w:rsid w:val="007B672F"/>
    <w:rsid w:val="007B6D38"/>
    <w:rsid w:val="007B72F2"/>
    <w:rsid w:val="007B77BC"/>
    <w:rsid w:val="007B7C79"/>
    <w:rsid w:val="007C0023"/>
    <w:rsid w:val="007C009D"/>
    <w:rsid w:val="007C1AC5"/>
    <w:rsid w:val="007C22CA"/>
    <w:rsid w:val="007C29BB"/>
    <w:rsid w:val="007C2F92"/>
    <w:rsid w:val="007C35BD"/>
    <w:rsid w:val="007C38CC"/>
    <w:rsid w:val="007C3ADD"/>
    <w:rsid w:val="007C3E76"/>
    <w:rsid w:val="007C3E7A"/>
    <w:rsid w:val="007C43C9"/>
    <w:rsid w:val="007C4CB0"/>
    <w:rsid w:val="007C5174"/>
    <w:rsid w:val="007C55BF"/>
    <w:rsid w:val="007C5D75"/>
    <w:rsid w:val="007C5E35"/>
    <w:rsid w:val="007C62C4"/>
    <w:rsid w:val="007C64E4"/>
    <w:rsid w:val="007C693D"/>
    <w:rsid w:val="007D0635"/>
    <w:rsid w:val="007D1340"/>
    <w:rsid w:val="007D161D"/>
    <w:rsid w:val="007D1978"/>
    <w:rsid w:val="007D1C68"/>
    <w:rsid w:val="007D1DC3"/>
    <w:rsid w:val="007D3500"/>
    <w:rsid w:val="007D4A75"/>
    <w:rsid w:val="007D4D8A"/>
    <w:rsid w:val="007D4E77"/>
    <w:rsid w:val="007D5062"/>
    <w:rsid w:val="007D53BF"/>
    <w:rsid w:val="007D56C0"/>
    <w:rsid w:val="007D61B8"/>
    <w:rsid w:val="007D62CE"/>
    <w:rsid w:val="007D6383"/>
    <w:rsid w:val="007D651A"/>
    <w:rsid w:val="007D6AF4"/>
    <w:rsid w:val="007D73AC"/>
    <w:rsid w:val="007E07C3"/>
    <w:rsid w:val="007E0B34"/>
    <w:rsid w:val="007E1D08"/>
    <w:rsid w:val="007E3B96"/>
    <w:rsid w:val="007E3B9E"/>
    <w:rsid w:val="007E3C7C"/>
    <w:rsid w:val="007E3EDB"/>
    <w:rsid w:val="007E4B66"/>
    <w:rsid w:val="007E4CD9"/>
    <w:rsid w:val="007E4FC6"/>
    <w:rsid w:val="007E598D"/>
    <w:rsid w:val="007E5F2C"/>
    <w:rsid w:val="007E6451"/>
    <w:rsid w:val="007E668D"/>
    <w:rsid w:val="007E72EF"/>
    <w:rsid w:val="007F23E0"/>
    <w:rsid w:val="007F3157"/>
    <w:rsid w:val="007F351F"/>
    <w:rsid w:val="007F3E63"/>
    <w:rsid w:val="007F4178"/>
    <w:rsid w:val="007F4972"/>
    <w:rsid w:val="007F4EA3"/>
    <w:rsid w:val="007F4F5C"/>
    <w:rsid w:val="007F5ABD"/>
    <w:rsid w:val="007F6386"/>
    <w:rsid w:val="007F6BBB"/>
    <w:rsid w:val="007F71DB"/>
    <w:rsid w:val="007F75FB"/>
    <w:rsid w:val="007F7755"/>
    <w:rsid w:val="00800772"/>
    <w:rsid w:val="00801119"/>
    <w:rsid w:val="00802425"/>
    <w:rsid w:val="00802CBC"/>
    <w:rsid w:val="008033BC"/>
    <w:rsid w:val="00803565"/>
    <w:rsid w:val="00807693"/>
    <w:rsid w:val="00807DA0"/>
    <w:rsid w:val="0081007F"/>
    <w:rsid w:val="0081061E"/>
    <w:rsid w:val="00810E5F"/>
    <w:rsid w:val="0081257F"/>
    <w:rsid w:val="0081317F"/>
    <w:rsid w:val="00813889"/>
    <w:rsid w:val="00813AEF"/>
    <w:rsid w:val="00813C15"/>
    <w:rsid w:val="0081439C"/>
    <w:rsid w:val="00814703"/>
    <w:rsid w:val="00815744"/>
    <w:rsid w:val="00817283"/>
    <w:rsid w:val="008173E9"/>
    <w:rsid w:val="00817545"/>
    <w:rsid w:val="00817A43"/>
    <w:rsid w:val="00817FA9"/>
    <w:rsid w:val="008212E2"/>
    <w:rsid w:val="00821ED9"/>
    <w:rsid w:val="00822309"/>
    <w:rsid w:val="0082251C"/>
    <w:rsid w:val="0082296A"/>
    <w:rsid w:val="0082450F"/>
    <w:rsid w:val="008245CE"/>
    <w:rsid w:val="00825248"/>
    <w:rsid w:val="00825EAA"/>
    <w:rsid w:val="008261A7"/>
    <w:rsid w:val="008270BD"/>
    <w:rsid w:val="00827C23"/>
    <w:rsid w:val="0083004F"/>
    <w:rsid w:val="008305C1"/>
    <w:rsid w:val="008313DC"/>
    <w:rsid w:val="0083274E"/>
    <w:rsid w:val="00832A93"/>
    <w:rsid w:val="00833722"/>
    <w:rsid w:val="0083405A"/>
    <w:rsid w:val="00834A62"/>
    <w:rsid w:val="0083601A"/>
    <w:rsid w:val="0083658A"/>
    <w:rsid w:val="00836D8E"/>
    <w:rsid w:val="008373CD"/>
    <w:rsid w:val="00837673"/>
    <w:rsid w:val="00837BBA"/>
    <w:rsid w:val="0084107C"/>
    <w:rsid w:val="00841324"/>
    <w:rsid w:val="008413A4"/>
    <w:rsid w:val="00841CE5"/>
    <w:rsid w:val="0084256F"/>
    <w:rsid w:val="00842586"/>
    <w:rsid w:val="008427BC"/>
    <w:rsid w:val="008437A7"/>
    <w:rsid w:val="008459FB"/>
    <w:rsid w:val="00845EAB"/>
    <w:rsid w:val="00846449"/>
    <w:rsid w:val="00846491"/>
    <w:rsid w:val="008469F6"/>
    <w:rsid w:val="00846D8B"/>
    <w:rsid w:val="00851C68"/>
    <w:rsid w:val="0085201B"/>
    <w:rsid w:val="0085289A"/>
    <w:rsid w:val="008528F5"/>
    <w:rsid w:val="0085402F"/>
    <w:rsid w:val="00855AA7"/>
    <w:rsid w:val="00861168"/>
    <w:rsid w:val="008612F3"/>
    <w:rsid w:val="00861727"/>
    <w:rsid w:val="00861833"/>
    <w:rsid w:val="00862389"/>
    <w:rsid w:val="008630CD"/>
    <w:rsid w:val="00863B92"/>
    <w:rsid w:val="008650FB"/>
    <w:rsid w:val="008670FA"/>
    <w:rsid w:val="008677AF"/>
    <w:rsid w:val="00870396"/>
    <w:rsid w:val="00871ADC"/>
    <w:rsid w:val="00871D44"/>
    <w:rsid w:val="008722C4"/>
    <w:rsid w:val="00872444"/>
    <w:rsid w:val="00872D9B"/>
    <w:rsid w:val="0087393F"/>
    <w:rsid w:val="0087411B"/>
    <w:rsid w:val="00874424"/>
    <w:rsid w:val="00875756"/>
    <w:rsid w:val="00875C68"/>
    <w:rsid w:val="00875F9C"/>
    <w:rsid w:val="00876E86"/>
    <w:rsid w:val="008779B1"/>
    <w:rsid w:val="00877ED1"/>
    <w:rsid w:val="00880695"/>
    <w:rsid w:val="0088074C"/>
    <w:rsid w:val="00881020"/>
    <w:rsid w:val="008824E1"/>
    <w:rsid w:val="008826F4"/>
    <w:rsid w:val="0088522A"/>
    <w:rsid w:val="008860B8"/>
    <w:rsid w:val="00887773"/>
    <w:rsid w:val="00887814"/>
    <w:rsid w:val="0088798F"/>
    <w:rsid w:val="00887C2D"/>
    <w:rsid w:val="00890041"/>
    <w:rsid w:val="00890D4C"/>
    <w:rsid w:val="00891554"/>
    <w:rsid w:val="00893847"/>
    <w:rsid w:val="00894A6F"/>
    <w:rsid w:val="00895023"/>
    <w:rsid w:val="00895218"/>
    <w:rsid w:val="00895380"/>
    <w:rsid w:val="00895925"/>
    <w:rsid w:val="00895BDB"/>
    <w:rsid w:val="008968A7"/>
    <w:rsid w:val="0089775F"/>
    <w:rsid w:val="00897BB1"/>
    <w:rsid w:val="008A13F1"/>
    <w:rsid w:val="008A1F39"/>
    <w:rsid w:val="008A1FAF"/>
    <w:rsid w:val="008A2751"/>
    <w:rsid w:val="008A2A91"/>
    <w:rsid w:val="008A39E4"/>
    <w:rsid w:val="008A3A48"/>
    <w:rsid w:val="008A469A"/>
    <w:rsid w:val="008A4AB6"/>
    <w:rsid w:val="008A5F08"/>
    <w:rsid w:val="008A62AC"/>
    <w:rsid w:val="008A7413"/>
    <w:rsid w:val="008B2583"/>
    <w:rsid w:val="008B297F"/>
    <w:rsid w:val="008B3962"/>
    <w:rsid w:val="008B4531"/>
    <w:rsid w:val="008B4BC8"/>
    <w:rsid w:val="008B50BF"/>
    <w:rsid w:val="008B615E"/>
    <w:rsid w:val="008B6717"/>
    <w:rsid w:val="008B6972"/>
    <w:rsid w:val="008B706A"/>
    <w:rsid w:val="008C131B"/>
    <w:rsid w:val="008C1D87"/>
    <w:rsid w:val="008C2913"/>
    <w:rsid w:val="008C45E5"/>
    <w:rsid w:val="008C49D7"/>
    <w:rsid w:val="008C5705"/>
    <w:rsid w:val="008C5DD8"/>
    <w:rsid w:val="008C610E"/>
    <w:rsid w:val="008C63D6"/>
    <w:rsid w:val="008C79BD"/>
    <w:rsid w:val="008D0233"/>
    <w:rsid w:val="008D10D8"/>
    <w:rsid w:val="008D18D7"/>
    <w:rsid w:val="008D1AEE"/>
    <w:rsid w:val="008D2325"/>
    <w:rsid w:val="008D3599"/>
    <w:rsid w:val="008D68D0"/>
    <w:rsid w:val="008D6F5F"/>
    <w:rsid w:val="008E1567"/>
    <w:rsid w:val="008E17F2"/>
    <w:rsid w:val="008E1AB4"/>
    <w:rsid w:val="008E1D53"/>
    <w:rsid w:val="008E30F3"/>
    <w:rsid w:val="008E3A05"/>
    <w:rsid w:val="008E40F1"/>
    <w:rsid w:val="008E4585"/>
    <w:rsid w:val="008E4C61"/>
    <w:rsid w:val="008E5692"/>
    <w:rsid w:val="008E5897"/>
    <w:rsid w:val="008E75A0"/>
    <w:rsid w:val="008E7A14"/>
    <w:rsid w:val="008E7FF9"/>
    <w:rsid w:val="008F0987"/>
    <w:rsid w:val="008F0BE4"/>
    <w:rsid w:val="008F0F67"/>
    <w:rsid w:val="008F11B4"/>
    <w:rsid w:val="008F1D07"/>
    <w:rsid w:val="008F22E1"/>
    <w:rsid w:val="008F28D3"/>
    <w:rsid w:val="008F357A"/>
    <w:rsid w:val="008F421F"/>
    <w:rsid w:val="008F45D1"/>
    <w:rsid w:val="008F56C5"/>
    <w:rsid w:val="008F5FA0"/>
    <w:rsid w:val="008F6890"/>
    <w:rsid w:val="008F6ED1"/>
    <w:rsid w:val="008F6F71"/>
    <w:rsid w:val="008F771A"/>
    <w:rsid w:val="008F7F38"/>
    <w:rsid w:val="0090039E"/>
    <w:rsid w:val="009003EC"/>
    <w:rsid w:val="009012E4"/>
    <w:rsid w:val="00901408"/>
    <w:rsid w:val="00901B46"/>
    <w:rsid w:val="0090300D"/>
    <w:rsid w:val="009038B6"/>
    <w:rsid w:val="009043F6"/>
    <w:rsid w:val="00904498"/>
    <w:rsid w:val="00904D07"/>
    <w:rsid w:val="00907121"/>
    <w:rsid w:val="0091125E"/>
    <w:rsid w:val="0091183A"/>
    <w:rsid w:val="0091188B"/>
    <w:rsid w:val="00911AF6"/>
    <w:rsid w:val="00911F69"/>
    <w:rsid w:val="00912BC5"/>
    <w:rsid w:val="0091358C"/>
    <w:rsid w:val="00913903"/>
    <w:rsid w:val="00913D4F"/>
    <w:rsid w:val="00914033"/>
    <w:rsid w:val="00914255"/>
    <w:rsid w:val="00914A9F"/>
    <w:rsid w:val="00915107"/>
    <w:rsid w:val="009160CC"/>
    <w:rsid w:val="00916963"/>
    <w:rsid w:val="00916B39"/>
    <w:rsid w:val="0091718D"/>
    <w:rsid w:val="00921A2C"/>
    <w:rsid w:val="00922310"/>
    <w:rsid w:val="0092295B"/>
    <w:rsid w:val="00922BE5"/>
    <w:rsid w:val="00923B4D"/>
    <w:rsid w:val="0092501A"/>
    <w:rsid w:val="00925B66"/>
    <w:rsid w:val="00926874"/>
    <w:rsid w:val="009268E8"/>
    <w:rsid w:val="00930BFF"/>
    <w:rsid w:val="0093141B"/>
    <w:rsid w:val="009326E6"/>
    <w:rsid w:val="0093286D"/>
    <w:rsid w:val="00932B80"/>
    <w:rsid w:val="0093324F"/>
    <w:rsid w:val="009334BE"/>
    <w:rsid w:val="0093397D"/>
    <w:rsid w:val="009340E1"/>
    <w:rsid w:val="0093454D"/>
    <w:rsid w:val="00940B8D"/>
    <w:rsid w:val="00941EA2"/>
    <w:rsid w:val="0094233B"/>
    <w:rsid w:val="0094258D"/>
    <w:rsid w:val="009432BB"/>
    <w:rsid w:val="0094438F"/>
    <w:rsid w:val="00944512"/>
    <w:rsid w:val="0094490F"/>
    <w:rsid w:val="00944C49"/>
    <w:rsid w:val="0094536C"/>
    <w:rsid w:val="00946662"/>
    <w:rsid w:val="00946887"/>
    <w:rsid w:val="00946E5A"/>
    <w:rsid w:val="009472C6"/>
    <w:rsid w:val="00947EA7"/>
    <w:rsid w:val="00950284"/>
    <w:rsid w:val="009503E2"/>
    <w:rsid w:val="0095041E"/>
    <w:rsid w:val="0095144C"/>
    <w:rsid w:val="009521D3"/>
    <w:rsid w:val="009528A4"/>
    <w:rsid w:val="00952A91"/>
    <w:rsid w:val="009537E1"/>
    <w:rsid w:val="00953D3B"/>
    <w:rsid w:val="009540B5"/>
    <w:rsid w:val="00954AF8"/>
    <w:rsid w:val="00955902"/>
    <w:rsid w:val="00956298"/>
    <w:rsid w:val="00956972"/>
    <w:rsid w:val="00956FA4"/>
    <w:rsid w:val="00957EAD"/>
    <w:rsid w:val="00960264"/>
    <w:rsid w:val="0096070A"/>
    <w:rsid w:val="00960AF3"/>
    <w:rsid w:val="00961E05"/>
    <w:rsid w:val="00962092"/>
    <w:rsid w:val="009639FF"/>
    <w:rsid w:val="0096420A"/>
    <w:rsid w:val="00964938"/>
    <w:rsid w:val="0096511A"/>
    <w:rsid w:val="009651DD"/>
    <w:rsid w:val="0096706D"/>
    <w:rsid w:val="009673CA"/>
    <w:rsid w:val="00967ED8"/>
    <w:rsid w:val="00967F5A"/>
    <w:rsid w:val="009708EB"/>
    <w:rsid w:val="00970E6C"/>
    <w:rsid w:val="00970FAC"/>
    <w:rsid w:val="009742B8"/>
    <w:rsid w:val="00974D20"/>
    <w:rsid w:val="00975153"/>
    <w:rsid w:val="009762BF"/>
    <w:rsid w:val="009807F4"/>
    <w:rsid w:val="0098195A"/>
    <w:rsid w:val="009819EC"/>
    <w:rsid w:val="00981C23"/>
    <w:rsid w:val="00981F29"/>
    <w:rsid w:val="00983217"/>
    <w:rsid w:val="009836E4"/>
    <w:rsid w:val="00984562"/>
    <w:rsid w:val="00984D3C"/>
    <w:rsid w:val="00984E0D"/>
    <w:rsid w:val="0098539D"/>
    <w:rsid w:val="009854F2"/>
    <w:rsid w:val="00985AF3"/>
    <w:rsid w:val="00985BE2"/>
    <w:rsid w:val="00986396"/>
    <w:rsid w:val="00986D91"/>
    <w:rsid w:val="009907A5"/>
    <w:rsid w:val="00990CAD"/>
    <w:rsid w:val="009920AA"/>
    <w:rsid w:val="009922D2"/>
    <w:rsid w:val="00992D2D"/>
    <w:rsid w:val="00993A90"/>
    <w:rsid w:val="009941A3"/>
    <w:rsid w:val="009945AB"/>
    <w:rsid w:val="00996308"/>
    <w:rsid w:val="00996B48"/>
    <w:rsid w:val="00996BBD"/>
    <w:rsid w:val="00997F6F"/>
    <w:rsid w:val="009A0F12"/>
    <w:rsid w:val="009A1368"/>
    <w:rsid w:val="009A2D1D"/>
    <w:rsid w:val="009A3635"/>
    <w:rsid w:val="009A43F2"/>
    <w:rsid w:val="009A4954"/>
    <w:rsid w:val="009A4991"/>
    <w:rsid w:val="009A67F6"/>
    <w:rsid w:val="009A6C61"/>
    <w:rsid w:val="009A7A40"/>
    <w:rsid w:val="009A7ABD"/>
    <w:rsid w:val="009B068F"/>
    <w:rsid w:val="009B08F7"/>
    <w:rsid w:val="009B11BE"/>
    <w:rsid w:val="009B12AD"/>
    <w:rsid w:val="009B1C70"/>
    <w:rsid w:val="009B28A3"/>
    <w:rsid w:val="009B355A"/>
    <w:rsid w:val="009B38FE"/>
    <w:rsid w:val="009B3A56"/>
    <w:rsid w:val="009B3ADC"/>
    <w:rsid w:val="009B5330"/>
    <w:rsid w:val="009B5E98"/>
    <w:rsid w:val="009B65BB"/>
    <w:rsid w:val="009B69FC"/>
    <w:rsid w:val="009B6E93"/>
    <w:rsid w:val="009B7393"/>
    <w:rsid w:val="009B7407"/>
    <w:rsid w:val="009B7E5C"/>
    <w:rsid w:val="009C01AF"/>
    <w:rsid w:val="009C0969"/>
    <w:rsid w:val="009C0CF0"/>
    <w:rsid w:val="009C1A34"/>
    <w:rsid w:val="009C1BBA"/>
    <w:rsid w:val="009C1EC1"/>
    <w:rsid w:val="009C398F"/>
    <w:rsid w:val="009C4AE7"/>
    <w:rsid w:val="009C4B05"/>
    <w:rsid w:val="009C5A7F"/>
    <w:rsid w:val="009C5D1F"/>
    <w:rsid w:val="009C5D73"/>
    <w:rsid w:val="009C6FE1"/>
    <w:rsid w:val="009C71A7"/>
    <w:rsid w:val="009C7339"/>
    <w:rsid w:val="009C7C73"/>
    <w:rsid w:val="009D033D"/>
    <w:rsid w:val="009D1971"/>
    <w:rsid w:val="009D23C2"/>
    <w:rsid w:val="009D28D6"/>
    <w:rsid w:val="009D2C3C"/>
    <w:rsid w:val="009D2D18"/>
    <w:rsid w:val="009D331F"/>
    <w:rsid w:val="009D4242"/>
    <w:rsid w:val="009D5CA6"/>
    <w:rsid w:val="009D5FE5"/>
    <w:rsid w:val="009D62B7"/>
    <w:rsid w:val="009D6455"/>
    <w:rsid w:val="009D7261"/>
    <w:rsid w:val="009E0AD2"/>
    <w:rsid w:val="009E1059"/>
    <w:rsid w:val="009E1B45"/>
    <w:rsid w:val="009E1ED5"/>
    <w:rsid w:val="009E2176"/>
    <w:rsid w:val="009E2AF9"/>
    <w:rsid w:val="009E39EA"/>
    <w:rsid w:val="009E4F51"/>
    <w:rsid w:val="009E52F0"/>
    <w:rsid w:val="009E54C6"/>
    <w:rsid w:val="009E65A4"/>
    <w:rsid w:val="009E72B4"/>
    <w:rsid w:val="009E77EF"/>
    <w:rsid w:val="009E7A8A"/>
    <w:rsid w:val="009E7E8E"/>
    <w:rsid w:val="009F0617"/>
    <w:rsid w:val="009F06FD"/>
    <w:rsid w:val="009F0B70"/>
    <w:rsid w:val="009F30EC"/>
    <w:rsid w:val="009F3173"/>
    <w:rsid w:val="009F3965"/>
    <w:rsid w:val="009F4846"/>
    <w:rsid w:val="009F4B13"/>
    <w:rsid w:val="009F62E7"/>
    <w:rsid w:val="009F7776"/>
    <w:rsid w:val="009F78B8"/>
    <w:rsid w:val="009F791A"/>
    <w:rsid w:val="00A002B9"/>
    <w:rsid w:val="00A01A31"/>
    <w:rsid w:val="00A01CB9"/>
    <w:rsid w:val="00A01E5D"/>
    <w:rsid w:val="00A021CD"/>
    <w:rsid w:val="00A0227C"/>
    <w:rsid w:val="00A024CC"/>
    <w:rsid w:val="00A02CA7"/>
    <w:rsid w:val="00A037EB"/>
    <w:rsid w:val="00A03A68"/>
    <w:rsid w:val="00A04405"/>
    <w:rsid w:val="00A04B09"/>
    <w:rsid w:val="00A04C83"/>
    <w:rsid w:val="00A050E8"/>
    <w:rsid w:val="00A05409"/>
    <w:rsid w:val="00A05826"/>
    <w:rsid w:val="00A05F15"/>
    <w:rsid w:val="00A06788"/>
    <w:rsid w:val="00A06A89"/>
    <w:rsid w:val="00A06ACE"/>
    <w:rsid w:val="00A07996"/>
    <w:rsid w:val="00A10D1A"/>
    <w:rsid w:val="00A11217"/>
    <w:rsid w:val="00A14E1B"/>
    <w:rsid w:val="00A15549"/>
    <w:rsid w:val="00A15945"/>
    <w:rsid w:val="00A159F3"/>
    <w:rsid w:val="00A160E3"/>
    <w:rsid w:val="00A16102"/>
    <w:rsid w:val="00A1654C"/>
    <w:rsid w:val="00A165FF"/>
    <w:rsid w:val="00A166D0"/>
    <w:rsid w:val="00A16D41"/>
    <w:rsid w:val="00A17D1B"/>
    <w:rsid w:val="00A20CCD"/>
    <w:rsid w:val="00A219EB"/>
    <w:rsid w:val="00A21F88"/>
    <w:rsid w:val="00A22A0C"/>
    <w:rsid w:val="00A23B0D"/>
    <w:rsid w:val="00A24A54"/>
    <w:rsid w:val="00A259DF"/>
    <w:rsid w:val="00A266B2"/>
    <w:rsid w:val="00A2685D"/>
    <w:rsid w:val="00A3047C"/>
    <w:rsid w:val="00A30CC4"/>
    <w:rsid w:val="00A315EF"/>
    <w:rsid w:val="00A319F4"/>
    <w:rsid w:val="00A338CB"/>
    <w:rsid w:val="00A34A61"/>
    <w:rsid w:val="00A34F3F"/>
    <w:rsid w:val="00A36536"/>
    <w:rsid w:val="00A3751F"/>
    <w:rsid w:val="00A37F25"/>
    <w:rsid w:val="00A401A7"/>
    <w:rsid w:val="00A40B7B"/>
    <w:rsid w:val="00A4158B"/>
    <w:rsid w:val="00A42243"/>
    <w:rsid w:val="00A4233E"/>
    <w:rsid w:val="00A42757"/>
    <w:rsid w:val="00A43252"/>
    <w:rsid w:val="00A4378A"/>
    <w:rsid w:val="00A44333"/>
    <w:rsid w:val="00A44AD9"/>
    <w:rsid w:val="00A454BF"/>
    <w:rsid w:val="00A46174"/>
    <w:rsid w:val="00A46431"/>
    <w:rsid w:val="00A464A0"/>
    <w:rsid w:val="00A468CC"/>
    <w:rsid w:val="00A46F36"/>
    <w:rsid w:val="00A46FBB"/>
    <w:rsid w:val="00A47807"/>
    <w:rsid w:val="00A5061E"/>
    <w:rsid w:val="00A523F4"/>
    <w:rsid w:val="00A533EB"/>
    <w:rsid w:val="00A53465"/>
    <w:rsid w:val="00A542D1"/>
    <w:rsid w:val="00A54829"/>
    <w:rsid w:val="00A54D9A"/>
    <w:rsid w:val="00A54E6D"/>
    <w:rsid w:val="00A55C05"/>
    <w:rsid w:val="00A56B2E"/>
    <w:rsid w:val="00A56EA6"/>
    <w:rsid w:val="00A575F1"/>
    <w:rsid w:val="00A605E3"/>
    <w:rsid w:val="00A6081C"/>
    <w:rsid w:val="00A60EB5"/>
    <w:rsid w:val="00A616AB"/>
    <w:rsid w:val="00A645EF"/>
    <w:rsid w:val="00A65487"/>
    <w:rsid w:val="00A65FE9"/>
    <w:rsid w:val="00A67C85"/>
    <w:rsid w:val="00A71717"/>
    <w:rsid w:val="00A71D74"/>
    <w:rsid w:val="00A71E8B"/>
    <w:rsid w:val="00A7213D"/>
    <w:rsid w:val="00A721C2"/>
    <w:rsid w:val="00A72D76"/>
    <w:rsid w:val="00A73275"/>
    <w:rsid w:val="00A733AB"/>
    <w:rsid w:val="00A740ED"/>
    <w:rsid w:val="00A741F4"/>
    <w:rsid w:val="00A74F32"/>
    <w:rsid w:val="00A75656"/>
    <w:rsid w:val="00A75C54"/>
    <w:rsid w:val="00A76F4C"/>
    <w:rsid w:val="00A82181"/>
    <w:rsid w:val="00A83A39"/>
    <w:rsid w:val="00A83DEE"/>
    <w:rsid w:val="00A83EF7"/>
    <w:rsid w:val="00A84444"/>
    <w:rsid w:val="00A84FFD"/>
    <w:rsid w:val="00A85C06"/>
    <w:rsid w:val="00A85F99"/>
    <w:rsid w:val="00A87086"/>
    <w:rsid w:val="00A87201"/>
    <w:rsid w:val="00A879AA"/>
    <w:rsid w:val="00A90955"/>
    <w:rsid w:val="00A90C85"/>
    <w:rsid w:val="00A91001"/>
    <w:rsid w:val="00A91AF1"/>
    <w:rsid w:val="00A92679"/>
    <w:rsid w:val="00A92ADA"/>
    <w:rsid w:val="00A92D14"/>
    <w:rsid w:val="00A94905"/>
    <w:rsid w:val="00A949BC"/>
    <w:rsid w:val="00A94DAF"/>
    <w:rsid w:val="00A9506F"/>
    <w:rsid w:val="00A95934"/>
    <w:rsid w:val="00A95B82"/>
    <w:rsid w:val="00A9646B"/>
    <w:rsid w:val="00A96F38"/>
    <w:rsid w:val="00AA0054"/>
    <w:rsid w:val="00AA0A89"/>
    <w:rsid w:val="00AA0F75"/>
    <w:rsid w:val="00AA29D4"/>
    <w:rsid w:val="00AA2B0C"/>
    <w:rsid w:val="00AA2C2F"/>
    <w:rsid w:val="00AA3920"/>
    <w:rsid w:val="00AA45DC"/>
    <w:rsid w:val="00AA698D"/>
    <w:rsid w:val="00AA6B2C"/>
    <w:rsid w:val="00AA6FBC"/>
    <w:rsid w:val="00AA719C"/>
    <w:rsid w:val="00AB205A"/>
    <w:rsid w:val="00AB2162"/>
    <w:rsid w:val="00AB28E5"/>
    <w:rsid w:val="00AB34BF"/>
    <w:rsid w:val="00AB35D9"/>
    <w:rsid w:val="00AB4EE0"/>
    <w:rsid w:val="00AB63C9"/>
    <w:rsid w:val="00AB7108"/>
    <w:rsid w:val="00AC00CA"/>
    <w:rsid w:val="00AC0342"/>
    <w:rsid w:val="00AC0750"/>
    <w:rsid w:val="00AC083E"/>
    <w:rsid w:val="00AC365A"/>
    <w:rsid w:val="00AC3A6D"/>
    <w:rsid w:val="00AC3F3D"/>
    <w:rsid w:val="00AC4965"/>
    <w:rsid w:val="00AC4E0F"/>
    <w:rsid w:val="00AC6FD5"/>
    <w:rsid w:val="00AC778C"/>
    <w:rsid w:val="00AC78A2"/>
    <w:rsid w:val="00AD05CA"/>
    <w:rsid w:val="00AD0F9A"/>
    <w:rsid w:val="00AD2972"/>
    <w:rsid w:val="00AD2DB0"/>
    <w:rsid w:val="00AD380F"/>
    <w:rsid w:val="00AD530F"/>
    <w:rsid w:val="00AD5DA5"/>
    <w:rsid w:val="00AD76E3"/>
    <w:rsid w:val="00AD799E"/>
    <w:rsid w:val="00AE109B"/>
    <w:rsid w:val="00AE1B57"/>
    <w:rsid w:val="00AE2038"/>
    <w:rsid w:val="00AE30D7"/>
    <w:rsid w:val="00AE3638"/>
    <w:rsid w:val="00AE3693"/>
    <w:rsid w:val="00AE372D"/>
    <w:rsid w:val="00AE4184"/>
    <w:rsid w:val="00AE41ED"/>
    <w:rsid w:val="00AE45BD"/>
    <w:rsid w:val="00AE4747"/>
    <w:rsid w:val="00AE47CE"/>
    <w:rsid w:val="00AE4FCD"/>
    <w:rsid w:val="00AE58AB"/>
    <w:rsid w:val="00AE6581"/>
    <w:rsid w:val="00AE7487"/>
    <w:rsid w:val="00AF01E9"/>
    <w:rsid w:val="00AF0A4D"/>
    <w:rsid w:val="00AF0E28"/>
    <w:rsid w:val="00AF0EB0"/>
    <w:rsid w:val="00AF0F82"/>
    <w:rsid w:val="00AF10D5"/>
    <w:rsid w:val="00AF1B3D"/>
    <w:rsid w:val="00AF1FA9"/>
    <w:rsid w:val="00AF351D"/>
    <w:rsid w:val="00AF4348"/>
    <w:rsid w:val="00AF4487"/>
    <w:rsid w:val="00AF465F"/>
    <w:rsid w:val="00AF48AE"/>
    <w:rsid w:val="00AF5167"/>
    <w:rsid w:val="00AF54D2"/>
    <w:rsid w:val="00AF5CE5"/>
    <w:rsid w:val="00AF5E90"/>
    <w:rsid w:val="00AF6489"/>
    <w:rsid w:val="00AF67D2"/>
    <w:rsid w:val="00B005C2"/>
    <w:rsid w:val="00B00D79"/>
    <w:rsid w:val="00B01EC5"/>
    <w:rsid w:val="00B0209A"/>
    <w:rsid w:val="00B023CF"/>
    <w:rsid w:val="00B04465"/>
    <w:rsid w:val="00B0448C"/>
    <w:rsid w:val="00B04F1B"/>
    <w:rsid w:val="00B050DB"/>
    <w:rsid w:val="00B053F8"/>
    <w:rsid w:val="00B05E77"/>
    <w:rsid w:val="00B06417"/>
    <w:rsid w:val="00B07112"/>
    <w:rsid w:val="00B10484"/>
    <w:rsid w:val="00B107D1"/>
    <w:rsid w:val="00B11720"/>
    <w:rsid w:val="00B11AE6"/>
    <w:rsid w:val="00B12721"/>
    <w:rsid w:val="00B1331A"/>
    <w:rsid w:val="00B154FB"/>
    <w:rsid w:val="00B167F0"/>
    <w:rsid w:val="00B16DD8"/>
    <w:rsid w:val="00B207B9"/>
    <w:rsid w:val="00B2126F"/>
    <w:rsid w:val="00B219E2"/>
    <w:rsid w:val="00B2332E"/>
    <w:rsid w:val="00B23775"/>
    <w:rsid w:val="00B24452"/>
    <w:rsid w:val="00B24CAE"/>
    <w:rsid w:val="00B2654A"/>
    <w:rsid w:val="00B26721"/>
    <w:rsid w:val="00B267D9"/>
    <w:rsid w:val="00B275AC"/>
    <w:rsid w:val="00B27DBC"/>
    <w:rsid w:val="00B30E10"/>
    <w:rsid w:val="00B31406"/>
    <w:rsid w:val="00B32446"/>
    <w:rsid w:val="00B33017"/>
    <w:rsid w:val="00B34109"/>
    <w:rsid w:val="00B346F0"/>
    <w:rsid w:val="00B357A9"/>
    <w:rsid w:val="00B36B55"/>
    <w:rsid w:val="00B3798B"/>
    <w:rsid w:val="00B40381"/>
    <w:rsid w:val="00B40CDC"/>
    <w:rsid w:val="00B41159"/>
    <w:rsid w:val="00B4293E"/>
    <w:rsid w:val="00B4308B"/>
    <w:rsid w:val="00B43C74"/>
    <w:rsid w:val="00B44C2D"/>
    <w:rsid w:val="00B45D97"/>
    <w:rsid w:val="00B45F43"/>
    <w:rsid w:val="00B461EC"/>
    <w:rsid w:val="00B46743"/>
    <w:rsid w:val="00B47E3E"/>
    <w:rsid w:val="00B52040"/>
    <w:rsid w:val="00B525D5"/>
    <w:rsid w:val="00B52646"/>
    <w:rsid w:val="00B5313E"/>
    <w:rsid w:val="00B5355A"/>
    <w:rsid w:val="00B543CF"/>
    <w:rsid w:val="00B54879"/>
    <w:rsid w:val="00B54F2D"/>
    <w:rsid w:val="00B558A1"/>
    <w:rsid w:val="00B5607B"/>
    <w:rsid w:val="00B56576"/>
    <w:rsid w:val="00B57623"/>
    <w:rsid w:val="00B57E4B"/>
    <w:rsid w:val="00B603C2"/>
    <w:rsid w:val="00B60CCB"/>
    <w:rsid w:val="00B60FF9"/>
    <w:rsid w:val="00B62A1D"/>
    <w:rsid w:val="00B63310"/>
    <w:rsid w:val="00B63E53"/>
    <w:rsid w:val="00B64E2F"/>
    <w:rsid w:val="00B64E58"/>
    <w:rsid w:val="00B6585B"/>
    <w:rsid w:val="00B663EA"/>
    <w:rsid w:val="00B67284"/>
    <w:rsid w:val="00B67826"/>
    <w:rsid w:val="00B67831"/>
    <w:rsid w:val="00B70794"/>
    <w:rsid w:val="00B70B39"/>
    <w:rsid w:val="00B70B97"/>
    <w:rsid w:val="00B713A3"/>
    <w:rsid w:val="00B71F97"/>
    <w:rsid w:val="00B72256"/>
    <w:rsid w:val="00B73837"/>
    <w:rsid w:val="00B74BF1"/>
    <w:rsid w:val="00B75F3D"/>
    <w:rsid w:val="00B77981"/>
    <w:rsid w:val="00B77C6A"/>
    <w:rsid w:val="00B77DEC"/>
    <w:rsid w:val="00B77EC2"/>
    <w:rsid w:val="00B806FE"/>
    <w:rsid w:val="00B820B1"/>
    <w:rsid w:val="00B8248D"/>
    <w:rsid w:val="00B82BB8"/>
    <w:rsid w:val="00B830DF"/>
    <w:rsid w:val="00B84976"/>
    <w:rsid w:val="00B84B40"/>
    <w:rsid w:val="00B84E7E"/>
    <w:rsid w:val="00B855F9"/>
    <w:rsid w:val="00B900B8"/>
    <w:rsid w:val="00B901EC"/>
    <w:rsid w:val="00B90202"/>
    <w:rsid w:val="00B90CD9"/>
    <w:rsid w:val="00B910ED"/>
    <w:rsid w:val="00B91352"/>
    <w:rsid w:val="00B9283A"/>
    <w:rsid w:val="00B931ED"/>
    <w:rsid w:val="00B93B8E"/>
    <w:rsid w:val="00B93DA0"/>
    <w:rsid w:val="00B94C24"/>
    <w:rsid w:val="00B962B1"/>
    <w:rsid w:val="00B96520"/>
    <w:rsid w:val="00B966C8"/>
    <w:rsid w:val="00B97D74"/>
    <w:rsid w:val="00BA20B5"/>
    <w:rsid w:val="00BA2A56"/>
    <w:rsid w:val="00BA2B8F"/>
    <w:rsid w:val="00BA3140"/>
    <w:rsid w:val="00BA4A7B"/>
    <w:rsid w:val="00BA4D82"/>
    <w:rsid w:val="00BA4DD3"/>
    <w:rsid w:val="00BA632D"/>
    <w:rsid w:val="00BA6869"/>
    <w:rsid w:val="00BA761F"/>
    <w:rsid w:val="00BB0DA9"/>
    <w:rsid w:val="00BB1099"/>
    <w:rsid w:val="00BB1243"/>
    <w:rsid w:val="00BB4239"/>
    <w:rsid w:val="00BB46E6"/>
    <w:rsid w:val="00BB47DB"/>
    <w:rsid w:val="00BB5147"/>
    <w:rsid w:val="00BB543B"/>
    <w:rsid w:val="00BB581B"/>
    <w:rsid w:val="00BB744D"/>
    <w:rsid w:val="00BB74D1"/>
    <w:rsid w:val="00BB79D1"/>
    <w:rsid w:val="00BB7AF2"/>
    <w:rsid w:val="00BC1495"/>
    <w:rsid w:val="00BC1B1E"/>
    <w:rsid w:val="00BC1C1D"/>
    <w:rsid w:val="00BC2E8C"/>
    <w:rsid w:val="00BC383F"/>
    <w:rsid w:val="00BC3B22"/>
    <w:rsid w:val="00BC443F"/>
    <w:rsid w:val="00BC5758"/>
    <w:rsid w:val="00BC59BA"/>
    <w:rsid w:val="00BC5A59"/>
    <w:rsid w:val="00BC5B3F"/>
    <w:rsid w:val="00BC5D46"/>
    <w:rsid w:val="00BC638E"/>
    <w:rsid w:val="00BC659C"/>
    <w:rsid w:val="00BC747F"/>
    <w:rsid w:val="00BC7E63"/>
    <w:rsid w:val="00BD0226"/>
    <w:rsid w:val="00BD2352"/>
    <w:rsid w:val="00BD4A92"/>
    <w:rsid w:val="00BD4EFC"/>
    <w:rsid w:val="00BD6139"/>
    <w:rsid w:val="00BD6285"/>
    <w:rsid w:val="00BD6DEA"/>
    <w:rsid w:val="00BD725D"/>
    <w:rsid w:val="00BD7933"/>
    <w:rsid w:val="00BE0060"/>
    <w:rsid w:val="00BE07CD"/>
    <w:rsid w:val="00BE0D82"/>
    <w:rsid w:val="00BE114E"/>
    <w:rsid w:val="00BE3070"/>
    <w:rsid w:val="00BE333B"/>
    <w:rsid w:val="00BE3694"/>
    <w:rsid w:val="00BE3FEC"/>
    <w:rsid w:val="00BE527F"/>
    <w:rsid w:val="00BE5353"/>
    <w:rsid w:val="00BE55A8"/>
    <w:rsid w:val="00BE5DC7"/>
    <w:rsid w:val="00BE6329"/>
    <w:rsid w:val="00BE68AB"/>
    <w:rsid w:val="00BE6957"/>
    <w:rsid w:val="00BF0A61"/>
    <w:rsid w:val="00BF0D5E"/>
    <w:rsid w:val="00BF18EF"/>
    <w:rsid w:val="00BF1ACE"/>
    <w:rsid w:val="00BF2336"/>
    <w:rsid w:val="00BF2E7A"/>
    <w:rsid w:val="00BF30B3"/>
    <w:rsid w:val="00BF30C3"/>
    <w:rsid w:val="00BF317D"/>
    <w:rsid w:val="00BF44BA"/>
    <w:rsid w:val="00BF5028"/>
    <w:rsid w:val="00BF5D65"/>
    <w:rsid w:val="00BF5F3F"/>
    <w:rsid w:val="00BF62C0"/>
    <w:rsid w:val="00BF67B3"/>
    <w:rsid w:val="00BF6C68"/>
    <w:rsid w:val="00BF6ED1"/>
    <w:rsid w:val="00BF77F5"/>
    <w:rsid w:val="00C00876"/>
    <w:rsid w:val="00C021CA"/>
    <w:rsid w:val="00C022C4"/>
    <w:rsid w:val="00C029A6"/>
    <w:rsid w:val="00C02B9A"/>
    <w:rsid w:val="00C0461E"/>
    <w:rsid w:val="00C046B5"/>
    <w:rsid w:val="00C046F0"/>
    <w:rsid w:val="00C04889"/>
    <w:rsid w:val="00C048AA"/>
    <w:rsid w:val="00C052F0"/>
    <w:rsid w:val="00C064B0"/>
    <w:rsid w:val="00C06EBC"/>
    <w:rsid w:val="00C072ED"/>
    <w:rsid w:val="00C0776E"/>
    <w:rsid w:val="00C07B33"/>
    <w:rsid w:val="00C12D36"/>
    <w:rsid w:val="00C1391C"/>
    <w:rsid w:val="00C13C73"/>
    <w:rsid w:val="00C14430"/>
    <w:rsid w:val="00C14FB0"/>
    <w:rsid w:val="00C151C6"/>
    <w:rsid w:val="00C16180"/>
    <w:rsid w:val="00C16408"/>
    <w:rsid w:val="00C1701B"/>
    <w:rsid w:val="00C17ADC"/>
    <w:rsid w:val="00C20F72"/>
    <w:rsid w:val="00C21108"/>
    <w:rsid w:val="00C21542"/>
    <w:rsid w:val="00C21802"/>
    <w:rsid w:val="00C21991"/>
    <w:rsid w:val="00C22511"/>
    <w:rsid w:val="00C226BD"/>
    <w:rsid w:val="00C23003"/>
    <w:rsid w:val="00C237A1"/>
    <w:rsid w:val="00C23A03"/>
    <w:rsid w:val="00C23B5A"/>
    <w:rsid w:val="00C25F62"/>
    <w:rsid w:val="00C275E7"/>
    <w:rsid w:val="00C27DCA"/>
    <w:rsid w:val="00C30891"/>
    <w:rsid w:val="00C31F1B"/>
    <w:rsid w:val="00C330F6"/>
    <w:rsid w:val="00C33A71"/>
    <w:rsid w:val="00C33DAE"/>
    <w:rsid w:val="00C33FF6"/>
    <w:rsid w:val="00C343A1"/>
    <w:rsid w:val="00C34B8B"/>
    <w:rsid w:val="00C34EFF"/>
    <w:rsid w:val="00C3526D"/>
    <w:rsid w:val="00C361D8"/>
    <w:rsid w:val="00C36408"/>
    <w:rsid w:val="00C37CDF"/>
    <w:rsid w:val="00C37F62"/>
    <w:rsid w:val="00C40654"/>
    <w:rsid w:val="00C40C47"/>
    <w:rsid w:val="00C40F38"/>
    <w:rsid w:val="00C41500"/>
    <w:rsid w:val="00C45280"/>
    <w:rsid w:val="00C452C6"/>
    <w:rsid w:val="00C4538E"/>
    <w:rsid w:val="00C45A33"/>
    <w:rsid w:val="00C45F72"/>
    <w:rsid w:val="00C465EC"/>
    <w:rsid w:val="00C46994"/>
    <w:rsid w:val="00C46BCA"/>
    <w:rsid w:val="00C46F17"/>
    <w:rsid w:val="00C47098"/>
    <w:rsid w:val="00C47A39"/>
    <w:rsid w:val="00C5027C"/>
    <w:rsid w:val="00C5052E"/>
    <w:rsid w:val="00C50D31"/>
    <w:rsid w:val="00C5242A"/>
    <w:rsid w:val="00C52EC6"/>
    <w:rsid w:val="00C52EFB"/>
    <w:rsid w:val="00C532A4"/>
    <w:rsid w:val="00C53ED5"/>
    <w:rsid w:val="00C55A72"/>
    <w:rsid w:val="00C572BB"/>
    <w:rsid w:val="00C6178D"/>
    <w:rsid w:val="00C617F0"/>
    <w:rsid w:val="00C62492"/>
    <w:rsid w:val="00C62B8B"/>
    <w:rsid w:val="00C62BEF"/>
    <w:rsid w:val="00C62F7C"/>
    <w:rsid w:val="00C6317F"/>
    <w:rsid w:val="00C635EB"/>
    <w:rsid w:val="00C6379A"/>
    <w:rsid w:val="00C65223"/>
    <w:rsid w:val="00C67937"/>
    <w:rsid w:val="00C67B93"/>
    <w:rsid w:val="00C67E52"/>
    <w:rsid w:val="00C67FBE"/>
    <w:rsid w:val="00C702C1"/>
    <w:rsid w:val="00C71766"/>
    <w:rsid w:val="00C71807"/>
    <w:rsid w:val="00C718D9"/>
    <w:rsid w:val="00C71B8B"/>
    <w:rsid w:val="00C72EA4"/>
    <w:rsid w:val="00C731EE"/>
    <w:rsid w:val="00C745A6"/>
    <w:rsid w:val="00C746D5"/>
    <w:rsid w:val="00C74D2D"/>
    <w:rsid w:val="00C75EB8"/>
    <w:rsid w:val="00C765A8"/>
    <w:rsid w:val="00C76D08"/>
    <w:rsid w:val="00C77863"/>
    <w:rsid w:val="00C77F5C"/>
    <w:rsid w:val="00C81ACB"/>
    <w:rsid w:val="00C821BE"/>
    <w:rsid w:val="00C8296D"/>
    <w:rsid w:val="00C833F3"/>
    <w:rsid w:val="00C841EF"/>
    <w:rsid w:val="00C84EAD"/>
    <w:rsid w:val="00C854F2"/>
    <w:rsid w:val="00C8648D"/>
    <w:rsid w:val="00C872FD"/>
    <w:rsid w:val="00C87CE2"/>
    <w:rsid w:val="00C87F01"/>
    <w:rsid w:val="00C91256"/>
    <w:rsid w:val="00C91328"/>
    <w:rsid w:val="00C9192D"/>
    <w:rsid w:val="00C92510"/>
    <w:rsid w:val="00C92ABC"/>
    <w:rsid w:val="00C92EAC"/>
    <w:rsid w:val="00C938FB"/>
    <w:rsid w:val="00C94E64"/>
    <w:rsid w:val="00C94F6F"/>
    <w:rsid w:val="00C95109"/>
    <w:rsid w:val="00C95930"/>
    <w:rsid w:val="00C9609D"/>
    <w:rsid w:val="00C965BA"/>
    <w:rsid w:val="00C966DF"/>
    <w:rsid w:val="00CA01E7"/>
    <w:rsid w:val="00CA2071"/>
    <w:rsid w:val="00CA2232"/>
    <w:rsid w:val="00CA2707"/>
    <w:rsid w:val="00CA3DD3"/>
    <w:rsid w:val="00CA4C2C"/>
    <w:rsid w:val="00CA6D49"/>
    <w:rsid w:val="00CA7B97"/>
    <w:rsid w:val="00CA7BF9"/>
    <w:rsid w:val="00CB01DB"/>
    <w:rsid w:val="00CB04CB"/>
    <w:rsid w:val="00CB07B1"/>
    <w:rsid w:val="00CB0BAF"/>
    <w:rsid w:val="00CB0F0B"/>
    <w:rsid w:val="00CB1374"/>
    <w:rsid w:val="00CB1A00"/>
    <w:rsid w:val="00CB1ED4"/>
    <w:rsid w:val="00CB2082"/>
    <w:rsid w:val="00CB28F8"/>
    <w:rsid w:val="00CB2A15"/>
    <w:rsid w:val="00CB2F45"/>
    <w:rsid w:val="00CB3518"/>
    <w:rsid w:val="00CB3EF1"/>
    <w:rsid w:val="00CB4A76"/>
    <w:rsid w:val="00CB5539"/>
    <w:rsid w:val="00CB5F80"/>
    <w:rsid w:val="00CB5FB7"/>
    <w:rsid w:val="00CB6035"/>
    <w:rsid w:val="00CC1994"/>
    <w:rsid w:val="00CC3CA3"/>
    <w:rsid w:val="00CC3EF8"/>
    <w:rsid w:val="00CC7A2B"/>
    <w:rsid w:val="00CD094C"/>
    <w:rsid w:val="00CD3776"/>
    <w:rsid w:val="00CD43DC"/>
    <w:rsid w:val="00CD4CCE"/>
    <w:rsid w:val="00CD4D36"/>
    <w:rsid w:val="00CD596C"/>
    <w:rsid w:val="00CD59FE"/>
    <w:rsid w:val="00CD6195"/>
    <w:rsid w:val="00CD63FF"/>
    <w:rsid w:val="00CD6DFC"/>
    <w:rsid w:val="00CD7225"/>
    <w:rsid w:val="00CD74D9"/>
    <w:rsid w:val="00CD7AAD"/>
    <w:rsid w:val="00CD7E66"/>
    <w:rsid w:val="00CD7EB2"/>
    <w:rsid w:val="00CE01EF"/>
    <w:rsid w:val="00CE20B3"/>
    <w:rsid w:val="00CE274A"/>
    <w:rsid w:val="00CE29C9"/>
    <w:rsid w:val="00CE3445"/>
    <w:rsid w:val="00CE4396"/>
    <w:rsid w:val="00CE4DCE"/>
    <w:rsid w:val="00CE5578"/>
    <w:rsid w:val="00CE55BA"/>
    <w:rsid w:val="00CE6470"/>
    <w:rsid w:val="00CE7335"/>
    <w:rsid w:val="00CF02F0"/>
    <w:rsid w:val="00CF0D08"/>
    <w:rsid w:val="00CF0D87"/>
    <w:rsid w:val="00CF0F68"/>
    <w:rsid w:val="00CF2647"/>
    <w:rsid w:val="00CF339C"/>
    <w:rsid w:val="00CF4A9B"/>
    <w:rsid w:val="00CF5B16"/>
    <w:rsid w:val="00CF683F"/>
    <w:rsid w:val="00CF68A7"/>
    <w:rsid w:val="00CF7C81"/>
    <w:rsid w:val="00D00388"/>
    <w:rsid w:val="00D0095C"/>
    <w:rsid w:val="00D00E5A"/>
    <w:rsid w:val="00D01136"/>
    <w:rsid w:val="00D01179"/>
    <w:rsid w:val="00D019FA"/>
    <w:rsid w:val="00D01D7E"/>
    <w:rsid w:val="00D0253E"/>
    <w:rsid w:val="00D026C3"/>
    <w:rsid w:val="00D029BA"/>
    <w:rsid w:val="00D0330E"/>
    <w:rsid w:val="00D03400"/>
    <w:rsid w:val="00D03664"/>
    <w:rsid w:val="00D0372F"/>
    <w:rsid w:val="00D040B5"/>
    <w:rsid w:val="00D05091"/>
    <w:rsid w:val="00D05494"/>
    <w:rsid w:val="00D05836"/>
    <w:rsid w:val="00D059B4"/>
    <w:rsid w:val="00D05BC2"/>
    <w:rsid w:val="00D06B5B"/>
    <w:rsid w:val="00D06C9C"/>
    <w:rsid w:val="00D070A4"/>
    <w:rsid w:val="00D07A67"/>
    <w:rsid w:val="00D105E9"/>
    <w:rsid w:val="00D10DFA"/>
    <w:rsid w:val="00D1144A"/>
    <w:rsid w:val="00D122B2"/>
    <w:rsid w:val="00D12696"/>
    <w:rsid w:val="00D127BD"/>
    <w:rsid w:val="00D12AA8"/>
    <w:rsid w:val="00D12C25"/>
    <w:rsid w:val="00D12FED"/>
    <w:rsid w:val="00D13242"/>
    <w:rsid w:val="00D13E75"/>
    <w:rsid w:val="00D167A1"/>
    <w:rsid w:val="00D16ABD"/>
    <w:rsid w:val="00D17524"/>
    <w:rsid w:val="00D17B32"/>
    <w:rsid w:val="00D2099B"/>
    <w:rsid w:val="00D20DCD"/>
    <w:rsid w:val="00D21999"/>
    <w:rsid w:val="00D21E22"/>
    <w:rsid w:val="00D221CD"/>
    <w:rsid w:val="00D221F0"/>
    <w:rsid w:val="00D242C5"/>
    <w:rsid w:val="00D242F8"/>
    <w:rsid w:val="00D248CD"/>
    <w:rsid w:val="00D2490D"/>
    <w:rsid w:val="00D24F3E"/>
    <w:rsid w:val="00D24FFB"/>
    <w:rsid w:val="00D25042"/>
    <w:rsid w:val="00D26255"/>
    <w:rsid w:val="00D2656E"/>
    <w:rsid w:val="00D26C6C"/>
    <w:rsid w:val="00D26D45"/>
    <w:rsid w:val="00D272E4"/>
    <w:rsid w:val="00D27890"/>
    <w:rsid w:val="00D30DD8"/>
    <w:rsid w:val="00D31BFF"/>
    <w:rsid w:val="00D33399"/>
    <w:rsid w:val="00D337DA"/>
    <w:rsid w:val="00D34807"/>
    <w:rsid w:val="00D34A2A"/>
    <w:rsid w:val="00D361F3"/>
    <w:rsid w:val="00D36E8B"/>
    <w:rsid w:val="00D37190"/>
    <w:rsid w:val="00D37676"/>
    <w:rsid w:val="00D40156"/>
    <w:rsid w:val="00D4080D"/>
    <w:rsid w:val="00D40EAF"/>
    <w:rsid w:val="00D415B5"/>
    <w:rsid w:val="00D45601"/>
    <w:rsid w:val="00D46069"/>
    <w:rsid w:val="00D500B6"/>
    <w:rsid w:val="00D500E4"/>
    <w:rsid w:val="00D515B7"/>
    <w:rsid w:val="00D51624"/>
    <w:rsid w:val="00D51761"/>
    <w:rsid w:val="00D51D35"/>
    <w:rsid w:val="00D526BF"/>
    <w:rsid w:val="00D531EC"/>
    <w:rsid w:val="00D534DC"/>
    <w:rsid w:val="00D53CEA"/>
    <w:rsid w:val="00D5743D"/>
    <w:rsid w:val="00D609B3"/>
    <w:rsid w:val="00D60FF3"/>
    <w:rsid w:val="00D61C61"/>
    <w:rsid w:val="00D61EDA"/>
    <w:rsid w:val="00D624D5"/>
    <w:rsid w:val="00D62E0C"/>
    <w:rsid w:val="00D62E6B"/>
    <w:rsid w:val="00D63A65"/>
    <w:rsid w:val="00D6410C"/>
    <w:rsid w:val="00D64466"/>
    <w:rsid w:val="00D6493A"/>
    <w:rsid w:val="00D66807"/>
    <w:rsid w:val="00D67993"/>
    <w:rsid w:val="00D70AFB"/>
    <w:rsid w:val="00D70B27"/>
    <w:rsid w:val="00D71933"/>
    <w:rsid w:val="00D71DC3"/>
    <w:rsid w:val="00D73A03"/>
    <w:rsid w:val="00D73AF9"/>
    <w:rsid w:val="00D75315"/>
    <w:rsid w:val="00D7605C"/>
    <w:rsid w:val="00D769B0"/>
    <w:rsid w:val="00D8017B"/>
    <w:rsid w:val="00D80217"/>
    <w:rsid w:val="00D82D61"/>
    <w:rsid w:val="00D8425A"/>
    <w:rsid w:val="00D85171"/>
    <w:rsid w:val="00D85A03"/>
    <w:rsid w:val="00D85AA9"/>
    <w:rsid w:val="00D85ADB"/>
    <w:rsid w:val="00D85DCE"/>
    <w:rsid w:val="00D86351"/>
    <w:rsid w:val="00D86DFB"/>
    <w:rsid w:val="00D86F2F"/>
    <w:rsid w:val="00D901B8"/>
    <w:rsid w:val="00D90DB4"/>
    <w:rsid w:val="00D93223"/>
    <w:rsid w:val="00D94B91"/>
    <w:rsid w:val="00D94CB3"/>
    <w:rsid w:val="00D9565C"/>
    <w:rsid w:val="00D96DA5"/>
    <w:rsid w:val="00D96DE4"/>
    <w:rsid w:val="00D96FE2"/>
    <w:rsid w:val="00D97842"/>
    <w:rsid w:val="00DA0856"/>
    <w:rsid w:val="00DA09EB"/>
    <w:rsid w:val="00DA0C6A"/>
    <w:rsid w:val="00DA0D9A"/>
    <w:rsid w:val="00DA121A"/>
    <w:rsid w:val="00DA1471"/>
    <w:rsid w:val="00DA1A83"/>
    <w:rsid w:val="00DA29A6"/>
    <w:rsid w:val="00DA38D2"/>
    <w:rsid w:val="00DA4F26"/>
    <w:rsid w:val="00DA61F6"/>
    <w:rsid w:val="00DA66B5"/>
    <w:rsid w:val="00DA79FB"/>
    <w:rsid w:val="00DB2A77"/>
    <w:rsid w:val="00DB36B0"/>
    <w:rsid w:val="00DB4751"/>
    <w:rsid w:val="00DB5313"/>
    <w:rsid w:val="00DB602F"/>
    <w:rsid w:val="00DB6F96"/>
    <w:rsid w:val="00DB7900"/>
    <w:rsid w:val="00DC0A9F"/>
    <w:rsid w:val="00DC0D94"/>
    <w:rsid w:val="00DC0DBE"/>
    <w:rsid w:val="00DC0E0B"/>
    <w:rsid w:val="00DC4F86"/>
    <w:rsid w:val="00DC6301"/>
    <w:rsid w:val="00DC702B"/>
    <w:rsid w:val="00DC75D9"/>
    <w:rsid w:val="00DD06B9"/>
    <w:rsid w:val="00DD0F57"/>
    <w:rsid w:val="00DD2297"/>
    <w:rsid w:val="00DD2A36"/>
    <w:rsid w:val="00DD2C15"/>
    <w:rsid w:val="00DD3095"/>
    <w:rsid w:val="00DD30A5"/>
    <w:rsid w:val="00DD3418"/>
    <w:rsid w:val="00DD35C5"/>
    <w:rsid w:val="00DD3905"/>
    <w:rsid w:val="00DD3D9D"/>
    <w:rsid w:val="00DD4276"/>
    <w:rsid w:val="00DD4A3B"/>
    <w:rsid w:val="00DD4B8C"/>
    <w:rsid w:val="00DD5117"/>
    <w:rsid w:val="00DD656A"/>
    <w:rsid w:val="00DD6C4C"/>
    <w:rsid w:val="00DD759E"/>
    <w:rsid w:val="00DD7952"/>
    <w:rsid w:val="00DD7E9D"/>
    <w:rsid w:val="00DE12E6"/>
    <w:rsid w:val="00DE163C"/>
    <w:rsid w:val="00DE1C60"/>
    <w:rsid w:val="00DE283F"/>
    <w:rsid w:val="00DE44A9"/>
    <w:rsid w:val="00DE52AF"/>
    <w:rsid w:val="00DE5B32"/>
    <w:rsid w:val="00DE5F36"/>
    <w:rsid w:val="00DE66FC"/>
    <w:rsid w:val="00DE7083"/>
    <w:rsid w:val="00DE7966"/>
    <w:rsid w:val="00DE7D01"/>
    <w:rsid w:val="00DF01A9"/>
    <w:rsid w:val="00DF17BD"/>
    <w:rsid w:val="00DF24D2"/>
    <w:rsid w:val="00DF25CD"/>
    <w:rsid w:val="00DF3829"/>
    <w:rsid w:val="00DF3D58"/>
    <w:rsid w:val="00DF5DC4"/>
    <w:rsid w:val="00E00C77"/>
    <w:rsid w:val="00E00FA2"/>
    <w:rsid w:val="00E01840"/>
    <w:rsid w:val="00E02913"/>
    <w:rsid w:val="00E02A4D"/>
    <w:rsid w:val="00E02C9B"/>
    <w:rsid w:val="00E033FC"/>
    <w:rsid w:val="00E05BE2"/>
    <w:rsid w:val="00E06140"/>
    <w:rsid w:val="00E077AD"/>
    <w:rsid w:val="00E1010E"/>
    <w:rsid w:val="00E10210"/>
    <w:rsid w:val="00E105F9"/>
    <w:rsid w:val="00E10E3F"/>
    <w:rsid w:val="00E10E4C"/>
    <w:rsid w:val="00E115D4"/>
    <w:rsid w:val="00E116C1"/>
    <w:rsid w:val="00E11CF7"/>
    <w:rsid w:val="00E11DFB"/>
    <w:rsid w:val="00E1200C"/>
    <w:rsid w:val="00E1238F"/>
    <w:rsid w:val="00E1362E"/>
    <w:rsid w:val="00E1560E"/>
    <w:rsid w:val="00E173CF"/>
    <w:rsid w:val="00E17737"/>
    <w:rsid w:val="00E17B49"/>
    <w:rsid w:val="00E20822"/>
    <w:rsid w:val="00E20C00"/>
    <w:rsid w:val="00E213E5"/>
    <w:rsid w:val="00E21528"/>
    <w:rsid w:val="00E216AF"/>
    <w:rsid w:val="00E21F6C"/>
    <w:rsid w:val="00E22918"/>
    <w:rsid w:val="00E2302E"/>
    <w:rsid w:val="00E236F0"/>
    <w:rsid w:val="00E244B2"/>
    <w:rsid w:val="00E25CA7"/>
    <w:rsid w:val="00E25D44"/>
    <w:rsid w:val="00E2640B"/>
    <w:rsid w:val="00E27014"/>
    <w:rsid w:val="00E274EE"/>
    <w:rsid w:val="00E30508"/>
    <w:rsid w:val="00E305BC"/>
    <w:rsid w:val="00E31B93"/>
    <w:rsid w:val="00E31E96"/>
    <w:rsid w:val="00E32181"/>
    <w:rsid w:val="00E32932"/>
    <w:rsid w:val="00E32F05"/>
    <w:rsid w:val="00E32F31"/>
    <w:rsid w:val="00E332D0"/>
    <w:rsid w:val="00E339D8"/>
    <w:rsid w:val="00E33A63"/>
    <w:rsid w:val="00E33F91"/>
    <w:rsid w:val="00E340C8"/>
    <w:rsid w:val="00E36686"/>
    <w:rsid w:val="00E36898"/>
    <w:rsid w:val="00E36F92"/>
    <w:rsid w:val="00E3708B"/>
    <w:rsid w:val="00E3747F"/>
    <w:rsid w:val="00E37E6E"/>
    <w:rsid w:val="00E406E3"/>
    <w:rsid w:val="00E41CA7"/>
    <w:rsid w:val="00E425C0"/>
    <w:rsid w:val="00E435B3"/>
    <w:rsid w:val="00E43D2D"/>
    <w:rsid w:val="00E44567"/>
    <w:rsid w:val="00E47219"/>
    <w:rsid w:val="00E5032C"/>
    <w:rsid w:val="00E50994"/>
    <w:rsid w:val="00E50A84"/>
    <w:rsid w:val="00E51517"/>
    <w:rsid w:val="00E51E0F"/>
    <w:rsid w:val="00E52543"/>
    <w:rsid w:val="00E5505A"/>
    <w:rsid w:val="00E5566A"/>
    <w:rsid w:val="00E55956"/>
    <w:rsid w:val="00E55D9C"/>
    <w:rsid w:val="00E57B8F"/>
    <w:rsid w:val="00E60B88"/>
    <w:rsid w:val="00E61875"/>
    <w:rsid w:val="00E62739"/>
    <w:rsid w:val="00E629FA"/>
    <w:rsid w:val="00E62BEB"/>
    <w:rsid w:val="00E635C9"/>
    <w:rsid w:val="00E63BF1"/>
    <w:rsid w:val="00E64072"/>
    <w:rsid w:val="00E66443"/>
    <w:rsid w:val="00E67536"/>
    <w:rsid w:val="00E67C28"/>
    <w:rsid w:val="00E70260"/>
    <w:rsid w:val="00E70660"/>
    <w:rsid w:val="00E70859"/>
    <w:rsid w:val="00E711BA"/>
    <w:rsid w:val="00E71716"/>
    <w:rsid w:val="00E71849"/>
    <w:rsid w:val="00E71D14"/>
    <w:rsid w:val="00E71DFB"/>
    <w:rsid w:val="00E72519"/>
    <w:rsid w:val="00E72893"/>
    <w:rsid w:val="00E72AC8"/>
    <w:rsid w:val="00E72C68"/>
    <w:rsid w:val="00E7305E"/>
    <w:rsid w:val="00E73118"/>
    <w:rsid w:val="00E73680"/>
    <w:rsid w:val="00E73E99"/>
    <w:rsid w:val="00E74223"/>
    <w:rsid w:val="00E74943"/>
    <w:rsid w:val="00E74DF8"/>
    <w:rsid w:val="00E75B49"/>
    <w:rsid w:val="00E76757"/>
    <w:rsid w:val="00E77664"/>
    <w:rsid w:val="00E82270"/>
    <w:rsid w:val="00E83303"/>
    <w:rsid w:val="00E8593A"/>
    <w:rsid w:val="00E85B3D"/>
    <w:rsid w:val="00E86A73"/>
    <w:rsid w:val="00E87F50"/>
    <w:rsid w:val="00E923C1"/>
    <w:rsid w:val="00E92531"/>
    <w:rsid w:val="00E9291B"/>
    <w:rsid w:val="00E92F84"/>
    <w:rsid w:val="00E93C51"/>
    <w:rsid w:val="00E94062"/>
    <w:rsid w:val="00E941EB"/>
    <w:rsid w:val="00E946E8"/>
    <w:rsid w:val="00E94C78"/>
    <w:rsid w:val="00E9576A"/>
    <w:rsid w:val="00E95CBB"/>
    <w:rsid w:val="00E964A2"/>
    <w:rsid w:val="00E979E7"/>
    <w:rsid w:val="00EA0532"/>
    <w:rsid w:val="00EA05F0"/>
    <w:rsid w:val="00EA0C9E"/>
    <w:rsid w:val="00EA1E19"/>
    <w:rsid w:val="00EA1FF5"/>
    <w:rsid w:val="00EA22F6"/>
    <w:rsid w:val="00EA3D4F"/>
    <w:rsid w:val="00EA447E"/>
    <w:rsid w:val="00EA4564"/>
    <w:rsid w:val="00EA4A3E"/>
    <w:rsid w:val="00EA4F32"/>
    <w:rsid w:val="00EA4FAB"/>
    <w:rsid w:val="00EA5013"/>
    <w:rsid w:val="00EA6A71"/>
    <w:rsid w:val="00EB043C"/>
    <w:rsid w:val="00EB079A"/>
    <w:rsid w:val="00EB1D57"/>
    <w:rsid w:val="00EB21BA"/>
    <w:rsid w:val="00EB24BA"/>
    <w:rsid w:val="00EB2577"/>
    <w:rsid w:val="00EB2A01"/>
    <w:rsid w:val="00EB4086"/>
    <w:rsid w:val="00EB422A"/>
    <w:rsid w:val="00EB43CF"/>
    <w:rsid w:val="00EB4CED"/>
    <w:rsid w:val="00EB4E98"/>
    <w:rsid w:val="00EB5163"/>
    <w:rsid w:val="00EB5450"/>
    <w:rsid w:val="00EB5AC6"/>
    <w:rsid w:val="00EB7EBA"/>
    <w:rsid w:val="00EB7F9E"/>
    <w:rsid w:val="00EC0179"/>
    <w:rsid w:val="00EC03CB"/>
    <w:rsid w:val="00EC2BC3"/>
    <w:rsid w:val="00EC43E9"/>
    <w:rsid w:val="00EC4F66"/>
    <w:rsid w:val="00EC5057"/>
    <w:rsid w:val="00EC51BA"/>
    <w:rsid w:val="00EC589C"/>
    <w:rsid w:val="00EC5D72"/>
    <w:rsid w:val="00ED0AE2"/>
    <w:rsid w:val="00ED0D2A"/>
    <w:rsid w:val="00ED1064"/>
    <w:rsid w:val="00ED14D9"/>
    <w:rsid w:val="00ED15EE"/>
    <w:rsid w:val="00ED16F3"/>
    <w:rsid w:val="00ED1709"/>
    <w:rsid w:val="00ED1EC5"/>
    <w:rsid w:val="00ED23F6"/>
    <w:rsid w:val="00ED31C9"/>
    <w:rsid w:val="00ED36EF"/>
    <w:rsid w:val="00ED371A"/>
    <w:rsid w:val="00ED3924"/>
    <w:rsid w:val="00ED41B4"/>
    <w:rsid w:val="00ED4340"/>
    <w:rsid w:val="00ED61D6"/>
    <w:rsid w:val="00ED65DE"/>
    <w:rsid w:val="00ED6EED"/>
    <w:rsid w:val="00ED75F3"/>
    <w:rsid w:val="00ED76CC"/>
    <w:rsid w:val="00ED7E7A"/>
    <w:rsid w:val="00EE0887"/>
    <w:rsid w:val="00EE1476"/>
    <w:rsid w:val="00EE1C22"/>
    <w:rsid w:val="00EE3A10"/>
    <w:rsid w:val="00EE635D"/>
    <w:rsid w:val="00EE651F"/>
    <w:rsid w:val="00EE7BAF"/>
    <w:rsid w:val="00EF06F4"/>
    <w:rsid w:val="00EF22FB"/>
    <w:rsid w:val="00EF3366"/>
    <w:rsid w:val="00EF3415"/>
    <w:rsid w:val="00EF366A"/>
    <w:rsid w:val="00EF3C01"/>
    <w:rsid w:val="00EF44D9"/>
    <w:rsid w:val="00EF4CE3"/>
    <w:rsid w:val="00EF4DF6"/>
    <w:rsid w:val="00EF4FEC"/>
    <w:rsid w:val="00EF5388"/>
    <w:rsid w:val="00EF58BA"/>
    <w:rsid w:val="00EF659F"/>
    <w:rsid w:val="00EF6E3E"/>
    <w:rsid w:val="00EF73E8"/>
    <w:rsid w:val="00F01D85"/>
    <w:rsid w:val="00F036F1"/>
    <w:rsid w:val="00F03F03"/>
    <w:rsid w:val="00F049A5"/>
    <w:rsid w:val="00F05615"/>
    <w:rsid w:val="00F06C66"/>
    <w:rsid w:val="00F108A2"/>
    <w:rsid w:val="00F10F91"/>
    <w:rsid w:val="00F11274"/>
    <w:rsid w:val="00F11457"/>
    <w:rsid w:val="00F1175A"/>
    <w:rsid w:val="00F12567"/>
    <w:rsid w:val="00F1279F"/>
    <w:rsid w:val="00F12BDF"/>
    <w:rsid w:val="00F136AB"/>
    <w:rsid w:val="00F13EF9"/>
    <w:rsid w:val="00F14C1C"/>
    <w:rsid w:val="00F1662B"/>
    <w:rsid w:val="00F211A2"/>
    <w:rsid w:val="00F21CE4"/>
    <w:rsid w:val="00F229B3"/>
    <w:rsid w:val="00F23124"/>
    <w:rsid w:val="00F24216"/>
    <w:rsid w:val="00F256B3"/>
    <w:rsid w:val="00F25F27"/>
    <w:rsid w:val="00F26815"/>
    <w:rsid w:val="00F26A3A"/>
    <w:rsid w:val="00F26B20"/>
    <w:rsid w:val="00F2782D"/>
    <w:rsid w:val="00F27D0A"/>
    <w:rsid w:val="00F27E61"/>
    <w:rsid w:val="00F300EF"/>
    <w:rsid w:val="00F31210"/>
    <w:rsid w:val="00F31A1D"/>
    <w:rsid w:val="00F31A20"/>
    <w:rsid w:val="00F327BB"/>
    <w:rsid w:val="00F32B10"/>
    <w:rsid w:val="00F3320B"/>
    <w:rsid w:val="00F33B2F"/>
    <w:rsid w:val="00F3422F"/>
    <w:rsid w:val="00F34535"/>
    <w:rsid w:val="00F34E82"/>
    <w:rsid w:val="00F351F1"/>
    <w:rsid w:val="00F35258"/>
    <w:rsid w:val="00F378F0"/>
    <w:rsid w:val="00F37A93"/>
    <w:rsid w:val="00F37D59"/>
    <w:rsid w:val="00F40F7F"/>
    <w:rsid w:val="00F41D6F"/>
    <w:rsid w:val="00F41EDE"/>
    <w:rsid w:val="00F426E3"/>
    <w:rsid w:val="00F42971"/>
    <w:rsid w:val="00F42EAE"/>
    <w:rsid w:val="00F435F4"/>
    <w:rsid w:val="00F441AD"/>
    <w:rsid w:val="00F44F3A"/>
    <w:rsid w:val="00F460FA"/>
    <w:rsid w:val="00F463F2"/>
    <w:rsid w:val="00F46B1D"/>
    <w:rsid w:val="00F47512"/>
    <w:rsid w:val="00F47808"/>
    <w:rsid w:val="00F4799F"/>
    <w:rsid w:val="00F505B6"/>
    <w:rsid w:val="00F51256"/>
    <w:rsid w:val="00F52C12"/>
    <w:rsid w:val="00F535D8"/>
    <w:rsid w:val="00F5375E"/>
    <w:rsid w:val="00F54A1F"/>
    <w:rsid w:val="00F560D7"/>
    <w:rsid w:val="00F56AD1"/>
    <w:rsid w:val="00F56B9B"/>
    <w:rsid w:val="00F57CC3"/>
    <w:rsid w:val="00F612C2"/>
    <w:rsid w:val="00F61445"/>
    <w:rsid w:val="00F6270D"/>
    <w:rsid w:val="00F62E70"/>
    <w:rsid w:val="00F6384E"/>
    <w:rsid w:val="00F64398"/>
    <w:rsid w:val="00F64A3D"/>
    <w:rsid w:val="00F65197"/>
    <w:rsid w:val="00F654E8"/>
    <w:rsid w:val="00F657AE"/>
    <w:rsid w:val="00F65D6B"/>
    <w:rsid w:val="00F66B7C"/>
    <w:rsid w:val="00F670FD"/>
    <w:rsid w:val="00F673EC"/>
    <w:rsid w:val="00F7170B"/>
    <w:rsid w:val="00F721C1"/>
    <w:rsid w:val="00F722DE"/>
    <w:rsid w:val="00F7252B"/>
    <w:rsid w:val="00F72543"/>
    <w:rsid w:val="00F72B60"/>
    <w:rsid w:val="00F73351"/>
    <w:rsid w:val="00F73C26"/>
    <w:rsid w:val="00F74572"/>
    <w:rsid w:val="00F7467B"/>
    <w:rsid w:val="00F76B17"/>
    <w:rsid w:val="00F80B0A"/>
    <w:rsid w:val="00F80CE0"/>
    <w:rsid w:val="00F81350"/>
    <w:rsid w:val="00F8156C"/>
    <w:rsid w:val="00F81A23"/>
    <w:rsid w:val="00F81EDC"/>
    <w:rsid w:val="00F82045"/>
    <w:rsid w:val="00F82F14"/>
    <w:rsid w:val="00F82F1E"/>
    <w:rsid w:val="00F82F7E"/>
    <w:rsid w:val="00F83AE1"/>
    <w:rsid w:val="00F83BD1"/>
    <w:rsid w:val="00F8425D"/>
    <w:rsid w:val="00F85158"/>
    <w:rsid w:val="00F856D0"/>
    <w:rsid w:val="00F85A93"/>
    <w:rsid w:val="00F86713"/>
    <w:rsid w:val="00F86E85"/>
    <w:rsid w:val="00F87294"/>
    <w:rsid w:val="00F875D0"/>
    <w:rsid w:val="00F906E3"/>
    <w:rsid w:val="00F91265"/>
    <w:rsid w:val="00F920BE"/>
    <w:rsid w:val="00F923F9"/>
    <w:rsid w:val="00F93F07"/>
    <w:rsid w:val="00F94184"/>
    <w:rsid w:val="00F95832"/>
    <w:rsid w:val="00F95FC0"/>
    <w:rsid w:val="00F966D7"/>
    <w:rsid w:val="00F96FF5"/>
    <w:rsid w:val="00F97800"/>
    <w:rsid w:val="00FA00AB"/>
    <w:rsid w:val="00FA0D15"/>
    <w:rsid w:val="00FA11EB"/>
    <w:rsid w:val="00FA1A7C"/>
    <w:rsid w:val="00FA1EB9"/>
    <w:rsid w:val="00FA2689"/>
    <w:rsid w:val="00FA2D82"/>
    <w:rsid w:val="00FA3D72"/>
    <w:rsid w:val="00FA3EA9"/>
    <w:rsid w:val="00FA3ED4"/>
    <w:rsid w:val="00FA44DC"/>
    <w:rsid w:val="00FA5C30"/>
    <w:rsid w:val="00FA6312"/>
    <w:rsid w:val="00FA68C1"/>
    <w:rsid w:val="00FA719F"/>
    <w:rsid w:val="00FA7C40"/>
    <w:rsid w:val="00FB05D2"/>
    <w:rsid w:val="00FB0F5B"/>
    <w:rsid w:val="00FB1469"/>
    <w:rsid w:val="00FB42DE"/>
    <w:rsid w:val="00FB43D9"/>
    <w:rsid w:val="00FB4F2B"/>
    <w:rsid w:val="00FB4F83"/>
    <w:rsid w:val="00FB5817"/>
    <w:rsid w:val="00FB582C"/>
    <w:rsid w:val="00FB5FA5"/>
    <w:rsid w:val="00FB6B20"/>
    <w:rsid w:val="00FB6E68"/>
    <w:rsid w:val="00FB6EEE"/>
    <w:rsid w:val="00FB7EE5"/>
    <w:rsid w:val="00FC090D"/>
    <w:rsid w:val="00FC1692"/>
    <w:rsid w:val="00FC1FA4"/>
    <w:rsid w:val="00FC2491"/>
    <w:rsid w:val="00FC2519"/>
    <w:rsid w:val="00FC2A08"/>
    <w:rsid w:val="00FC3E45"/>
    <w:rsid w:val="00FC61A2"/>
    <w:rsid w:val="00FC65A4"/>
    <w:rsid w:val="00FC77E1"/>
    <w:rsid w:val="00FD01B9"/>
    <w:rsid w:val="00FD18DA"/>
    <w:rsid w:val="00FD1E2B"/>
    <w:rsid w:val="00FD2CC6"/>
    <w:rsid w:val="00FD31D6"/>
    <w:rsid w:val="00FD360D"/>
    <w:rsid w:val="00FD3E27"/>
    <w:rsid w:val="00FD55D1"/>
    <w:rsid w:val="00FD606C"/>
    <w:rsid w:val="00FD679D"/>
    <w:rsid w:val="00FD6D87"/>
    <w:rsid w:val="00FD7522"/>
    <w:rsid w:val="00FD7ABD"/>
    <w:rsid w:val="00FE02C0"/>
    <w:rsid w:val="00FE0684"/>
    <w:rsid w:val="00FE10C1"/>
    <w:rsid w:val="00FE11BF"/>
    <w:rsid w:val="00FE17DE"/>
    <w:rsid w:val="00FE2626"/>
    <w:rsid w:val="00FE35A9"/>
    <w:rsid w:val="00FE3AAA"/>
    <w:rsid w:val="00FE3FC3"/>
    <w:rsid w:val="00FE52EC"/>
    <w:rsid w:val="00FE6AB7"/>
    <w:rsid w:val="00FE6BAD"/>
    <w:rsid w:val="00FE70DD"/>
    <w:rsid w:val="00FF2B07"/>
    <w:rsid w:val="00FF3050"/>
    <w:rsid w:val="00FF4054"/>
    <w:rsid w:val="00FF57D7"/>
    <w:rsid w:val="00FF6182"/>
    <w:rsid w:val="00FF67FB"/>
    <w:rsid w:val="00FF72B4"/>
    <w:rsid w:val="00FF77B9"/>
    <w:rsid w:val="00FF7AF6"/>
  </w:rsids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/>
    <w:lsdException w:name="footer" w:semiHidden="0" w:unhideWhenUsed="0"/>
    <w:lsdException w:name="index heading" w:semiHidden="0" w:uiPriority="0" w:unhideWhenUsed="0"/>
    <w:lsdException w:name="caption" w:semiHidden="0" w:uiPriority="0" w:unhideWhenUsed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semiHidden="0" w:uiPriority="0" w:unhideWhenUsed="0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nhideWhenUsed="0"/>
    <w:lsdException w:name="FollowedHyperlink" w:semiHidden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HTML Top of Form" w:semiHidden="0" w:uiPriority="0" w:unhideWhenUsed="0"/>
    <w:lsdException w:name="HTML Bottom of Form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 w:semiHidden="0" w:uiPriority="0" w:unhideWhenUsed="0"/>
    <w:lsdException w:name="annotation subject" w:semiHidden="0" w:uiPriority="0" w:unhideWhenUsed="0"/>
    <w:lsdException w:name="No List" w:semiHidden="0" w:unhideWhenUsed="0"/>
    <w:lsdException w:name="Outline List 1" w:semiHidden="0" w:uiPriority="0" w:unhideWhenUsed="0"/>
    <w:lsdException w:name="Outline List 2" w:semiHidden="0" w:uiPriority="0" w:unhideWhenUsed="0"/>
    <w:lsdException w:name="Outline List 3" w:semiHidden="0" w:uiPriority="0" w:unhideWhenUsed="0"/>
    <w:lsdException w:name="Table Simple 1" w:semiHidden="0" w:uiPriority="0" w:unhideWhenUsed="0"/>
    <w:lsdException w:name="Table Simple 2" w:semiHidden="0" w:uiPriority="0" w:unhideWhenUsed="0"/>
    <w:lsdException w:name="Table Simple 3" w:semiHidden="0" w:uiPriority="0" w:unhideWhenUsed="0"/>
    <w:lsdException w:name="Table Classic 1" w:semiHidden="0" w:uiPriority="0" w:unhideWhenUsed="0"/>
    <w:lsdException w:name="Table Classic 2" w:semiHidden="0" w:uiPriority="0" w:unhideWhenUsed="0"/>
    <w:lsdException w:name="Table Classic 3" w:semiHidden="0" w:uiPriority="0" w:unhideWhenUsed="0"/>
    <w:lsdException w:name="Table Classic 4" w:semiHidden="0" w:uiPriority="0" w:unhideWhenUsed="0"/>
    <w:lsdException w:name="Table Colorful 1" w:semiHidden="0" w:uiPriority="0" w:unhideWhenUsed="0"/>
    <w:lsdException w:name="Table Colorful 2" w:semiHidden="0" w:uiPriority="0" w:unhideWhenUsed="0"/>
    <w:lsdException w:name="Table Colorful 3" w:semiHidden="0" w:uiPriority="0" w:unhideWhenUsed="0"/>
    <w:lsdException w:name="Table Columns 1" w:semiHidden="0" w:uiPriority="0" w:unhideWhenUsed="0"/>
    <w:lsdException w:name="Table Columns 2" w:semiHidden="0" w:uiPriority="0" w:unhideWhenUsed="0"/>
    <w:lsdException w:name="Table Columns 3" w:semiHidden="0" w:uiPriority="0" w:unhideWhenUsed="0"/>
    <w:lsdException w:name="Table Columns 4" w:semiHidden="0" w:uiPriority="0" w:unhideWhenUsed="0"/>
    <w:lsdException w:name="Table Columns 5" w:semiHidden="0" w:uiPriority="0" w:unhideWhenUsed="0"/>
    <w:lsdException w:name="Table Grid 1" w:semiHidden="0" w:uiPriority="0" w:unhideWhenUsed="0"/>
    <w:lsdException w:name="Table Grid 2" w:semiHidden="0" w:uiPriority="0" w:unhideWhenUsed="0"/>
    <w:lsdException w:name="Table Grid 3" w:semiHidden="0" w:uiPriority="0" w:unhideWhenUsed="0"/>
    <w:lsdException w:name="Table Grid 4" w:semiHidden="0" w:uiPriority="0" w:unhideWhenUsed="0"/>
    <w:lsdException w:name="Table Grid 5" w:semiHidden="0" w:uiPriority="0" w:unhideWhenUsed="0"/>
    <w:lsdException w:name="Table Grid 6" w:semiHidden="0" w:uiPriority="0" w:unhideWhenUsed="0"/>
    <w:lsdException w:name="Table Grid 7" w:semiHidden="0" w:uiPriority="0" w:unhideWhenUsed="0"/>
    <w:lsdException w:name="Table Grid 8" w:semiHidden="0" w:uiPriority="0" w:unhideWhenUsed="0"/>
    <w:lsdException w:name="Table List 1" w:semiHidden="0" w:uiPriority="0" w:unhideWhenUsed="0"/>
    <w:lsdException w:name="Table List 2" w:semiHidden="0" w:uiPriority="0" w:unhideWhenUsed="0"/>
    <w:lsdException w:name="Table List 3" w:semiHidden="0" w:uiPriority="0" w:unhideWhenUsed="0"/>
    <w:lsdException w:name="Table List 4" w:semiHidden="0" w:uiPriority="0" w:unhideWhenUsed="0"/>
    <w:lsdException w:name="Table List 5" w:semiHidden="0" w:uiPriority="0" w:unhideWhenUsed="0"/>
    <w:lsdException w:name="Table List 6" w:semiHidden="0" w:uiPriority="0" w:unhideWhenUsed="0"/>
    <w:lsdException w:name="Table List 7" w:semiHidden="0" w:uiPriority="0" w:unhideWhenUsed="0"/>
    <w:lsdException w:name="Table List 8" w:semiHidden="0" w:uiPriority="0" w:unhideWhenUsed="0"/>
    <w:lsdException w:name="Table 3D effects 1" w:semiHidden="0" w:uiPriority="0" w:unhideWhenUsed="0"/>
    <w:lsdException w:name="Table 3D effects 2" w:semiHidden="0" w:uiPriority="0" w:unhideWhenUsed="0"/>
    <w:lsdException w:name="Table 3D effects 3" w:semiHidden="0" w:uiPriority="0" w:unhideWhenUsed="0"/>
    <w:lsdException w:name="Table Contemporary" w:semiHidden="0" w:uiPriority="0" w:unhideWhenUsed="0"/>
    <w:lsdException w:name="Table Elegant" w:semiHidden="0" w:uiPriority="0" w:unhideWhenUsed="0"/>
    <w:lsdException w:name="Table Professional" w:semiHidden="0" w:uiPriority="0" w:unhideWhenUsed="0"/>
    <w:lsdException w:name="Table Subtle 1" w:semiHidden="0" w:uiPriority="0" w:unhideWhenUsed="0"/>
    <w:lsdException w:name="Table Subtle 2" w:semiHidden="0" w:uiPriority="0" w:unhideWhenUsed="0"/>
    <w:lsdException w:name="Table Web 1" w:semiHidden="0" w:uiPriority="0" w:unhideWhenUsed="0"/>
    <w:lsdException w:name="Table Web 2" w:semiHidden="0" w:uiPriority="0" w:unhideWhenUsed="0"/>
    <w:lsdException w:name="Table Web 3" w:semiHidden="0" w:uiPriority="0" w:unhideWhenUsed="0"/>
    <w:lsdException w:name="Balloon Text" w:semiHidden="0" w:uiPriority="0" w:unhideWhenUsed="0"/>
    <w:lsdException w:name="Table Grid" w:semiHidden="0" w:uiPriority="0" w:unhideWhenUsed="0"/>
    <w:lsdException w:name="Table Theme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szCs w:val="24"/>
      <w:lang w:val="en-US" w:eastAsia="zh-CN" w:bidi="ar-SA"/>
    </w:rPr>
  </w:style>
  <w:style w:type="paragraph" w:styleId="Heading1">
    <w:name w:val="heading 1"/>
    <w:basedOn w:val="Normal"/>
    <w:next w:val="Normal"/>
    <w:qFormat/>
    <w:rsid w:val="00F435F4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Heading2">
    <w:name w:val="heading 2"/>
    <w:basedOn w:val="Normal"/>
    <w:next w:val="Normal"/>
    <w:qFormat/>
    <w:rsid w:val="00386812"/>
    <w:pPr>
      <w:keepNext/>
      <w:keepLines/>
      <w:spacing w:before="260" w:after="260" w:line="416" w:lineRule="auto"/>
      <w:outlineLvl w:val="1"/>
    </w:pPr>
    <w:rPr>
      <w:rFonts w:ascii="Arial" w:eastAsia="黑体" w:hAnsi="Arial"/>
      <w:b/>
      <w:bCs/>
      <w:sz w:val="32"/>
      <w:szCs w:val="32"/>
    </w:rPr>
  </w:style>
  <w:style w:type="paragraph" w:styleId="Heading3">
    <w:name w:val="heading 3"/>
    <w:basedOn w:val="Normal"/>
    <w:next w:val="Normal"/>
    <w:link w:val="3Char"/>
    <w:autoRedefine/>
    <w:qFormat/>
    <w:rsid w:val="00ED0AE2"/>
    <w:pPr>
      <w:keepNext/>
      <w:keepLines/>
      <w:spacing w:before="240" w:after="120"/>
      <w:outlineLvl w:val="2"/>
    </w:pPr>
    <w:rPr>
      <w:rFonts w:ascii="黑体" w:eastAsia="黑体"/>
      <w:bCs/>
      <w:sz w:val="26"/>
      <w:szCs w:val="26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</w:style>
  <w:style w:type="paragraph" w:styleId="TOC1">
    <w:name w:val="toc 1"/>
    <w:basedOn w:val="Normal"/>
    <w:next w:val="Normal"/>
    <w:autoRedefine/>
    <w:uiPriority w:val="39"/>
    <w:rsid w:val="00F435F4"/>
  </w:style>
  <w:style w:type="character" w:styleId="Hyperlink">
    <w:name w:val="Hyperlink"/>
    <w:basedOn w:val="DefaultParagraphFont"/>
    <w:uiPriority w:val="99"/>
    <w:rsid w:val="00F435F4"/>
    <w:rPr>
      <w:color w:val="0000FF"/>
      <w:u w:val="single"/>
    </w:rPr>
  </w:style>
  <w:style w:type="table" w:styleId="TableGrid">
    <w:name w:val="Table Grid"/>
    <w:basedOn w:val="TableNormal"/>
    <w:rsid w:val="00EF73E8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TDisplayEquation">
    <w:name w:val="MTDisplayEquation"/>
    <w:basedOn w:val="Normal"/>
    <w:next w:val="Normal"/>
    <w:rsid w:val="00EF73E8"/>
    <w:pPr>
      <w:tabs>
        <w:tab w:val="center" w:pos="4160"/>
        <w:tab w:val="right" w:pos="8300"/>
      </w:tabs>
    </w:pPr>
  </w:style>
  <w:style w:type="paragraph" w:styleId="TOC2">
    <w:name w:val="toc 2"/>
    <w:basedOn w:val="Normal"/>
    <w:next w:val="Normal"/>
    <w:autoRedefine/>
    <w:uiPriority w:val="39"/>
    <w:rsid w:val="007A4754"/>
    <w:pPr>
      <w:ind w:left="420" w:leftChars="200"/>
    </w:pPr>
  </w:style>
  <w:style w:type="paragraph" w:styleId="DocumentMap">
    <w:name w:val="Document Map"/>
    <w:basedOn w:val="Normal"/>
    <w:semiHidden/>
    <w:rsid w:val="003C7BD7"/>
    <w:pPr>
      <w:shd w:val="clear" w:color="auto" w:fill="000080"/>
    </w:pPr>
  </w:style>
  <w:style w:type="paragraph" w:styleId="Header">
    <w:name w:val="header"/>
    <w:basedOn w:val="Normal"/>
    <w:rsid w:val="002B604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Footer">
    <w:name w:val="footer"/>
    <w:basedOn w:val="Normal"/>
    <w:link w:val="Char"/>
    <w:uiPriority w:val="99"/>
    <w:rsid w:val="002B6047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customStyle="1" w:styleId="ParaCharCharCharCharCharCharChar">
    <w:name w:val="默认段落字体 Para Char Char Char Char Char Char Char"/>
    <w:basedOn w:val="Normal"/>
    <w:rsid w:val="00B31406"/>
    <w:pPr>
      <w:tabs>
        <w:tab w:val="left" w:pos="4665"/>
        <w:tab w:val="left" w:pos="8970"/>
      </w:tabs>
      <w:ind w:firstLine="400"/>
    </w:pPr>
    <w:rPr>
      <w:rFonts w:ascii="Tahoma" w:hAnsi="Tahoma"/>
      <w:sz w:val="24"/>
      <w:szCs w:val="20"/>
    </w:rPr>
  </w:style>
  <w:style w:type="character" w:styleId="PageNumber">
    <w:name w:val="page number"/>
    <w:basedOn w:val="DefaultParagraphFont"/>
    <w:rsid w:val="00077B5D"/>
  </w:style>
  <w:style w:type="paragraph" w:styleId="Date">
    <w:name w:val="Date"/>
    <w:basedOn w:val="Normal"/>
    <w:next w:val="Normal"/>
    <w:rsid w:val="00725857"/>
    <w:pPr>
      <w:ind w:left="100" w:leftChars="2500"/>
    </w:pPr>
  </w:style>
  <w:style w:type="paragraph" w:styleId="BalloonText">
    <w:name w:val="Balloon Text"/>
    <w:basedOn w:val="Normal"/>
    <w:semiHidden/>
    <w:rsid w:val="00725857"/>
    <w:rPr>
      <w:sz w:val="18"/>
      <w:szCs w:val="18"/>
    </w:rPr>
  </w:style>
  <w:style w:type="paragraph" w:styleId="BodyText">
    <w:name w:val="Body Text"/>
    <w:basedOn w:val="Normal"/>
    <w:rsid w:val="00725857"/>
    <w:pPr>
      <w:jc w:val="center"/>
    </w:pPr>
    <w:rPr>
      <w:rFonts w:eastAsia="黑体"/>
      <w:b/>
      <w:bCs/>
      <w:sz w:val="36"/>
    </w:rPr>
  </w:style>
  <w:style w:type="paragraph" w:styleId="BodyTextIndent">
    <w:name w:val="Body Text Indent"/>
    <w:basedOn w:val="Normal"/>
    <w:rsid w:val="00725857"/>
    <w:pPr>
      <w:spacing w:after="120"/>
      <w:ind w:left="420" w:leftChars="200"/>
    </w:pPr>
  </w:style>
  <w:style w:type="paragraph" w:styleId="Caption">
    <w:name w:val="caption"/>
    <w:basedOn w:val="Normal"/>
    <w:next w:val="Normal"/>
    <w:qFormat/>
    <w:rsid w:val="00725857"/>
    <w:rPr>
      <w:rFonts w:ascii="Arial" w:eastAsia="黑体" w:hAnsi="Arial" w:cs="Arial"/>
      <w:sz w:val="20"/>
      <w:szCs w:val="20"/>
    </w:rPr>
  </w:style>
  <w:style w:type="paragraph" w:styleId="PlainText">
    <w:name w:val="Plain Text"/>
    <w:basedOn w:val="Normal"/>
    <w:rsid w:val="00725857"/>
    <w:rPr>
      <w:rFonts w:ascii="宋体" w:hAnsi="Courier New" w:cs="Courier New"/>
      <w:szCs w:val="21"/>
    </w:rPr>
  </w:style>
  <w:style w:type="paragraph" w:customStyle="1" w:styleId="Default">
    <w:name w:val="Default"/>
    <w:rsid w:val="001136BF"/>
    <w:pPr>
      <w:widowControl w:val="0"/>
      <w:autoSpaceDE w:val="0"/>
      <w:autoSpaceDN w:val="0"/>
      <w:adjustRightInd w:val="0"/>
    </w:pPr>
    <w:rPr>
      <w:rFonts w:ascii="黑体" w:eastAsia="黑体" w:cs="黑体"/>
      <w:color w:val="000000"/>
      <w:sz w:val="24"/>
      <w:szCs w:val="24"/>
      <w:lang w:val="en-US" w:eastAsia="zh-CN" w:bidi="ar-SA"/>
    </w:rPr>
  </w:style>
  <w:style w:type="character" w:customStyle="1" w:styleId="3Char">
    <w:name w:val="标题 3 Char"/>
    <w:basedOn w:val="DefaultParagraphFont"/>
    <w:link w:val="Heading3"/>
    <w:rsid w:val="00ED0AE2"/>
    <w:rPr>
      <w:rFonts w:ascii="黑体" w:eastAsia="黑体"/>
      <w:bCs/>
      <w:kern w:val="2"/>
      <w:sz w:val="26"/>
      <w:szCs w:val="26"/>
    </w:rPr>
  </w:style>
  <w:style w:type="paragraph" w:styleId="TOC3">
    <w:name w:val="toc 3"/>
    <w:basedOn w:val="Normal"/>
    <w:next w:val="Normal"/>
    <w:autoRedefine/>
    <w:uiPriority w:val="39"/>
    <w:rsid w:val="00A17D1B"/>
    <w:pPr>
      <w:ind w:left="840" w:leftChars="400"/>
    </w:pPr>
  </w:style>
  <w:style w:type="character" w:customStyle="1" w:styleId="Char">
    <w:name w:val="页脚 Char"/>
    <w:basedOn w:val="DefaultParagraphFont"/>
    <w:link w:val="Footer"/>
    <w:uiPriority w:val="99"/>
    <w:rsid w:val="004178EB"/>
    <w:rPr>
      <w:kern w:val="2"/>
      <w:sz w:val="18"/>
      <w:szCs w:val="18"/>
    </w:rPr>
  </w:style>
  <w:style w:type="character" w:styleId="FollowedHyperlink">
    <w:name w:val="FollowedHyperlink"/>
    <w:basedOn w:val="DefaultParagraphFont"/>
    <w:uiPriority w:val="99"/>
    <w:unhideWhenUsed/>
    <w:rsid w:val="00474438"/>
    <w:rPr>
      <w:color w:val="800080"/>
      <w:u w:val="single"/>
    </w:rPr>
  </w:style>
  <w:style w:type="paragraph" w:customStyle="1" w:styleId="font5">
    <w:name w:val="font5"/>
    <w:basedOn w:val="Normal"/>
    <w:rsid w:val="00474438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18"/>
      <w:szCs w:val="18"/>
    </w:rPr>
  </w:style>
  <w:style w:type="paragraph" w:customStyle="1" w:styleId="font6">
    <w:name w:val="font6"/>
    <w:basedOn w:val="Normal"/>
    <w:rsid w:val="00474438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18"/>
      <w:szCs w:val="18"/>
    </w:rPr>
  </w:style>
  <w:style w:type="paragraph" w:customStyle="1" w:styleId="font7">
    <w:name w:val="font7"/>
    <w:basedOn w:val="Normal"/>
    <w:rsid w:val="00474438"/>
    <w:pPr>
      <w:widowControl/>
      <w:spacing w:before="100" w:beforeAutospacing="1" w:after="100" w:afterAutospacing="1"/>
      <w:jc w:val="left"/>
    </w:pPr>
    <w:rPr>
      <w:rFonts w:ascii="宋体" w:hAnsi="宋体" w:cs="宋体"/>
      <w:b/>
      <w:bCs/>
      <w:color w:val="000000"/>
      <w:kern w:val="0"/>
      <w:sz w:val="18"/>
      <w:szCs w:val="18"/>
    </w:rPr>
  </w:style>
  <w:style w:type="paragraph" w:customStyle="1" w:styleId="font8">
    <w:name w:val="font8"/>
    <w:basedOn w:val="Normal"/>
    <w:rsid w:val="00474438"/>
    <w:pPr>
      <w:widowControl/>
      <w:spacing w:before="100" w:beforeAutospacing="1" w:after="100" w:afterAutospacing="1"/>
      <w:jc w:val="left"/>
    </w:pPr>
    <w:rPr>
      <w:rFonts w:ascii="Tahoma" w:hAnsi="Tahoma" w:cs="Tahoma"/>
      <w:b/>
      <w:bCs/>
      <w:color w:val="000000"/>
      <w:kern w:val="0"/>
      <w:sz w:val="18"/>
      <w:szCs w:val="18"/>
    </w:rPr>
  </w:style>
  <w:style w:type="paragraph" w:customStyle="1" w:styleId="font9">
    <w:name w:val="font9"/>
    <w:basedOn w:val="Normal"/>
    <w:rsid w:val="00474438"/>
    <w:pPr>
      <w:widowControl/>
      <w:spacing w:before="100" w:beforeAutospacing="1" w:after="100" w:afterAutospacing="1"/>
      <w:jc w:val="left"/>
    </w:pPr>
    <w:rPr>
      <w:rFonts w:ascii="Tahoma" w:hAnsi="Tahoma" w:cs="Tahoma"/>
      <w:color w:val="000000"/>
      <w:kern w:val="0"/>
      <w:sz w:val="18"/>
      <w:szCs w:val="18"/>
    </w:rPr>
  </w:style>
  <w:style w:type="paragraph" w:customStyle="1" w:styleId="font10">
    <w:name w:val="font10"/>
    <w:basedOn w:val="Normal"/>
    <w:rsid w:val="00474438"/>
    <w:pPr>
      <w:widowControl/>
      <w:spacing w:before="100" w:beforeAutospacing="1" w:after="100" w:afterAutospacing="1"/>
      <w:jc w:val="left"/>
    </w:pPr>
    <w:rPr>
      <w:rFonts w:ascii="宋体" w:hAnsi="宋体" w:cs="宋体"/>
      <w:color w:val="000000"/>
      <w:kern w:val="0"/>
      <w:sz w:val="18"/>
      <w:szCs w:val="18"/>
    </w:rPr>
  </w:style>
  <w:style w:type="paragraph" w:customStyle="1" w:styleId="font11">
    <w:name w:val="font11"/>
    <w:basedOn w:val="Normal"/>
    <w:rsid w:val="00474438"/>
    <w:pPr>
      <w:widowControl/>
      <w:spacing w:before="100" w:beforeAutospacing="1" w:after="100" w:afterAutospacing="1"/>
      <w:jc w:val="left"/>
    </w:pPr>
    <w:rPr>
      <w:rFonts w:ascii="华文楷体" w:eastAsia="华文楷体" w:hAnsi="华文楷体" w:cs="宋体"/>
      <w:kern w:val="0"/>
      <w:sz w:val="18"/>
      <w:szCs w:val="18"/>
    </w:rPr>
  </w:style>
  <w:style w:type="paragraph" w:customStyle="1" w:styleId="font12">
    <w:name w:val="font12"/>
    <w:basedOn w:val="Normal"/>
    <w:rsid w:val="00474438"/>
    <w:pPr>
      <w:widowControl/>
      <w:spacing w:before="100" w:beforeAutospacing="1" w:after="100" w:afterAutospacing="1"/>
      <w:jc w:val="left"/>
    </w:pPr>
    <w:rPr>
      <w:rFonts w:ascii="宋体" w:hAnsi="宋体" w:cs="宋体"/>
      <w:b/>
      <w:bCs/>
      <w:color w:val="000000"/>
      <w:kern w:val="0"/>
      <w:sz w:val="18"/>
      <w:szCs w:val="18"/>
    </w:rPr>
  </w:style>
  <w:style w:type="paragraph" w:customStyle="1" w:styleId="font13">
    <w:name w:val="font13"/>
    <w:basedOn w:val="Normal"/>
    <w:rsid w:val="00474438"/>
    <w:pPr>
      <w:widowControl/>
      <w:spacing w:before="100" w:beforeAutospacing="1" w:after="100" w:afterAutospacing="1"/>
      <w:jc w:val="left"/>
    </w:pPr>
    <w:rPr>
      <w:rFonts w:ascii="宋体" w:hAnsi="宋体" w:cs="宋体"/>
      <w:color w:val="000000"/>
      <w:kern w:val="0"/>
      <w:sz w:val="18"/>
      <w:szCs w:val="18"/>
    </w:rPr>
  </w:style>
  <w:style w:type="paragraph" w:customStyle="1" w:styleId="font14">
    <w:name w:val="font14"/>
    <w:basedOn w:val="Normal"/>
    <w:rsid w:val="00474438"/>
    <w:pPr>
      <w:widowControl/>
      <w:spacing w:before="100" w:beforeAutospacing="1" w:after="100" w:afterAutospacing="1"/>
      <w:jc w:val="left"/>
    </w:pPr>
    <w:rPr>
      <w:rFonts w:ascii="宋体" w:hAnsi="宋体" w:cs="宋体"/>
      <w:b/>
      <w:bCs/>
      <w:color w:val="000000"/>
      <w:kern w:val="0"/>
      <w:sz w:val="18"/>
      <w:szCs w:val="18"/>
    </w:rPr>
  </w:style>
  <w:style w:type="paragraph" w:customStyle="1" w:styleId="font15">
    <w:name w:val="font15"/>
    <w:basedOn w:val="Normal"/>
    <w:rsid w:val="00474438"/>
    <w:pPr>
      <w:widowControl/>
      <w:spacing w:before="100" w:beforeAutospacing="1" w:after="100" w:afterAutospacing="1"/>
      <w:jc w:val="left"/>
    </w:pPr>
    <w:rPr>
      <w:rFonts w:ascii="宋体" w:hAnsi="宋体" w:cs="宋体"/>
      <w:color w:val="000000"/>
      <w:kern w:val="0"/>
      <w:sz w:val="18"/>
      <w:szCs w:val="18"/>
    </w:rPr>
  </w:style>
  <w:style w:type="paragraph" w:customStyle="1" w:styleId="xl65">
    <w:name w:val="xl65"/>
    <w:basedOn w:val="Normal"/>
    <w:rsid w:val="0047443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华文楷体" w:eastAsia="华文楷体" w:hAnsi="华文楷体" w:cs="宋体"/>
      <w:kern w:val="0"/>
      <w:sz w:val="18"/>
      <w:szCs w:val="18"/>
    </w:rPr>
  </w:style>
  <w:style w:type="paragraph" w:customStyle="1" w:styleId="xl66">
    <w:name w:val="xl66"/>
    <w:basedOn w:val="Normal"/>
    <w:rsid w:val="0047443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8D8D8"/>
      <w:spacing w:before="100" w:beforeAutospacing="1" w:after="100" w:afterAutospacing="1"/>
      <w:jc w:val="center"/>
    </w:pPr>
    <w:rPr>
      <w:rFonts w:ascii="华文楷体" w:eastAsia="华文楷体" w:hAnsi="华文楷体" w:cs="宋体"/>
      <w:kern w:val="0"/>
      <w:sz w:val="18"/>
      <w:szCs w:val="18"/>
    </w:rPr>
  </w:style>
  <w:style w:type="paragraph" w:customStyle="1" w:styleId="xl67">
    <w:name w:val="xl67"/>
    <w:basedOn w:val="Normal"/>
    <w:rsid w:val="0047443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华文楷体" w:eastAsia="华文楷体" w:hAnsi="华文楷体" w:cs="宋体"/>
      <w:kern w:val="0"/>
      <w:sz w:val="18"/>
      <w:szCs w:val="18"/>
    </w:rPr>
  </w:style>
  <w:style w:type="paragraph" w:customStyle="1" w:styleId="xl68">
    <w:name w:val="xl68"/>
    <w:basedOn w:val="Normal"/>
    <w:rsid w:val="0047443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华文楷体" w:eastAsia="华文楷体" w:hAnsi="华文楷体" w:cs="宋体"/>
      <w:kern w:val="0"/>
      <w:sz w:val="18"/>
      <w:szCs w:val="18"/>
    </w:rPr>
  </w:style>
  <w:style w:type="paragraph" w:customStyle="1" w:styleId="xl69">
    <w:name w:val="xl69"/>
    <w:basedOn w:val="Normal"/>
    <w:rsid w:val="0047443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customStyle="1" w:styleId="xl70">
    <w:name w:val="xl70"/>
    <w:basedOn w:val="Normal"/>
    <w:rsid w:val="0047443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FFCC"/>
      <w:spacing w:before="100" w:beforeAutospacing="1" w:after="100" w:afterAutospacing="1"/>
      <w:jc w:val="center"/>
    </w:pPr>
    <w:rPr>
      <w:rFonts w:ascii="华文楷体" w:eastAsia="华文楷体" w:hAnsi="华文楷体" w:cs="宋体"/>
      <w:kern w:val="0"/>
      <w:sz w:val="16"/>
      <w:szCs w:val="16"/>
    </w:rPr>
  </w:style>
  <w:style w:type="paragraph" w:customStyle="1" w:styleId="xl71">
    <w:name w:val="xl71"/>
    <w:basedOn w:val="Normal"/>
    <w:rsid w:val="0047443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00CC"/>
      <w:spacing w:before="100" w:beforeAutospacing="1" w:after="100" w:afterAutospacing="1"/>
      <w:jc w:val="center"/>
    </w:pPr>
    <w:rPr>
      <w:rFonts w:ascii="华文楷体" w:eastAsia="华文楷体" w:hAnsi="华文楷体" w:cs="宋体"/>
      <w:kern w:val="0"/>
      <w:sz w:val="16"/>
      <w:szCs w:val="16"/>
    </w:rPr>
  </w:style>
  <w:style w:type="paragraph" w:customStyle="1" w:styleId="xl72">
    <w:name w:val="xl72"/>
    <w:basedOn w:val="Normal"/>
    <w:rsid w:val="0047443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46D0A"/>
      <w:spacing w:before="100" w:beforeAutospacing="1" w:after="100" w:afterAutospacing="1"/>
      <w:jc w:val="center"/>
    </w:pPr>
    <w:rPr>
      <w:rFonts w:ascii="华文楷体" w:eastAsia="华文楷体" w:hAnsi="华文楷体" w:cs="宋体"/>
      <w:kern w:val="0"/>
      <w:sz w:val="16"/>
      <w:szCs w:val="16"/>
    </w:rPr>
  </w:style>
  <w:style w:type="paragraph" w:customStyle="1" w:styleId="xl73">
    <w:name w:val="xl73"/>
    <w:basedOn w:val="Normal"/>
    <w:rsid w:val="0047443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46D0A"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customStyle="1" w:styleId="xl74">
    <w:name w:val="xl74"/>
    <w:basedOn w:val="Normal"/>
    <w:rsid w:val="0047443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46D0A"/>
      <w:spacing w:before="100" w:beforeAutospacing="1" w:after="100" w:afterAutospacing="1"/>
      <w:jc w:val="left"/>
    </w:pPr>
    <w:rPr>
      <w:rFonts w:ascii="宋体" w:hAnsi="宋体" w:cs="宋体"/>
      <w:kern w:val="0"/>
      <w:sz w:val="12"/>
      <w:szCs w:val="12"/>
    </w:rPr>
  </w:style>
  <w:style w:type="paragraph" w:customStyle="1" w:styleId="xl75">
    <w:name w:val="xl75"/>
    <w:basedOn w:val="Normal"/>
    <w:rsid w:val="0047443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46D0A"/>
      <w:spacing w:before="100" w:beforeAutospacing="1" w:after="100" w:afterAutospacing="1"/>
      <w:jc w:val="left"/>
    </w:pPr>
    <w:rPr>
      <w:rFonts w:ascii="宋体" w:hAnsi="宋体" w:cs="宋体"/>
      <w:kern w:val="0"/>
      <w:sz w:val="16"/>
      <w:szCs w:val="16"/>
    </w:rPr>
  </w:style>
  <w:style w:type="paragraph" w:customStyle="1" w:styleId="xl76">
    <w:name w:val="xl76"/>
    <w:basedOn w:val="Normal"/>
    <w:rsid w:val="0047443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华文楷体" w:eastAsia="华文楷体" w:hAnsi="华文楷体" w:cs="宋体"/>
      <w:kern w:val="0"/>
      <w:sz w:val="16"/>
      <w:szCs w:val="16"/>
    </w:rPr>
  </w:style>
  <w:style w:type="paragraph" w:customStyle="1" w:styleId="xl77">
    <w:name w:val="xl77"/>
    <w:basedOn w:val="Normal"/>
    <w:rsid w:val="0047443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customStyle="1" w:styleId="xl78">
    <w:name w:val="xl78"/>
    <w:basedOn w:val="Normal"/>
    <w:rsid w:val="0047443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8D8D8"/>
      <w:spacing w:before="100" w:beforeAutospacing="1" w:after="100" w:afterAutospacing="1"/>
      <w:jc w:val="center"/>
    </w:pPr>
    <w:rPr>
      <w:rFonts w:ascii="华文楷体" w:eastAsia="华文楷体" w:hAnsi="华文楷体" w:cs="宋体"/>
      <w:b/>
      <w:bCs/>
      <w:kern w:val="0"/>
      <w:sz w:val="24"/>
    </w:rPr>
  </w:style>
  <w:style w:type="paragraph" w:customStyle="1" w:styleId="xl79">
    <w:name w:val="xl79"/>
    <w:basedOn w:val="Normal"/>
    <w:rsid w:val="0047443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rFonts w:ascii="华文楷体" w:eastAsia="华文楷体" w:hAnsi="华文楷体" w:cs="宋体"/>
      <w:b/>
      <w:bCs/>
      <w:kern w:val="0"/>
      <w:sz w:val="28"/>
      <w:szCs w:val="28"/>
    </w:rPr>
  </w:style>
  <w:style w:type="paragraph" w:customStyle="1" w:styleId="xl80">
    <w:name w:val="xl80"/>
    <w:basedOn w:val="Normal"/>
    <w:rsid w:val="0047443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rFonts w:ascii="华文楷体" w:eastAsia="华文楷体" w:hAnsi="华文楷体" w:cs="宋体"/>
      <w:b/>
      <w:bCs/>
      <w:kern w:val="0"/>
      <w:sz w:val="28"/>
      <w:szCs w:val="28"/>
    </w:rPr>
  </w:style>
  <w:style w:type="paragraph" w:customStyle="1" w:styleId="xl81">
    <w:name w:val="xl81"/>
    <w:basedOn w:val="Normal"/>
    <w:rsid w:val="0047443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A5A5A5"/>
      <w:spacing w:before="100" w:beforeAutospacing="1" w:after="100" w:afterAutospacing="1"/>
      <w:jc w:val="center"/>
    </w:pPr>
    <w:rPr>
      <w:rFonts w:ascii="华文楷体" w:eastAsia="华文楷体" w:hAnsi="华文楷体" w:cs="宋体"/>
      <w:b/>
      <w:bCs/>
      <w:kern w:val="0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gb2312"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yperlink" Target="https://d.book118.com/235140103204011100" TargetMode="External" /><Relationship Id="rId6" Type="http://schemas.openxmlformats.org/officeDocument/2006/relationships/theme" Target="theme/theme1.xml" /><Relationship Id="rId7" Type="http://schemas.openxmlformats.org/officeDocument/2006/relationships/numbering" Target="numbering.xml" /><Relationship Id="rId8" Type="http://schemas.openxmlformats.org/officeDocument/2006/relationships/styles" Target="styles.xml" /></Relationships>
</file>

<file path=word/_rels/numbering.xml.rels><?xml version="1.0" encoding="utf-8" standalone="yes"?><Relationships xmlns="http://schemas.openxmlformats.org/package/2006/relationships"><Relationship Id="rId1" Type="http://schemas.openxmlformats.org/officeDocument/2006/relationships/image" Target="media/image1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62BE091-BBB5-4CD9-9339-913FE31682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14</Pages>
  <Words>3304</Words>
  <Characters>18837</Characters>
  <Application>Microsoft Office Word</Application>
  <DocSecurity>0</DocSecurity>
  <Lines>156</Lines>
  <Paragraphs>44</Paragraphs>
  <ScaleCrop>false</ScaleCrop>
  <Company>Microsoft</Company>
  <LinksUpToDate>false</LinksUpToDate>
  <CharactersWithSpaces>22097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二〇〇九-二〇一〇年度东升上海市场营销规划1.0版20090607</dc:title>
  <dc:creator>fwl</dc:creator>
  <cp:lastModifiedBy>MS USER</cp:lastModifiedBy>
  <cp:revision>3</cp:revision>
  <dcterms:created xsi:type="dcterms:W3CDTF">2009-06-23T00:53:00Z</dcterms:created>
  <dcterms:modified xsi:type="dcterms:W3CDTF">2009-09-15T14:42:00Z</dcterms:modified>
</cp:coreProperties>
</file>