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2024届贵州省部分学校高三下学期一模联考物理试题（二）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</w:t>
      </w:r>
      <w:r>
        <w:t>．用频率为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6b09bec6122ff51834335344ae13f29" style="width:9.68pt;height:9.68pt" o:oleicon="f" o:ole="">
            <v:imagedata r:id="rId6" o:title="eqId06b09bec6122ff51834335344ae13f29"/>
          </v:shape>
          <o:OLEObject Type="Embed" ProgID="Equation.DSMT4" ShapeID="_x0000_i1025" DrawAspect="Content" ObjectID="_1" r:id="rId7"/>
        </w:object>
      </w:r>
      <w:r>
        <w:t>的</w:t>
      </w:r>
      <w:r>
        <w:rPr>
          <w:rFonts w:ascii="Times New Roman" w:eastAsia="Times New Roman" w:hAnsi="Times New Roman" w:cs="Times New Roman"/>
          <w:i/>
        </w:rPr>
        <w:t>a</w:t>
      </w:r>
      <w:r>
        <w:t>光照射某金属恰好能打出光电子，已知电子电荷量为</w:t>
      </w:r>
      <w:r>
        <w:rPr>
          <w:rFonts w:ascii="Times New Roman" w:eastAsia="Times New Roman" w:hAnsi="Times New Roman" w:cs="Times New Roman"/>
          <w:i/>
        </w:rPr>
        <w:t>e</w:t>
      </w:r>
      <w:r>
        <w:t>，普朗克常量为</w:t>
      </w:r>
      <w:r>
        <w:rPr>
          <w:rFonts w:ascii="Times New Roman" w:eastAsia="Times New Roman" w:hAnsi="Times New Roman" w:cs="Times New Roman"/>
          <w:i/>
        </w:rPr>
        <w:t>h</w:t>
      </w:r>
      <w:r>
        <w:t>。现换用频率为</w:t>
      </w:r>
      <w:r>
        <w:object>
          <v:shape id="_x0000_i1026" type="#_x0000_t75" alt="eqIddb0e298f21bff4faa4d425c3b7eb7129" style="width:14.06pt;height:12.72pt" o:oleicon="f" o:ole="">
            <v:imagedata r:id="rId8" o:title="eqIddb0e298f21bff4faa4d425c3b7eb7129"/>
          </v:shape>
          <o:OLEObject Type="Embed" ProgID="Equation.DSMT4" ShapeID="_x0000_i1026" DrawAspect="Content" ObjectID="_2" r:id="rId9"/>
        </w:object>
      </w:r>
      <w:r>
        <w:t>的</w:t>
      </w:r>
      <w:r>
        <w:rPr>
          <w:rFonts w:ascii="Times New Roman" w:eastAsia="Times New Roman" w:hAnsi="Times New Roman" w:cs="Times New Roman"/>
          <w:i/>
        </w:rPr>
        <w:t>b</w:t>
      </w:r>
      <w:r>
        <w:t>光照射该金属，则打出光电子的最大初动能为（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83ffc0c5a9c1aa06803d9ed834d1095f" style="width:15.83pt;height:27.71pt" o:oleicon="f" o:ole="">
            <v:imagedata r:id="rId10" o:title="eqId83ffc0c5a9c1aa06803d9ed834d1095f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642136744ca2fff12287396cecec55a7" style="width:15.83pt;height:27.05pt" o:oleicon="f" o:ole="">
            <v:imagedata r:id="rId12" o:title="eqId642136744ca2fff12287396cecec55a7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71a83ff6fdc5bf21cba62785a2c6c0fa" style="width:14.06pt;height:12.72pt" o:oleicon="f" o:ole="">
            <v:imagedata r:id="rId14" o:title="eqId71a83ff6fdc5bf21cba62785a2c6c0fa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e518e64196ccb387b2dd8ec2fcb5bc17" style="width:19.34pt;height:12.02pt" o:oleicon="f" o:ole="">
            <v:imagedata r:id="rId16" o:title="eqIde518e64196ccb387b2dd8ec2fcb5bc17"/>
          </v:shape>
          <o:OLEObject Type="Embed" ProgID="Equation.DSMT4" ShapeID="_x0000_i1030" DrawAspect="Content" ObjectID="_6" r:id="rId1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2</w:t>
      </w:r>
      <w:r>
        <w:t>．“打水漂”是一种常见的娱乐活动，以一定的高度水平扔出的瓦片，会反复在水面上弹跳前进，假设瓦片和水面相撞后，在水平方向，速度没有损失，而在竖直方向，碰撞后并不能原速弹回，而是变小，以下四幅图有可能是瓦片轨迹的是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390525"/>
            <wp:docPr id="100003" name="" descr="@@@a93db21b-fdf3-4190-8208-5ffb10dc08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409575"/>
            <wp:docPr id="100005" name="" descr="@@@f38556eb-f1b2-4926-8e20-317db90a24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28750" cy="533400"/>
            <wp:docPr id="100007" name="" descr="@@@a5852b39-a73a-45ee-b37a-b5e8f06c86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90650" cy="561975"/>
            <wp:docPr id="100009" name="" descr="@@@490eff4a-4870-4158-92e8-0b8d3cd9a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3</w:t>
      </w:r>
      <w:r>
        <w:t>．齿轮传动是现代工业中常见的一种动力传动方式，荷兰设计师丹尼尔·布朗设计了世上最强齿轮——古戈尔齿轮。如图，最左侧小齿轮转动就会带动后面的大齿轮转动，古戈尔齿轮中有100个大齿轮，小齿轮与大齿轮的半径之比为1∶10，若第一个小齿轮的转动周期为1s，由图可知要使古戈尔齿轮中最后一个大齿轮转动一圈，需要的时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62225" cy="438150"/>
            <wp:docPr id="100011" name="" descr="@@@d0378e96-dc4d-4113-af01-cbc186ab47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74a165cec4c1b652bffb265e52e2334f" style="width:16.71pt;height:12.93pt" o:oleicon="f" o:ole="">
            <v:imagedata r:id="rId23" o:title="eqId74a165cec4c1b652bffb265e52e2334f"/>
          </v:shape>
          <o:OLEObject Type="Embed" ProgID="Equation.DSMT4" ShapeID="_x0000_i1031" DrawAspect="Content" ObjectID="_7" r:id="rId24"/>
        </w:object>
      </w:r>
      <w:r>
        <w:tab/>
      </w:r>
      <w:r>
        <w:t>B．</w:t>
      </w:r>
      <w:r>
        <w:object>
          <v:shape id="_x0000_i1032" type="#_x0000_t75" alt="eqId6c1da7e2544d2ba7e61616491e8062c7" style="width:20.23pt;height:14.84pt" o:oleicon="f" o:ole="">
            <v:imagedata r:id="rId25" o:title="eqId6c1da7e2544d2ba7e61616491e8062c7"/>
          </v:shape>
          <o:OLEObject Type="Embed" ProgID="Equation.DSMT4" ShapeID="_x0000_i1032" DrawAspect="Content" ObjectID="_8" r:id="rId26"/>
        </w:object>
      </w:r>
      <w:r>
        <w:tab/>
      </w:r>
      <w:r>
        <w:t>C．</w:t>
      </w:r>
      <w:r>
        <w:object>
          <v:shape id="_x0000_i1033" type="#_x0000_t75" alt="eqId0c59cf98afed63354579f9cea1bcf70d" style="width:22.87pt;height:14.8pt" o:oleicon="f" o:ole="">
            <v:imagedata r:id="rId27" o:title="eqId0c59cf98afed63354579f9cea1bcf70d"/>
          </v:shape>
          <o:OLEObject Type="Embed" ProgID="Equation.DSMT4" ShapeID="_x0000_i1033" DrawAspect="Content" ObjectID="_9" r:id="rId28"/>
        </w:object>
      </w:r>
      <w:r>
        <w:tab/>
      </w:r>
      <w:r>
        <w:t>D．</w:t>
      </w:r>
      <w:r>
        <w:object>
          <v:shape id="_x0000_i1034" type="#_x0000_t75" alt="eqIdaa830ea6a9083b64b0f36e5dd9b9801f" style="width:25.51pt;height:14.77pt" o:oleicon="f" o:ole="">
            <v:imagedata r:id="rId29" o:title="eqIdaa830ea6a9083b64b0f36e5dd9b9801f"/>
          </v:shape>
          <o:OLEObject Type="Embed" ProgID="Equation.DSMT4" ShapeID="_x0000_i1034" DrawAspect="Content" ObjectID="_10" r:id="rId30"/>
        </w:objec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31"/>
          <w:footerReference w:type="default" r:id="rId3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4</w:t>
      </w:r>
      <w:r>
        <w:t>．如图，一理想自耦变压器原线圈的匝数为</w:t>
      </w:r>
      <w:r>
        <w:object>
          <v:shape id="_x0000_i1035" type="#_x0000_t75" alt="eqId97a34d968bea8f7a27b94e4c60b2bd05" style="width:37.82pt;height:15.65pt" o:oleicon="f" o:ole="">
            <v:imagedata r:id="rId33" o:title="eqId97a34d968bea8f7a27b94e4c60b2bd05"/>
          </v:shape>
          <o:OLEObject Type="Embed" ProgID="Equation.DSMT4" ShapeID="_x0000_i1035" DrawAspect="Content" ObjectID="_11" r:id="rId34"/>
        </w:object>
      </w:r>
      <w:r>
        <w:t>匝，滑片P可在原线圈上面上下移动，从而改变副线圈的匝数</w:t>
      </w:r>
      <w:r>
        <w:object>
          <v:shape id="_x0000_i1036" type="#_x0000_t75" alt="eqId215b1424b299b737554386b090af8316" style="width:11.43pt;height:16.13pt" o:oleicon="f" o:ole="">
            <v:imagedata r:id="rId35" o:title="eqId215b1424b299b737554386b090af8316"/>
          </v:shape>
          <o:OLEObject Type="Embed" ProgID="Equation.DSMT4" ShapeID="_x0000_i1036" DrawAspect="Content" ObjectID="_12" r:id="rId36"/>
        </w:object>
      </w:r>
      <w:r>
        <w:t>，电路中的定值电阻</w:t>
      </w:r>
      <w:r>
        <w:object>
          <v:shape id="_x0000_i1037" type="#_x0000_t75" alt="eqId74839cbfc55ba1721f34838604d8b4e0" style="width:46.62pt;height:15.98pt" o:oleicon="f" o:ole="">
            <v:imagedata r:id="rId37" o:title="eqId74839cbfc55ba1721f34838604d8b4e0"/>
          </v:shape>
          <o:OLEObject Type="Embed" ProgID="Equation.DSMT4" ShapeID="_x0000_i1037" DrawAspect="Content" ObjectID="_13" r:id="rId38"/>
        </w:object>
      </w:r>
      <w:r>
        <w:t>，</w:t>
      </w:r>
      <w:r>
        <w:object>
          <v:shape id="_x0000_i1038" type="#_x0000_t75" alt="eqIddc99cd73830d212562110284ef4fa779" style="width:43.1pt;height:15.91pt" o:oleicon="f" o:ole="">
            <v:imagedata r:id="rId39" o:title="eqIddc99cd73830d212562110284ef4fa779"/>
          </v:shape>
          <o:OLEObject Type="Embed" ProgID="Equation.DSMT4" ShapeID="_x0000_i1038" DrawAspect="Content" ObjectID="_14" r:id="rId40"/>
        </w:object>
      </w:r>
      <w:r>
        <w:t>，交流电压表、电流表均为理想电表，当从变压器的左端接入</w:t>
      </w:r>
      <w:r>
        <w:object>
          <v:shape id="_x0000_i1039" type="#_x0000_t75" alt="eqId878ae0db2486c98d15ccba44beb04af3" style="width:101.16pt;height:18.51pt" o:oleicon="f" o:ole="">
            <v:imagedata r:id="rId41" o:title="eqId878ae0db2486c98d15ccba44beb04af3"/>
          </v:shape>
          <o:OLEObject Type="Embed" ProgID="Equation.DSMT4" ShapeID="_x0000_i1039" DrawAspect="Content" ObjectID="_15" r:id="rId42"/>
        </w:object>
      </w:r>
      <w:r>
        <w:t>交流电源时，滑片P移动到某一位置，电压表</w:t>
      </w:r>
      <w:r>
        <w:object>
          <v:shape id="_x0000_i1040" type="#_x0000_t75" alt="eqId46ad1a9cd19361d1f7a2340d76d50c80" style="width:12.3pt;height:15.84pt" o:oleicon="f" o:ole="">
            <v:imagedata r:id="rId43" o:title="eqId46ad1a9cd19361d1f7a2340d76d50c80"/>
          </v:shape>
          <o:OLEObject Type="Embed" ProgID="Equation.DSMT4" ShapeID="_x0000_i1040" DrawAspect="Content" ObjectID="_16" r:id="rId44"/>
        </w:object>
      </w:r>
      <w:r>
        <w:t>与电压表</w:t>
      </w:r>
      <w:r>
        <w:object>
          <v:shape id="_x0000_i1041" type="#_x0000_t75" alt="eqId4c688d3183cdee79c0ce7d84a23a38c4" style="width:13.2pt;height:15.84pt" o:oleicon="f" o:ole="">
            <v:imagedata r:id="rId45" o:title="eqId4c688d3183cdee79c0ce7d84a23a38c4"/>
          </v:shape>
          <o:OLEObject Type="Embed" ProgID="Equation.DSMT4" ShapeID="_x0000_i1041" DrawAspect="Content" ObjectID="_17" r:id="rId46"/>
        </w:object>
      </w:r>
      <w:r>
        <w:t>的示数均为30V，下列说法正确的是（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1304925"/>
            <wp:docPr id="100013" name="" descr="@@@5add749d-93b4-4828-9ea4-1d0a42122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A．副线圈的匝数为</w:t>
      </w:r>
      <w:r>
        <w:object>
          <v:shape id="_x0000_i1042" type="#_x0000_t75" alt="eqId368704a710e327ee68b25e041a054296" style="width:33.43pt;height:16.12pt" o:oleicon="f" o:ole="">
            <v:imagedata r:id="rId48" o:title="eqId368704a710e327ee68b25e041a054296"/>
          </v:shape>
          <o:OLEObject Type="Embed" ProgID="Equation.DSMT4" ShapeID="_x0000_i1042" DrawAspect="Content" ObjectID="_18" r:id="rId49"/>
        </w:object>
      </w:r>
      <w:r>
        <w:t>匝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B．电流表的示数为</w:t>
      </w:r>
      <w:r>
        <w:object>
          <v:shape id="_x0000_i1043" type="#_x0000_t75" alt="eqId9c7bbbe64db980a09bd2bb7b4084c825" style="width:23.74pt;height:14.95pt" o:oleicon="f" o:ole="">
            <v:imagedata r:id="rId50" o:title="eqId9c7bbbe64db980a09bd2bb7b4084c825"/>
          </v:shape>
          <o:OLEObject Type="Embed" ProgID="Equation.DSMT4" ShapeID="_x0000_i1043" DrawAspect="Content" ObjectID="_19" r:id="rId51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4" type="#_x0000_t75" alt="eqId9efc18a5bb2e53586331b2a58538a48b" style="width:11.43pt;height:17.44pt" o:oleicon="f" o:ole="">
            <v:imagedata r:id="rId52" o:title="eqId9efc18a5bb2e53586331b2a58538a48b"/>
          </v:shape>
          <o:OLEObject Type="Embed" ProgID="Equation.DSMT4" ShapeID="_x0000_i1044" DrawAspect="Content" ObjectID="_20" r:id="rId53"/>
        </w:object>
      </w:r>
      <w:r>
        <w:t>消耗的电功率为</w:t>
      </w:r>
      <w:r>
        <w:object>
          <v:shape id="_x0000_i1045" type="#_x0000_t75" alt="eqIdc5951b3c8083df60fd267b83a452b3f9" style="width:23.74pt;height:12.18pt" o:oleicon="f" o:ole="">
            <v:imagedata r:id="rId54" o:title="eqIdc5951b3c8083df60fd267b83a452b3f9"/>
          </v:shape>
          <o:OLEObject Type="Embed" ProgID="Equation.DSMT4" ShapeID="_x0000_i1045" DrawAspect="Content" ObjectID="_21" r:id="rId55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D．若把滑片P向上滑，则流经</w:t>
      </w:r>
      <w:r>
        <w:object>
          <v:shape id="_x0000_i1046" type="#_x0000_t75" alt="eqId19f20f21a9d50b61dac519a3ddab539d" style="width:13.2pt;height:15.93pt" o:oleicon="f" o:ole="">
            <v:imagedata r:id="rId56" o:title="eqId19f20f21a9d50b61dac519a3ddab539d"/>
          </v:shape>
          <o:OLEObject Type="Embed" ProgID="Equation.DSMT4" ShapeID="_x0000_i1046" DrawAspect="Content" ObjectID="_22" r:id="rId57"/>
        </w:object>
      </w:r>
      <w:r>
        <w:t>的电流频率会大于50Hz</w:t>
      </w:r>
    </w:p>
    <w:p>
      <w:pPr>
        <w:shd w:val="clear" w:color="auto" w:fill="auto"/>
        <w:spacing w:line="360" w:lineRule="auto"/>
        <w:jc w:val="left"/>
        <w:textAlignment w:val="center"/>
      </w:pPr>
      <w:r>
        <w:t>5</w:t>
      </w:r>
      <w:r>
        <w:t>．实验表明：球体在海水中下落受到的阻力大小满足</w:t>
      </w:r>
      <w:r>
        <w:object>
          <v:shape id="_x0000_i1047" type="#_x0000_t75" alt="eqId593deda7c0f76c5176e0511e2a01bddb" style="width:60.69pt;height:27.71pt" o:oleicon="f" o:ole="">
            <v:imagedata r:id="rId58" o:title="eqId593deda7c0f76c5176e0511e2a01bddb"/>
          </v:shape>
          <o:OLEObject Type="Embed" ProgID="Equation.DSMT4" ShapeID="_x0000_i1047" DrawAspect="Content" ObjectID="_23" r:id="rId59"/>
        </w:object>
      </w:r>
      <w:r>
        <w:t>，其中</w:t>
      </w:r>
      <w:r>
        <w:rPr>
          <w:rFonts w:ascii="Times New Roman" w:eastAsia="Times New Roman" w:hAnsi="Times New Roman" w:cs="Times New Roman"/>
          <w:i/>
        </w:rPr>
        <w:t>C</w:t>
      </w:r>
      <w:r>
        <w:t>为阻力系数，</w:t>
      </w:r>
      <w:r>
        <w:object>
          <v:shape id="_x0000_i1048" type="#_x0000_t75" alt="eqId171102a883b22fe6ca578efc8926f5b8" style="width:10.55pt;height:11.21pt" o:oleicon="f" o:ole="">
            <v:imagedata r:id="rId60" o:title="eqId171102a883b22fe6ca578efc8926f5b8"/>
          </v:shape>
          <o:OLEObject Type="Embed" ProgID="Equation.DSMT4" ShapeID="_x0000_i1048" DrawAspect="Content" ObjectID="_24" r:id="rId61"/>
        </w:object>
      </w:r>
      <w:r>
        <w:t>为海水的密度，</w:t>
      </w:r>
      <w:r>
        <w:rPr>
          <w:rFonts w:ascii="Times New Roman" w:eastAsia="Times New Roman" w:hAnsi="Times New Roman" w:cs="Times New Roman"/>
          <w:i/>
        </w:rPr>
        <w:t>S</w:t>
      </w:r>
      <w:r>
        <w:t>为球体的横截面积，</w:t>
      </w:r>
      <w:r>
        <w:rPr>
          <w:rFonts w:ascii="Times New Roman" w:eastAsia="Times New Roman" w:hAnsi="Times New Roman" w:cs="Times New Roman"/>
          <w:i/>
        </w:rPr>
        <w:t>v</w:t>
      </w:r>
      <w:r>
        <w:t>为球体下落的速度，若取</w:t>
      </w:r>
      <w:r>
        <w:object>
          <v:shape id="_x0000_i1049" type="#_x0000_t75" alt="eqId37616c83d4b6e808aedbe8f20af4ffeb" style="width:124.96pt;height:15.78pt" o:oleicon="f" o:ole="">
            <v:imagedata r:id="rId62" o:title="eqId37616c83d4b6e808aedbe8f20af4ffeb"/>
          </v:shape>
          <o:OLEObject Type="Embed" ProgID="Equation.DSMT4" ShapeID="_x0000_i1049" DrawAspect="Content" ObjectID="_25" r:id="rId63"/>
        </w:object>
      </w:r>
      <w:r>
        <w:t>，重力加速度</w:t>
      </w:r>
      <w:r>
        <w:rPr>
          <w:rFonts w:ascii="Times New Roman" w:eastAsia="Times New Roman" w:hAnsi="Times New Roman" w:cs="Times New Roman"/>
          <w:i/>
        </w:rPr>
        <w:t>g</w:t>
      </w:r>
      <w:r>
        <w:t>取</w:t>
      </w:r>
      <w:r>
        <w:object>
          <v:shape id="_x0000_i1050" type="#_x0000_t75" alt="eqIdbf189a86ac788e61722281a7b1ed7b8e" style="width:32.55pt;height:13.25pt" o:oleicon="f" o:ole="">
            <v:imagedata r:id="rId64" o:title="eqIdbf189a86ac788e61722281a7b1ed7b8e"/>
          </v:shape>
          <o:OLEObject Type="Embed" ProgID="Equation.DSMT4" ShapeID="_x0000_i1050" DrawAspect="Content" ObjectID="_26" r:id="rId65"/>
        </w:object>
      </w:r>
      <w:r>
        <w:t>。把一个质量</w:t>
      </w:r>
      <w:r>
        <w:object>
          <v:shape id="_x0000_i1051" type="#_x0000_t75" alt="eqId6967ec3aaf9e7e6a9d90533b8ff61d10" style="width:36.06pt;height:13.77pt" o:oleicon="f" o:ole="">
            <v:imagedata r:id="rId66" o:title="eqId6967ec3aaf9e7e6a9d90533b8ff61d10"/>
          </v:shape>
          <o:OLEObject Type="Embed" ProgID="Equation.DSMT4" ShapeID="_x0000_i1051" DrawAspect="Content" ObjectID="_27" r:id="rId67"/>
        </w:object>
      </w:r>
      <w:r>
        <w:t>、半径</w:t>
      </w:r>
      <w:r>
        <w:object>
          <v:shape id="_x0000_i1052" type="#_x0000_t75" alt="eqIda18bdd080f411d97880f26499d9db706" style="width:50.12pt;height:11.87pt" o:oleicon="f" o:ole="">
            <v:imagedata r:id="rId68" o:title="eqIda18bdd080f411d97880f26499d9db706"/>
          </v:shape>
          <o:OLEObject Type="Embed" ProgID="Equation.DSMT4" ShapeID="_x0000_i1052" DrawAspect="Content" ObjectID="_28" r:id="rId69"/>
        </w:object>
      </w:r>
      <w:r>
        <w:t>的铁球扔入深为</w:t>
      </w:r>
      <w:r>
        <w:object>
          <v:shape id="_x0000_i1053" type="#_x0000_t75" alt="eqId2a66e7ca8243644ada8c9ae44a7ba2df" style="width:53.63pt;height:11.77pt" o:oleicon="f" o:ole="">
            <v:imagedata r:id="rId70" o:title="eqId2a66e7ca8243644ada8c9ae44a7ba2df"/>
          </v:shape>
          <o:OLEObject Type="Embed" ProgID="Equation.DSMT4" ShapeID="_x0000_i1053" DrawAspect="Content" ObjectID="_29" r:id="rId71"/>
        </w:object>
      </w:r>
      <w:r>
        <w:t>的马里亚纳海沟，球体受到的海水浮力不可忽略不计，不考虑重力加速度和海水密度随海水深度的变化，忽略铁球速度从零加速到匀速下落的时间，则铁球在马里亚纳海沟下落的时间最接近（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A．30s</w:t>
      </w:r>
      <w:r>
        <w:tab/>
      </w:r>
      <w:r>
        <w:t>B．300s</w:t>
      </w:r>
      <w:r>
        <w:tab/>
      </w:r>
      <w:r>
        <w:t>C．3000s</w:t>
      </w:r>
      <w:r>
        <w:tab/>
      </w:r>
      <w:r>
        <w:t>D．30000s</w:t>
      </w:r>
    </w:p>
    <w:p>
      <w:pPr>
        <w:shd w:val="clear" w:color="auto" w:fill="auto"/>
        <w:spacing w:line="360" w:lineRule="auto"/>
        <w:jc w:val="left"/>
        <w:textAlignment w:val="center"/>
      </w:pPr>
      <w:r>
        <w:t>6</w:t>
      </w:r>
      <w:r>
        <w:t>．2023年5月30日神州十六号载人飞船成功对接于空间站天和核心舱径向端口，两飞行乘组的航天员于18时22分会师“天宫”。空间站绕地球的运动可以看作匀速圆周运动。已知地球的平均密度为</w:t>
      </w:r>
      <w:r>
        <w:object>
          <v:shape id="_x0000_i1054" type="#_x0000_t75" alt="eqId171102a883b22fe6ca578efc8926f5b8" style="width:10.55pt;height:11.21pt" o:oleicon="f" o:ole="">
            <v:imagedata r:id="rId60" o:title="eqId171102a883b22fe6ca578efc8926f5b8"/>
          </v:shape>
          <o:OLEObject Type="Embed" ProgID="Equation.DSMT4" ShapeID="_x0000_i1054" DrawAspect="Content" ObjectID="_30" r:id="rId72"/>
        </w:object>
      </w:r>
      <w:r>
        <w:t>，表面的重力加速度为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，空间站的轨道半径远低于同步卫星的轨道半径，引力常量为</w:t>
      </w:r>
      <w:r>
        <w:rPr>
          <w:rFonts w:ascii="Times New Roman" w:eastAsia="Times New Roman" w:hAnsi="Times New Roman" w:cs="Times New Roman"/>
          <w:i/>
        </w:rPr>
        <w:t>G</w:t>
      </w:r>
      <w:r>
        <w:t>，下列说法正确的是（　　）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A．空间站内宇航员不受重力，处于完全失重状态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B．空间站运行的圆轨道半径为</w:t>
      </w:r>
      <w:r>
        <w:object>
          <v:shape id="_x0000_i1055" type="#_x0000_t75" alt="eqIdfa907ab14670a014c5f173f10098b46d" style="width:29.91pt;height:28.61pt" o:oleicon="f" o:ole="">
            <v:imagedata r:id="rId73" o:title="eqIdfa907ab14670a014c5f173f10098b46d"/>
          </v:shape>
          <o:OLEObject Type="Embed" ProgID="Equation.DSMT4" ShapeID="_x0000_i1055" DrawAspect="Content" ObjectID="_31" r:id="rId74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C．根据已知信息可以求得地球的质量为</w:t>
      </w:r>
      <w:r>
        <w:object>
          <v:shape id="_x0000_i1056" type="#_x0000_t75" alt="eqId266f2a34a266580c3c59d716cc871af4" style="width:48.38pt;height:31.15pt" o:oleicon="f" o:ole="">
            <v:imagedata r:id="rId75" o:title="eqId266f2a34a266580c3c59d716cc871af4"/>
          </v:shape>
          <o:OLEObject Type="Embed" ProgID="Equation.DSMT4" ShapeID="_x0000_i1056" DrawAspect="Content" ObjectID="_32" r:id="rId76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D．空间站的向心加速度小于赤道上物体随地球自转的向心加速度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77"/>
          <w:footerReference w:type="default" r:id="rId78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7</w:t>
      </w:r>
      <w:r>
        <w:t>．两波源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的平衡位置分别位于</w:t>
      </w:r>
      <w:r>
        <w:object>
          <v:shape id="_x0000_i1057" type="#_x0000_t75" alt="eqId7242fd4f38d9c7e006e5856f3b867af9" style="width:40.44pt;height:11.43pt" o:oleicon="f" o:ole="">
            <v:imagedata r:id="rId79" o:title="eqId7242fd4f38d9c7e006e5856f3b867af9"/>
          </v:shape>
          <o:OLEObject Type="Embed" ProgID="Equation.DSMT4" ShapeID="_x0000_i1057" DrawAspect="Content" ObjectID="_33" r:id="rId80"/>
        </w:object>
      </w:r>
      <w:r>
        <w:t>和</w:t>
      </w:r>
      <w:r>
        <w:object>
          <v:shape id="_x0000_i1058" type="#_x0000_t75" alt="eqId67a5c3a36a4640e81070b6c94110567a" style="width:39.57pt;height:12.53pt" o:oleicon="f" o:ole="">
            <v:imagedata r:id="rId81" o:title="eqId67a5c3a36a4640e81070b6c94110567a"/>
          </v:shape>
          <o:OLEObject Type="Embed" ProgID="Equation.DSMT4" ShapeID="_x0000_i1058" DrawAspect="Content" ObjectID="_34" r:id="rId82"/>
        </w:object>
      </w:r>
      <w:r>
        <w:t>处，它们沿</w:t>
      </w:r>
      <w:r>
        <w:rPr>
          <w:rFonts w:ascii="Times New Roman" w:eastAsia="Times New Roman" w:hAnsi="Times New Roman" w:cs="Times New Roman"/>
          <w:i/>
        </w:rPr>
        <w:t>y</w:t>
      </w:r>
      <w:r>
        <w:t>轴振动通过同一均匀介质形成的甲、乙两列简谐横波沿</w:t>
      </w:r>
      <w:r>
        <w:rPr>
          <w:rFonts w:ascii="Times New Roman" w:eastAsia="Times New Roman" w:hAnsi="Times New Roman" w:cs="Times New Roman"/>
          <w:i/>
        </w:rPr>
        <w:t>x</w:t>
      </w:r>
      <w:r>
        <w:t>轴传播，振幅均为</w:t>
      </w:r>
      <w:r>
        <w:object>
          <v:shape id="_x0000_i1059" type="#_x0000_t75" alt="eqIde2b540e79750a0735b7c3beeb8cbaa68" style="width:52.78pt;height:13.19pt" o:oleicon="f" o:ole="">
            <v:imagedata r:id="rId83" o:title="eqIde2b540e79750a0735b7c3beeb8cbaa68"/>
          </v:shape>
          <o:OLEObject Type="Embed" ProgID="Equation.DSMT4" ShapeID="_x0000_i1059" DrawAspect="Content" ObjectID="_35" r:id="rId84"/>
        </w:object>
      </w:r>
      <w:r>
        <w:t>时两列波的图像如图所示，已知波源</w:t>
      </w:r>
      <w:r>
        <w:rPr>
          <w:rFonts w:ascii="Times New Roman" w:eastAsia="Times New Roman" w:hAnsi="Times New Roman" w:cs="Times New Roman"/>
          <w:i/>
        </w:rPr>
        <w:t>Q</w:t>
      </w:r>
      <w:r>
        <w:t>的振动方程为</w:t>
      </w:r>
      <w:r>
        <w:object>
          <v:shape id="_x0000_i1060" type="#_x0000_t75" alt="eqId7878c363adfbe6ea672d610aa8798bbc" style="width:74.77pt;height:13.89pt" o:oleicon="f" o:ole="">
            <v:imagedata r:id="rId85" o:title="eqId7878c363adfbe6ea672d610aa8798bbc"/>
          </v:shape>
          <o:OLEObject Type="Embed" ProgID="Equation.DSMT4" ShapeID="_x0000_i1060" DrawAspect="Content" ObjectID="_36" r:id="rId86"/>
        </w:object>
      </w:r>
      <w:r>
        <w:t>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57625" cy="1571625"/>
            <wp:docPr id="100015" name="" descr="@@@f3e59f0f-fc73-4f69-858e-60e2d9855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59797180057c7f5920bfdff8f53b2427" style="width:26.38pt;height:12.66pt" o:oleicon="f" o:ole="">
            <v:imagedata r:id="rId88" o:title="eqId59797180057c7f5920bfdff8f53b2427"/>
          </v:shape>
          <o:OLEObject Type="Embed" ProgID="Equation.DSMT4" ShapeID="_x0000_i1061" DrawAspect="Content" ObjectID="_37" r:id="rId89"/>
        </w:object>
      </w:r>
      <w:r>
        <w:t>时，</w:t>
      </w:r>
      <w:r>
        <w:object>
          <v:shape id="_x0000_i1062" type="#_x0000_t75" alt="eqId8fef407b6b1fc68201bf3bc7f305bf4a" style="width:39.57pt;height:12.23pt" o:oleicon="f" o:ole="">
            <v:imagedata r:id="rId90" o:title="eqId8fef407b6b1fc68201bf3bc7f305bf4a"/>
          </v:shape>
          <o:OLEObject Type="Embed" ProgID="Equation.DSMT4" ShapeID="_x0000_i1062" DrawAspect="Content" ObjectID="_38" r:id="rId91"/>
        </w:object>
      </w:r>
      <w:r>
        <w:t>处质点振动方向沿</w:t>
      </w:r>
      <w:r>
        <w:rPr>
          <w:rFonts w:ascii="Times New Roman" w:eastAsia="Times New Roman" w:hAnsi="Times New Roman" w:cs="Times New Roman"/>
          <w:i/>
        </w:rPr>
        <w:t>y</w:t>
      </w:r>
      <w:r>
        <w:t>轴正方向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B．甲、乙两列波的波长不相等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C．两波源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的振动周期相等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63" type="#_x0000_t75" alt="eqIdf0ad0d66c478f9ae8103d6dac1a39ee4" style="width:34.31pt;height:12.53pt" o:oleicon="f" o:ole="">
            <v:imagedata r:id="rId92" o:title="eqIdf0ad0d66c478f9ae8103d6dac1a39ee4"/>
          </v:shape>
          <o:OLEObject Type="Embed" ProgID="Equation.DSMT4" ShapeID="_x0000_i1063" DrawAspect="Content" ObjectID="_39" r:id="rId93"/>
        </w:object>
      </w:r>
      <w:r>
        <w:t>时，</w:t>
      </w:r>
      <w:r>
        <w:object>
          <v:shape id="_x0000_i1064" type="#_x0000_t75" alt="eqId8a7d4b27dfdd8faceb6207a003cdb82a" style="width:32.55pt;height:12.62pt" o:oleicon="f" o:ole="">
            <v:imagedata r:id="rId94" o:title="eqId8a7d4b27dfdd8faceb6207a003cdb82a"/>
          </v:shape>
          <o:OLEObject Type="Embed" ProgID="Equation.DSMT4" ShapeID="_x0000_i1064" DrawAspect="Content" ObjectID="_40" r:id="rId95"/>
        </w:object>
      </w:r>
      <w:r>
        <w:t>处质点的位移不为零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8</w:t>
      </w:r>
      <w:r>
        <w:t>．如图，一匀强电场方向与直角三角形</w:t>
      </w:r>
      <w:r>
        <w:rPr>
          <w:rFonts w:ascii="Times New Roman" w:eastAsia="Times New Roman" w:hAnsi="Times New Roman" w:cs="Times New Roman"/>
          <w:i/>
        </w:rPr>
        <w:t>ACD</w:t>
      </w:r>
      <w:r>
        <w:t>平面平行，</w:t>
      </w:r>
      <w:r>
        <w:object>
          <v:shape id="_x0000_i1065" type="#_x0000_t75" alt="eqId8cd6c45556e76af03be8b521396bed6d" style="width:57.2pt;height:12.28pt" o:oleicon="f" o:ole="">
            <v:imagedata r:id="rId96" o:title="eqId8cd6c45556e76af03be8b521396bed6d"/>
          </v:shape>
          <o:OLEObject Type="Embed" ProgID="Equation.DSMT4" ShapeID="_x0000_i1065" DrawAspect="Content" ObjectID="_41" r:id="rId97"/>
        </w:object>
      </w:r>
      <w:r>
        <w:t>，</w:t>
      </w:r>
      <w:r>
        <w:object>
          <v:shape id="_x0000_i1066" type="#_x0000_t75" alt="eqId5d67c49a91effde270759ba0d163b102" style="width:57.2pt;height:12.08pt" o:oleicon="f" o:ole="">
            <v:imagedata r:id="rId98" o:title="eqId5d67c49a91effde270759ba0d163b102"/>
          </v:shape>
          <o:OLEObject Type="Embed" ProgID="Equation.DSMT4" ShapeID="_x0000_i1066" DrawAspect="Content" ObjectID="_42" r:id="rId9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边长度为15cm，过</w:t>
      </w:r>
      <w:r>
        <w:rPr>
          <w:rFonts w:ascii="Times New Roman" w:eastAsia="Times New Roman" w:hAnsi="Times New Roman" w:cs="Times New Roman"/>
          <w:i/>
        </w:rPr>
        <w:t>D</w:t>
      </w:r>
      <w:r>
        <w:t>点作</w:t>
      </w:r>
      <w:r>
        <w:rPr>
          <w:rFonts w:ascii="Times New Roman" w:eastAsia="Times New Roman" w:hAnsi="Times New Roman" w:cs="Times New Roman"/>
          <w:i/>
        </w:rPr>
        <w:t>AC</w:t>
      </w:r>
      <w:r>
        <w:t>的垂线垂足为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三点的电势分别为27V、</w:t>
      </w:r>
      <w:r>
        <w:object>
          <v:shape id="_x0000_i1067" type="#_x0000_t75" alt="eqId27f9bd9b588805eb053afa84c038aae4" style="width:35.18pt;height:12.79pt" o:oleicon="f" o:ole="">
            <v:imagedata r:id="rId100" o:title="eqId27f9bd9b588805eb053afa84c038aae4"/>
          </v:shape>
          <o:OLEObject Type="Embed" ProgID="Equation.DSMT4" ShapeID="_x0000_i1067" DrawAspect="Content" ObjectID="_43" r:id="rId101"/>
        </w:object>
      </w:r>
      <w:r>
        <w:t>和</w:t>
      </w:r>
      <w:r>
        <w:object>
          <v:shape id="_x0000_i1068" type="#_x0000_t75" alt="eqId90608e4840d7a46587366fc38022bd16" style="width:25.51pt;height:11.74pt" o:oleicon="f" o:ole="">
            <v:imagedata r:id="rId102" o:title="eqId90608e4840d7a46587366fc38022bd16"/>
          </v:shape>
          <o:OLEObject Type="Embed" ProgID="Equation.DSMT4" ShapeID="_x0000_i1068" DrawAspect="Content" ObjectID="_44" r:id="rId103"/>
        </w:object>
      </w:r>
      <w:r>
        <w:t>。</w:t>
      </w:r>
      <w:r>
        <w:object>
          <v:shape id="_x0000_i1069" type="#_x0000_t75" alt="eqIdad1e9428c0b50966fe5fe32920468312" style="width:55.42pt;height:12.71pt" o:oleicon="f" o:ole="">
            <v:imagedata r:id="rId104" o:title="eqIdad1e9428c0b50966fe5fe32920468312"/>
          </v:shape>
          <o:OLEObject Type="Embed" ProgID="Equation.DSMT4" ShapeID="_x0000_i1069" DrawAspect="Content" ObjectID="_45" r:id="rId105"/>
        </w:object>
      </w:r>
      <w:r>
        <w:t>，由以上信息可以得出（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1257300"/>
            <wp:docPr id="100017" name="" descr="@@@ce8d153e-aadd-4e85-a661-ab5d87f411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E</w:t>
      </w:r>
      <w:r>
        <w:t>点的电势为</w:t>
      </w:r>
      <w:r>
        <w:object>
          <v:shape id="_x0000_i1070" type="#_x0000_t75" alt="eqId511bec4fe9b6f698fcc0fa878a7fbf37" style="width:28.12pt;height:12.05pt" o:oleicon="f" o:ole="">
            <v:imagedata r:id="rId107" o:title="eqId511bec4fe9b6f698fcc0fa878a7fbf37"/>
          </v:shape>
          <o:OLEObject Type="Embed" ProgID="Equation.DSMT4" ShapeID="_x0000_i1070" DrawAspect="Content" ObjectID="_46" r:id="rId108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B．匀强电场的方向由</w:t>
      </w:r>
      <w:r>
        <w:rPr>
          <w:rFonts w:ascii="Times New Roman" w:eastAsia="Times New Roman" w:hAnsi="Times New Roman" w:cs="Times New Roman"/>
          <w:i/>
        </w:rPr>
        <w:t>A</w:t>
      </w:r>
      <w:r>
        <w:t>指向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C．匀强电场的大小为250V/m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D．把一电子从</w:t>
      </w:r>
      <w:r>
        <w:rPr>
          <w:rFonts w:ascii="Times New Roman" w:eastAsia="Times New Roman" w:hAnsi="Times New Roman" w:cs="Times New Roman"/>
          <w:i/>
        </w:rPr>
        <w:t>C</w:t>
      </w:r>
      <w:r>
        <w:t>点移到</w:t>
      </w:r>
      <w:r>
        <w:rPr>
          <w:rFonts w:ascii="Times New Roman" w:eastAsia="Times New Roman" w:hAnsi="Times New Roman" w:cs="Times New Roman"/>
          <w:i/>
        </w:rPr>
        <w:t>E</w:t>
      </w:r>
      <w:r>
        <w:t>点，电场力做的功为21eV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09"/>
          <w:footerReference w:type="default" r:id="rId11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9</w:t>
      </w:r>
      <w:r>
        <w:t>．如图，某棱柱型透光均匀介质的横截面</w:t>
      </w:r>
      <w:r>
        <w:rPr>
          <w:rFonts w:ascii="Times New Roman" w:eastAsia="Times New Roman" w:hAnsi="Times New Roman" w:cs="Times New Roman"/>
          <w:i/>
        </w:rPr>
        <w:t>ABC</w:t>
      </w:r>
      <w:r>
        <w:t>为直角三角形，</w:t>
      </w:r>
      <w:r>
        <w:object>
          <v:shape id="_x0000_i1071" type="#_x0000_t75" alt="eqId284e282bb1d9fbf8634b3506ee5358ab" style="width:38.72pt;height:12.47pt;mso-position-horizontal-relative:page;mso-position-vertical-relative:page" o:oleicon="f" o:ole="">
            <v:imagedata r:id="rId111" o:title="eqId284e282bb1d9fbf8634b3506ee5358ab"/>
          </v:shape>
          <o:OLEObject Type="Embed" ProgID="Equation.DSMT4" ShapeID="_x0000_i1071" DrawAspect="Content" ObjectID="_47" r:id="rId112"/>
        </w:object>
      </w:r>
      <w:r>
        <w:t>，底边</w:t>
      </w:r>
      <w:r>
        <w:rPr>
          <w:rFonts w:ascii="Times New Roman" w:eastAsia="Times New Roman" w:hAnsi="Times New Roman" w:cs="Times New Roman"/>
          <w:i/>
        </w:rPr>
        <w:t>BC</w:t>
      </w:r>
      <w:r>
        <w:t>的长度为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为斜边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的中点，一细束单色光从</w:t>
      </w:r>
      <w:r>
        <w:rPr>
          <w:rFonts w:ascii="Times New Roman" w:eastAsia="Times New Roman" w:hAnsi="Times New Roman" w:cs="Times New Roman"/>
          <w:i/>
        </w:rPr>
        <w:t>M</w:t>
      </w:r>
      <w:r>
        <w:t>点平行于</w:t>
      </w:r>
      <w:r>
        <w:rPr>
          <w:rFonts w:ascii="Times New Roman" w:eastAsia="Times New Roman" w:hAnsi="Times New Roman" w:cs="Times New Roman"/>
          <w:i/>
        </w:rPr>
        <w:t>AC</w:t>
      </w:r>
      <w:r>
        <w:t>边射入介质，经过</w:t>
      </w:r>
      <w:r>
        <w:rPr>
          <w:rFonts w:ascii="Times New Roman" w:eastAsia="Times New Roman" w:hAnsi="Times New Roman" w:cs="Times New Roman"/>
          <w:i/>
        </w:rPr>
        <w:t>M</w:t>
      </w:r>
      <w:r>
        <w:t>点形成的折射光恰好到达</w:t>
      </w:r>
      <w:r>
        <w:rPr>
          <w:rFonts w:ascii="Times New Roman" w:eastAsia="Times New Roman" w:hAnsi="Times New Roman" w:cs="Times New Roman"/>
          <w:i/>
        </w:rPr>
        <w:t>C</w:t>
      </w:r>
      <w:r>
        <w:t>点。不考虑光在介质中的多次反射，下列说法正确的是（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1628775"/>
            <wp:docPr id="100019" name="" descr="@@@e0a573ce-bc01-493a-b743-485bf7781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A．介质的折射率为</w:t>
      </w:r>
      <w:r>
        <w:object>
          <v:shape id="_x0000_i1072" type="#_x0000_t75" alt="eqId839c7616cd0d90265f4b2c9c021254fe" style="width:17.6pt;height:31.14pt" o:oleicon="f" o:ole="">
            <v:imagedata r:id="rId114" o:title="eqId839c7616cd0d90265f4b2c9c021254fe"/>
          </v:shape>
          <o:OLEObject Type="Embed" ProgID="Equation.DSMT4" ShapeID="_x0000_i1072" DrawAspect="Content" ObjectID="_48" r:id="rId115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B．介质的折射率为</w:t>
      </w:r>
      <w:r>
        <w:object>
          <v:shape id="_x0000_i1073" type="#_x0000_t75" alt="eqIda7ffe8515ff6183c1c7775dc6f94bdb8" style="width:14.07pt;height:14.07pt" o:oleicon="f" o:ole="">
            <v:imagedata r:id="rId116" o:title="eqIda7ffe8515ff6183c1c7775dc6f94bdb8"/>
          </v:shape>
          <o:OLEObject Type="Embed" ProgID="Equation.DSMT4" ShapeID="_x0000_i1073" DrawAspect="Content" ObjectID="_49" r:id="rId117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C．若持续增大入射光线的入射角，底边</w:t>
      </w:r>
      <w:r>
        <w:rPr>
          <w:rFonts w:ascii="Times New Roman" w:eastAsia="Times New Roman" w:hAnsi="Times New Roman" w:cs="Times New Roman"/>
          <w:i/>
        </w:rPr>
        <w:t>BC</w:t>
      </w:r>
      <w:r>
        <w:t>上有光射出的区域长度为</w:t>
      </w:r>
      <w:r>
        <w:object>
          <v:shape id="_x0000_i1074" type="#_x0000_t75" alt="eqId4539b867ebde18c79639557111fdc86f" style="width:51.9pt;height:21.02pt" o:oleicon="f" o:ole="">
            <v:imagedata r:id="rId118" o:title="eqId4539b867ebde18c79639557111fdc86f"/>
          </v:shape>
          <o:OLEObject Type="Embed" ProgID="Equation.DSMT4" ShapeID="_x0000_i1074" DrawAspect="Content" ObjectID="_50" r:id="rId119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D．若持续增大入射光线的入射角，底边</w:t>
      </w:r>
      <w:r>
        <w:rPr>
          <w:rFonts w:ascii="Times New Roman" w:eastAsia="Times New Roman" w:hAnsi="Times New Roman" w:cs="Times New Roman"/>
          <w:i/>
        </w:rPr>
        <w:t>BC</w:t>
      </w:r>
      <w:r>
        <w:t>上有光射出的区域长度为</w:t>
      </w:r>
      <w:r>
        <w:object>
          <v:shape id="_x0000_i1075" type="#_x0000_t75" alt="eqId68c9c2597935ea56ef9c5e240d794609" style="width:51.9pt;height:21.02pt" o:oleicon="f" o:ole="">
            <v:imagedata r:id="rId120" o:title="eqId68c9c2597935ea56ef9c5e240d794609"/>
          </v:shape>
          <o:OLEObject Type="Embed" ProgID="Equation.DSMT4" ShapeID="_x0000_i1075" DrawAspect="Content" ObjectID="_51" r:id="rId12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10</w:t>
      </w:r>
      <w:r>
        <w:t>．如图，足够长的倾斜金属直导轨平行放置，倾角为</w:t>
      </w:r>
      <w:r>
        <w:object>
          <v:shape id="_x0000_i1076" type="#_x0000_t75" alt="eqIdb6c96cb3ac8290e09c55d4eb336a8608" style="width:36.08pt;height:12.62pt" o:oleicon="f" o:ole="">
            <v:imagedata r:id="rId122" o:title="eqIdb6c96cb3ac8290e09c55d4eb336a8608"/>
          </v:shape>
          <o:OLEObject Type="Embed" ProgID="Equation.DSMT4" ShapeID="_x0000_i1076" DrawAspect="Content" ObjectID="_52" r:id="rId123"/>
        </w:object>
      </w:r>
      <w:r>
        <w:t>，导轨间距为</w:t>
      </w:r>
      <w:r>
        <w:rPr>
          <w:rFonts w:ascii="Times New Roman" w:eastAsia="Times New Roman" w:hAnsi="Times New Roman" w:cs="Times New Roman"/>
          <w:i/>
        </w:rPr>
        <w:t>L</w:t>
      </w:r>
      <w:r>
        <w:t>，轨道间的匀强磁场垂直于轨道平面向上，磁感应强度大小为</w:t>
      </w:r>
      <w:r>
        <w:rPr>
          <w:rFonts w:ascii="Times New Roman" w:eastAsia="Times New Roman" w:hAnsi="Times New Roman" w:cs="Times New Roman"/>
          <w:i/>
        </w:rPr>
        <w:t>B</w:t>
      </w:r>
      <w:r>
        <w:t>，金属棒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长度均为</w:t>
      </w:r>
      <w:r>
        <w:rPr>
          <w:rFonts w:ascii="Times New Roman" w:eastAsia="Times New Roman" w:hAnsi="Times New Roman" w:cs="Times New Roman"/>
          <w:i/>
        </w:rPr>
        <w:t>L</w:t>
      </w:r>
      <w:r>
        <w:t>，质量分别为2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m</w:t>
      </w:r>
      <w:r>
        <w:t>，电阻分别为2</w:t>
      </w:r>
      <w:r>
        <w:rPr>
          <w:rFonts w:ascii="Times New Roman" w:eastAsia="Times New Roman" w:hAnsi="Times New Roman" w:cs="Times New Roman"/>
          <w:i/>
        </w:rPr>
        <w:t>R</w:t>
      </w:r>
      <w:r>
        <w:t>、</w:t>
      </w:r>
      <w:r>
        <w:rPr>
          <w:rFonts w:ascii="Times New Roman" w:eastAsia="Times New Roman" w:hAnsi="Times New Roman" w:cs="Times New Roman"/>
          <w:i/>
        </w:rPr>
        <w:t>R</w:t>
      </w:r>
      <w:r>
        <w:t>，金属棒</w:t>
      </w:r>
      <w:r>
        <w:rPr>
          <w:rFonts w:ascii="Times New Roman" w:eastAsia="Times New Roman" w:hAnsi="Times New Roman" w:cs="Times New Roman"/>
          <w:i/>
        </w:rPr>
        <w:t>ab</w:t>
      </w:r>
      <w:r>
        <w:t>与导轨间的动摩擦因数</w:t>
      </w:r>
      <w:r>
        <w:object>
          <v:shape id="_x0000_i1077" type="#_x0000_t75" alt="eqIddd9326b3aae5b02bdf824d82411623fd" style="width:40.46pt;height:29.85pt" o:oleicon="f" o:ole="">
            <v:imagedata r:id="rId124" o:title="eqIddd9326b3aae5b02bdf824d82411623fd"/>
          </v:shape>
          <o:OLEObject Type="Embed" ProgID="Equation.DSMT4" ShapeID="_x0000_i1077" DrawAspect="Content" ObjectID="_53" r:id="rId125"/>
        </w:object>
      </w:r>
      <w:r>
        <w:t>，金属棒</w:t>
      </w:r>
      <w:r>
        <w:rPr>
          <w:rFonts w:ascii="Times New Roman" w:eastAsia="Times New Roman" w:hAnsi="Times New Roman" w:cs="Times New Roman"/>
          <w:i/>
        </w:rPr>
        <w:t>cd</w:t>
      </w:r>
      <w:r>
        <w:t>光滑，开始时两金属棒均静止在导轨上。某时刻同时由静止释放两金属棒，当金属棒</w:t>
      </w:r>
      <w:r>
        <w:rPr>
          <w:rFonts w:ascii="Times New Roman" w:eastAsia="Times New Roman" w:hAnsi="Times New Roman" w:cs="Times New Roman"/>
          <w:i/>
        </w:rPr>
        <w:t>cd</w:t>
      </w:r>
      <w:r>
        <w:t>下滑距离为</w:t>
      </w:r>
      <w:r>
        <w:rPr>
          <w:rFonts w:ascii="Times New Roman" w:eastAsia="Times New Roman" w:hAnsi="Times New Roman" w:cs="Times New Roman"/>
          <w:i/>
        </w:rPr>
        <w:t>x</w:t>
      </w:r>
      <w:r>
        <w:t>时，金属棒</w:t>
      </w:r>
      <w:r>
        <w:rPr>
          <w:rFonts w:ascii="Times New Roman" w:eastAsia="Times New Roman" w:hAnsi="Times New Roman" w:cs="Times New Roman"/>
          <w:i/>
        </w:rPr>
        <w:t>ab</w:t>
      </w:r>
      <w:r>
        <w:t>开始运动，最大静摩擦力等于滑动摩擦力。已知重力加速度为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，金属棒跟导轨接触良好，导轨的电阻忽略不计。下列说法正确的是（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85975" cy="1752600"/>
            <wp:docPr id="100021" name="" descr="@@@b0cc9dba-5b42-4709-8ca7-b43359d37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8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A．金属棒</w:t>
      </w:r>
      <w:r>
        <w:rPr>
          <w:rFonts w:ascii="Times New Roman" w:eastAsia="Times New Roman" w:hAnsi="Times New Roman" w:cs="Times New Roman"/>
          <w:i/>
        </w:rPr>
        <w:t>ab</w:t>
      </w:r>
      <w:r>
        <w:t>运动前，</w:t>
      </w:r>
      <w:r>
        <w:rPr>
          <w:rFonts w:ascii="Times New Roman" w:eastAsia="Times New Roman" w:hAnsi="Times New Roman" w:cs="Times New Roman"/>
          <w:i/>
        </w:rPr>
        <w:t>cd</w:t>
      </w:r>
      <w:r>
        <w:t>中电流的方向为</w:t>
      </w:r>
      <w:r>
        <w:rPr>
          <w:rFonts w:ascii="Times New Roman" w:eastAsia="Times New Roman" w:hAnsi="Times New Roman" w:cs="Times New Roman"/>
          <w:i/>
        </w:rPr>
        <w:t>c</w:t>
      </w:r>
      <w:r>
        <w:t>→</w:t>
      </w:r>
      <w:r>
        <w:rPr>
          <w:rFonts w:ascii="Times New Roman" w:eastAsia="Times New Roman" w:hAnsi="Times New Roman" w:cs="Times New Roman"/>
          <w:i/>
        </w:rPr>
        <w:t>d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B．金属棒</w:t>
      </w:r>
      <w:r>
        <w:rPr>
          <w:rFonts w:ascii="Times New Roman" w:eastAsia="Times New Roman" w:hAnsi="Times New Roman" w:cs="Times New Roman"/>
          <w:i/>
        </w:rPr>
        <w:t>ab</w:t>
      </w:r>
      <w:r>
        <w:t>动运动前，其受到的摩擦力逐渐减小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C．金属棒</w:t>
      </w:r>
      <w:r>
        <w:rPr>
          <w:rFonts w:ascii="Times New Roman" w:eastAsia="Times New Roman" w:hAnsi="Times New Roman" w:cs="Times New Roman"/>
          <w:i/>
        </w:rPr>
        <w:t>ab</w:t>
      </w:r>
      <w:r>
        <w:t>刚要运动时，</w:t>
      </w:r>
      <w:r>
        <w:rPr>
          <w:rFonts w:ascii="Times New Roman" w:eastAsia="Times New Roman" w:hAnsi="Times New Roman" w:cs="Times New Roman"/>
          <w:i/>
        </w:rPr>
        <w:t>cd</w:t>
      </w:r>
      <w:r>
        <w:t>棒的速度大小为</w:t>
      </w:r>
      <w:r>
        <w:object>
          <v:shape id="_x0000_i1078" type="#_x0000_t75" alt="eqId36a24b61fd263e94e6ec220ffefce762" style="width:30.79pt;height:26.86pt" o:oleicon="f" o:ole="">
            <v:imagedata r:id="rId127" o:title="eqId36a24b61fd263e94e6ec220ffefce762"/>
          </v:shape>
          <o:OLEObject Type="Embed" ProgID="Equation.DSMT4" ShapeID="_x0000_i1078" DrawAspect="Content" ObjectID="_54" r:id="rId128"/>
        </w:objec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D．金属棒</w:t>
      </w:r>
      <w:r>
        <w:rPr>
          <w:rFonts w:ascii="Times New Roman" w:eastAsia="Times New Roman" w:hAnsi="Times New Roman" w:cs="Times New Roman"/>
          <w:i/>
        </w:rPr>
        <w:t>cd</w:t>
      </w:r>
      <w:r>
        <w:t>下滑距离</w:t>
      </w:r>
      <w:r>
        <w:rPr>
          <w:rFonts w:ascii="Times New Roman" w:eastAsia="Times New Roman" w:hAnsi="Times New Roman" w:cs="Times New Roman"/>
          <w:i/>
        </w:rPr>
        <w:t>x</w:t>
      </w:r>
      <w:r>
        <w:t>的过程中，通过</w:t>
      </w:r>
      <w:r>
        <w:rPr>
          <w:rFonts w:ascii="Times New Roman" w:eastAsia="Times New Roman" w:hAnsi="Times New Roman" w:cs="Times New Roman"/>
          <w:i/>
        </w:rPr>
        <w:t>cd</w:t>
      </w:r>
      <w:r>
        <w:t>棒中的电荷量为</w:t>
      </w:r>
      <w:r>
        <w:object>
          <v:shape id="_x0000_i1079" type="#_x0000_t75" alt="eqId52dbe5583f9f21356c644393160c09b3" style="width:22.87pt;height:26.79pt" o:oleicon="f" o:ole="">
            <v:imagedata r:id="rId129" o:title="eqId52dbe5583f9f21356c644393160c09b3"/>
          </v:shape>
          <o:OLEObject Type="Embed" ProgID="Equation.DSMT4" ShapeID="_x0000_i1079" DrawAspect="Content" ObjectID="_55" r:id="rId130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三、实验题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31"/>
          <w:footerReference w:type="default" r:id="rId132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11</w:t>
      </w:r>
      <w:r>
        <w:t>．某小组设计实验并采用如下装置测量物块与水平面间的动摩擦因数，实验步骤如下：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（1）如图甲所示，轻质弹簧一端固定于地面上，并处于自然状态。将质量为3</w:t>
      </w:r>
      <w:r>
        <w:rPr>
          <w:rFonts w:ascii="Times New Roman" w:eastAsia="Times New Roman" w:hAnsi="Times New Roman" w:cs="Times New Roman"/>
          <w:i/>
        </w:rPr>
        <w:t>m</w:t>
      </w:r>
      <w:r>
        <w:t>的物块A从弹簧的顶端由静止释放，当物块A下降到最低点时，锁定弹簧，测得物块A下降的最大高度为</w:t>
      </w:r>
      <w:r>
        <w:object>
          <v:shape id="_x0000_i1080" type="#_x0000_t75" alt="eqId79b752f0f189e5d8666daea73e145dff" style="width:10.56pt;height:14.33pt" o:oleicon="f" o:ole="">
            <v:imagedata r:id="rId133" o:title="eqId79b752f0f189e5d8666daea73e145dff"/>
          </v:shape>
          <o:OLEObject Type="Embed" ProgID="Equation.DSMT4" ShapeID="_x0000_i1080" DrawAspect="Content" ObjectID="_56" r:id="rId134"/>
        </w:object>
      </w:r>
      <w:r>
        <w:t>，那么轻质簧所储存的弹性势能为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（2）如图乙所示，将锁定的弹簧左端固定在墙壁上，物块B靠在弹簧的右侧（不粘接）。某时刻解除对弹簧的锁定，物块B被弹簧弹开向右滑动一段距离静止在</w:t>
      </w:r>
      <w:r>
        <w:rPr>
          <w:rFonts w:ascii="Times New Roman" w:eastAsia="Times New Roman" w:hAnsi="Times New Roman" w:cs="Times New Roman"/>
          <w:i/>
        </w:rPr>
        <w:t>P</w:t>
      </w:r>
      <w:r>
        <w:t>（图中未画出）点，此时物块B与弹簧已经分离。测得物块B的质量为</w:t>
      </w:r>
      <w:r>
        <w:rPr>
          <w:rFonts w:ascii="Times New Roman" w:eastAsia="Times New Roman" w:hAnsi="Times New Roman" w:cs="Times New Roman"/>
          <w:i/>
        </w:rPr>
        <w:t>m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00375" cy="1390650"/>
            <wp:docPr id="100023" name="" descr="@@@b86d5cb8-566c-4a7d-bcca-f98e061cfb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（3）为测量物块B与地面之间的动摩擦因数，还需要测量的物理量有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（4）进行必要的测量后，通过记录的数据测得物块B与水平面之间的动摩擦因数为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。（用题中所测物理量、已知物理量的字母表示）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</w:t>
      </w:r>
      <w:r>
        <w:t>．某实验小组准备利用量程为0~1mA的灵敏电流计G改装成一个简易多用电表，设计了如图甲所示的电路图。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(1)为较为准确地测得灵敏电流计</w:t>
      </w:r>
      <w:r>
        <w:rPr>
          <w:rFonts w:ascii="Times New Roman" w:eastAsia="Times New Roman" w:hAnsi="Times New Roman" w:cs="Times New Roman"/>
          <w:i/>
        </w:rPr>
        <w:t>G</w:t>
      </w:r>
      <w:r>
        <w:t>的内阻</w:t>
      </w:r>
      <w:r>
        <w:object>
          <v:shape id="_x0000_i1081" type="#_x0000_t75" alt="eqId9d784ac902fe86e7bdcdd3fa5cc3ba83" style="width:13.2pt;height:16.72pt" o:oleicon="f" o:ole="">
            <v:imagedata r:id="rId136" o:title="eqId9d784ac902fe86e7bdcdd3fa5cc3ba83"/>
          </v:shape>
          <o:OLEObject Type="Embed" ProgID="Equation.DSMT4" ShapeID="_x0000_i1081" DrawAspect="Content" ObjectID="_57" r:id="rId137"/>
        </w:object>
      </w:r>
      <w:r>
        <w:t>，他们利用如图乙所示的电路进行测量，各电阻箱的阻值分别为</w:t>
      </w:r>
      <w:r>
        <w:object>
          <v:shape id="_x0000_i1082" type="#_x0000_t75" alt="eqIdd38efbbec1f686a439ccc9115189976f" style="width:153.12pt;height:15.84pt" o:oleicon="f" o:ole="">
            <v:imagedata r:id="rId138" o:title="eqIdd38efbbec1f686a439ccc9115189976f"/>
          </v:shape>
          <o:OLEObject Type="Embed" ProgID="Equation.DSMT4" ShapeID="_x0000_i1082" DrawAspect="Content" ObjectID="_58" r:id="rId139"/>
        </w:object>
      </w:r>
      <w:r>
        <w:t>，当电阻箱</w:t>
      </w:r>
      <w:r>
        <w:object>
          <v:shape id="_x0000_i1083" type="#_x0000_t75" alt="eqId9efc18a5bb2e53586331b2a58538a48b" style="width:11.43pt;height:17.44pt" o:oleicon="f" o:ole="">
            <v:imagedata r:id="rId52" o:title="eqId9efc18a5bb2e53586331b2a58538a48b"/>
          </v:shape>
          <o:OLEObject Type="Embed" ProgID="Equation.DSMT4" ShapeID="_x0000_i1083" DrawAspect="Content" ObjectID="_59" r:id="rId140"/>
        </w:object>
      </w:r>
      <w:r>
        <w:t>的阻值调整到</w:t>
      </w:r>
      <w:r>
        <w:object>
          <v:shape id="_x0000_i1084" type="#_x0000_t75" alt="eqId953fa1975d0f62c7334687896a0ba4e6" style="width:40.46pt;height:15.92pt" o:oleicon="f" o:ole="">
            <v:imagedata r:id="rId141" o:title="eqId953fa1975d0f62c7334687896a0ba4e6"/>
          </v:shape>
          <o:OLEObject Type="Embed" ProgID="Equation.DSMT4" ShapeID="_x0000_i1084" DrawAspect="Content" ObjectID="_60" r:id="rId142"/>
        </w:object>
      </w:r>
      <w:r>
        <w:t>时，灵敏电流计</w:t>
      </w:r>
      <w:r>
        <w:object>
          <v:shape id="_x0000_i1085" type="#_x0000_t75" alt="eqIde4c9843d221a79d202dfdf4411115f90" style="width:13.2pt;height:16.2pt" o:oleicon="f" o:ole="">
            <v:imagedata r:id="rId143" o:title="eqIde4c9843d221a79d202dfdf4411115f90"/>
          </v:shape>
          <o:OLEObject Type="Embed" ProgID="Equation.DSMT4" ShapeID="_x0000_i1085" DrawAspect="Content" ObjectID="_61" r:id="rId144"/>
        </w:object>
      </w:r>
      <w:r>
        <w:t>的示数刚好为零，那么</w:t>
      </w:r>
      <w:r>
        <w:object>
          <v:shape id="_x0000_i1086" type="#_x0000_t75" alt="eqIdc530f4d332a2b0d312a9e71d4f697961" style="width:21.98pt;height:16.65pt" o:oleicon="f" o:ole="">
            <v:imagedata r:id="rId145" o:title="eqIdc530f4d332a2b0d312a9e71d4f697961"/>
          </v:shape>
          <o:OLEObject Type="Embed" ProgID="Equation.DSMT4" ShapeID="_x0000_i1086" DrawAspect="Content" ObjectID="_62" r:id="rId14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087" type="#_x0000_t75" alt="eqIdcffa35373ec4e4684107b42adb7a5161" style="width:11.43pt;height:11.43pt" o:oleicon="f" o:ole="">
            <v:imagedata r:id="rId147" o:title="eqIdcffa35373ec4e4684107b42adb7a5161"/>
          </v:shape>
          <o:OLEObject Type="Embed" ProgID="Equation.DSMT4" ShapeID="_x0000_i1087" DrawAspect="Content" ObjectID="_63" r:id="rId148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19575" cy="1847850"/>
            <wp:docPr id="100025" name="" descr="@@@7ac6d8e7-99f0-40eb-8dd5-ef03f8764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(2)图甲中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分别是量程为0~100mA、0~10mA两挡电流表的接线柱，那么两定值电阻的阻值</w:t>
      </w:r>
      <w:r>
        <w:object>
          <v:shape id="_x0000_i1088" type="#_x0000_t75" alt="eqId8e3ef4881bd7c5860178dbdbc7bba6e3" style="width:18.46pt;height:11.43pt" o:oleicon="f" o:ole="">
            <v:imagedata r:id="rId150" o:title="eqId8e3ef4881bd7c5860178dbdbc7bba6e3"/>
          </v:shape>
          <o:OLEObject Type="Embed" ProgID="Equation.DSMT4" ShapeID="_x0000_i1088" DrawAspect="Content" ObjectID="_64" r:id="rId15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089" type="#_x0000_t75" alt="eqId0047f659c182291c84c224df6b5e993f" style="width:10.56pt;height:10.56pt" o:oleicon="f" o:ole="">
            <v:imagedata r:id="rId152" o:title="eqId0047f659c182291c84c224df6b5e993f"/>
          </v:shape>
          <o:OLEObject Type="Embed" ProgID="Equation.DSMT4" ShapeID="_x0000_i1089" DrawAspect="Content" ObjectID="_65" r:id="rId153"/>
        </w:object>
      </w:r>
      <w:r>
        <w:t>，</w:t>
      </w:r>
      <w:r>
        <w:object>
          <v:shape id="_x0000_i1090" type="#_x0000_t75" alt="eqId5be4dd62f994aa9b12b4da0ccba9ac60" style="width:21.98pt;height:15.99pt" o:oleicon="f" o:ole="">
            <v:imagedata r:id="rId154" o:title="eqId5be4dd62f994aa9b12b4da0ccba9ac60"/>
          </v:shape>
          <o:OLEObject Type="Embed" ProgID="Equation.DSMT4" ShapeID="_x0000_i1090" DrawAspect="Content" ObjectID="_66" r:id="rId15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object>
          <v:shape id="_x0000_i1091" type="#_x0000_t75" alt="eqId0047f659c182291c84c224df6b5e993f" style="width:10.56pt;height:10.56pt" o:oleicon="f" o:ole="">
            <v:imagedata r:id="rId152" o:title="eqId0047f659c182291c84c224df6b5e993f"/>
          </v:shape>
          <o:OLEObject Type="Embed" ProgID="Equation.DSMT4" ShapeID="_x0000_i1091" DrawAspect="Content" ObjectID="_67" r:id="rId156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57"/>
          <w:footerReference w:type="default" r:id="rId15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(3)图甲中的电源电动势</w:t>
      </w:r>
      <w:r>
        <w:object>
          <v:shape id="_x0000_i1092" type="#_x0000_t75" alt="eqId1d945368499bfc901be3d60cbcdac557" style="width:41.34pt;height:12.19pt" o:oleicon="f" o:ole="">
            <v:imagedata r:id="rId159" o:title="eqId1d945368499bfc901be3d60cbcdac557"/>
          </v:shape>
          <o:OLEObject Type="Embed" ProgID="Equation.DSMT4" ShapeID="_x0000_i1092" DrawAspect="Content" ObjectID="_68" r:id="rId160"/>
        </w:object>
      </w:r>
      <w:r>
        <w:t>，内阻</w:t>
      </w:r>
      <w:r>
        <w:object>
          <v:shape id="_x0000_i1093" type="#_x0000_t75" alt="eqIda9e87d2d25d247d92f4b2c6e349ff20a" style="width:39.57pt;height:12.53pt" o:oleicon="f" o:ole="">
            <v:imagedata r:id="rId161" o:title="eqIda9e87d2d25d247d92f4b2c6e349ff20a"/>
          </v:shape>
          <o:OLEObject Type="Embed" ProgID="Equation.DSMT4" ShapeID="_x0000_i1093" DrawAspect="Content" ObjectID="_69" r:id="rId162"/>
        </w:object>
      </w:r>
      <w:r>
        <w:t>，当</w:t>
      </w:r>
      <w:r>
        <w:rPr>
          <w:rFonts w:ascii="Times New Roman" w:eastAsia="Times New Roman" w:hAnsi="Times New Roman" w:cs="Times New Roman"/>
          <w:i/>
        </w:rPr>
        <w:t>B</w:t>
      </w:r>
      <w:r>
        <w:t>接</w:t>
      </w:r>
      <w:r>
        <w:rPr>
          <w:rFonts w:ascii="Times New Roman" w:eastAsia="Times New Roman" w:hAnsi="Times New Roman" w:cs="Times New Roman"/>
          <w:i/>
        </w:rPr>
        <w:t>c</w:t>
      </w:r>
      <w:r>
        <w:t>时，使用图丙所示刻度盘的表盘中值刻度为15，这块欧姆表的挡位为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（选填“×1”、“×10”或“×100”）挡，欧姆调零后滑动变阻器接入电路的阻值为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33675" cy="1924050"/>
            <wp:docPr id="100027" name="" descr="@@@7c3b2934-5add-468e-b780-3c21319b9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13</w:t>
      </w:r>
      <w:r>
        <w:t>．物理爱好者黄先生很喜欢钓鱼，某次钓鱼时黄先生观察到鱼在水面下5m深处吐出一个体积为</w:t>
      </w:r>
      <w:r>
        <w:object>
          <v:shape id="_x0000_i1094" type="#_x0000_t75" alt="eqId21c280c5f4ae649c3bb1f720633c886c" style="width:12.3pt;height:16.64pt" o:oleicon="f" o:ole="">
            <v:imagedata r:id="rId164" o:title="eqId21c280c5f4ae649c3bb1f720633c886c"/>
          </v:shape>
          <o:OLEObject Type="Embed" ProgID="Equation.DSMT4" ShapeID="_x0000_i1094" DrawAspect="Content" ObjectID="_70" r:id="rId165"/>
        </w:object>
      </w:r>
      <w:r>
        <w:t>的气泡，随后气泡缓慢上升到水面，气泡内的气体视为理想气体且气泡内外压强始终相等，忽略水温随水深的变化。已知大气压强</w:t>
      </w:r>
      <w:r>
        <w:object>
          <v:shape id="_x0000_i1095" type="#_x0000_t75" alt="eqIdb7092b2e953e0359983553acc79efa27" style="width:69.5pt;height:16.55pt;mso-position-horizontal-relative:page;mso-position-vertical-relative:page" o:oleicon="f" o:ole="">
            <v:imagedata r:id="rId166" o:title="eqIdb7092b2e953e0359983553acc79efa27"/>
          </v:shape>
          <o:OLEObject Type="Embed" ProgID="Equation.DSMT4" ShapeID="_x0000_i1095" DrawAspect="Content" ObjectID="_71" r:id="rId167"/>
        </w:object>
      </w:r>
      <w:r>
        <w:t>，重力加速度</w:t>
      </w:r>
      <w:r>
        <w:rPr>
          <w:rFonts w:ascii="Times New Roman" w:eastAsia="Times New Roman" w:hAnsi="Times New Roman" w:cs="Times New Roman"/>
          <w:i/>
        </w:rPr>
        <w:t>g</w:t>
      </w:r>
      <w:r>
        <w:t>取</w:t>
      </w:r>
      <w:r>
        <w:object>
          <v:shape id="_x0000_i1096" type="#_x0000_t75" alt="eqId81d9d2add324d0e970f4267b008716d7" style="width:129.3pt;height:17.15pt" o:oleicon="f" o:ole="">
            <v:imagedata r:id="rId168" o:title="eqId81d9d2add324d0e970f4267b008716d7"/>
          </v:shape>
          <o:OLEObject Type="Embed" ProgID="Equation.DSMT4" ShapeID="_x0000_i1096" DrawAspect="Content" ObjectID="_72" r:id="rId169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（1）求气泡上升到水面时的体积（用</w:t>
      </w:r>
      <w:r>
        <w:object>
          <v:shape id="_x0000_i1097" type="#_x0000_t75" alt="eqId21c280c5f4ae649c3bb1f720633c886c" style="width:12.3pt;height:16.64pt" o:oleicon="f" o:ole="">
            <v:imagedata r:id="rId164" o:title="eqId21c280c5f4ae649c3bb1f720633c886c"/>
          </v:shape>
          <o:OLEObject Type="Embed" ProgID="Equation.DSMT4" ShapeID="_x0000_i1097" DrawAspect="Content" ObjectID="_73" r:id="rId170"/>
        </w:object>
      </w:r>
      <w:r>
        <w:t>表示）；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（2）画出气泡上升过程中的</w:t>
      </w:r>
      <w:r>
        <w:object>
          <v:shape id="_x0000_i1098" type="#_x0000_t75" alt="eqId3403d95ca883357ef3153b67fa512118" style="width:26.39pt;height:13.85pt" o:oleicon="f" o:ole="">
            <v:imagedata r:id="rId171" o:title="eqId3403d95ca883357ef3153b67fa512118"/>
          </v:shape>
          <o:OLEObject Type="Embed" ProgID="Equation.DSMT4" ShapeID="_x0000_i1098" DrawAspect="Content" ObjectID="_74" r:id="rId172"/>
        </w:object>
      </w:r>
      <w:r>
        <w:t>图，并标出初末状态压强和体积的数值（用</w:t>
      </w:r>
      <w:r>
        <w:object>
          <v:shape id="_x0000_i1099" type="#_x0000_t75" alt="eqId750f399c14f2b338502e9ed401f53440" style="width:32.56pt;height:15.84pt" o:oleicon="f" o:ole="">
            <v:imagedata r:id="rId173" o:title="eqId750f399c14f2b338502e9ed401f53440"/>
          </v:shape>
          <o:OLEObject Type="Embed" ProgID="Equation.DSMT4" ShapeID="_x0000_i1099" DrawAspect="Content" ObjectID="_75" r:id="rId174"/>
        </w:object>
      </w:r>
      <w:r>
        <w:t>表示）。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</w:t>
      </w:r>
      <w:r>
        <w:t>．如图，在</w:t>
      </w:r>
      <w:r>
        <w:object>
          <v:shape id="_x0000_i1100" type="#_x0000_t75" alt="eqId81a55efe3a7f1be4e45622db685c2124" style="width:98.56pt;height:27.6pt" o:oleicon="f" o:ole="">
            <v:imagedata r:id="rId175" o:title="eqId81a55efe3a7f1be4e45622db685c2124"/>
          </v:shape>
          <o:OLEObject Type="Embed" ProgID="Equation.DSMT4" ShapeID="_x0000_i1100" DrawAspect="Content" ObjectID="_76" r:id="rId176"/>
        </w:object>
      </w:r>
      <w:r>
        <w:t>的区域</w:t>
      </w:r>
      <w:r>
        <w:rPr>
          <w:rFonts w:ascii="Times New Roman" w:eastAsia="Times New Roman" w:hAnsi="Times New Roman" w:cs="Times New Roman"/>
          <w:i/>
        </w:rPr>
        <w:t>Oabc</w:t>
      </w:r>
      <w:r>
        <w:t>中，存在沿</w:t>
      </w:r>
      <w:r>
        <w:rPr>
          <w:rFonts w:ascii="Times New Roman" w:eastAsia="Times New Roman" w:hAnsi="Times New Roman" w:cs="Times New Roman"/>
          <w:i/>
        </w:rPr>
        <w:t>y</w:t>
      </w:r>
      <w:r>
        <w:t>轴负方向的匀强电场，电场的周围分布着垂直于纸面向里的匀强磁场。一个带负电的粒子以速度</w:t>
      </w:r>
      <w:r>
        <w:object>
          <v:shape id="_x0000_i1101" type="#_x0000_t75" alt="eqId6f58888df91890a19a1aa7511d19703f" style="width:10.67pt;height:16.16pt" o:oleicon="f" o:ole="">
            <v:imagedata r:id="rId177" o:title="eqId6f58888df91890a19a1aa7511d19703f"/>
          </v:shape>
          <o:OLEObject Type="Embed" ProgID="Equation.DSMT4" ShapeID="_x0000_i1101" DrawAspect="Content" ObjectID="_77" r:id="rId178"/>
        </w:object>
      </w:r>
      <w:r>
        <w:t>从原点</w:t>
      </w:r>
      <w:r>
        <w:rPr>
          <w:rFonts w:ascii="Times New Roman" w:eastAsia="Times New Roman" w:hAnsi="Times New Roman" w:cs="Times New Roman"/>
          <w:i/>
        </w:rPr>
        <w:t>O</w:t>
      </w:r>
      <w:r>
        <w:t>沿</w:t>
      </w:r>
      <w:r>
        <w:rPr>
          <w:rFonts w:ascii="Times New Roman" w:eastAsia="Times New Roman" w:hAnsi="Times New Roman" w:cs="Times New Roman"/>
          <w:i/>
        </w:rPr>
        <w:t>x</w:t>
      </w:r>
      <w:r>
        <w:t>轴负方向进入电场，由</w:t>
      </w:r>
      <w:r>
        <w:rPr>
          <w:rFonts w:ascii="Times New Roman" w:eastAsia="Times New Roman" w:hAnsi="Times New Roman" w:cs="Times New Roman"/>
          <w:i/>
        </w:rPr>
        <w:t>d</w:t>
      </w:r>
      <w:r>
        <w:t>点飞出电场，进入磁场后恰好经过</w:t>
      </w:r>
      <w:r>
        <w:rPr>
          <w:rFonts w:ascii="Times New Roman" w:eastAsia="Times New Roman" w:hAnsi="Times New Roman" w:cs="Times New Roman"/>
          <w:i/>
        </w:rPr>
        <w:t>b</w:t>
      </w:r>
      <w:r>
        <w:t>点，已知粒子的质量为</w:t>
      </w:r>
      <w:r>
        <w:rPr>
          <w:rFonts w:ascii="Times New Roman" w:eastAsia="Times New Roman" w:hAnsi="Times New Roman" w:cs="Times New Roman"/>
          <w:i/>
        </w:rPr>
        <w:t>m</w:t>
      </w:r>
      <w:r>
        <w:t>、电荷量为</w:t>
      </w:r>
      <w:r>
        <w:object>
          <v:shape id="_x0000_i1102" type="#_x0000_t75" alt="eqId0363d58ecc0cdfbe3464076b8820e011" style="width:14.94pt;height:11.74pt" o:oleicon="f" o:ole="">
            <v:imagedata r:id="rId179" o:title="eqId0363d58ecc0cdfbe3464076b8820e011"/>
          </v:shape>
          <o:OLEObject Type="Embed" ProgID="Equation.DSMT4" ShapeID="_x0000_i1102" DrawAspect="Content" ObjectID="_78" r:id="rId18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点为</w:t>
      </w:r>
      <w:r>
        <w:rPr>
          <w:rFonts w:ascii="Times New Roman" w:eastAsia="Times New Roman" w:hAnsi="Times New Roman" w:cs="Times New Roman"/>
          <w:i/>
        </w:rPr>
        <w:t>bc</w:t>
      </w:r>
      <w:r>
        <w:t>的三等分点，不计粒子的重力。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（1）求匀强电场的电场强度大小；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（2）求匀强磁场的磁感应强度大小。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1809750"/>
            <wp:docPr id="100029" name="" descr="@@@447b1ea8-fea0-4b2b-836c-1656b1157f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82"/>
          <w:footerReference w:type="default" r:id="rId183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15</w:t>
      </w:r>
      <w:r>
        <w:t>．如图，光滑的四分之一圆弧轨道竖直固定在光滑水平面上，圆心在</w:t>
      </w:r>
      <w:r>
        <w:rPr>
          <w:rFonts w:ascii="Times New Roman" w:eastAsia="Times New Roman" w:hAnsi="Times New Roman" w:cs="Times New Roman"/>
          <w:i/>
        </w:rPr>
        <w:t>O</w:t>
      </w:r>
      <w:r>
        <w:t>点，半径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103" type="#_x0000_t75" alt="eqIde744cd6adcab3b23b3b494534463de53" style="width:41.34pt;height:12.31pt" o:oleicon="f" o:ole="">
            <v:imagedata r:id="rId184" o:title="eqIde744cd6adcab3b23b3b494534463de53"/>
          </v:shape>
          <o:OLEObject Type="Embed" ProgID="Equation.DSMT4" ShapeID="_x0000_i1103" DrawAspect="Content" ObjectID="_79" r:id="rId185"/>
        </w:object>
      </w:r>
      <w:r>
        <w:t>，厚度相同、材质相同、质量均为</w:t>
      </w:r>
      <w:r>
        <w:object>
          <v:shape id="_x0000_i1104" type="#_x0000_t75" alt="eqIdc3f4361ba78a913c3be1f47eec75b95a" style="width:40.46pt;height:13.93pt" o:oleicon="f" o:ole="">
            <v:imagedata r:id="rId186" o:title="eqIdc3f4361ba78a913c3be1f47eec75b95a"/>
          </v:shape>
          <o:OLEObject Type="Embed" ProgID="Equation.DSMT4" ShapeID="_x0000_i1104" DrawAspect="Content" ObjectID="_80" r:id="rId187"/>
        </w:object>
      </w:r>
      <w:r>
        <w:t>的木板P、Q静止在光滑水平面上，两者相互接触但没有粘接，木板Q的右端固定有轻质挡板D，圆弧轨道的末端与木板P的上表面相切于木板P的左端，滑块B、C分别放置在木板P、Q的左端，将滑块A从圆弧轨道的顶端由静止释放，滑块滑至底端时与物块B发生碰撞。已知木板P、Q的长度分别为</w:t>
      </w:r>
      <w:r>
        <w:object>
          <v:shape id="_x0000_i1105" type="#_x0000_t75" alt="eqId9a159b811c70db188c3faf20770a5614" style="width:102.08pt;height:15.91pt" o:oleicon="f" o:ole="">
            <v:imagedata r:id="rId188" o:title="eqId9a159b811c70db188c3faf20770a5614"/>
          </v:shape>
          <o:OLEObject Type="Embed" ProgID="Equation.DSMT4" ShapeID="_x0000_i1105" DrawAspect="Content" ObjectID="_81" r:id="rId189"/>
        </w:object>
      </w:r>
      <w:r>
        <w:t>，滑块A的质量为</w:t>
      </w:r>
      <w:r>
        <w:object>
          <v:shape id="_x0000_i1106" type="#_x0000_t75" alt="eqId8e90fd8c6308ebd7fbe4db100ee09753" style="width:39.58pt;height:15.83pt" o:oleicon="f" o:ole="">
            <v:imagedata r:id="rId190" o:title="eqId8e90fd8c6308ebd7fbe4db100ee09753"/>
          </v:shape>
          <o:OLEObject Type="Embed" ProgID="Equation.DSMT4" ShapeID="_x0000_i1106" DrawAspect="Content" ObjectID="_82" r:id="rId191"/>
        </w:object>
      </w:r>
      <w:r>
        <w:t>，滑块B的质量为</w:t>
      </w:r>
      <w:r>
        <w:object>
          <v:shape id="_x0000_i1107" type="#_x0000_t75" alt="eqIda4b27f1a32f187976b4725415c502fee" style="width:39.6pt;height:15.84pt" o:oleicon="f" o:ole="">
            <v:imagedata r:id="rId192" o:title="eqIda4b27f1a32f187976b4725415c502fee"/>
          </v:shape>
          <o:OLEObject Type="Embed" ProgID="Equation.DSMT4" ShapeID="_x0000_i1107" DrawAspect="Content" ObjectID="_83" r:id="rId193"/>
        </w:object>
      </w:r>
      <w:r>
        <w:t>，滑块C的质量为</w:t>
      </w:r>
      <w:r>
        <w:object>
          <v:shape id="_x0000_i1108" type="#_x0000_t75" alt="eqIdade791fc0526dbb9211d34016d7f754a" style="width:39.58pt;height:15.83pt" o:oleicon="f" o:ole="">
            <v:imagedata r:id="rId194" o:title="eqIdade791fc0526dbb9211d34016d7f754a"/>
          </v:shape>
          <o:OLEObject Type="Embed" ProgID="Equation.DSMT4" ShapeID="_x0000_i1108" DrawAspect="Content" ObjectID="_84" r:id="rId195"/>
        </w:object>
      </w:r>
      <w:r>
        <w:t>，块A、B、C与木板间的动摩擦因数分别为</w:t>
      </w:r>
      <w:r>
        <w:object>
          <v:shape id="_x0000_i1109" type="#_x0000_t75" alt="eqId16990d2abb31aec0692e4d658c1f94c2" style="width:79.2pt;height:15.84pt" o:oleicon="f" o:ole="">
            <v:imagedata r:id="rId196" o:title="eqId16990d2abb31aec0692e4d658c1f94c2"/>
          </v:shape>
          <o:OLEObject Type="Embed" ProgID="Equation.DSMT4" ShapeID="_x0000_i1109" DrawAspect="Content" ObjectID="_85" r:id="rId197"/>
        </w:object>
      </w:r>
      <w:r>
        <w:t>和</w:t>
      </w:r>
      <w:r>
        <w:object>
          <v:shape id="_x0000_i1110" type="#_x0000_t75" alt="eqId37b5fd6d052167013f667bad948813ea" style="width:36.94pt;height:18.47pt" o:oleicon="f" o:ole="">
            <v:imagedata r:id="rId198" o:title="eqId37b5fd6d052167013f667bad948813ea"/>
          </v:shape>
          <o:OLEObject Type="Embed" ProgID="Equation.DSMT4" ShapeID="_x0000_i1110" DrawAspect="Content" ObjectID="_86" r:id="rId199"/>
        </w:object>
      </w:r>
      <w:r>
        <w:t>，有碰撞均为弹性碰撞且时间很短，滑块均可视为质点，最大静摩擦力等于滑动摩擦力，重力加速度</w:t>
      </w:r>
      <w:r>
        <w:rPr>
          <w:rFonts w:ascii="Times New Roman" w:eastAsia="Times New Roman" w:hAnsi="Times New Roman" w:cs="Times New Roman"/>
          <w:i/>
        </w:rPr>
        <w:t>g</w:t>
      </w:r>
      <w:r>
        <w:t>取</w:t>
      </w:r>
      <w:r>
        <w:object>
          <v:shape id="_x0000_i1111" type="#_x0000_t75" alt="eqIdbf189a86ac788e61722281a7b1ed7b8e" style="width:32.55pt;height:13.25pt" o:oleicon="f" o:ole="">
            <v:imagedata r:id="rId64" o:title="eqIdbf189a86ac788e61722281a7b1ed7b8e"/>
          </v:shape>
          <o:OLEObject Type="Embed" ProgID="Equation.DSMT4" ShapeID="_x0000_i1111" DrawAspect="Content" ObjectID="_87" r:id="rId200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（1）求滑块A、B碰撞后瞬间，各自的速度大小；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（2）求滑块A、B和木板P组成的系统因摩擦而产生的热量；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（3）滑块C是否会从木板Q上滑落？如果不会从木板Q上滑落，最终会与木板Q相对静止在距离挡板D多远的地方？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10025" cy="914400"/>
            <wp:docPr id="100031" name="" descr="@@@af6e87c7-12e2-4b79-80e9-961a096b0a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【详解】用频率为</w:t>
      </w:r>
      <w:r>
        <w:object>
          <v:shape id="_x0000_i1112" type="#_x0000_t75" alt="eqId06b09bec6122ff51834335344ae13f29" style="width:9.68pt;height:9.68pt" o:oleicon="f" o:ole="">
            <v:imagedata r:id="rId6" o:title="eqId06b09bec6122ff51834335344ae13f29"/>
          </v:shape>
          <o:OLEObject Type="Embed" ProgID="Equation.DSMT4" ShapeID="_x0000_i1112" DrawAspect="Content" ObjectID="_88" r:id="rId204"/>
        </w:object>
      </w:r>
      <w:r>
        <w:t>的</w:t>
      </w:r>
      <w:r>
        <w:rPr>
          <w:rFonts w:ascii="Times New Roman" w:eastAsia="Times New Roman" w:hAnsi="Times New Roman" w:cs="Times New Roman"/>
          <w:i/>
        </w:rPr>
        <w:t>a</w:t>
      </w:r>
      <w:r>
        <w:t>光照射某金属恰好能打出光电子，则有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13" type="#_x0000_t75" alt="eqId7c183d788767da8afa45180d6cd786fb" style="width:49.28pt;height:15.77pt" o:oleicon="f" o:ole="">
            <v:imagedata r:id="rId205" o:title="eqId7c183d788767da8afa45180d6cd786fb"/>
          </v:shape>
          <o:OLEObject Type="Embed" ProgID="Equation.DSMT4" ShapeID="_x0000_i1113" DrawAspect="Content" ObjectID="_89" r:id="rId20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若换用频率为</w:t>
      </w:r>
      <w:r>
        <w:object>
          <v:shape id="_x0000_i1114" type="#_x0000_t75" alt="eqIddb0e298f21bff4faa4d425c3b7eb7129" style="width:14.06pt;height:12.72pt" o:oleicon="f" o:ole="">
            <v:imagedata r:id="rId8" o:title="eqIddb0e298f21bff4faa4d425c3b7eb7129"/>
          </v:shape>
          <o:OLEObject Type="Embed" ProgID="Equation.DSMT4" ShapeID="_x0000_i1114" DrawAspect="Content" ObjectID="_90" r:id="rId207"/>
        </w:object>
      </w:r>
      <w:r>
        <w:t>的</w:t>
      </w:r>
      <w:r>
        <w:rPr>
          <w:rFonts w:ascii="Times New Roman" w:eastAsia="Times New Roman" w:hAnsi="Times New Roman" w:cs="Times New Roman"/>
          <w:i/>
        </w:rPr>
        <w:t>b</w:t>
      </w:r>
      <w:r>
        <w:t>光照射该金属，则有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15" type="#_x0000_t75" alt="eqIdf80dd80eb0a82401ab1ba4aad6b37ff2" style="width:77.44pt;height:15.87pt" o:oleicon="f" o:ole="">
            <v:imagedata r:id="rId208" o:title="eqIdf80dd80eb0a82401ab1ba4aad6b37ff2"/>
          </v:shape>
          <o:OLEObject Type="Embed" ProgID="Equation.DSMT4" ShapeID="_x0000_i1115" DrawAspect="Content" ObjectID="_91" r:id="rId20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16" type="#_x0000_t75" alt="eqId38bdb623c9832452018bf9648760e0a2" style="width:47.52pt;height:15.84pt" o:oleicon="f" o:ole="">
            <v:imagedata r:id="rId210" o:title="eqId38bdb623c9832452018bf9648760e0a2"/>
          </v:shape>
          <o:OLEObject Type="Embed" ProgID="Equation.DSMT4" ShapeID="_x0000_i1116" DrawAspect="Content" ObjectID="_92" r:id="rId21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【详解】瓦片和水面相撞后，在水平方向，速度没有损失，而在竖直方向，碰撞后并不能原速弹回，而是变小，可知竖直小球上升的高度逐渐减小，根据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17" type="#_x0000_t75" alt="eqIdfd58b92512b7e529c85434ce5368f098" style="width:43.1pt;height:32.6pt" o:oleicon="f" o:ole="">
            <v:imagedata r:id="rId212" o:title="eqIdfd58b92512b7e529c85434ce5368f098"/>
          </v:shape>
          <o:OLEObject Type="Embed" ProgID="Equation.DSMT4" ShapeID="_x0000_i1117" DrawAspect="Content" ObjectID="_93" r:id="rId213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可知瓦片在空中的时间逐渐减小，水平方向有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18" type="#_x0000_t75" alt="eqId84bc73feb5c0479c16563bf53a019fe5" style="width:30.79pt;height:15.61pt" o:oleicon="f" o:ole="">
            <v:imagedata r:id="rId214" o:title="eqId84bc73feb5c0479c16563bf53a019fe5"/>
          </v:shape>
          <o:OLEObject Type="Embed" ProgID="Equation.DSMT4" ShapeID="_x0000_i1118" DrawAspect="Content" ObjectID="_94" r:id="rId215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可知瓦片在空中通过水平位移逐渐减小。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3．D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【详解】相邻两大、小齿轮的线速度相等，根据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19" type="#_x0000_t75" alt="eqId21fe5fb41e9eeedc636bf6313f9bd443" style="width:30.79pt;height:9.83pt" o:oleicon="f" o:ole="">
            <v:imagedata r:id="rId216" o:title="eqId21fe5fb41e9eeedc636bf6313f9bd443"/>
          </v:shape>
          <o:OLEObject Type="Embed" ProgID="Equation.DSMT4" ShapeID="_x0000_i1119" DrawAspect="Content" ObjectID="_95" r:id="rId217"/>
        </w:objec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20" type="#_x0000_t75" alt="eqIdfd1e1d41fb0054735217fdc7f1756585" style="width:35.18pt;height:27.06pt" o:oleicon="f" o:ole="">
            <v:imagedata r:id="rId218" o:title="eqIdfd1e1d41fb0054735217fdc7f1756585"/>
          </v:shape>
          <o:OLEObject Type="Embed" ProgID="Equation.DSMT4" ShapeID="_x0000_i1120" DrawAspect="Content" ObjectID="_96" r:id="rId21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可得相邻两大、小齿轮的周期比为</w:t>
      </w:r>
    </w:p>
    <w:p>
      <w:pPr>
        <w:shd w:val="clear" w:color="auto" w:fill="auto"/>
        <w:spacing w:line="360" w:lineRule="auto"/>
        <w:jc w:val="center"/>
        <w:textAlignment w:val="center"/>
      </w:pPr>
      <w:r>
        <w:object>
          <v:shape id="_x0000_i1121" type="#_x0000_t75" alt="eqId95d3710a8a23a15f88826bf6f0dcf17a" style="width:85.32pt;height:15.83pt" o:oleicon="f" o:ole="">
            <v:imagedata r:id="rId220" o:title="eqId95d3710a8a23a15f88826bf6f0dcf17a"/>
          </v:shape>
          <o:OLEObject Type="Embed" ProgID="Equation.DSMT4" ShapeID="_x0000_i1121" DrawAspect="Content" ObjectID="_97" r:id="rId22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可得第一个大齿轮转动周期为</w:t>
      </w:r>
      <w:r>
        <w:object>
          <v:shape id="_x0000_i1122" type="#_x0000_t75" alt="eqId7f48ee171e5a03b420bf718fde62dcb1" style="width:16.71pt;height:12.29pt" o:oleicon="f" o:ole="">
            <v:imagedata r:id="rId222" o:title="eqId7f48ee171e5a03b420bf718fde62dcb1"/>
          </v:shape>
          <o:OLEObject Type="Embed" ProgID="Equation.DSMT4" ShapeID="_x0000_i1122" DrawAspect="Content" ObjectID="_98" r:id="rId223"/>
        </w:object>
      </w:r>
      <w:r>
        <w:t>，第二个小齿轮转动周期为</w:t>
      </w:r>
      <w:r>
        <w:object>
          <v:shape id="_x0000_i1123" type="#_x0000_t75" alt="eqId7f48ee171e5a03b420bf718fde62dcb1" style="width:16.71pt;height:12.29pt" o:oleicon="f" o:ole="">
            <v:imagedata r:id="rId222" o:title="eqId7f48ee171e5a03b420bf718fde62dcb1"/>
          </v:shape>
          <o:OLEObject Type="Embed" ProgID="Equation.DSMT4" ShapeID="_x0000_i1123" DrawAspect="Content" ObjectID="_99" r:id="rId224"/>
        </w:object>
      </w:r>
      <w:r>
        <w:t>，第二个大齿轮转动周期为</w:t>
      </w:r>
      <w:r>
        <w:object>
          <v:shape id="_x0000_i1124" type="#_x0000_t75" alt="eqId4b51af3af5939fb8e71e9837ceffe57d" style="width:21.1pt;height:14.07pt" o:oleicon="f" o:ole="">
            <v:imagedata r:id="rId225" o:title="eqId4b51af3af5939fb8e71e9837ceffe57d"/>
          </v:shape>
          <o:OLEObject Type="Embed" ProgID="Equation.DSMT4" ShapeID="_x0000_i1124" DrawAspect="Content" ObjectID="_100" r:id="rId226"/>
        </w:object>
      </w:r>
      <w:r>
        <w:t>，依此类推，第100个大齿轮转动周期为</w:t>
      </w:r>
      <w:r>
        <w:object>
          <v:shape id="_x0000_i1125" type="#_x0000_t75" alt="eqId3d34e846f0bb7c8171f7897b291d1619" style="width:26.39pt;height:14.07pt" o:oleicon="f" o:ole="">
            <v:imagedata r:id="rId227" o:title="eqId3d34e846f0bb7c8171f7897b291d1619"/>
          </v:shape>
          <o:OLEObject Type="Embed" ProgID="Equation.DSMT4" ShapeID="_x0000_i1125" DrawAspect="Content" ObjectID="_101" r:id="rId228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4．A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https://d.book118.com/235211130320011123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headerReference w:type="even" r:id="rId230"/>
      <w:headerReference w:type="default" r:id="rId231"/>
      <w:footerReference w:type="even" r:id="rId232"/>
      <w:footerReference w:type="default" r:id="rId233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3.png" /><Relationship Id="rId107" Type="http://schemas.openxmlformats.org/officeDocument/2006/relationships/image" Target="media/image54.wmf" /><Relationship Id="rId108" Type="http://schemas.openxmlformats.org/officeDocument/2006/relationships/oleObject" Target="embeddings/oleObject46.bin" /><Relationship Id="rId109" Type="http://schemas.openxmlformats.org/officeDocument/2006/relationships/footer" Target="footer5.xml" /><Relationship Id="rId11" Type="http://schemas.openxmlformats.org/officeDocument/2006/relationships/oleObject" Target="embeddings/oleObject3.bin" /><Relationship Id="rId110" Type="http://schemas.openxmlformats.org/officeDocument/2006/relationships/footer" Target="footer6.xml" /><Relationship Id="rId111" Type="http://schemas.openxmlformats.org/officeDocument/2006/relationships/image" Target="media/image55.wmf" /><Relationship Id="rId112" Type="http://schemas.openxmlformats.org/officeDocument/2006/relationships/oleObject" Target="embeddings/oleObject47.bin" /><Relationship Id="rId113" Type="http://schemas.openxmlformats.org/officeDocument/2006/relationships/image" Target="media/image56.png" /><Relationship Id="rId114" Type="http://schemas.openxmlformats.org/officeDocument/2006/relationships/image" Target="media/image57.wmf" /><Relationship Id="rId115" Type="http://schemas.openxmlformats.org/officeDocument/2006/relationships/oleObject" Target="embeddings/oleObject48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49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0.bin" /><Relationship Id="rId12" Type="http://schemas.openxmlformats.org/officeDocument/2006/relationships/image" Target="media/image5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1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2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3.bin" /><Relationship Id="rId126" Type="http://schemas.openxmlformats.org/officeDocument/2006/relationships/image" Target="media/image63.png" /><Relationship Id="rId127" Type="http://schemas.openxmlformats.org/officeDocument/2006/relationships/image" Target="media/image64.wmf" /><Relationship Id="rId128" Type="http://schemas.openxmlformats.org/officeDocument/2006/relationships/oleObject" Target="embeddings/oleObject54.bin" /><Relationship Id="rId129" Type="http://schemas.openxmlformats.org/officeDocument/2006/relationships/image" Target="media/image6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5.bin" /><Relationship Id="rId131" Type="http://schemas.openxmlformats.org/officeDocument/2006/relationships/footer" Target="footer7.xml" /><Relationship Id="rId132" Type="http://schemas.openxmlformats.org/officeDocument/2006/relationships/footer" Target="footer8.xml" /><Relationship Id="rId133" Type="http://schemas.openxmlformats.org/officeDocument/2006/relationships/image" Target="media/image66.wmf" /><Relationship Id="rId134" Type="http://schemas.openxmlformats.org/officeDocument/2006/relationships/oleObject" Target="embeddings/oleObject56.bin" /><Relationship Id="rId135" Type="http://schemas.openxmlformats.org/officeDocument/2006/relationships/image" Target="media/image67.png" /><Relationship Id="rId136" Type="http://schemas.openxmlformats.org/officeDocument/2006/relationships/image" Target="media/image68.wmf" /><Relationship Id="rId137" Type="http://schemas.openxmlformats.org/officeDocument/2006/relationships/oleObject" Target="embeddings/oleObject57.bin" /><Relationship Id="rId138" Type="http://schemas.openxmlformats.org/officeDocument/2006/relationships/image" Target="media/image69.wmf" /><Relationship Id="rId139" Type="http://schemas.openxmlformats.org/officeDocument/2006/relationships/oleObject" Target="embeddings/oleObject58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59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0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1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62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63.bin" /><Relationship Id="rId149" Type="http://schemas.openxmlformats.org/officeDocument/2006/relationships/image" Target="media/image74.png" /><Relationship Id="rId15" Type="http://schemas.openxmlformats.org/officeDocument/2006/relationships/oleObject" Target="embeddings/oleObject5.bin" /><Relationship Id="rId150" Type="http://schemas.openxmlformats.org/officeDocument/2006/relationships/image" Target="media/image75.wmf" /><Relationship Id="rId151" Type="http://schemas.openxmlformats.org/officeDocument/2006/relationships/oleObject" Target="embeddings/oleObject64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65.bin" /><Relationship Id="rId154" Type="http://schemas.openxmlformats.org/officeDocument/2006/relationships/image" Target="media/image77.wmf" /><Relationship Id="rId155" Type="http://schemas.openxmlformats.org/officeDocument/2006/relationships/oleObject" Target="embeddings/oleObject66.bin" /><Relationship Id="rId156" Type="http://schemas.openxmlformats.org/officeDocument/2006/relationships/oleObject" Target="embeddings/oleObject67.bin" /><Relationship Id="rId157" Type="http://schemas.openxmlformats.org/officeDocument/2006/relationships/footer" Target="footer9.xml" /><Relationship Id="rId158" Type="http://schemas.openxmlformats.org/officeDocument/2006/relationships/footer" Target="footer10.xml" /><Relationship Id="rId159" Type="http://schemas.openxmlformats.org/officeDocument/2006/relationships/image" Target="media/image7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68.bin" /><Relationship Id="rId161" Type="http://schemas.openxmlformats.org/officeDocument/2006/relationships/image" Target="media/image79.wmf" /><Relationship Id="rId162" Type="http://schemas.openxmlformats.org/officeDocument/2006/relationships/oleObject" Target="embeddings/oleObject69.bin" /><Relationship Id="rId163" Type="http://schemas.openxmlformats.org/officeDocument/2006/relationships/image" Target="media/image80.png" /><Relationship Id="rId164" Type="http://schemas.openxmlformats.org/officeDocument/2006/relationships/image" Target="media/image81.wmf" /><Relationship Id="rId165" Type="http://schemas.openxmlformats.org/officeDocument/2006/relationships/oleObject" Target="embeddings/oleObject70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71.bin" /><Relationship Id="rId168" Type="http://schemas.openxmlformats.org/officeDocument/2006/relationships/image" Target="media/image83.wmf" /><Relationship Id="rId169" Type="http://schemas.openxmlformats.org/officeDocument/2006/relationships/oleObject" Target="embeddings/oleObject72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3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74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75.bin" /><Relationship Id="rId175" Type="http://schemas.openxmlformats.org/officeDocument/2006/relationships/image" Target="media/image86.wmf" /><Relationship Id="rId176" Type="http://schemas.openxmlformats.org/officeDocument/2006/relationships/oleObject" Target="embeddings/oleObject76.bin" /><Relationship Id="rId177" Type="http://schemas.openxmlformats.org/officeDocument/2006/relationships/image" Target="media/image87.wmf" /><Relationship Id="rId178" Type="http://schemas.openxmlformats.org/officeDocument/2006/relationships/oleObject" Target="embeddings/oleObject77.bin" /><Relationship Id="rId179" Type="http://schemas.openxmlformats.org/officeDocument/2006/relationships/image" Target="media/image88.wmf" /><Relationship Id="rId18" Type="http://schemas.openxmlformats.org/officeDocument/2006/relationships/image" Target="media/image8.png" /><Relationship Id="rId180" Type="http://schemas.openxmlformats.org/officeDocument/2006/relationships/oleObject" Target="embeddings/oleObject78.bin" /><Relationship Id="rId181" Type="http://schemas.openxmlformats.org/officeDocument/2006/relationships/image" Target="media/image89.png" /><Relationship Id="rId182" Type="http://schemas.openxmlformats.org/officeDocument/2006/relationships/footer" Target="footer11.xml" /><Relationship Id="rId183" Type="http://schemas.openxmlformats.org/officeDocument/2006/relationships/footer" Target="footer12.xml" /><Relationship Id="rId184" Type="http://schemas.openxmlformats.org/officeDocument/2006/relationships/image" Target="media/image90.wmf" /><Relationship Id="rId185" Type="http://schemas.openxmlformats.org/officeDocument/2006/relationships/oleObject" Target="embeddings/oleObject79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80.bin" /><Relationship Id="rId188" Type="http://schemas.openxmlformats.org/officeDocument/2006/relationships/image" Target="media/image92.wmf" /><Relationship Id="rId189" Type="http://schemas.openxmlformats.org/officeDocument/2006/relationships/oleObject" Target="embeddings/oleObject81.bin" /><Relationship Id="rId19" Type="http://schemas.openxmlformats.org/officeDocument/2006/relationships/image" Target="media/image9.png" /><Relationship Id="rId190" Type="http://schemas.openxmlformats.org/officeDocument/2006/relationships/image" Target="media/image93.wmf" /><Relationship Id="rId191" Type="http://schemas.openxmlformats.org/officeDocument/2006/relationships/oleObject" Target="embeddings/oleObject82.bin" /><Relationship Id="rId192" Type="http://schemas.openxmlformats.org/officeDocument/2006/relationships/image" Target="media/image94.wmf" /><Relationship Id="rId193" Type="http://schemas.openxmlformats.org/officeDocument/2006/relationships/oleObject" Target="embeddings/oleObject83.bin" /><Relationship Id="rId194" Type="http://schemas.openxmlformats.org/officeDocument/2006/relationships/image" Target="media/image95.wmf" /><Relationship Id="rId195" Type="http://schemas.openxmlformats.org/officeDocument/2006/relationships/oleObject" Target="embeddings/oleObject84.bin" /><Relationship Id="rId196" Type="http://schemas.openxmlformats.org/officeDocument/2006/relationships/image" Target="media/image96.wmf" /><Relationship Id="rId197" Type="http://schemas.openxmlformats.org/officeDocument/2006/relationships/oleObject" Target="embeddings/oleObject85.bin" /><Relationship Id="rId198" Type="http://schemas.openxmlformats.org/officeDocument/2006/relationships/image" Target="media/image97.wmf" /><Relationship Id="rId199" Type="http://schemas.openxmlformats.org/officeDocument/2006/relationships/oleObject" Target="embeddings/oleObject86.bin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00" Type="http://schemas.openxmlformats.org/officeDocument/2006/relationships/oleObject" Target="embeddings/oleObject87.bin" /><Relationship Id="rId201" Type="http://schemas.openxmlformats.org/officeDocument/2006/relationships/image" Target="media/image98.png" /><Relationship Id="rId202" Type="http://schemas.openxmlformats.org/officeDocument/2006/relationships/footer" Target="footer13.xml" /><Relationship Id="rId203" Type="http://schemas.openxmlformats.org/officeDocument/2006/relationships/footer" Target="footer14.xml" /><Relationship Id="rId204" Type="http://schemas.openxmlformats.org/officeDocument/2006/relationships/oleObject" Target="embeddings/oleObject88.bin" /><Relationship Id="rId205" Type="http://schemas.openxmlformats.org/officeDocument/2006/relationships/image" Target="media/image99.wmf" /><Relationship Id="rId206" Type="http://schemas.openxmlformats.org/officeDocument/2006/relationships/oleObject" Target="embeddings/oleObject89.bin" /><Relationship Id="rId207" Type="http://schemas.openxmlformats.org/officeDocument/2006/relationships/oleObject" Target="embeddings/oleObject90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91.bin" /><Relationship Id="rId21" Type="http://schemas.openxmlformats.org/officeDocument/2006/relationships/image" Target="media/image11.png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92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93.bin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94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95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96.bin" /><Relationship Id="rId22" Type="http://schemas.openxmlformats.org/officeDocument/2006/relationships/image" Target="media/image12.png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97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98.bin" /><Relationship Id="rId224" Type="http://schemas.openxmlformats.org/officeDocument/2006/relationships/oleObject" Target="embeddings/oleObject99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00.bin" /><Relationship Id="rId227" Type="http://schemas.openxmlformats.org/officeDocument/2006/relationships/image" Target="media/image109.wmf" /><Relationship Id="rId228" Type="http://schemas.openxmlformats.org/officeDocument/2006/relationships/oleObject" Target="embeddings/oleObject101.bin" /><Relationship Id="rId229" Type="http://schemas.openxmlformats.org/officeDocument/2006/relationships/hyperlink" Target="https://d.book118.com/235211130320011123" TargetMode="External" /><Relationship Id="rId23" Type="http://schemas.openxmlformats.org/officeDocument/2006/relationships/image" Target="media/image13.wmf" /><Relationship Id="rId230" Type="http://schemas.openxmlformats.org/officeDocument/2006/relationships/header" Target="header1.xml" /><Relationship Id="rId231" Type="http://schemas.openxmlformats.org/officeDocument/2006/relationships/header" Target="header2.xml" /><Relationship Id="rId232" Type="http://schemas.openxmlformats.org/officeDocument/2006/relationships/footer" Target="footer15.xml" /><Relationship Id="rId233" Type="http://schemas.openxmlformats.org/officeDocument/2006/relationships/footer" Target="footer16.xml" /><Relationship Id="rId234" Type="http://schemas.openxmlformats.org/officeDocument/2006/relationships/theme" Target="theme/theme1.xml" /><Relationship Id="rId235" Type="http://schemas.openxmlformats.org/officeDocument/2006/relationships/styles" Target="styles.xml" /><Relationship Id="rId24" Type="http://schemas.openxmlformats.org/officeDocument/2006/relationships/oleObject" Target="embeddings/oleObject7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footer" Target="footer1.xml" /><Relationship Id="rId32" Type="http://schemas.openxmlformats.org/officeDocument/2006/relationships/footer" Target="footer2.xml" /><Relationship Id="rId33" Type="http://schemas.openxmlformats.org/officeDocument/2006/relationships/image" Target="media/image17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1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4.png" /><Relationship Id="rId48" Type="http://schemas.openxmlformats.org/officeDocument/2006/relationships/image" Target="media/image25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3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2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29.bin" /><Relationship Id="rId72" Type="http://schemas.openxmlformats.org/officeDocument/2006/relationships/oleObject" Target="embeddings/oleObject30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2.bin" /><Relationship Id="rId77" Type="http://schemas.openxmlformats.org/officeDocument/2006/relationships/footer" Target="footer3.xml" /><Relationship Id="rId78" Type="http://schemas.openxmlformats.org/officeDocument/2006/relationships/footer" Target="footer4.xml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3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5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6.bin" /><Relationship Id="rId87" Type="http://schemas.openxmlformats.org/officeDocument/2006/relationships/image" Target="media/image43.png" /><Relationship Id="rId88" Type="http://schemas.openxmlformats.org/officeDocument/2006/relationships/image" Target="media/image44.wmf" /><Relationship Id="rId89" Type="http://schemas.openxmlformats.org/officeDocument/2006/relationships/oleObject" Target="embeddings/oleObject37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88761f0360584065a5c9dde2c17bb815njmzntq5mtg0</vt:lpwstr>
  </property>
</Properties>
</file>