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镀铬板（卷）项目规划设计方案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5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6" w:history="1">
        <w:r>
          <w:rPr>
            <w:rFonts w:ascii="仿宋" w:eastAsia="仿宋" w:hAnsi="仿宋" w:cs="仿宋" w:hint="eastAsia"/>
            <w:lang w:eastAsia="zh-CN"/>
          </w:rPr>
          <w:t>一、镀铬板（卷）项目危机管理</w:t>
        </w:r>
        <w:r>
          <w:tab/>
        </w:r>
        <w:r>
          <w:fldChar w:fldCharType="begin"/>
        </w:r>
        <w:r>
          <w:instrText xml:space="preserve"> PAGEREF _Toc16446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_Toc7315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68" w:history="1">
        <w:r>
          <w:rPr>
            <w:rFonts w:ascii="仿宋" w:eastAsia="仿宋" w:hAnsi="仿宋" w:cs="仿宋" w:hint="eastAsia"/>
            <w:lang w:eastAsia="zh-CN"/>
          </w:rPr>
          <w:t>二、镀铬板（卷）项目概论</w:t>
        </w:r>
        <w:r>
          <w:tab/>
        </w:r>
        <w:r>
          <w:fldChar w:fldCharType="begin"/>
        </w:r>
        <w:r>
          <w:instrText xml:space="preserve"> PAGEREF _Toc20868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0" w:history="1">
        <w:r>
          <w:rPr>
            <w:rFonts w:ascii="仿宋" w:eastAsia="仿宋" w:hAnsi="仿宋" w:cs="仿宋" w:hint="eastAsia"/>
            <w:lang w:eastAsia="zh-CN"/>
          </w:rPr>
          <w:t>(一)、镀铬板（卷）项目概况</w:t>
        </w:r>
        <w:r>
          <w:tab/>
        </w:r>
        <w:r>
          <w:fldChar w:fldCharType="begin"/>
        </w:r>
        <w:r>
          <w:instrText xml:space="preserve"> PAGEREF _Toc30740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9" w:history="1">
        <w:r>
          <w:rPr>
            <w:rFonts w:ascii="仿宋" w:eastAsia="仿宋" w:hAnsi="仿宋" w:cs="仿宋" w:hint="eastAsia"/>
            <w:lang w:eastAsia="zh-CN"/>
          </w:rPr>
          <w:t>(二)、镀铬板（卷）项目目标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1" w:history="1">
        <w:r>
          <w:rPr>
            <w:rFonts w:ascii="仿宋" w:eastAsia="仿宋" w:hAnsi="仿宋" w:cs="仿宋" w:hint="eastAsia"/>
            <w:lang w:eastAsia="zh-CN"/>
          </w:rPr>
          <w:t>(三)、镀铬板（卷）项目提出的理由</w:t>
        </w:r>
        <w:r>
          <w:tab/>
        </w:r>
        <w:r>
          <w:fldChar w:fldCharType="begin"/>
        </w:r>
        <w:r>
          <w:instrText xml:space="preserve"> PAGEREF _Toc18621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1" w:history="1">
        <w:r>
          <w:rPr>
            <w:rFonts w:ascii="仿宋" w:eastAsia="仿宋" w:hAnsi="仿宋" w:cs="仿宋" w:hint="eastAsia"/>
            <w:lang w:eastAsia="zh-CN"/>
          </w:rPr>
          <w:t>(四)、镀铬板（卷）项目意义</w:t>
        </w:r>
        <w:r>
          <w:tab/>
        </w:r>
        <w:r>
          <w:fldChar w:fldCharType="begin"/>
        </w:r>
        <w:r>
          <w:instrText xml:space="preserve"> PAGEREF _Toc24051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7" w:history="1">
        <w:r>
          <w:rPr>
            <w:rFonts w:ascii="仿宋" w:eastAsia="仿宋" w:hAnsi="仿宋" w:cs="仿宋" w:hint="eastAsia"/>
            <w:lang w:eastAsia="zh-CN"/>
          </w:rPr>
          <w:t>(五)、镀铬板（卷）项目背景</w:t>
        </w:r>
        <w:r>
          <w:tab/>
        </w:r>
        <w:r>
          <w:fldChar w:fldCharType="begin"/>
        </w:r>
        <w:r>
          <w:instrText xml:space="preserve"> PAGEREF _Toc23867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6" w:history="1">
        <w:r>
          <w:rPr>
            <w:rFonts w:ascii="仿宋" w:eastAsia="仿宋" w:hAnsi="仿宋" w:cs="仿宋" w:hint="eastAsia"/>
            <w:lang w:eastAsia="zh-CN"/>
          </w:rPr>
          <w:t>三、镀铬板（卷）项目绩效评估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_Toc2324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4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_Toc8534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_Toc26397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_Toc29919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2" w:history="1">
        <w:r>
          <w:rPr>
            <w:rFonts w:ascii="仿宋" w:eastAsia="仿宋" w:hAnsi="仿宋" w:cs="仿宋" w:hint="eastAsia"/>
            <w:lang w:eastAsia="zh-CN"/>
          </w:rPr>
          <w:t>五、镀铬板（卷）项目建设背景及必要性分析</w:t>
        </w:r>
        <w:r>
          <w:tab/>
        </w:r>
        <w:r>
          <w:fldChar w:fldCharType="begin"/>
        </w:r>
        <w:r>
          <w:instrText xml:space="preserve"> PAGEREF _Toc6322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5" w:history="1">
        <w:r>
          <w:rPr>
            <w:rFonts w:ascii="仿宋" w:eastAsia="仿宋" w:hAnsi="仿宋" w:cs="仿宋" w:hint="eastAsia"/>
            <w:lang w:eastAsia="zh-CN"/>
          </w:rPr>
          <w:t>(一)、镀铬板（卷）项目背景分析</w:t>
        </w:r>
        <w:r>
          <w:tab/>
        </w:r>
        <w:r>
          <w:fldChar w:fldCharType="begin"/>
        </w:r>
        <w:r>
          <w:instrText xml:space="preserve"> PAGEREF _Toc9225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3" w:history="1">
        <w:r>
          <w:rPr>
            <w:rFonts w:ascii="仿宋" w:eastAsia="仿宋" w:hAnsi="仿宋" w:cs="仿宋" w:hint="eastAsia"/>
            <w:lang w:eastAsia="zh-CN"/>
          </w:rPr>
          <w:t>(二)、镀铬板（卷）项目建设必要性分析</w:t>
        </w:r>
        <w:r>
          <w:tab/>
        </w:r>
        <w:r>
          <w:fldChar w:fldCharType="begin"/>
        </w:r>
        <w:r>
          <w:instrText xml:space="preserve"> PAGEREF _Toc13253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9" w:history="1">
        <w:r>
          <w:rPr>
            <w:rFonts w:ascii="仿宋" w:eastAsia="仿宋" w:hAnsi="仿宋" w:cs="仿宋" w:hint="eastAsia"/>
            <w:lang w:eastAsia="zh-CN"/>
          </w:rPr>
          <w:t>六、镀铬板（卷）项目土建工程</w:t>
        </w:r>
        <w:r>
          <w:tab/>
        </w:r>
        <w:r>
          <w:fldChar w:fldCharType="begin"/>
        </w:r>
        <w:r>
          <w:instrText xml:space="preserve"> PAGEREF _Toc27839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_Toc20726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9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_Toc24529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_Toc1521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6" w:history="1">
        <w:r>
          <w:rPr>
            <w:rFonts w:ascii="仿宋" w:eastAsia="仿宋" w:hAnsi="仿宋" w:cs="仿宋" w:hint="eastAsia"/>
            <w:lang w:eastAsia="zh-CN"/>
          </w:rPr>
          <w:t>七、镀铬板（卷）项目技术管理</w:t>
        </w:r>
        <w:r>
          <w:tab/>
        </w:r>
        <w:r>
          <w:fldChar w:fldCharType="begin"/>
        </w:r>
        <w:r>
          <w:instrText xml:space="preserve"> PAGEREF _Toc32666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_Toc1961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1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_Toc10841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_Toc25888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1" w:history="1">
        <w:r>
          <w:rPr>
            <w:rFonts w:ascii="仿宋" w:eastAsia="仿宋" w:hAnsi="仿宋" w:cs="仿宋" w:hint="eastAsia"/>
            <w:lang w:eastAsia="zh-CN"/>
          </w:rPr>
          <w:t>八、镀铬板（卷）项目财务管理</w:t>
        </w:r>
        <w:r>
          <w:tab/>
        </w:r>
        <w:r>
          <w:fldChar w:fldCharType="begin"/>
        </w:r>
        <w:r>
          <w:instrText xml:space="preserve"> PAGEREF _Toc4601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6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_Toc25296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1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_Toc23891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4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_Toc3364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3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_Toc11343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3" w:history="1">
        <w:r>
          <w:rPr>
            <w:rFonts w:ascii="仿宋" w:eastAsia="仿宋" w:hAnsi="仿宋" w:cs="仿宋" w:hint="eastAsia"/>
            <w:lang w:eastAsia="zh-CN"/>
          </w:rPr>
          <w:t>九、镀铬板（卷）项目经营效益</w:t>
        </w:r>
        <w:r>
          <w:tab/>
        </w:r>
        <w:r>
          <w:fldChar w:fldCharType="begin"/>
        </w:r>
        <w:r>
          <w:instrText xml:space="preserve"> PAGEREF _Toc23783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_Toc4873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" w:history="1">
        <w:r>
          <w:rPr>
            <w:rFonts w:ascii="仿宋" w:eastAsia="仿宋" w:hAnsi="仿宋" w:cs="仿宋" w:hint="eastAsia"/>
            <w:lang w:eastAsia="zh-CN"/>
          </w:rPr>
          <w:t>(二)、镀铬板（卷）项目盈利能力分析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" w:history="1">
        <w:r>
          <w:rPr>
            <w:rFonts w:ascii="仿宋" w:eastAsia="仿宋" w:hAnsi="仿宋" w:cs="仿宋" w:hint="eastAsia"/>
            <w:lang w:eastAsia="zh-CN"/>
          </w:rPr>
          <w:t>十、镀铬板（卷）项目创新与研发</w:t>
        </w:r>
        <w:r>
          <w:tab/>
        </w:r>
        <w:r>
          <w:fldChar w:fldCharType="begin"/>
        </w:r>
        <w:r>
          <w:instrText xml:space="preserve"> PAGEREF _Toc805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2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_Toc18842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6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_Toc15496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9" w:history="1">
        <w:r>
          <w:rPr>
            <w:rFonts w:ascii="仿宋" w:eastAsia="仿宋" w:hAnsi="仿宋" w:cs="仿宋" w:hint="eastAsia"/>
            <w:lang w:eastAsia="zh-CN"/>
          </w:rPr>
          <w:t>十一、镀铬板（卷）项目投资规划</w:t>
        </w:r>
        <w:r>
          <w:tab/>
        </w:r>
        <w:r>
          <w:fldChar w:fldCharType="begin"/>
        </w:r>
        <w:r>
          <w:instrText xml:space="preserve"> PAGEREF _Toc27979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(一)、镀铬板（卷）项目总投资估算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_Toc2947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63" w:history="1">
        <w:r>
          <w:rPr>
            <w:rFonts w:ascii="仿宋" w:eastAsia="仿宋" w:hAnsi="仿宋" w:cs="仿宋" w:hint="eastAsia"/>
            <w:lang w:eastAsia="zh-CN"/>
          </w:rPr>
          <w:t>十二、镀铬板（卷）项目社会影响</w:t>
        </w:r>
        <w:r>
          <w:tab/>
        </w:r>
        <w:r>
          <w:fldChar w:fldCharType="begin"/>
        </w:r>
        <w:r>
          <w:instrText xml:space="preserve"> PAGEREF _Toc25363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4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_Toc24344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_Toc25755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9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_Toc8779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_Toc3517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_Toc28755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19" w:history="1">
        <w:r>
          <w:rPr>
            <w:rFonts w:ascii="仿宋" w:eastAsia="仿宋" w:hAnsi="仿宋" w:cs="仿宋" w:hint="eastAsia"/>
            <w:lang w:eastAsia="zh-CN"/>
          </w:rPr>
          <w:t>十四、镀铬板（卷）项目实施时间节点</w:t>
        </w:r>
        <w:r>
          <w:tab/>
        </w:r>
        <w:r>
          <w:fldChar w:fldCharType="begin"/>
        </w:r>
        <w:r>
          <w:instrText xml:space="preserve"> PAGEREF _Toc25619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7" w:history="1">
        <w:r>
          <w:rPr>
            <w:rFonts w:ascii="仿宋" w:eastAsia="仿宋" w:hAnsi="仿宋" w:cs="仿宋" w:hint="eastAsia"/>
            <w:lang w:eastAsia="zh-CN"/>
          </w:rPr>
          <w:t>(一)、镀铬板（卷）项目启动阶段时间节点</w:t>
        </w:r>
        <w:r>
          <w:tab/>
        </w:r>
        <w:r>
          <w:fldChar w:fldCharType="begin"/>
        </w:r>
        <w:r>
          <w:instrText xml:space="preserve"> PAGEREF _Toc9527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9" w:history="1">
        <w:r>
          <w:rPr>
            <w:rFonts w:ascii="仿宋" w:eastAsia="仿宋" w:hAnsi="仿宋" w:cs="仿宋" w:hint="eastAsia"/>
            <w:lang w:eastAsia="zh-CN"/>
          </w:rPr>
          <w:t>(二)、镀铬板（卷）项目执行阶段时间节点</w:t>
        </w:r>
        <w:r>
          <w:tab/>
        </w:r>
        <w:r>
          <w:fldChar w:fldCharType="begin"/>
        </w:r>
        <w:r>
          <w:instrText xml:space="preserve"> PAGEREF _Toc26039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1" w:history="1">
        <w:r>
          <w:rPr>
            <w:rFonts w:ascii="仿宋" w:eastAsia="仿宋" w:hAnsi="仿宋" w:cs="仿宋" w:hint="eastAsia"/>
            <w:lang w:eastAsia="zh-CN"/>
          </w:rPr>
          <w:t>(三)、镀铬板（卷）项目完成阶段时间节点</w:t>
        </w:r>
        <w:r>
          <w:tab/>
        </w:r>
        <w:r>
          <w:fldChar w:fldCharType="begin"/>
        </w:r>
        <w:r>
          <w:instrText xml:space="preserve"> PAGEREF _Toc22561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0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_Toc26130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_Toc18918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_Toc27179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5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_Toc22655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6" w:history="1">
        <w:r>
          <w:rPr>
            <w:rFonts w:ascii="仿宋" w:eastAsia="仿宋" w:hAnsi="仿宋" w:cs="仿宋" w:hint="eastAsia"/>
            <w:lang w:eastAsia="zh-CN"/>
          </w:rPr>
          <w:t>十六、镀铬板（卷）项目工程方案分析</w:t>
        </w:r>
        <w:r>
          <w:tab/>
        </w:r>
        <w:r>
          <w:fldChar w:fldCharType="begin"/>
        </w:r>
        <w:r>
          <w:instrText xml:space="preserve"> PAGEREF _Toc20536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_Toc19551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_Toc27551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5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46"/>
      <w:r>
        <w:rPr>
          <w:rFonts w:ascii="仿宋" w:eastAsia="仿宋" w:hAnsi="仿宋" w:cs="仿宋" w:hint="eastAsia"/>
          <w:sz w:val="28"/>
          <w:lang w:eastAsia="zh-CN"/>
        </w:rPr>
        <w:t>一、镀铬板（卷）项目危机管理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678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镀铬板（卷）项目危机管理中，危机预警与识别是确保镀铬板（卷）项目稳健运行的核心步骤。通过建立全面的监测机制，镀铬板（卷）项目团队旨在及时发现和理解潜在的风险和危机因素，以便采取及时的预防和应对措施，确保镀铬板（卷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首先，通过深入的风险评估，镀铬板（卷）项目团队全面分析了整个镀铬板（卷）项目和各个阶段可能存在的威胁。这包括准确评估每个潜在风险的发生概率和可能影响的程度，为后续危机预警提供了有力支持。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镀铬板（卷）项目团队着重于明确定义镀铬板（卷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镀铬板（卷）项目进展的持续监控，团队能够及时发现潜在问题并作出迅速反应。镀铬板（卷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在这一阶段，团队的专业素养和反应速度将发挥至关重要的作用，以确保潜在危机能够在初期得到有效的处理，最大程度地减轻负面影响。通过危机预警与识别，镀铬板（卷）项目得以更有序、可控地推进。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315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在危机发生时，镀铬板（卷）项目团队立即行动，成立了应急小组。该小组的任务是迅速制定并实施紧急应对措施，以最小化潜在损失。以下是采取的主要措施：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暂停镀铬板（卷）项目进度：为遏制危机蔓延，镀铬板（卷）项目暂时停止进行，以便全面评估当前状况。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资源重新分配：重新评估镀铬板（卷）项目资源的分配，确保最大限度地减小损失。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实时沟通：与关键利益相关者建立实时沟通机制，向他们传递镀铬板（卷）项目危机的实际状况，保障镀铬板（卷）项目核心利益。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在紧急应对的同时，镀铬板（卷）项目团队强调了团队协作和有效沟通的重要性。以下是团队协作的关键举措：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信息共享机制：建立了信息共享平台，确保团队成员能够及时获取镀铬板（卷）项目危机的实时信息。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领导者沟通：镀铬板（卷）项目领导者通过定期会议和即时沟通工具，指导团队应对危机，保持团队稳定运行。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随着危机得到初步控制，镀铬板（卷）项目团队转向制定恢复计划，以确保镀铬板（卷）项目能够从中迅速恢复。主要恢复计划包括：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修复受损的进度计划：重新评估镀铬板（卷）项目进度，制定修复计划，确保镀铬板（卷）项目尽快回归正常进程。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重新调整资源分配：优化资源分配，确保镀铬板（卷）项目在有限资源下高效运转。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风险管理机制加强：对镀铬板（卷）项目风险进行全面评估，制定更强化的风险管理策略，以预防未来可能的危机。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868"/>
      <w:r>
        <w:rPr>
          <w:rFonts w:ascii="仿宋" w:eastAsia="仿宋" w:hAnsi="仿宋" w:cs="仿宋" w:hint="eastAsia"/>
          <w:sz w:val="28"/>
          <w:lang w:eastAsia="zh-CN"/>
        </w:rPr>
        <w:t>二、镀铬板（卷）项目概论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740"/>
      <w:r>
        <w:rPr>
          <w:rFonts w:ascii="仿宋" w:eastAsia="仿宋" w:hAnsi="仿宋" w:cs="仿宋" w:hint="eastAsia"/>
          <w:lang w:eastAsia="zh-CN"/>
        </w:rPr>
        <w:t>(一)、镀铬板（卷）项目概况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起源追溯至对市场的深入洞察。市场的不断演变与变革为镀铬板（卷）项目提供了难得的机遇。当前市场存在的需求缺口和变革的大环境共同构成了镀铬板（卷）项目的背景。这个镀铬板（卷）项目旨在充分利用市场机遇，填补行业中尚未满足的需求，为客户提供全新的解决方案。市场的变革和需求的增长使得这个镀铬板（卷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镀铬板（卷）项目名称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正式命名为镀铬板（卷）。这个名称不仅仅是一个标识，更代表了镀铬板（卷）项目的核心理念和愿景。它蕴含着镀铬板（卷）项目所要解决问题的关键字，具有强烈的表达和辨识度，为镀铬板（卷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镀铬板（卷）项目目标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核心目标是提供一种全新、高效的解决方案，满足客户日益增长的需求。镀铬板（卷）项目追求的不仅仅是满足市场需求，更是在市场中获得卓越的竞争优势。通过不断提升产品或服务的质量和创新水平，镀铬板（卷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镀铬板（卷）项目范围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全面涵盖了产品研发、制造、市场推广和售后服务，确保从产品设计到最终用户体验的全方位关注。这一全面的镀铬板（卷）项目范围是为了确保镀铬板（卷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镀铬板（卷）项目时间表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镀铬板（卷）项目计划在未来18个月内完成，包括研发、测试、市场试点和正式推出等不同阶段。这个时间表的合理设计是为了确保镀铬板（卷）项目各个阶段的顺利推进，以便按时交付高质量的成果。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镀铬板（卷）项目预算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总预算估算为XX百万美元，主要分配在研发、市场推广、人员培训和运营等方面。这一充足的预算为镀铬板（卷）项目提供了充足的资源，确保镀铬板（卷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镀铬板（卷）项目风险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可能面临的风险包括市场接受度低、技术难题、竞争激烈等。镀铬板（卷）项目团队已经制定了相应的风险应对计划，通过前瞻性的风险管理，确保镀铬板（卷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镀铬板（卷）项目团队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镀铬板（卷）项目汇聚了一支经验丰富、多领域专业素养的核心团队，确保镀铬板（卷）项目在各个方面都能拥有高水平的执行力。团队的协同作战是镀铬板（卷）项目成功的关键因素之一。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镀铬板（卷）项目背景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镀铬板（卷）项目的背景根植于市场对更高效、创新产品的渴望，同时也受到科技发展对行业格局的深刻改变的影响。这为镀铬板（卷）项目提供了广阔的发展空间和市场需求。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镀铬板（卷）项目现状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截至目前，镀铬板（卷）项目已完成市场调研和技术验证，取得了初步的成功。这为镀铬板（卷）项目在未来的发展奠定了坚实的基础，为更远大的目标打下了坚实的基石。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779"/>
      <w:r>
        <w:rPr>
          <w:rFonts w:ascii="仿宋" w:eastAsia="仿宋" w:hAnsi="仿宋" w:cs="仿宋" w:hint="eastAsia"/>
          <w:sz w:val="28"/>
          <w:lang w:eastAsia="zh-CN"/>
        </w:rPr>
        <w:t>(二)、镀铬板（卷）项目目标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keyword》镀铬板（卷）项目首要业务目标是在市场中占据有利地位，实现产品/服务的成功推广和销售。通过不断提升产品质量、创新性，镀铬板（卷）项目追求成为行业中的领导者，赢得更多客户的青睐。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在科技迅速发展的时代，镀铬板（卷）项目着眼于技术创新。通过持续的研发和技术升级，镀铬板（卷）项目旨在推出更具创新性的产品或服务，以满足市场对新鲜、先进解决方案的需求。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为了建立可持续的客户关系，镀铬板（卷）项目设定了客户满意度目标。通过提供卓越的产品质量和优质的客户服务，镀铬板（卷）项目追求赢得客户的信任和忠诚度，确保他们的满意度达到行业领先水平。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镀铬板（卷）项目注重社会责任和可持续发展。通过实施环保、社会责任镀铬板（卷）项目，镀铬板（卷）项目致力于在经济发展的同时保护环境，促进社会公平，实现可持续经营。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镀铬板（卷）项目的团队是实现目标的核心驱动力。因此，镀铬板（卷）项目设定了团队发展目标，包括提升团队成员的专业技能、培养领导力，以及搭建协同高效的团队工作氛围。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621"/>
      <w:r>
        <w:rPr>
          <w:rFonts w:ascii="仿宋" w:eastAsia="仿宋" w:hAnsi="仿宋" w:cs="仿宋" w:hint="eastAsia"/>
          <w:sz w:val="28"/>
          <w:lang w:eastAsia="zh-CN"/>
        </w:rPr>
        <w:t>(三)、镀铬板（卷）项目提出的理由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镀铬板（卷）项目提出的理由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提出源于对市场机遇的深刻洞察。当前市场中存在的需求缺口和行业发展趋势表明，有巨大的商业机会等待被开发。通过准确捕捉市场机遇，镀铬板（卷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理念基于对技术创新的信仰。通过持续的研发和技术投入，镀铬板（卷）项目有望推出更具创新性的产品或服务。在科技飞速发展的当下，镀铬板（卷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提出是为了增强企业的行业竞争力。通过提升产品或服务的质量和独特性，镀铬板（卷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镀铬板（卷）项目响应了消费者需求的变化。随着社会和科技的不断发展，消费者对产品和服务的需求也在发生变化。通过深入了解并及时回应消费者的新需求，镀铬板（卷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镀铬板（卷）项目的提出是企业战略发展规划的一部分。在面对日益激烈的市场竞争和不断变化的商业环境中，镀铬板（卷）项目作为企业战略的一环，旨在为企业开辟新的增长领域，巩固企业在行业中的地位。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提出不仅仅是基于商业考量，还注重社会责任。通过推出环保、社会责任等方面的镀铬板（卷）项目，镀铬板（卷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镀铬板（卷）项目的提出反映了对利益相关者期望的关注。包括客户、员工、投资者等利益相关者在企业发展中都有着各自的期望，镀铬板（卷）项目力求在满足这些期望的同时，取得更大的共赢。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4051"/>
      <w:r>
        <w:rPr>
          <w:rFonts w:ascii="仿宋" w:eastAsia="仿宋" w:hAnsi="仿宋" w:cs="仿宋" w:hint="eastAsia"/>
          <w:sz w:val="28"/>
          <w:lang w:eastAsia="zh-CN"/>
        </w:rPr>
        <w:t>(四)、镀铬板（卷）项目意义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在实施镀铬板（卷）项目的过程中，我们不仅仅是在追逐商业成功，更是为企业和社会的多个层面创造了深远的意义。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首要意义在于提升企业的市场竞争力。通过持续的创新和对产品质量的高标准要求，镀铬板（卷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镀铬板（卷）项目的推进将促使行业技术水平的提升。通过引入先进技术和创新性解决方案，镀铬板（卷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镀铬板（卷）项目不仅创造了大量就业机会，提高了就业水平，还注重社会责任和环保。通过参与社会公益事业和推动环保镀铬板（卷）项目，镀铬板（卷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综合而言，镀铬板（卷）项目意义重大，不仅推动了企业的发展，也为行业和社会的进步贡献了积极力量。这是一个全面而深刻的影响，将在未来产生可持续的正面效应。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3867"/>
      <w:r>
        <w:rPr>
          <w:rFonts w:ascii="仿宋" w:eastAsia="仿宋" w:hAnsi="仿宋" w:cs="仿宋" w:hint="eastAsia"/>
          <w:sz w:val="28"/>
          <w:lang w:eastAsia="zh-CN"/>
        </w:rPr>
        <w:t>(五)、镀铬板（卷）项目背景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在当今迅猛发展的商业环境中，镀铬板（卷）项目的动因根植于对多方面因素的审慎考量。这个镀铬板（卷）项目的提出并非孤立的决策，而是对企业所处背景深入思考的产物。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镀铬板（卷）项目背后的首要原因。科技的迅速发展和全球市场的快速变化使得企业必须灵活应对。镀铬板（卷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竞争的激烈程度也是镀铬板（卷）项目背景中不可忽视的一环。企业需要在激烈竞争中脱颖而出，为此，镀铬板（卷）项目致力于打破常规，提供独特的价值主张，以吸引客户并确保市场份额的增长。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技术的迅速发展为企业带来了机遇与挑战。作为镀铬板（卷）项目启动的背景之一，对新兴技术的应用将有助于提升企业的技术水平，使其在不断演进的商业环境中保持竞争优势。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此外，社会对企业责任的期望也在逐渐升高。镀铬板（卷）项目充分融入了社会责任的理念，通过可持续经营和社会公益镀铬板（卷）项目，企图为社会贡献一份力量，在商业成功的同时关注社会价值。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9096"/>
      <w:r>
        <w:rPr>
          <w:rFonts w:ascii="仿宋" w:eastAsia="仿宋" w:hAnsi="仿宋" w:cs="仿宋" w:hint="eastAsia"/>
          <w:sz w:val="28"/>
          <w:lang w:eastAsia="zh-CN"/>
        </w:rPr>
        <w:t>三、镀铬板（卷）项目绩效评估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32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镀铬板（卷）项目中，我们设计了一套全面的绩效评估指标，以确保镀铬板（卷）项目的可控和成功交付。这些指标跨足镀铬板（卷）项目目标、成本、进度和质量等多个维度，为我们提供了全面洞察镀铬板（卷）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目标达成率是我们关注的首要指标。我们设定了明确的目标，并通过定期监测和评估，迅速发现并应对潜在的目标偏差。这为镀铬板（卷）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成本绩效是另一个核心关注点。通过实际成本与预算成本的对比分析，我们深入了解成本差异的原因，及时调整资源分配，保持镀铬板（卷）项目在经济效益方面的合理水平。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进度作为关键的绩效指标之一，得到了精心的关注。我们制定了详细的镀铬板（卷）项目进度计划，并设立了进度符合度指标，确保实际进度与计划进度保持一致。这使我们能够快速发现和解决潜在的进度问题，保持镀铬板（卷）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镀铬板（卷）项目绩效的不可或缺的一环。我们引入了一系列的质量标准和客户满意度指标，以确保镀铬板（卷）项目交付的成果在质量上达到或超越预期水平。通过持续监测这些指标，我们努力提升镀铬板（卷）项目整体质量水平，为镀铬板（卷）项目的成功交付提供有力保障。通过这些科学且全面的绩效评估，我们能够更好地引导镀铬板（卷）项目的持续改进，确保镀铬板（卷）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8534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绩效评估是镀铬板（卷）项目中的关键环节，为确保镀铬板（卷）项目达到预期目标，我们采用了多层次、多维度的绩效评估方法。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镀铬板（卷）项目的战略目标对齐，确保每个决策和行动都与镀铬板（卷）项目整体目标保持一致。团队会定期召开战略对齐会议，审视当前工作与镀铬板（卷）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镀铬板（卷）项目进度、质量、成本和风险等方面。这些指标通过数据收集和分析，为镀铬板（卷）项目管理团队提供了客观的评估依据。例如，我们通过镀铬板（卷）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绩效评估不仅仅停留在镀铬板（卷）项目内部，还考虑了镀铬板（卷）项目对外部环境的影响。我们定期进行干系人满意度调查，以了解各利益相关方对镀铬板（卷）项目的期望和满意度，并及时做出调整。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这种多层次、多角度的绩效评估方法，使得我们能够全面了解镀铬板（卷）项目的运行状态，及时做出调整，确保镀铬板（卷）项目在不断变化的环境中保持稳健前行。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639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为了确保镀铬板（卷）项目的有效管理和不断优化，我们采用了精心设计的绩效评估周期。这个周期旨在实现灵活、实时和全面的评估，以适应镀铬板（卷）项目执行中的各种挑战。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镀铬板（卷）项目的不同需求，分为短期、中期和长期。短期评估关注每个迭代或工作周期，以及时发现和解决当前任务中的问题。中期评估涵盖几个迭代，深入了解整体镀铬板（卷）项目的趋势和性能。长期评估则着眼于整个镀铬板（卷）项目阶段，确保镀铬板（卷）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镀铬板（卷）项目管理工具和协作平台，团队成员能够随时更新和分享镀铬板（卷）项目数据。这种实时性的反馈机制使我们能够及时察觉潜在问题，快速调整，保持镀铬板（卷）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镀铬板（卷）项目的决策制定密不可分。每个周期的镀铬板（卷）项目回顾会议成为集体总结经验、识别问题深层次原因并找到创新解决方案的平台。这种定期的反思与调整机制使镀铬板（卷）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349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191"/>
      <w:r>
        <w:rPr>
          <w:rFonts w:ascii="仿宋" w:eastAsia="仿宋" w:hAnsi="仿宋" w:cs="仿宋" w:hint="eastAsia"/>
          <w:lang w:eastAsia="zh-CN"/>
        </w:rPr>
        <w:t>(一)、产品规划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镀铬板（卷）项目的主要产品是XXXX，预计年产值为XXX万元。这一产品在市场中占据着重要的地位，其广泛的应用范围使得该镀铬板（卷）项目的市场前景非常广阔。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镀铬板（卷）项目的xxx产品作为重要的原材料之一，将在多个领域发挥关键作用。其在建筑、交通、能源等方面的广泛应用将为整个产业链提供强大的支持，形成产业协同效应。镀铬板（卷）项目的年产值XXX万XXX万XXX万万元不仅反映了其在市场上的巨大潜力，更预示着它对国民经济的积极贡献。这种关联度高、涉及面广的产业关系，使得该镀铬板（卷）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9919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镀铬板（卷）项目总征地面积为XXXX平方米，相当于约XX.XX亩，其中净用地面积为XXXX平方米，红线范围内相当于约XX.XX亩。这一用地规模充分考虑了镀铬板（卷）项目的建设需求，保障了镀铬板（卷）项目在合适的空间内得以充分发展。镀铬板（卷）项目规划的总建筑面积为XXXX平方米，其中主体工程建设占XXXX平方米，计容建筑面积达XXXX平方米。预计建筑工程的投资将达到XXXX万元，为镀铬板（卷）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https://d.book118.com/235213000011011123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镀铬板（卷）项目规划设计方案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FE45B0"/>
    <w:rsid w:val="44FE45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3521300001101112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2024-03-02T09:40:00Z</dcterms:created>
  <dcterms:modified xsi:type="dcterms:W3CDTF">2024-03-02T09:40:33Z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C8A9E8EFC6CC4BC383690B73B7C88478_11</vt:lpwstr>
  </property>
  <property fmtid="{D5CDD505-2E9C-101B-9397-08002B2CF9AE}" pid="3" name="KSOProductBuildVer">
    <vt:lpwstr>2052-12.1.0.16388</vt:lpwstr>
  </property>
</Properties>
</file>