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cs="Times New Roman"/>
          <w:sz w:val="36"/>
          <w:szCs w:val="36"/>
        </w:rPr>
      </w:pPr>
      <w:bookmarkStart w:id="0" w:name="_Hlk10724545"/>
    </w:p>
    <w:p>
      <w:pPr>
        <w:jc w:val="center"/>
        <w:rPr>
          <w:rFonts w:ascii="黑体" w:eastAsia="黑体" w:hAnsi="黑体" w:cs="Times New Roman"/>
          <w:sz w:val="36"/>
          <w:szCs w:val="36"/>
        </w:rPr>
      </w:pPr>
      <w:bookmarkStart w:id="1" w:name="_GoBack"/>
      <w:r>
        <w:rPr>
          <w:rFonts w:ascii="华文中宋" w:eastAsia="华文中宋" w:hAnsi="华文中宋" w:cs="Times New Roman" w:hint="eastAsia"/>
          <w:sz w:val="32"/>
          <w:szCs w:val="32"/>
          <w:u w:val="single"/>
        </w:rPr>
        <w:t>重庆市黔江区精准扶贫问题及对策研究</w:t>
      </w:r>
    </w:p>
    <w:bookmarkEnd w:id="1"/>
    <w:p>
      <w:pPr>
        <w:jc w:val="center"/>
        <w:rPr>
          <w:rFonts w:ascii="黑体" w:eastAsia="黑体" w:hAnsi="黑体" w:cs="Times New Roman"/>
          <w:sz w:val="36"/>
          <w:szCs w:val="36"/>
        </w:rPr>
      </w:pPr>
    </w:p>
    <w:p>
      <w:pPr>
        <w:jc w:val="center"/>
        <w:rPr>
          <w:rFonts w:ascii="黑体" w:eastAsia="黑体" w:hAnsi="黑体" w:cs="Times New Roman"/>
          <w:sz w:val="36"/>
          <w:szCs w:val="36"/>
        </w:rPr>
      </w:pPr>
    </w:p>
    <w:p>
      <w:pPr>
        <w:jc w:val="center"/>
        <w:rPr>
          <w:rFonts w:ascii="黑体" w:eastAsia="黑体" w:hAnsi="黑体" w:cs="Times New Roman"/>
          <w:sz w:val="36"/>
          <w:szCs w:val="36"/>
        </w:rPr>
      </w:pPr>
    </w:p>
    <w:p>
      <w:pPr>
        <w:jc w:val="center"/>
        <w:rPr>
          <w:rFonts w:ascii="黑体" w:eastAsia="黑体" w:hAnsi="黑体" w:cs="Times New Roman"/>
          <w:sz w:val="36"/>
          <w:szCs w:val="36"/>
        </w:rPr>
      </w:pPr>
    </w:p>
    <w:tbl>
      <w:tblPr>
        <w:tblStyle w:val="TableNormal"/>
        <w:tblW w:w="0" w:type="auto"/>
        <w:jc w:val="center"/>
        <w:tblLayout w:type="fixed"/>
        <w:tblCellMar>
          <w:top w:w="0" w:type="dxa"/>
          <w:left w:w="108" w:type="dxa"/>
          <w:bottom w:w="0" w:type="dxa"/>
          <w:right w:w="108" w:type="dxa"/>
        </w:tblCellMar>
      </w:tblPr>
      <w:tblGrid>
        <w:gridCol w:w="1501"/>
        <w:gridCol w:w="4536"/>
      </w:tblGrid>
      <w:tr>
        <w:tblPrEx>
          <w:tblW w:w="0" w:type="auto"/>
          <w:jc w:val="center"/>
          <w:tblLayout w:type="fixed"/>
          <w:tblCellMar>
            <w:top w:w="0" w:type="dxa"/>
            <w:left w:w="108" w:type="dxa"/>
            <w:bottom w:w="0" w:type="dxa"/>
            <w:right w:w="108" w:type="dxa"/>
          </w:tblCellMar>
        </w:tblPrEx>
        <w:trPr>
          <w:jc w:val="center"/>
        </w:trPr>
        <w:tc>
          <w:tcPr>
            <w:tcW w:w="1501" w:type="dxa"/>
          </w:tcPr>
          <w:p>
            <w:pPr>
              <w:jc w:val="center"/>
              <w:rPr>
                <w:rFonts w:ascii="华文中宋" w:eastAsia="华文中宋" w:hAnsi="华文中宋" w:cs="Times New Roman"/>
                <w:sz w:val="32"/>
                <w:szCs w:val="32"/>
              </w:rPr>
            </w:pPr>
            <w:r>
              <w:rPr>
                <w:rFonts w:ascii="华文中宋" w:eastAsia="华文中宋" w:hAnsi="华文中宋" w:cs="Times New Roman" w:hint="eastAsia"/>
                <w:sz w:val="32"/>
                <w:szCs w:val="32"/>
              </w:rPr>
              <w:t>题    目</w:t>
            </w:r>
          </w:p>
        </w:tc>
        <w:tc>
          <w:tcPr>
            <w:tcW w:w="4536" w:type="dxa"/>
            <w:vAlign w:val="center"/>
          </w:tcPr>
          <w:p>
            <w:pPr>
              <w:rPr>
                <w:rFonts w:ascii="华文中宋" w:eastAsia="华文中宋" w:hAnsi="华文中宋" w:cs="Times New Roman"/>
                <w:sz w:val="32"/>
                <w:szCs w:val="32"/>
                <w:u w:val="single"/>
              </w:rPr>
            </w:pPr>
            <w:r>
              <w:rPr>
                <w:rFonts w:ascii="华文中宋" w:eastAsia="华文中宋" w:hAnsi="华文中宋" w:cs="Times New Roman" w:hint="eastAsia"/>
                <w:sz w:val="32"/>
                <w:szCs w:val="32"/>
                <w:u w:val="single"/>
              </w:rPr>
              <w:t xml:space="preserve">重庆市黔江区精准扶贫问题及对策研究 </w:t>
            </w:r>
            <w:r>
              <w:rPr>
                <w:rFonts w:ascii="华文中宋" w:eastAsia="华文中宋" w:hAnsi="华文中宋" w:cs="Times New Roman"/>
                <w:sz w:val="32"/>
                <w:szCs w:val="32"/>
                <w:u w:val="single"/>
              </w:rPr>
              <w:t xml:space="preserve">                  </w:t>
            </w:r>
          </w:p>
        </w:tc>
      </w:tr>
    </w:tbl>
    <w:p>
      <w:pPr>
        <w:jc w:val="center"/>
        <w:rPr>
          <w:rFonts w:ascii="黑体" w:eastAsia="黑体" w:hAnsi="黑体" w:cs="Times New Roman"/>
          <w:sz w:val="36"/>
          <w:szCs w:val="36"/>
        </w:rPr>
      </w:pPr>
    </w:p>
    <w:bookmarkEnd w:id="0"/>
    <w:p>
      <w:pPr>
        <w:rPr>
          <w:rFonts w:ascii="仿宋_GB2312" w:eastAsia="仿宋_GB2312"/>
          <w:sz w:val="32"/>
          <w:szCs w:val="32"/>
        </w:rPr>
        <w:sectPr>
          <w:footerReference w:type="default" r:id="rId5"/>
          <w:pgSz w:w="11906" w:h="16838"/>
          <w:pgMar w:top="1134" w:right="1418" w:bottom="1134" w:left="1418" w:header="851" w:footer="992" w:gutter="0"/>
          <w:cols w:num="1" w:space="425"/>
          <w:vAlign w:val="center"/>
          <w:docGrid w:type="linesAndChars" w:linePitch="312" w:charSpace="0"/>
        </w:sectPr>
      </w:pPr>
    </w:p>
    <w:p>
      <w:pPr>
        <w:rPr>
          <w:rFonts w:ascii="仿宋_GB2312" w:eastAsia="仿宋_GB2312"/>
          <w:sz w:val="32"/>
          <w:szCs w:val="32"/>
        </w:rPr>
      </w:pPr>
    </w:p>
    <w:p>
      <w:pPr>
        <w:pStyle w:val="Heading1"/>
        <w:rPr>
          <w:lang w:bidi="ar"/>
        </w:rPr>
      </w:pPr>
      <w:bookmarkStart w:id="2" w:name="_Toc11360132"/>
      <w:bookmarkStart w:id="3" w:name="_Toc10882061"/>
      <w:bookmarkStart w:id="4" w:name="_Toc10881251"/>
      <w:bookmarkStart w:id="5" w:name="_Toc10882300"/>
      <w:bookmarkStart w:id="6" w:name="_Toc10881539"/>
      <w:r>
        <w:rPr>
          <w:rFonts w:hint="eastAsia"/>
          <w:lang w:bidi="ar"/>
        </w:rPr>
        <w:t>摘  要</w:t>
      </w:r>
      <w:bookmarkEnd w:id="2"/>
      <w:bookmarkEnd w:id="3"/>
      <w:bookmarkEnd w:id="4"/>
      <w:bookmarkEnd w:id="5"/>
      <w:bookmarkEnd w:id="6"/>
    </w:p>
    <w:p>
      <w:pPr>
        <w:spacing w:line="400" w:lineRule="exact"/>
        <w:jc w:val="center"/>
        <w:rPr>
          <w:rFonts w:ascii="宋体" w:eastAsia="宋体" w:hAnsi="宋体"/>
          <w:b/>
          <w:sz w:val="32"/>
          <w:szCs w:val="32"/>
        </w:rPr>
      </w:pPr>
    </w:p>
    <w:p>
      <w:pPr>
        <w:widowControl/>
        <w:spacing w:line="400" w:lineRule="exact"/>
        <w:ind w:firstLine="480" w:firstLineChars="200"/>
        <w:rPr>
          <w:rFonts w:ascii="宋体" w:eastAsia="宋体" w:hAnsi="宋体"/>
          <w:color w:val="0D0D0D" w:themeColor="text1" w:themeTint="F2"/>
          <w:sz w:val="24"/>
          <w:szCs w:val="24"/>
          <w14:textFill>
            <w14:solidFill>
              <w14:schemeClr w14:val="tx1">
                <w14:lumMod w14:val="95000"/>
                <w14:lumOff w14:val="5000"/>
              </w14:schemeClr>
            </w14:solidFill>
          </w14:textFill>
        </w:rPr>
      </w:pPr>
      <w:r>
        <w:rPr>
          <w:rFonts w:ascii="宋体" w:eastAsia="宋体" w:hAnsi="宋体" w:hint="eastAsia"/>
          <w:color w:val="0D0D0D" w:themeColor="text1" w:themeTint="F2"/>
          <w:sz w:val="24"/>
          <w:szCs w:val="24"/>
          <w14:textFill>
            <w14:solidFill>
              <w14:schemeClr w14:val="tx1">
                <w14:lumMod w14:val="95000"/>
                <w14:lumOff w14:val="5000"/>
              </w14:schemeClr>
            </w14:solidFill>
          </w14:textFill>
        </w:rPr>
        <w:t>我国近些年来的扶贫工作开展有效，且取得了极大的成就。对重庆市而言，“大城市带大农村”是重庆市拥有的典型特点，同时，重庆市也因地制宜，极力推动国家有关精准扶贫的各项政策在当地实施。</w:t>
      </w:r>
    </w:p>
    <w:p>
      <w:pPr>
        <w:spacing w:line="400" w:lineRule="exact"/>
        <w:ind w:firstLine="480" w:firstLineChars="200"/>
        <w:rPr>
          <w:rFonts w:ascii="宋体" w:eastAsia="宋体" w:hAnsi="宋体"/>
          <w:b/>
          <w:color w:val="0D0D0D" w:themeColor="text1" w:themeTint="F2"/>
          <w:sz w:val="24"/>
          <w:szCs w:val="24"/>
          <w14:textFill>
            <w14:solidFill>
              <w14:schemeClr w14:val="tx1">
                <w14:lumMod w14:val="95000"/>
                <w14:lumOff w14:val="5000"/>
              </w14:schemeClr>
            </w14:solidFill>
          </w14:textFill>
        </w:rPr>
      </w:pPr>
      <w:r>
        <w:rPr>
          <w:rFonts w:ascii="宋体" w:eastAsia="宋体" w:hAnsi="宋体" w:hint="eastAsia"/>
          <w:color w:val="0D0D0D" w:themeColor="text1" w:themeTint="F2"/>
          <w:sz w:val="24"/>
          <w:szCs w:val="24"/>
          <w14:textFill>
            <w14:solidFill>
              <w14:schemeClr w14:val="tx1">
                <w14:lumMod w14:val="95000"/>
                <w14:lumOff w14:val="5000"/>
              </w14:schemeClr>
            </w14:solidFill>
          </w14:textFill>
        </w:rPr>
        <w:t>本次调查以查阅的相关资料和走访调查所获得的信息为基础，了解重庆市黔江区精准扶贫各项政策的主要内容与实施情况，在此基础上分析黔江区精准扶贫实施过程中遇到精准扶贫对象识别不精准，扶贫对象主动性较差；扶贫对象不能及时退出，对扶贫政策有依赖性；帮扶水平不高等问题。造成这些问题出现的原因有精准扶贫对象识别方式</w:t>
      </w:r>
      <w:r>
        <w:rPr>
          <w:rFonts w:ascii="宋体" w:eastAsia="宋体" w:hAnsi="宋体" w:hint="eastAsia"/>
          <w:bCs/>
          <w:color w:val="0D0D0D" w:themeColor="text1" w:themeTint="F2"/>
          <w:sz w:val="24"/>
          <w:szCs w:val="24"/>
          <w14:textFill>
            <w14:solidFill>
              <w14:schemeClr w14:val="tx1">
                <w14:lumMod w14:val="95000"/>
                <w14:lumOff w14:val="5000"/>
              </w14:schemeClr>
            </w14:solidFill>
          </w14:textFill>
        </w:rPr>
        <w:t>缺乏科学性、透明性、公平性；</w:t>
      </w:r>
      <w:r>
        <w:rPr>
          <w:rFonts w:ascii="宋体" w:eastAsia="宋体" w:hAnsi="宋体" w:hint="eastAsia"/>
          <w:color w:val="0D0D0D" w:themeColor="text1" w:themeTint="F2"/>
          <w:sz w:val="24"/>
          <w:szCs w:val="24"/>
          <w14:textFill>
            <w14:solidFill>
              <w14:schemeClr w14:val="tx1">
                <w14:lumMod w14:val="95000"/>
                <w14:lumOff w14:val="5000"/>
              </w14:schemeClr>
            </w14:solidFill>
          </w14:textFill>
        </w:rPr>
        <w:t>贫困户个人基本素质和思想观念与政策倾向不匹配；村镇与上级部门之间存在一定信息脱节问题；扶贫政策搭配比例稍有不当，缺乏动态的联通机制等。为此，提出相应的解决对策，如建立全面的信息系统，增强反贫困意识。降低依赖性，将贫困人口变为人力资源。加强不同种类政策联通，提高资格获取监督力度。</w:t>
      </w:r>
    </w:p>
    <w:p>
      <w:pPr>
        <w:widowControl/>
        <w:spacing w:line="400" w:lineRule="exact"/>
        <w:ind w:firstLine="480" w:firstLineChars="200"/>
        <w:rPr>
          <w:rFonts w:ascii="宋体" w:eastAsia="宋体" w:hAnsi="宋体"/>
          <w:color w:val="0D0D0D" w:themeColor="text1" w:themeTint="F2"/>
          <w:sz w:val="24"/>
          <w:szCs w:val="24"/>
          <w14:textFill>
            <w14:solidFill>
              <w14:schemeClr w14:val="tx1">
                <w14:lumMod w14:val="95000"/>
                <w14:lumOff w14:val="5000"/>
              </w14:schemeClr>
            </w14:solidFill>
          </w14:textFill>
        </w:rPr>
      </w:pPr>
    </w:p>
    <w:p>
      <w:pPr>
        <w:widowControl/>
        <w:spacing w:line="400" w:lineRule="exact"/>
        <w:ind w:firstLine="480" w:firstLineChars="200"/>
        <w:rPr>
          <w:rFonts w:ascii="宋体" w:eastAsia="宋体" w:hAnsi="宋体"/>
          <w:color w:val="0D0D0D" w:themeColor="text1" w:themeTint="F2"/>
          <w:sz w:val="24"/>
          <w:szCs w:val="24"/>
          <w14:textFill>
            <w14:solidFill>
              <w14:schemeClr w14:val="tx1">
                <w14:lumMod w14:val="95000"/>
                <w14:lumOff w14:val="5000"/>
              </w14:schemeClr>
            </w14:solidFill>
          </w14:textFill>
        </w:rPr>
      </w:pPr>
      <w:r>
        <w:rPr>
          <w:rFonts w:ascii="宋体" w:eastAsia="宋体" w:hAnsi="宋体" w:cs="宋体" w:hint="eastAsia"/>
          <w:b/>
          <w:bCs/>
          <w:kern w:val="0"/>
          <w:sz w:val="24"/>
          <w:lang w:bidi="ar"/>
        </w:rPr>
        <w:t>关键词：</w:t>
      </w:r>
      <w:r>
        <w:rPr>
          <w:rFonts w:ascii="宋体" w:eastAsia="宋体" w:hAnsi="宋体" w:cs="宋体" w:hint="eastAsia"/>
          <w:color w:val="0D0D0D" w:themeColor="text1" w:themeTint="F2"/>
          <w:kern w:val="0"/>
          <w:sz w:val="24"/>
          <w:lang w:bidi="ar"/>
          <w14:textFill>
            <w14:solidFill>
              <w14:schemeClr w14:val="tx1">
                <w14:lumMod w14:val="95000"/>
                <w14:lumOff w14:val="5000"/>
              </w14:schemeClr>
            </w14:solidFill>
          </w14:textFill>
        </w:rPr>
        <w:t>精准扶贫；政策；贫困人口</w:t>
      </w: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spacing w:line="400" w:lineRule="exact"/>
        <w:rPr>
          <w:rFonts w:ascii="宋体" w:eastAsia="宋体" w:hAnsi="宋体"/>
          <w:b/>
          <w:sz w:val="32"/>
          <w:szCs w:val="32"/>
        </w:rPr>
      </w:pPr>
    </w:p>
    <w:p>
      <w:pPr>
        <w:rPr>
          <w:rFonts w:ascii="宋体" w:eastAsia="宋体" w:hAnsi="宋体"/>
          <w:b/>
          <w:sz w:val="32"/>
          <w:szCs w:val="32"/>
        </w:rPr>
      </w:pPr>
    </w:p>
    <w:p>
      <w:pPr>
        <w:rPr>
          <w:rFonts w:ascii="宋体" w:eastAsia="宋体" w:hAnsi="宋体"/>
          <w:b/>
          <w:sz w:val="32"/>
          <w:szCs w:val="32"/>
        </w:rPr>
      </w:pPr>
    </w:p>
    <w:p>
      <w:pPr>
        <w:rPr>
          <w:rFonts w:ascii="宋体" w:eastAsia="宋体" w:hAnsi="宋体"/>
          <w:b/>
          <w:sz w:val="32"/>
          <w:szCs w:val="32"/>
        </w:rPr>
      </w:pPr>
    </w:p>
    <w:p>
      <w:pPr>
        <w:rPr>
          <w:rFonts w:ascii="宋体" w:eastAsia="宋体" w:hAnsi="宋体"/>
          <w:b/>
          <w:sz w:val="32"/>
          <w:szCs w:val="32"/>
        </w:rPr>
      </w:pPr>
    </w:p>
    <w:p>
      <w:pPr>
        <w:rPr>
          <w:rFonts w:ascii="宋体" w:eastAsia="宋体" w:hAnsi="宋体"/>
          <w:b/>
          <w:sz w:val="32"/>
          <w:szCs w:val="32"/>
        </w:rPr>
      </w:pPr>
      <w:r>
        <w:rPr>
          <w:rFonts w:ascii="宋体" w:eastAsia="宋体" w:hAnsi="宋体"/>
          <w:b/>
          <w:sz w:val="32"/>
          <w:szCs w:val="32"/>
        </w:rPr>
        <w:br/>
      </w:r>
      <w:r>
        <w:rPr>
          <w:rFonts w:ascii="宋体" w:eastAsia="宋体" w:hAnsi="宋体"/>
          <w:b/>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https://d.book118.com/235214042040011122</w:t>
        </w:r>
      </w:hyperlink>
    </w:p>
    <w:p>
      <w:pPr>
        <w:rPr>
          <w:rFonts w:ascii="宋体" w:eastAsia="宋体" w:hAnsi="宋体"/>
          <w:b/>
          <w:sz w:val="32"/>
          <w:szCs w:val="32"/>
        </w:rPr>
      </w:pPr>
    </w:p>
    <w:sectPr>
      <w:footerReference w:type="default" r:id="rId7"/>
      <w:pgSz w:w="11906" w:h="16838"/>
      <w:pgMar w:top="1134" w:right="1418" w:bottom="1134" w:left="1418" w:header="851" w:footer="992" w:gutter="0"/>
      <w:pgNumType w:fmt="upperRoman" w:start="1"/>
      <w:cols w:num="1" w:space="425"/>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63434732"/>
      <w:docPartObj>
        <w:docPartGallery w:val="autotext"/>
      </w:docPartObj>
    </w:sdtPr>
    <w:sdtContent>
      <w:p>
        <w:pPr>
          <w:pStyle w:val="Footer"/>
          <w:jc w:val="cente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I</w:t>
        </w:r>
        <w:r>
          <w:rPr>
            <w:rFonts w:ascii="Times New Roman" w:hAnsi="Times New Roman" w:cs="Times New Roman"/>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6183C1B"/>
    <w:multiLevelType w:val="multilevel"/>
    <w:tmpl w:val="76183C1B"/>
    <w:lvl w:ilvl="0">
      <w:start w:val="1"/>
      <w:numFmt w:val="japaneseCounting"/>
      <w:lvlText w:val="（%1）"/>
      <w:lvlJc w:val="left"/>
      <w:pPr>
        <w:ind w:left="1447" w:hanging="88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E35"/>
    <w:rsid w:val="0000760E"/>
    <w:rsid w:val="00012044"/>
    <w:rsid w:val="00012919"/>
    <w:rsid w:val="000211E8"/>
    <w:rsid w:val="00024D2A"/>
    <w:rsid w:val="0002724D"/>
    <w:rsid w:val="000275D9"/>
    <w:rsid w:val="00032C27"/>
    <w:rsid w:val="00037777"/>
    <w:rsid w:val="00043647"/>
    <w:rsid w:val="00044EF9"/>
    <w:rsid w:val="0004730B"/>
    <w:rsid w:val="00050EE7"/>
    <w:rsid w:val="00052701"/>
    <w:rsid w:val="000555FD"/>
    <w:rsid w:val="000611AC"/>
    <w:rsid w:val="00061FEE"/>
    <w:rsid w:val="000652B7"/>
    <w:rsid w:val="00066A68"/>
    <w:rsid w:val="00066E5F"/>
    <w:rsid w:val="00074A56"/>
    <w:rsid w:val="0007557C"/>
    <w:rsid w:val="00084551"/>
    <w:rsid w:val="000857AC"/>
    <w:rsid w:val="00090C5E"/>
    <w:rsid w:val="00097E20"/>
    <w:rsid w:val="000A45E8"/>
    <w:rsid w:val="000B4262"/>
    <w:rsid w:val="000B628A"/>
    <w:rsid w:val="000C0FB6"/>
    <w:rsid w:val="000C1B11"/>
    <w:rsid w:val="000D1D0C"/>
    <w:rsid w:val="000D6126"/>
    <w:rsid w:val="000D6DBC"/>
    <w:rsid w:val="000D781D"/>
    <w:rsid w:val="000E15AA"/>
    <w:rsid w:val="00100B32"/>
    <w:rsid w:val="00104EC3"/>
    <w:rsid w:val="00116AF6"/>
    <w:rsid w:val="00135097"/>
    <w:rsid w:val="00136E5F"/>
    <w:rsid w:val="0014118E"/>
    <w:rsid w:val="00146EA1"/>
    <w:rsid w:val="00151B42"/>
    <w:rsid w:val="00157419"/>
    <w:rsid w:val="00157CF7"/>
    <w:rsid w:val="001626D1"/>
    <w:rsid w:val="001641D1"/>
    <w:rsid w:val="00171A0F"/>
    <w:rsid w:val="001B5DA0"/>
    <w:rsid w:val="001C2385"/>
    <w:rsid w:val="001D077E"/>
    <w:rsid w:val="001D1BD4"/>
    <w:rsid w:val="001D4A58"/>
    <w:rsid w:val="001E4500"/>
    <w:rsid w:val="001E6CBD"/>
    <w:rsid w:val="001E7EA0"/>
    <w:rsid w:val="001F0F7D"/>
    <w:rsid w:val="00210932"/>
    <w:rsid w:val="00214B48"/>
    <w:rsid w:val="002168A0"/>
    <w:rsid w:val="00216EBF"/>
    <w:rsid w:val="00221201"/>
    <w:rsid w:val="00224793"/>
    <w:rsid w:val="00225307"/>
    <w:rsid w:val="00233E69"/>
    <w:rsid w:val="00250613"/>
    <w:rsid w:val="0026190E"/>
    <w:rsid w:val="00262539"/>
    <w:rsid w:val="0026539F"/>
    <w:rsid w:val="00265692"/>
    <w:rsid w:val="00266306"/>
    <w:rsid w:val="00267E53"/>
    <w:rsid w:val="00271B16"/>
    <w:rsid w:val="00272537"/>
    <w:rsid w:val="0027578C"/>
    <w:rsid w:val="00276BF6"/>
    <w:rsid w:val="0029057B"/>
    <w:rsid w:val="002A42E1"/>
    <w:rsid w:val="002A62D9"/>
    <w:rsid w:val="002A6B13"/>
    <w:rsid w:val="002B338C"/>
    <w:rsid w:val="002C38AB"/>
    <w:rsid w:val="002C4319"/>
    <w:rsid w:val="002C67B6"/>
    <w:rsid w:val="002C6C19"/>
    <w:rsid w:val="002D2846"/>
    <w:rsid w:val="002D32BB"/>
    <w:rsid w:val="002D4E77"/>
    <w:rsid w:val="002D696F"/>
    <w:rsid w:val="002D6D5A"/>
    <w:rsid w:val="002D7074"/>
    <w:rsid w:val="002F1461"/>
    <w:rsid w:val="002F245D"/>
    <w:rsid w:val="002F6DE9"/>
    <w:rsid w:val="003045E2"/>
    <w:rsid w:val="00313B49"/>
    <w:rsid w:val="0032175F"/>
    <w:rsid w:val="003218C2"/>
    <w:rsid w:val="00334270"/>
    <w:rsid w:val="003424BF"/>
    <w:rsid w:val="0034691B"/>
    <w:rsid w:val="0035250C"/>
    <w:rsid w:val="00353229"/>
    <w:rsid w:val="0035583F"/>
    <w:rsid w:val="00357129"/>
    <w:rsid w:val="00360F63"/>
    <w:rsid w:val="00363854"/>
    <w:rsid w:val="003662CB"/>
    <w:rsid w:val="003825B1"/>
    <w:rsid w:val="0038464F"/>
    <w:rsid w:val="00385735"/>
    <w:rsid w:val="003864BE"/>
    <w:rsid w:val="0039027A"/>
    <w:rsid w:val="003A03E2"/>
    <w:rsid w:val="003A049C"/>
    <w:rsid w:val="003A0677"/>
    <w:rsid w:val="003A0F7F"/>
    <w:rsid w:val="003B13FE"/>
    <w:rsid w:val="003B4370"/>
    <w:rsid w:val="003C1512"/>
    <w:rsid w:val="003C3A80"/>
    <w:rsid w:val="003D298F"/>
    <w:rsid w:val="003D64CD"/>
    <w:rsid w:val="003E6AAA"/>
    <w:rsid w:val="003F3367"/>
    <w:rsid w:val="003F47B9"/>
    <w:rsid w:val="003F4F22"/>
    <w:rsid w:val="003F7FA7"/>
    <w:rsid w:val="00401272"/>
    <w:rsid w:val="00402448"/>
    <w:rsid w:val="00404794"/>
    <w:rsid w:val="00406283"/>
    <w:rsid w:val="004122FA"/>
    <w:rsid w:val="00420AAA"/>
    <w:rsid w:val="00425965"/>
    <w:rsid w:val="00425FD2"/>
    <w:rsid w:val="004273F0"/>
    <w:rsid w:val="00430E09"/>
    <w:rsid w:val="00443E7D"/>
    <w:rsid w:val="00445218"/>
    <w:rsid w:val="00455B51"/>
    <w:rsid w:val="0045667C"/>
    <w:rsid w:val="00466B33"/>
    <w:rsid w:val="00466D5B"/>
    <w:rsid w:val="0047210F"/>
    <w:rsid w:val="0047681D"/>
    <w:rsid w:val="00477BD4"/>
    <w:rsid w:val="00490275"/>
    <w:rsid w:val="0049716D"/>
    <w:rsid w:val="004A1A1B"/>
    <w:rsid w:val="004A270A"/>
    <w:rsid w:val="004A6C41"/>
    <w:rsid w:val="004C7E43"/>
    <w:rsid w:val="004D343F"/>
    <w:rsid w:val="004D5B79"/>
    <w:rsid w:val="004E7FC6"/>
    <w:rsid w:val="004F6BA6"/>
    <w:rsid w:val="00500A1A"/>
    <w:rsid w:val="00503169"/>
    <w:rsid w:val="00505B52"/>
    <w:rsid w:val="005115B2"/>
    <w:rsid w:val="00511F6F"/>
    <w:rsid w:val="005132D9"/>
    <w:rsid w:val="00513473"/>
    <w:rsid w:val="00514913"/>
    <w:rsid w:val="00516F54"/>
    <w:rsid w:val="0051767C"/>
    <w:rsid w:val="005209E0"/>
    <w:rsid w:val="00523AB6"/>
    <w:rsid w:val="00526F85"/>
    <w:rsid w:val="00527CD6"/>
    <w:rsid w:val="00544156"/>
    <w:rsid w:val="00561A35"/>
    <w:rsid w:val="00566DA6"/>
    <w:rsid w:val="005671A6"/>
    <w:rsid w:val="005705FF"/>
    <w:rsid w:val="00570B03"/>
    <w:rsid w:val="0058044F"/>
    <w:rsid w:val="00592A50"/>
    <w:rsid w:val="005935DC"/>
    <w:rsid w:val="0059608B"/>
    <w:rsid w:val="005A2063"/>
    <w:rsid w:val="005A52C9"/>
    <w:rsid w:val="005A5477"/>
    <w:rsid w:val="005A583C"/>
    <w:rsid w:val="005A77B0"/>
    <w:rsid w:val="005A7FCD"/>
    <w:rsid w:val="005B0E04"/>
    <w:rsid w:val="005B0F40"/>
    <w:rsid w:val="005B3077"/>
    <w:rsid w:val="005B67F5"/>
    <w:rsid w:val="005C3FD7"/>
    <w:rsid w:val="005C4B09"/>
    <w:rsid w:val="005C5C72"/>
    <w:rsid w:val="005D017B"/>
    <w:rsid w:val="005D0DDB"/>
    <w:rsid w:val="005D28FF"/>
    <w:rsid w:val="005D792B"/>
    <w:rsid w:val="005E3B0A"/>
    <w:rsid w:val="005F0C40"/>
    <w:rsid w:val="005F1B62"/>
    <w:rsid w:val="005F5F28"/>
    <w:rsid w:val="00602650"/>
    <w:rsid w:val="0060633F"/>
    <w:rsid w:val="006106CC"/>
    <w:rsid w:val="0061284E"/>
    <w:rsid w:val="00623D91"/>
    <w:rsid w:val="006254DB"/>
    <w:rsid w:val="00625FB3"/>
    <w:rsid w:val="00627D5C"/>
    <w:rsid w:val="0063205F"/>
    <w:rsid w:val="00632813"/>
    <w:rsid w:val="006411EB"/>
    <w:rsid w:val="006444D2"/>
    <w:rsid w:val="00646962"/>
    <w:rsid w:val="00650679"/>
    <w:rsid w:val="006527B5"/>
    <w:rsid w:val="00652BD5"/>
    <w:rsid w:val="0065582A"/>
    <w:rsid w:val="00655E6E"/>
    <w:rsid w:val="00661877"/>
    <w:rsid w:val="00665E19"/>
    <w:rsid w:val="00671B4E"/>
    <w:rsid w:val="00673719"/>
    <w:rsid w:val="00674761"/>
    <w:rsid w:val="00683F4F"/>
    <w:rsid w:val="00685FB6"/>
    <w:rsid w:val="00692EF3"/>
    <w:rsid w:val="00694283"/>
    <w:rsid w:val="006A0726"/>
    <w:rsid w:val="006A7307"/>
    <w:rsid w:val="006B44B7"/>
    <w:rsid w:val="006C216B"/>
    <w:rsid w:val="006C3708"/>
    <w:rsid w:val="006D09E6"/>
    <w:rsid w:val="006D4747"/>
    <w:rsid w:val="006D4E35"/>
    <w:rsid w:val="006D73F9"/>
    <w:rsid w:val="006E0151"/>
    <w:rsid w:val="006E1A1A"/>
    <w:rsid w:val="006F2B82"/>
    <w:rsid w:val="006F36CD"/>
    <w:rsid w:val="006F3A2A"/>
    <w:rsid w:val="006F5968"/>
    <w:rsid w:val="007000CE"/>
    <w:rsid w:val="007006BD"/>
    <w:rsid w:val="00715F32"/>
    <w:rsid w:val="007221F5"/>
    <w:rsid w:val="007225CF"/>
    <w:rsid w:val="00735B86"/>
    <w:rsid w:val="00741074"/>
    <w:rsid w:val="007410F7"/>
    <w:rsid w:val="007548A6"/>
    <w:rsid w:val="007664F6"/>
    <w:rsid w:val="00773C22"/>
    <w:rsid w:val="00777B8A"/>
    <w:rsid w:val="007838FD"/>
    <w:rsid w:val="007907B1"/>
    <w:rsid w:val="00790838"/>
    <w:rsid w:val="007912E9"/>
    <w:rsid w:val="0079268F"/>
    <w:rsid w:val="00794E17"/>
    <w:rsid w:val="00795A74"/>
    <w:rsid w:val="007962C4"/>
    <w:rsid w:val="00797C28"/>
    <w:rsid w:val="007A40A1"/>
    <w:rsid w:val="007B012A"/>
    <w:rsid w:val="007B147A"/>
    <w:rsid w:val="007C49F4"/>
    <w:rsid w:val="007C75D3"/>
    <w:rsid w:val="007D017B"/>
    <w:rsid w:val="007D033A"/>
    <w:rsid w:val="007D4672"/>
    <w:rsid w:val="007D6C63"/>
    <w:rsid w:val="007D7C05"/>
    <w:rsid w:val="007E078C"/>
    <w:rsid w:val="007E4DF6"/>
    <w:rsid w:val="007E6AA9"/>
    <w:rsid w:val="007F16C1"/>
    <w:rsid w:val="007F3877"/>
    <w:rsid w:val="007F6A0F"/>
    <w:rsid w:val="00800878"/>
    <w:rsid w:val="00800AAA"/>
    <w:rsid w:val="00801BE2"/>
    <w:rsid w:val="00803EDC"/>
    <w:rsid w:val="008067B4"/>
    <w:rsid w:val="0081013A"/>
    <w:rsid w:val="008107A9"/>
    <w:rsid w:val="008226EC"/>
    <w:rsid w:val="00826177"/>
    <w:rsid w:val="008375F5"/>
    <w:rsid w:val="00842070"/>
    <w:rsid w:val="00853D25"/>
    <w:rsid w:val="00855BD2"/>
    <w:rsid w:val="00855E9E"/>
    <w:rsid w:val="008562D3"/>
    <w:rsid w:val="00856DF5"/>
    <w:rsid w:val="00857869"/>
    <w:rsid w:val="00867E0F"/>
    <w:rsid w:val="00871E1F"/>
    <w:rsid w:val="00873749"/>
    <w:rsid w:val="0088436F"/>
    <w:rsid w:val="00885F88"/>
    <w:rsid w:val="00891DA7"/>
    <w:rsid w:val="008920D8"/>
    <w:rsid w:val="0089751F"/>
    <w:rsid w:val="008A1BAF"/>
    <w:rsid w:val="008B5A6D"/>
    <w:rsid w:val="008C27A2"/>
    <w:rsid w:val="008D207C"/>
    <w:rsid w:val="008D4C07"/>
    <w:rsid w:val="008E1174"/>
    <w:rsid w:val="008E3E16"/>
    <w:rsid w:val="008F1F2A"/>
    <w:rsid w:val="008F6BD9"/>
    <w:rsid w:val="0090367D"/>
    <w:rsid w:val="00904815"/>
    <w:rsid w:val="0091150C"/>
    <w:rsid w:val="00911C27"/>
    <w:rsid w:val="00911CEA"/>
    <w:rsid w:val="00912170"/>
    <w:rsid w:val="00912269"/>
    <w:rsid w:val="00913619"/>
    <w:rsid w:val="00914B7D"/>
    <w:rsid w:val="00923B00"/>
    <w:rsid w:val="00933FF3"/>
    <w:rsid w:val="00936C30"/>
    <w:rsid w:val="00936F52"/>
    <w:rsid w:val="009371D3"/>
    <w:rsid w:val="009439EB"/>
    <w:rsid w:val="00944D37"/>
    <w:rsid w:val="00950B25"/>
    <w:rsid w:val="00960EAF"/>
    <w:rsid w:val="00961640"/>
    <w:rsid w:val="0096377C"/>
    <w:rsid w:val="00977D93"/>
    <w:rsid w:val="0098733D"/>
    <w:rsid w:val="009904DF"/>
    <w:rsid w:val="00991783"/>
    <w:rsid w:val="0099574F"/>
    <w:rsid w:val="009A26F7"/>
    <w:rsid w:val="009A474D"/>
    <w:rsid w:val="009B33DA"/>
    <w:rsid w:val="009B4480"/>
    <w:rsid w:val="009C0266"/>
    <w:rsid w:val="009C1EFD"/>
    <w:rsid w:val="009C237A"/>
    <w:rsid w:val="009C3D23"/>
    <w:rsid w:val="009C467B"/>
    <w:rsid w:val="009D4082"/>
    <w:rsid w:val="009E1F64"/>
    <w:rsid w:val="009E4426"/>
    <w:rsid w:val="009E54D2"/>
    <w:rsid w:val="009E7161"/>
    <w:rsid w:val="009F19BE"/>
    <w:rsid w:val="009F1BF0"/>
    <w:rsid w:val="009F2E84"/>
    <w:rsid w:val="00A02156"/>
    <w:rsid w:val="00A04EDF"/>
    <w:rsid w:val="00A05AF1"/>
    <w:rsid w:val="00A06C5F"/>
    <w:rsid w:val="00A27621"/>
    <w:rsid w:val="00A47119"/>
    <w:rsid w:val="00A47D1D"/>
    <w:rsid w:val="00A547FD"/>
    <w:rsid w:val="00A67411"/>
    <w:rsid w:val="00A748AD"/>
    <w:rsid w:val="00A76B3C"/>
    <w:rsid w:val="00A95B10"/>
    <w:rsid w:val="00AA5241"/>
    <w:rsid w:val="00AB223C"/>
    <w:rsid w:val="00AB70D5"/>
    <w:rsid w:val="00AC0380"/>
    <w:rsid w:val="00AC707D"/>
    <w:rsid w:val="00AC715B"/>
    <w:rsid w:val="00AD5877"/>
    <w:rsid w:val="00AD6744"/>
    <w:rsid w:val="00AE2E69"/>
    <w:rsid w:val="00AF0226"/>
    <w:rsid w:val="00AF4508"/>
    <w:rsid w:val="00AF6674"/>
    <w:rsid w:val="00B11EA0"/>
    <w:rsid w:val="00B121AE"/>
    <w:rsid w:val="00B155D3"/>
    <w:rsid w:val="00B21643"/>
    <w:rsid w:val="00B3097F"/>
    <w:rsid w:val="00B379DE"/>
    <w:rsid w:val="00B46027"/>
    <w:rsid w:val="00B544DB"/>
    <w:rsid w:val="00B64822"/>
    <w:rsid w:val="00B71858"/>
    <w:rsid w:val="00B826AC"/>
    <w:rsid w:val="00B82954"/>
    <w:rsid w:val="00B85F4F"/>
    <w:rsid w:val="00BA024D"/>
    <w:rsid w:val="00BA1EE5"/>
    <w:rsid w:val="00BA2317"/>
    <w:rsid w:val="00BA3F8A"/>
    <w:rsid w:val="00BB3094"/>
    <w:rsid w:val="00BB6B6D"/>
    <w:rsid w:val="00BB7879"/>
    <w:rsid w:val="00BC4F3D"/>
    <w:rsid w:val="00BD1F4B"/>
    <w:rsid w:val="00BD298B"/>
    <w:rsid w:val="00BD7FD5"/>
    <w:rsid w:val="00BE0C1E"/>
    <w:rsid w:val="00BE4298"/>
    <w:rsid w:val="00BE6512"/>
    <w:rsid w:val="00BE7E76"/>
    <w:rsid w:val="00BF01BA"/>
    <w:rsid w:val="00C01B01"/>
    <w:rsid w:val="00C0372A"/>
    <w:rsid w:val="00C03D36"/>
    <w:rsid w:val="00C04042"/>
    <w:rsid w:val="00C051EA"/>
    <w:rsid w:val="00C06841"/>
    <w:rsid w:val="00C2177E"/>
    <w:rsid w:val="00C24682"/>
    <w:rsid w:val="00C25CDF"/>
    <w:rsid w:val="00C448D4"/>
    <w:rsid w:val="00C5034D"/>
    <w:rsid w:val="00C50E6C"/>
    <w:rsid w:val="00C560DB"/>
    <w:rsid w:val="00C609B2"/>
    <w:rsid w:val="00C62020"/>
    <w:rsid w:val="00C678D1"/>
    <w:rsid w:val="00C73BAC"/>
    <w:rsid w:val="00C86325"/>
    <w:rsid w:val="00C930BD"/>
    <w:rsid w:val="00C949AC"/>
    <w:rsid w:val="00CA18D9"/>
    <w:rsid w:val="00CA4B7B"/>
    <w:rsid w:val="00CB0F8C"/>
    <w:rsid w:val="00CB1442"/>
    <w:rsid w:val="00CB23F4"/>
    <w:rsid w:val="00CB3C19"/>
    <w:rsid w:val="00CB4AF0"/>
    <w:rsid w:val="00CC6A51"/>
    <w:rsid w:val="00CD0068"/>
    <w:rsid w:val="00CD0634"/>
    <w:rsid w:val="00CD32CF"/>
    <w:rsid w:val="00CD4461"/>
    <w:rsid w:val="00CD4E3A"/>
    <w:rsid w:val="00CD77FB"/>
    <w:rsid w:val="00CE0920"/>
    <w:rsid w:val="00CF2269"/>
    <w:rsid w:val="00CF611C"/>
    <w:rsid w:val="00CF6D04"/>
    <w:rsid w:val="00D00986"/>
    <w:rsid w:val="00D0366B"/>
    <w:rsid w:val="00D0680D"/>
    <w:rsid w:val="00D1286A"/>
    <w:rsid w:val="00D170DB"/>
    <w:rsid w:val="00D178D4"/>
    <w:rsid w:val="00D212D2"/>
    <w:rsid w:val="00D23296"/>
    <w:rsid w:val="00D31BAB"/>
    <w:rsid w:val="00D31C49"/>
    <w:rsid w:val="00D3284B"/>
    <w:rsid w:val="00D345CD"/>
    <w:rsid w:val="00D41BD6"/>
    <w:rsid w:val="00D420D7"/>
    <w:rsid w:val="00D44AE8"/>
    <w:rsid w:val="00D46AFB"/>
    <w:rsid w:val="00D46F28"/>
    <w:rsid w:val="00D51392"/>
    <w:rsid w:val="00D52AE7"/>
    <w:rsid w:val="00D53DA0"/>
    <w:rsid w:val="00D733E8"/>
    <w:rsid w:val="00D765F1"/>
    <w:rsid w:val="00D76EF0"/>
    <w:rsid w:val="00D8101C"/>
    <w:rsid w:val="00D82843"/>
    <w:rsid w:val="00D840DD"/>
    <w:rsid w:val="00D84499"/>
    <w:rsid w:val="00D916F1"/>
    <w:rsid w:val="00D92FD3"/>
    <w:rsid w:val="00DA1CF3"/>
    <w:rsid w:val="00DA2D2C"/>
    <w:rsid w:val="00DB0D71"/>
    <w:rsid w:val="00DB6832"/>
    <w:rsid w:val="00DC0044"/>
    <w:rsid w:val="00DC3BD0"/>
    <w:rsid w:val="00DC54B6"/>
    <w:rsid w:val="00DE2244"/>
    <w:rsid w:val="00DE2B70"/>
    <w:rsid w:val="00DF4AF4"/>
    <w:rsid w:val="00DF5055"/>
    <w:rsid w:val="00E00013"/>
    <w:rsid w:val="00E02272"/>
    <w:rsid w:val="00E162AE"/>
    <w:rsid w:val="00E16C0A"/>
    <w:rsid w:val="00E205D6"/>
    <w:rsid w:val="00E20922"/>
    <w:rsid w:val="00E3176F"/>
    <w:rsid w:val="00E401E2"/>
    <w:rsid w:val="00E402A1"/>
    <w:rsid w:val="00E42ACA"/>
    <w:rsid w:val="00E51C99"/>
    <w:rsid w:val="00E56826"/>
    <w:rsid w:val="00E631CB"/>
    <w:rsid w:val="00E65C66"/>
    <w:rsid w:val="00E670F0"/>
    <w:rsid w:val="00E737B3"/>
    <w:rsid w:val="00E77AA7"/>
    <w:rsid w:val="00E81DD5"/>
    <w:rsid w:val="00E81E45"/>
    <w:rsid w:val="00E91FC5"/>
    <w:rsid w:val="00E9443F"/>
    <w:rsid w:val="00E97DE1"/>
    <w:rsid w:val="00EA2B99"/>
    <w:rsid w:val="00EA76F6"/>
    <w:rsid w:val="00EA7E77"/>
    <w:rsid w:val="00EB2E90"/>
    <w:rsid w:val="00EB7E77"/>
    <w:rsid w:val="00EC0551"/>
    <w:rsid w:val="00EC2599"/>
    <w:rsid w:val="00EC461B"/>
    <w:rsid w:val="00EC64D3"/>
    <w:rsid w:val="00ED64B5"/>
    <w:rsid w:val="00ED71BA"/>
    <w:rsid w:val="00EE3B17"/>
    <w:rsid w:val="00EE41F7"/>
    <w:rsid w:val="00EE609D"/>
    <w:rsid w:val="00EE776E"/>
    <w:rsid w:val="00EF0B9A"/>
    <w:rsid w:val="00EF232B"/>
    <w:rsid w:val="00EF4B28"/>
    <w:rsid w:val="00EF6A54"/>
    <w:rsid w:val="00F047CA"/>
    <w:rsid w:val="00F06512"/>
    <w:rsid w:val="00F06AE8"/>
    <w:rsid w:val="00F11F1D"/>
    <w:rsid w:val="00F14A2C"/>
    <w:rsid w:val="00F2103A"/>
    <w:rsid w:val="00F24BFC"/>
    <w:rsid w:val="00F269F6"/>
    <w:rsid w:val="00F33E0A"/>
    <w:rsid w:val="00F354F9"/>
    <w:rsid w:val="00F40A35"/>
    <w:rsid w:val="00F40C6E"/>
    <w:rsid w:val="00F431D8"/>
    <w:rsid w:val="00F46FCB"/>
    <w:rsid w:val="00F514AB"/>
    <w:rsid w:val="00F53697"/>
    <w:rsid w:val="00F54FED"/>
    <w:rsid w:val="00F56649"/>
    <w:rsid w:val="00F574F2"/>
    <w:rsid w:val="00F6149E"/>
    <w:rsid w:val="00F70FD5"/>
    <w:rsid w:val="00F71AD3"/>
    <w:rsid w:val="00F7330E"/>
    <w:rsid w:val="00F8271E"/>
    <w:rsid w:val="00F87A2C"/>
    <w:rsid w:val="00F87EB8"/>
    <w:rsid w:val="00F93BC5"/>
    <w:rsid w:val="00FA1459"/>
    <w:rsid w:val="00FA3472"/>
    <w:rsid w:val="00FA6364"/>
    <w:rsid w:val="00FA63C1"/>
    <w:rsid w:val="00FA675E"/>
    <w:rsid w:val="00FB7F17"/>
    <w:rsid w:val="00FC02A1"/>
    <w:rsid w:val="00FC2B95"/>
    <w:rsid w:val="00FD416D"/>
    <w:rsid w:val="00FE3F9D"/>
    <w:rsid w:val="00FE4479"/>
    <w:rsid w:val="00FE4BCA"/>
    <w:rsid w:val="00FF06B6"/>
    <w:rsid w:val="00FF0C6E"/>
    <w:rsid w:val="57277D56"/>
    <w:rsid w:val="7CC229E0"/>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lsdException w:name="toc 6" w:semiHidden="0" w:uiPriority="39"/>
    <w:lsdException w:name="toc 7" w:semiHidden="0" w:uiPriority="39" w:qFormat="1"/>
    <w:lsdException w:name="toc 8" w:semiHidden="0" w:uiPriority="39" w:qFormat="1"/>
    <w:lsdException w:name="toc 9" w:semiHidden="0" w:uiPriority="39"/>
    <w:lsdException w:name="Normal Indent"/>
    <w:lsdException w:name="footnote text"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nhideWhenUsed="0" w:qFormat="1"/>
    <w:lsdException w:name="HTML Acronym"/>
    <w:lsdException w:name="HTML Address"/>
    <w:lsdException w:name="HTML Cite"/>
    <w:lsdException w:name="HTML Code"/>
    <w:lsdException w:name="HTML Definition" w:qFormat="1"/>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line="400" w:lineRule="exact"/>
      <w:jc w:val="center"/>
      <w:outlineLvl w:val="0"/>
    </w:pPr>
    <w:rPr>
      <w:rFonts w:eastAsia="黑体"/>
      <w:b/>
      <w:bCs/>
      <w:kern w:val="44"/>
      <w:sz w:val="32"/>
      <w:szCs w:val="44"/>
    </w:rPr>
  </w:style>
  <w:style w:type="paragraph" w:styleId="Heading2">
    <w:name w:val="heading 2"/>
    <w:basedOn w:val="Normal"/>
    <w:next w:val="Normal"/>
    <w:link w:val="2Char"/>
    <w:uiPriority w:val="9"/>
    <w:unhideWhenUsed/>
    <w:qFormat/>
    <w:pPr>
      <w:keepNext/>
      <w:keepLines/>
      <w:spacing w:line="400" w:lineRule="exact"/>
      <w:ind w:firstLine="200" w:firstLineChars="200"/>
      <w:jc w:val="left"/>
      <w:outlineLvl w:val="1"/>
    </w:pPr>
    <w:rPr>
      <w:rFonts w:eastAsia="黑体" w:asciiTheme="majorHAnsi" w:hAnsiTheme="majorHAnsi" w:cstheme="majorBidi"/>
      <w:b/>
      <w:bCs/>
      <w:sz w:val="28"/>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jc w:val="left"/>
    </w:pPr>
    <w:rPr>
      <w:rFonts w:eastAsiaTheme="minorHAnsi"/>
      <w:sz w:val="18"/>
      <w:szCs w:val="18"/>
    </w:rPr>
  </w:style>
  <w:style w:type="paragraph" w:styleId="CommentText">
    <w:name w:val="annotation text"/>
    <w:basedOn w:val="Normal"/>
    <w:link w:val="Char4"/>
    <w:uiPriority w:val="99"/>
    <w:semiHidden/>
    <w:unhideWhenUsed/>
    <w:qFormat/>
    <w:pPr>
      <w:jc w:val="left"/>
    </w:pPr>
  </w:style>
  <w:style w:type="paragraph" w:styleId="TOC5">
    <w:name w:val="toc 5"/>
    <w:basedOn w:val="Normal"/>
    <w:next w:val="Normal"/>
    <w:uiPriority w:val="39"/>
    <w:unhideWhenUsed/>
    <w:pPr>
      <w:ind w:left="840"/>
      <w:jc w:val="left"/>
    </w:pPr>
    <w:rPr>
      <w:rFonts w:eastAsiaTheme="minorHAnsi"/>
      <w:sz w:val="18"/>
      <w:szCs w:val="18"/>
    </w:rPr>
  </w:style>
  <w:style w:type="paragraph" w:styleId="TOC3">
    <w:name w:val="toc 3"/>
    <w:basedOn w:val="Normal"/>
    <w:next w:val="Normal"/>
    <w:uiPriority w:val="39"/>
    <w:unhideWhenUsed/>
    <w:qFormat/>
    <w:pPr>
      <w:ind w:left="420"/>
      <w:jc w:val="left"/>
    </w:pPr>
    <w:rPr>
      <w:rFonts w:eastAsiaTheme="minorHAnsi"/>
      <w:i/>
      <w:iCs/>
      <w:sz w:val="20"/>
      <w:szCs w:val="20"/>
    </w:rPr>
  </w:style>
  <w:style w:type="paragraph" w:styleId="TOC8">
    <w:name w:val="toc 8"/>
    <w:basedOn w:val="Normal"/>
    <w:next w:val="Normal"/>
    <w:uiPriority w:val="39"/>
    <w:unhideWhenUsed/>
    <w:qFormat/>
    <w:pPr>
      <w:ind w:left="1470"/>
      <w:jc w:val="left"/>
    </w:pPr>
    <w:rPr>
      <w:rFonts w:eastAsiaTheme="minorHAnsi"/>
      <w:sz w:val="18"/>
      <w:szCs w:val="18"/>
    </w:r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120" w:after="120"/>
      <w:jc w:val="left"/>
    </w:pPr>
    <w:rPr>
      <w:rFonts w:eastAsiaTheme="minorHAnsi"/>
      <w:b/>
      <w:bCs/>
      <w:caps/>
      <w:sz w:val="20"/>
      <w:szCs w:val="20"/>
    </w:rPr>
  </w:style>
  <w:style w:type="paragraph" w:styleId="TOC4">
    <w:name w:val="toc 4"/>
    <w:basedOn w:val="Normal"/>
    <w:next w:val="Normal"/>
    <w:uiPriority w:val="39"/>
    <w:unhideWhenUsed/>
    <w:qFormat/>
    <w:pPr>
      <w:ind w:left="630"/>
      <w:jc w:val="left"/>
    </w:pPr>
    <w:rPr>
      <w:rFonts w:eastAsiaTheme="minorHAnsi"/>
      <w:sz w:val="18"/>
      <w:szCs w:val="18"/>
    </w:rPr>
  </w:style>
  <w:style w:type="paragraph" w:styleId="FootnoteText">
    <w:name w:val="footnote text"/>
    <w:basedOn w:val="Normal"/>
    <w:link w:val="Char3"/>
    <w:uiPriority w:val="99"/>
    <w:semiHidden/>
    <w:unhideWhenUsed/>
    <w:qFormat/>
    <w:pPr>
      <w:snapToGrid w:val="0"/>
      <w:jc w:val="left"/>
    </w:pPr>
    <w:rPr>
      <w:sz w:val="18"/>
      <w:szCs w:val="18"/>
    </w:rPr>
  </w:style>
  <w:style w:type="paragraph" w:styleId="TOC6">
    <w:name w:val="toc 6"/>
    <w:basedOn w:val="Normal"/>
    <w:next w:val="Normal"/>
    <w:uiPriority w:val="39"/>
    <w:unhideWhenUsed/>
    <w:pPr>
      <w:ind w:left="1050"/>
      <w:jc w:val="left"/>
    </w:pPr>
    <w:rPr>
      <w:rFonts w:eastAsiaTheme="minorHAnsi"/>
      <w:sz w:val="18"/>
      <w:szCs w:val="18"/>
    </w:rPr>
  </w:style>
  <w:style w:type="paragraph" w:styleId="TOC2">
    <w:name w:val="toc 2"/>
    <w:basedOn w:val="Normal"/>
    <w:next w:val="Normal"/>
    <w:uiPriority w:val="39"/>
    <w:unhideWhenUsed/>
    <w:qFormat/>
    <w:pPr>
      <w:ind w:left="210"/>
      <w:jc w:val="left"/>
    </w:pPr>
    <w:rPr>
      <w:rFonts w:eastAsiaTheme="minorHAnsi"/>
      <w:smallCaps/>
      <w:sz w:val="20"/>
      <w:szCs w:val="20"/>
    </w:rPr>
  </w:style>
  <w:style w:type="paragraph" w:styleId="TOC9">
    <w:name w:val="toc 9"/>
    <w:basedOn w:val="Normal"/>
    <w:next w:val="Normal"/>
    <w:uiPriority w:val="39"/>
    <w:unhideWhenUsed/>
    <w:pPr>
      <w:ind w:left="1680"/>
      <w:jc w:val="left"/>
    </w:pPr>
    <w:rPr>
      <w:rFonts w:eastAsiaTheme="minorHAnsi"/>
      <w:sz w:val="18"/>
      <w:szCs w:val="18"/>
    </w:rPr>
  </w:style>
  <w:style w:type="paragraph" w:styleId="NormalWeb">
    <w:name w:val="Normal (Web)"/>
    <w:basedOn w:val="Normal"/>
    <w:uiPriority w:val="99"/>
    <w:qFormat/>
    <w:pPr>
      <w:spacing w:beforeAutospacing="1" w:afterAutospacing="1"/>
      <w:jc w:val="left"/>
    </w:pPr>
    <w:rPr>
      <w:rFonts w:cs="Times New Roman"/>
      <w:kern w:val="0"/>
      <w:sz w:val="24"/>
    </w:rPr>
  </w:style>
  <w:style w:type="paragraph" w:styleId="Title">
    <w:name w:val="Title"/>
    <w:basedOn w:val="Normal"/>
    <w:next w:val="Normal"/>
    <w:link w:val="Char2"/>
    <w:uiPriority w:val="10"/>
    <w:qFormat/>
    <w:pPr>
      <w:spacing w:line="400" w:lineRule="exact"/>
      <w:ind w:firstLine="200" w:firstLineChars="200"/>
      <w:jc w:val="left"/>
      <w:outlineLvl w:val="0"/>
    </w:pPr>
    <w:rPr>
      <w:rFonts w:eastAsia="宋体" w:asciiTheme="majorHAnsi" w:hAnsiTheme="majorHAnsi" w:cstheme="majorBidi"/>
      <w:b/>
      <w:bCs/>
      <w:sz w:val="24"/>
      <w:szCs w:val="32"/>
    </w:rPr>
  </w:style>
  <w:style w:type="paragraph" w:styleId="CommentSubject">
    <w:name w:val="annotation subject"/>
    <w:basedOn w:val="CommentText"/>
    <w:next w:val="CommentText"/>
    <w:link w:val="Char5"/>
    <w:uiPriority w:val="99"/>
    <w:semiHidden/>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rPr>
  </w:style>
  <w:style w:type="character" w:styleId="FollowedHyperlink">
    <w:name w:val="FollowedHyperlink"/>
    <w:basedOn w:val="DefaultParagraphFont"/>
    <w:uiPriority w:val="99"/>
    <w:semiHidden/>
    <w:unhideWhenUsed/>
    <w:rPr>
      <w:color w:val="555555"/>
      <w:u w:val="none"/>
    </w:rPr>
  </w:style>
  <w:style w:type="character" w:styleId="HTMLDefinition">
    <w:name w:val="HTML Definition"/>
    <w:basedOn w:val="DefaultParagraphFont"/>
    <w:uiPriority w:val="99"/>
    <w:semiHidden/>
    <w:unhideWhenUsed/>
    <w:qFormat/>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rPr>
      <w:sz w:val="21"/>
      <w:szCs w:val="21"/>
    </w:rPr>
  </w:style>
  <w:style w:type="character" w:styleId="FootnoteReference">
    <w:name w:val="footnote reference"/>
    <w:basedOn w:val="DefaultParagraphFont"/>
    <w:uiPriority w:val="99"/>
    <w:semiHidden/>
    <w:unhideWhenUsed/>
    <w:qFormat/>
    <w:rPr>
      <w:vertAlign w:val="superscript"/>
    </w:rPr>
  </w:style>
  <w:style w:type="paragraph" w:customStyle="1" w:styleId="reader-word-layer">
    <w:name w:val="reader-word-layer"/>
    <w:basedOn w:val="Normal"/>
    <w:qFormat/>
    <w:pPr>
      <w:widowControl/>
      <w:spacing w:before="100" w:beforeAutospacing="1" w:after="100" w:afterAutospacing="1"/>
      <w:jc w:val="left"/>
    </w:pPr>
    <w:rPr>
      <w:rFonts w:ascii="宋体" w:eastAsia="宋体" w:hAnsi="宋体" w:cs="宋体"/>
      <w:kern w:val="0"/>
      <w:sz w:val="24"/>
      <w:szCs w:val="24"/>
    </w:rPr>
  </w:style>
  <w:style w:type="paragraph" w:styleId="ListParagraph">
    <w:name w:val="List Paragraph"/>
    <w:basedOn w:val="Normal"/>
    <w:uiPriority w:val="34"/>
    <w:qFormat/>
    <w:pPr>
      <w:ind w:firstLine="420" w:firstLineChars="200"/>
    </w:pPr>
  </w:style>
  <w:style w:type="table" w:customStyle="1" w:styleId="1">
    <w:name w:val="网格型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DefaultParagraphFont"/>
    <w:link w:val="BalloonText"/>
    <w:uiPriority w:val="99"/>
    <w:semiHidden/>
    <w:qFormat/>
    <w:rPr>
      <w:sz w:val="18"/>
      <w:szCs w:val="18"/>
    </w:rPr>
  </w:style>
  <w:style w:type="character" w:customStyle="1" w:styleId="Char0">
    <w:name w:val="页眉 Char"/>
    <w:basedOn w:val="DefaultParagraphFont"/>
    <w:link w:val="Header"/>
    <w:uiPriority w:val="99"/>
    <w:rPr>
      <w:sz w:val="18"/>
      <w:szCs w:val="18"/>
    </w:rPr>
  </w:style>
  <w:style w:type="character" w:customStyle="1" w:styleId="Char1">
    <w:name w:val="页脚 Char"/>
    <w:basedOn w:val="DefaultParagraphFont"/>
    <w:link w:val="Footer"/>
    <w:uiPriority w:val="99"/>
    <w:rPr>
      <w:sz w:val="18"/>
      <w:szCs w:val="18"/>
    </w:rPr>
  </w:style>
  <w:style w:type="character" w:customStyle="1" w:styleId="1Char">
    <w:name w:val="标题 1 Char"/>
    <w:basedOn w:val="DefaultParagraphFont"/>
    <w:link w:val="Heading1"/>
    <w:uiPriority w:val="9"/>
    <w:qFormat/>
    <w:rPr>
      <w:rFonts w:eastAsia="黑体" w:asciiTheme="minorHAnsi" w:hAnsiTheme="minorHAnsi" w:cstheme="minorBidi"/>
      <w:b/>
      <w:bCs/>
      <w:kern w:val="44"/>
      <w:sz w:val="32"/>
      <w:szCs w:val="44"/>
    </w:rPr>
  </w:style>
  <w:style w:type="character" w:customStyle="1" w:styleId="2Char">
    <w:name w:val="标题 2 Char"/>
    <w:basedOn w:val="DefaultParagraphFont"/>
    <w:link w:val="Heading2"/>
    <w:uiPriority w:val="9"/>
    <w:qFormat/>
    <w:rPr>
      <w:rFonts w:eastAsia="黑体" w:asciiTheme="majorHAnsi" w:hAnsiTheme="majorHAnsi" w:cstheme="majorBidi"/>
      <w:b/>
      <w:bCs/>
      <w:kern w:val="2"/>
      <w:sz w:val="28"/>
      <w:szCs w:val="32"/>
    </w:rPr>
  </w:style>
  <w:style w:type="character" w:customStyle="1" w:styleId="Char2">
    <w:name w:val="标题 Char"/>
    <w:basedOn w:val="DefaultParagraphFont"/>
    <w:link w:val="Title"/>
    <w:uiPriority w:val="10"/>
    <w:qFormat/>
    <w:rPr>
      <w:rFonts w:eastAsia="宋体" w:asciiTheme="majorHAnsi" w:hAnsiTheme="majorHAnsi" w:cstheme="majorBidi"/>
      <w:b/>
      <w:bCs/>
      <w:sz w:val="24"/>
      <w:szCs w:val="32"/>
    </w:rPr>
  </w:style>
  <w:style w:type="character" w:customStyle="1" w:styleId="Char3">
    <w:name w:val="脚注文本 Char"/>
    <w:basedOn w:val="DefaultParagraphFont"/>
    <w:link w:val="FootnoteText"/>
    <w:uiPriority w:val="99"/>
    <w:semiHidden/>
    <w:qFormat/>
    <w:rPr>
      <w:sz w:val="18"/>
      <w:szCs w:val="18"/>
    </w:rPr>
  </w:style>
  <w:style w:type="character" w:customStyle="1" w:styleId="Char4">
    <w:name w:val="批注文字 Char"/>
    <w:basedOn w:val="DefaultParagraphFont"/>
    <w:link w:val="CommentText"/>
    <w:uiPriority w:val="99"/>
    <w:semiHidden/>
    <w:qFormat/>
  </w:style>
  <w:style w:type="character" w:customStyle="1" w:styleId="Char5">
    <w:name w:val="批注主题 Char"/>
    <w:basedOn w:val="Char4"/>
    <w:link w:val="CommentSubject"/>
    <w:uiPriority w:val="99"/>
    <w:semiHidden/>
    <w:qFormat/>
    <w:rPr>
      <w:b/>
      <w:bCs/>
    </w:rPr>
  </w:style>
  <w:style w:type="character" w:customStyle="1" w:styleId="globaldate">
    <w:name w:val="globaldate"/>
    <w:basedOn w:val="DefaultParagraphFont"/>
  </w:style>
  <w:style w:type="character" w:customStyle="1" w:styleId="layui-this">
    <w:name w:val="layui-this"/>
    <w:basedOn w:val="DefaultParagraphFont"/>
    <w:rPr>
      <w:bdr w:val="single" w:sz="6" w:space="0" w:color="EEEEEE"/>
      <w:shd w:val="clear" w:color="auto" w:fill="FFFFFF"/>
    </w:rPr>
  </w:style>
  <w:style w:type="character" w:customStyle="1" w:styleId="first-child">
    <w:name w:val="first-child"/>
    <w:basedOn w:val="DefaultParagraphFont"/>
  </w:style>
  <w:style w:type="paragraph" w:customStyle="1" w:styleId="2">
    <w:name w:val="2"/>
    <w:basedOn w:val="Normal"/>
    <w:next w:val="Normal"/>
    <w:qFormat/>
    <w:pPr>
      <w:pBdr>
        <w:bottom w:val="single" w:sz="6" w:space="1" w:color="auto"/>
      </w:pBdr>
      <w:jc w:val="center"/>
    </w:pPr>
    <w:rPr>
      <w:rFonts w:ascii="Arial" w:eastAsia="宋体"/>
      <w:vanish/>
      <w:sz w:val="16"/>
    </w:rPr>
  </w:style>
  <w:style w:type="paragraph" w:customStyle="1" w:styleId="10">
    <w:name w:val="1"/>
    <w:basedOn w:val="Normal"/>
    <w:next w:val="Normal"/>
    <w:qFormat/>
    <w:pPr>
      <w:pBdr>
        <w:top w:val="single" w:sz="6" w:space="1" w:color="auto"/>
      </w:pBdr>
      <w:jc w:val="center"/>
    </w:pPr>
    <w:rPr>
      <w:rFonts w:ascii="Arial" w:eastAsia="宋体"/>
      <w:vanish/>
      <w:sz w:val="16"/>
    </w:rPr>
  </w:style>
  <w:style w:type="character" w:customStyle="1" w:styleId="apple-converted-space">
    <w:name w:val="apple-converted-space"/>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235214042040011122"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CA4E8-7353-4939-840E-2D06B59A549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3134</Words>
  <Characters>17870</Characters>
  <Application>Microsoft Office Word</Application>
  <DocSecurity>0</DocSecurity>
  <Lines>148</Lines>
  <Paragraphs>41</Paragraphs>
  <ScaleCrop>false</ScaleCrop>
  <Company/>
  <LinksUpToDate>false</LinksUpToDate>
  <CharactersWithSpaces>20963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陶艳</dc:creator>
  <cp:lastModifiedBy>张老师</cp:lastModifiedBy>
  <cp:revision>16</cp:revision>
  <cp:lastPrinted>2021-05-25T15:56:00Z</cp:lastPrinted>
  <dcterms:created xsi:type="dcterms:W3CDTF">2019-06-18T12:36:00Z</dcterms:created>
  <dcterms:modified xsi:type="dcterms:W3CDTF">2023-11-04T16:44:39Z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77A0A288EB43472C98B72A78C86950A2_12</vt:lpwstr>
  </property>
  <property fmtid="{D5CDD505-2E9C-101B-9397-08002B2CF9AE}" pid="3" name="KSOProductBuildVer">
    <vt:lpwstr>2052-12.1.0.15712</vt:lpwstr>
  </property>
</Properties>
</file>