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A77B3E" w:rsidRPr="00B34677" w:rsidP="00B34677" w14:paraId="7B259024" w14:textId="77777777">
      <w:pPr>
        <w:spacing w:before="48" w:beforeLines="20" w:after="360" w:afterLines="150" w:line="360" w:lineRule="auto"/>
        <w:jc w:val="center"/>
        <w:rPr>
          <w:rFonts w:ascii="华文中宋" w:eastAsia="华文中宋" w:hAnsi="华文中宋"/>
          <w:b/>
          <w:sz w:val="30"/>
        </w:rPr>
      </w:pPr>
      <w:r w:rsidRPr="00B34677">
        <w:rPr>
          <w:rFonts w:ascii="华文中宋" w:eastAsia="华文中宋" w:hAnsi="华文中宋"/>
          <w:b/>
          <w:sz w:val="30"/>
        </w:rPr>
        <w:t>2023</w:t>
      </w:r>
      <w:r w:rsidRPr="00B34677">
        <w:rPr>
          <w:rFonts w:ascii="华文中宋" w:eastAsia="华文中宋" w:hAnsi="华文中宋"/>
          <w:b/>
          <w:sz w:val="30"/>
        </w:rPr>
        <w:t>年南宁建宁水务投资集团有限责任公司人员招聘考试试题及答案解析</w:t>
      </w:r>
    </w:p>
    <w:p w:rsidR="00A77B3E" w14:paraId="6B17A2FF" w14:textId="77777777">
      <w:pPr>
        <w:spacing w:after="260" w:line="360" w:lineRule="auto"/>
        <w:jc w:val="center"/>
        <w:rPr>
          <w:sz w:val="21"/>
        </w:rPr>
      </w:pPr>
      <w:r>
        <w:rPr>
          <w:rFonts w:eastAsia="微软雅黑"/>
        </w:rPr>
        <w:t>毕业院校：</w:t>
      </w:r>
      <w:r>
        <w:rPr>
          <w:rFonts w:eastAsia="微软雅黑"/>
        </w:rPr>
        <w:t xml:space="preserve">__________ </w:t>
      </w:r>
      <w:r>
        <w:rPr>
          <w:rFonts w:eastAsia="微软雅黑"/>
        </w:rPr>
        <w:t>姓名：</w:t>
      </w:r>
      <w:r>
        <w:rPr>
          <w:rFonts w:eastAsia="微软雅黑"/>
        </w:rPr>
        <w:t xml:space="preserve">__________ </w:t>
      </w:r>
      <w:r>
        <w:rPr>
          <w:rFonts w:eastAsia="微软雅黑"/>
        </w:rPr>
        <w:t>考场：</w:t>
      </w:r>
      <w:r>
        <w:rPr>
          <w:rFonts w:eastAsia="微软雅黑"/>
        </w:rPr>
        <w:t xml:space="preserve">__________ </w:t>
      </w:r>
      <w:r>
        <w:rPr>
          <w:rFonts w:eastAsia="微软雅黑"/>
        </w:rPr>
        <w:t>考号：</w:t>
      </w:r>
      <w:r>
        <w:rPr>
          <w:rFonts w:eastAsia="微软雅黑"/>
        </w:rPr>
        <w:t>__________</w:t>
      </w:r>
    </w:p>
    <w:p w:rsidR="00A77B3E" w14:paraId="04D4FC76" w14:textId="77777777">
      <w:pPr>
        <w:spacing w:after="260" w:line="360" w:lineRule="auto"/>
      </w:pPr>
      <w:r>
        <w:rPr>
          <w:rFonts w:eastAsia="微软雅黑" w:cs="宋体"/>
          <w:b/>
        </w:rPr>
        <w:t>一、言语理解与表达</w:t>
      </w:r>
    </w:p>
    <w:p w:rsidR="00E0697D" w14:paraId="79E5FD07" w14:textId="77777777">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color w:val="0000FF"/>
          <w:szCs w:val="18"/>
        </w:rPr>
        <w:t>1</w:t>
      </w:r>
      <w:r w:rsidRPr="00E0697D">
        <w:rPr>
          <w:rFonts w:ascii="Times New Roman" w:eastAsia="微软雅黑" w:hAnsi="微软雅黑" w:cs="宋体" w:hint="eastAsia"/>
          <w:color w:val="0000FF"/>
          <w:szCs w:val="18"/>
        </w:rPr>
        <w:t>．</w:t>
      </w:r>
      <w:r w:rsidRPr="00E0697D">
        <w:rPr>
          <w:rFonts w:ascii="Times New Roman" w:eastAsia="微软雅黑" w:hAnsi="微软雅黑" w:cs="宋体" w:hint="eastAsia"/>
          <w:szCs w:val="18"/>
        </w:rPr>
        <w:t>大自然慷慨的</w:t>
      </w:r>
      <w:r w:rsidRPr="00E0697D">
        <w:rPr>
          <w:rFonts w:ascii="Times New Roman" w:eastAsia="微软雅黑" w:hAnsi="微软雅黑" w:cs="宋体" w:hint="eastAsia"/>
          <w:szCs w:val="18"/>
        </w:rPr>
        <w:t>____</w:t>
      </w:r>
      <w:r w:rsidRPr="00E0697D">
        <w:rPr>
          <w:rFonts w:ascii="Times New Roman" w:eastAsia="微软雅黑" w:hAnsi="微软雅黑" w:cs="宋体" w:hint="eastAsia"/>
          <w:szCs w:val="18"/>
        </w:rPr>
        <w:t>，使人类得以繁衍滋息，创造文明。人类理应顺应自然。但人类的历史，反倒常常是</w:t>
      </w:r>
      <w:r w:rsidRPr="00E0697D">
        <w:rPr>
          <w:rFonts w:ascii="Times New Roman" w:eastAsia="微软雅黑" w:hAnsi="微软雅黑" w:cs="宋体" w:hint="eastAsia"/>
          <w:szCs w:val="18"/>
        </w:rPr>
        <w:t>____</w:t>
      </w:r>
      <w:r w:rsidRPr="00E0697D">
        <w:rPr>
          <w:rFonts w:ascii="Times New Roman" w:eastAsia="微软雅黑" w:hAnsi="微软雅黑" w:cs="宋体" w:hint="eastAsia"/>
          <w:szCs w:val="18"/>
        </w:rPr>
        <w:t>与辜负大自然美好情意的历史。</w:t>
      </w:r>
    </w:p>
    <w:p w:rsidR="00E0697D" w14:paraId="0728DE4C" w14:textId="77777777">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依次填入画横线处最恰当的一项是</w:t>
      </w:r>
      <w:r w:rsidRPr="00E0697D">
        <w:rPr>
          <w:rFonts w:ascii="Times New Roman" w:eastAsia="微软雅黑" w:hAnsi="微软雅黑" w:cs="宋体" w:hint="eastAsia"/>
          <w:szCs w:val="18"/>
        </w:rPr>
        <w:t>()</w:t>
      </w:r>
      <w:r w:rsidRPr="00E0697D">
        <w:rPr>
          <w:rFonts w:ascii="Times New Roman" w:eastAsia="微软雅黑" w:hAnsi="微软雅黑" w:cs="宋体" w:hint="eastAsia"/>
          <w:szCs w:val="18"/>
        </w:rPr>
        <w:t>。</w:t>
      </w:r>
    </w:p>
    <w:p w:rsidR="00E0697D" w14:paraId="45E4BAB0" w14:textId="77777777">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A</w:t>
      </w:r>
      <w:r w:rsidRPr="00E0697D">
        <w:rPr>
          <w:rFonts w:ascii="Times New Roman" w:eastAsia="微软雅黑" w:hAnsi="微软雅黑" w:cs="宋体" w:hint="eastAsia"/>
          <w:szCs w:val="18"/>
        </w:rPr>
        <w:t>、赐予轻慢</w:t>
      </w:r>
    </w:p>
    <w:p w:rsidR="00E0697D" w14:paraId="72DACACD" w14:textId="77777777">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B</w:t>
      </w:r>
      <w:r w:rsidRPr="00E0697D">
        <w:rPr>
          <w:rFonts w:ascii="Times New Roman" w:eastAsia="微软雅黑" w:hAnsi="微软雅黑" w:cs="宋体" w:hint="eastAsia"/>
          <w:szCs w:val="18"/>
        </w:rPr>
        <w:t>、分享挥霍</w:t>
      </w:r>
    </w:p>
    <w:p w:rsidR="00E0697D" w14:paraId="4EA304A5" w14:textId="77777777">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C</w:t>
      </w:r>
      <w:r w:rsidRPr="00E0697D">
        <w:rPr>
          <w:rFonts w:ascii="Times New Roman" w:eastAsia="微软雅黑" w:hAnsi="微软雅黑" w:cs="宋体" w:hint="eastAsia"/>
          <w:szCs w:val="18"/>
        </w:rPr>
        <w:t>、奉献嘲弄</w:t>
      </w:r>
    </w:p>
    <w:p w:rsidR="00E0697D" w14:paraId="5EF6169D" w14:textId="77777777">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D</w:t>
      </w:r>
      <w:r w:rsidRPr="00E0697D">
        <w:rPr>
          <w:rFonts w:ascii="Times New Roman" w:eastAsia="微软雅黑" w:hAnsi="微软雅黑" w:cs="宋体" w:hint="eastAsia"/>
          <w:szCs w:val="18"/>
        </w:rPr>
        <w:t>、供给忽略</w:t>
      </w:r>
    </w:p>
    <w:p w:rsidR="00E0697D" w14:paraId="21CE7BB9" w14:textId="77777777">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b/>
          <w:color w:val="228B22"/>
          <w:szCs w:val="18"/>
        </w:rPr>
        <w:t>答案：</w:t>
      </w:r>
      <w:r w:rsidRPr="00E0697D">
        <w:rPr>
          <w:rFonts w:ascii="Times New Roman" w:eastAsia="微软雅黑" w:hAnsi="微软雅黑" w:cs="宋体" w:hint="eastAsia"/>
          <w:szCs w:val="18"/>
        </w:rPr>
        <w:t>A</w:t>
      </w:r>
    </w:p>
    <w:p w:rsidR="00E0697D" w14:paraId="096D3743" w14:textId="77777777">
      <w:pPr>
        <w:pStyle w:val="NormalWeb"/>
        <w:widowControl/>
        <w:snapToGrid w:val="0"/>
        <w:spacing w:beforeAutospacing="0" w:after="260" w:afterAutospacing="0" w:line="360" w:lineRule="auto"/>
        <w:rPr>
          <w:rFonts w:ascii="微软雅黑" w:eastAsia="微软雅黑" w:hAnsi="微软雅黑" w:cs="微软雅黑"/>
          <w:b/>
          <w:color w:val="4066F4"/>
          <w:szCs w:val="18"/>
        </w:rPr>
      </w:pPr>
      <w:r w:rsidRPr="00E0697D">
        <w:rPr>
          <w:rFonts w:ascii="Times New Roman" w:eastAsia="微软雅黑" w:hAnsi="微软雅黑" w:cs="宋体" w:hint="eastAsia"/>
          <w:color w:val="228B22"/>
          <w:szCs w:val="18"/>
        </w:rPr>
        <w:t>解析：</w:t>
      </w:r>
      <w:r w:rsidRPr="00E0697D">
        <w:rPr>
          <w:rFonts w:ascii="Times New Roman" w:eastAsia="微软雅黑" w:hAnsi="微软雅黑" w:cs="宋体" w:hint="eastAsia"/>
          <w:szCs w:val="18"/>
        </w:rPr>
        <w:t>第一空，与“慷慨”搭配，“赐予”最恰当。“分享”“供给”</w:t>
      </w:r>
      <w:r w:rsidRPr="00E0697D">
        <w:rPr>
          <w:rFonts w:ascii="Times New Roman" w:eastAsia="微软雅黑" w:hAnsi="微软雅黑" w:cs="宋体" w:hint="eastAsia"/>
          <w:szCs w:val="18"/>
        </w:rPr>
        <w:t>程度不够。“奉献”指恭敬地交付，献出，主要是为别人默默付出，心甘情愿，不图回报。验证第二空，“轻慢”符合语义。故选</w:t>
      </w:r>
      <w:r w:rsidRPr="00E0697D">
        <w:rPr>
          <w:rFonts w:ascii="Times New Roman" w:eastAsia="微软雅黑" w:hAnsi="微软雅黑" w:cs="宋体" w:hint="eastAsia"/>
          <w:szCs w:val="18"/>
        </w:rPr>
        <w:t>A</w:t>
      </w:r>
      <w:r w:rsidRPr="00E0697D">
        <w:rPr>
          <w:rFonts w:ascii="Times New Roman" w:eastAsia="微软雅黑" w:hAnsi="微软雅黑" w:cs="宋体" w:hint="eastAsia"/>
          <w:szCs w:val="18"/>
        </w:rPr>
        <w:t>。</w:t>
      </w:r>
    </w:p>
    <w:p w:rsidR="00E0697D" w14:paraId="3DEDAAA8" w14:textId="77777777">
      <w:pPr>
        <w:pStyle w:val="NormalWeb"/>
        <w:widowControl/>
        <w:snapToGrid w:val="0"/>
        <w:spacing w:beforeAutospacing="0" w:after="260" w:afterAutospacing="0" w:line="360" w:lineRule="auto"/>
        <w:rPr>
          <w:rFonts w:ascii="微软雅黑" w:eastAsia="微软雅黑" w:hAnsi="微软雅黑" w:cs="微软雅黑"/>
          <w:szCs w:val="18"/>
        </w:rPr>
        <w:sectPr>
          <w:headerReference w:type="even" r:id="rId4"/>
          <w:headerReference w:type="default" r:id="rId5"/>
          <w:footerReference w:type="even" r:id="rId6"/>
          <w:footerReference w:type="default" r:id="rId7"/>
          <w:headerReference w:type="first" r:id="rId8"/>
          <w:footerReference w:type="first" r:id="rId9"/>
          <w:pgSz w:w="11906" w:h="16838"/>
          <w:pgMar w:top="1134" w:right="1474" w:bottom="1134" w:left="1474" w:header="708" w:footer="708" w:gutter="0"/>
          <w:cols w:sep="1" w:space="708"/>
          <w:docGrid w:linePitch="360"/>
        </w:sectPr>
      </w:pPr>
      <w:r w:rsidRPr="00E0697D">
        <w:rPr>
          <w:rFonts w:ascii="Times New Roman" w:eastAsia="微软雅黑" w:hAnsi="微软雅黑" w:cs="宋体" w:hint="eastAsia"/>
          <w:color w:val="0000FF"/>
          <w:szCs w:val="18"/>
        </w:rPr>
        <w:t>2</w:t>
      </w:r>
      <w:r w:rsidRPr="00E0697D">
        <w:rPr>
          <w:rFonts w:ascii="Times New Roman" w:eastAsia="微软雅黑" w:hAnsi="微软雅黑" w:cs="宋体" w:hint="eastAsia"/>
          <w:color w:val="0000FF"/>
          <w:szCs w:val="18"/>
        </w:rPr>
        <w:t>．</w:t>
      </w:r>
      <w:r w:rsidRPr="00E0697D">
        <w:rPr>
          <w:rFonts w:ascii="Times New Roman" w:eastAsia="微软雅黑" w:hAnsi="微软雅黑" w:cs="宋体" w:hint="eastAsia"/>
          <w:szCs w:val="18"/>
        </w:rPr>
        <w:t>网上“恶搞”，是对“搞”的对象不加限制。和谐理念要求社会成员诚信友爱，“恶搞”则全然不顾别人的感受，“恶搞”说这是“幽默”，却不把自己作为“恶搞”的对象</w:t>
      </w:r>
      <w:r w:rsidRPr="00E0697D">
        <w:rPr>
          <w:rFonts w:ascii="Times New Roman" w:eastAsia="微软雅黑" w:hAnsi="微软雅黑" w:cs="宋体" w:hint="eastAsia"/>
          <w:szCs w:val="18"/>
        </w:rPr>
        <w:t>;</w:t>
      </w:r>
      <w:r w:rsidRPr="00E0697D">
        <w:rPr>
          <w:rFonts w:ascii="Times New Roman" w:eastAsia="微软雅黑" w:hAnsi="微软雅黑" w:cs="宋体" w:hint="eastAsia"/>
          <w:szCs w:val="18"/>
        </w:rPr>
        <w:t>和谐理念要求以理性方式表达自己的利益诉求，“恶搞”却不考虑采取的</w:t>
      </w:r>
    </w:p>
    <w:p w:rsidR="00E0697D" w14:textId="77777777">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手段是合理合法</w:t>
      </w:r>
      <w:r w:rsidRPr="00E0697D">
        <w:rPr>
          <w:rFonts w:ascii="Times New Roman" w:eastAsia="微软雅黑" w:hAnsi="微软雅黑" w:cs="宋体" w:hint="eastAsia"/>
          <w:szCs w:val="18"/>
        </w:rPr>
        <w:t>;</w:t>
      </w:r>
      <w:r w:rsidRPr="00E0697D">
        <w:rPr>
          <w:rFonts w:ascii="Times New Roman" w:eastAsia="微软雅黑" w:hAnsi="微软雅黑" w:cs="宋体" w:hint="eastAsia"/>
          <w:szCs w:val="18"/>
        </w:rPr>
        <w:t>创新在于创造新的事物，而“恶搞”热衷于把矛头指向著名人物和经典作品，恰恰说明了其创新能力的不足。“恶搞”不断冲击着社会的道德底线、法律底线和主流意识，导致文化虚无主义的产生，需要引起高度警惕。</w:t>
      </w:r>
    </w:p>
    <w:p w:rsidR="00E0697D" w14:paraId="61B8B40A" w14:textId="77777777">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最适合做本段文字标题的是</w:t>
      </w:r>
      <w:r w:rsidRPr="00E0697D">
        <w:rPr>
          <w:rFonts w:ascii="Times New Roman" w:eastAsia="微软雅黑" w:hAnsi="微软雅黑" w:cs="宋体" w:hint="eastAsia"/>
          <w:szCs w:val="18"/>
        </w:rPr>
        <w:t>()</w:t>
      </w:r>
      <w:r w:rsidRPr="00E0697D">
        <w:rPr>
          <w:rFonts w:ascii="Times New Roman" w:eastAsia="微软雅黑" w:hAnsi="微软雅黑" w:cs="宋体" w:hint="eastAsia"/>
          <w:szCs w:val="18"/>
        </w:rPr>
        <w:t>。</w:t>
      </w:r>
    </w:p>
    <w:p w:rsidR="00E0697D" w14:paraId="05DFC8A4" w14:textId="77777777">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A</w:t>
      </w:r>
      <w:r w:rsidRPr="00E0697D">
        <w:rPr>
          <w:rFonts w:ascii="Times New Roman" w:eastAsia="微软雅黑" w:hAnsi="微软雅黑" w:cs="宋体" w:hint="eastAsia"/>
          <w:szCs w:val="18"/>
        </w:rPr>
        <w:t>、越来越多的网民对“恶搞”的消极影响有了清醒的认识</w:t>
      </w:r>
    </w:p>
    <w:p w:rsidR="00E0697D" w14:paraId="7520E95B" w14:textId="77777777">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B</w:t>
      </w:r>
      <w:r w:rsidRPr="00E0697D">
        <w:rPr>
          <w:rFonts w:ascii="Times New Roman" w:eastAsia="微软雅黑" w:hAnsi="微软雅黑" w:cs="宋体" w:hint="eastAsia"/>
          <w:szCs w:val="18"/>
        </w:rPr>
        <w:t>、网上“恶搞”有悖和谐理念</w:t>
      </w:r>
    </w:p>
    <w:p w:rsidR="00E0697D" w14:paraId="0AA54797" w14:textId="77777777">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C</w:t>
      </w:r>
      <w:r w:rsidRPr="00E0697D">
        <w:rPr>
          <w:rFonts w:ascii="Times New Roman" w:eastAsia="微软雅黑" w:hAnsi="微软雅黑" w:cs="宋体" w:hint="eastAsia"/>
          <w:szCs w:val="18"/>
        </w:rPr>
        <w:t>、牢固树立社会主义荣辱观，自觉抵制网上“恶搞”之风</w:t>
      </w:r>
    </w:p>
    <w:p w:rsidR="00E0697D" w14:paraId="01B82554" w14:textId="77777777">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D</w:t>
      </w:r>
      <w:r w:rsidRPr="00E0697D">
        <w:rPr>
          <w:rFonts w:ascii="Times New Roman" w:eastAsia="微软雅黑" w:hAnsi="微软雅黑" w:cs="宋体" w:hint="eastAsia"/>
          <w:szCs w:val="18"/>
        </w:rPr>
        <w:t>、“恶搞”颠覆主流意识，混淆是非荣辱</w:t>
      </w:r>
    </w:p>
    <w:p w:rsidR="00E0697D" w14:paraId="107CC735" w14:textId="77777777">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b/>
          <w:color w:val="228B22"/>
          <w:szCs w:val="18"/>
        </w:rPr>
        <w:t>答案：</w:t>
      </w:r>
      <w:r w:rsidRPr="00E0697D">
        <w:rPr>
          <w:rFonts w:ascii="Times New Roman" w:eastAsia="微软雅黑" w:hAnsi="微软雅黑" w:cs="宋体" w:hint="eastAsia"/>
          <w:szCs w:val="18"/>
        </w:rPr>
        <w:t>B</w:t>
      </w:r>
    </w:p>
    <w:p w:rsidR="00E0697D" w14:paraId="1DF2FEDF" w14:textId="77777777">
      <w:pPr>
        <w:pStyle w:val="NormalWeb"/>
        <w:widowControl/>
        <w:snapToGrid w:val="0"/>
        <w:spacing w:beforeAutospacing="0" w:after="260" w:afterAutospacing="0" w:line="360" w:lineRule="auto"/>
        <w:rPr>
          <w:rFonts w:ascii="微软雅黑" w:eastAsia="微软雅黑" w:hAnsi="微软雅黑" w:cs="微软雅黑"/>
          <w:b/>
          <w:color w:val="4066F4"/>
          <w:szCs w:val="18"/>
        </w:rPr>
      </w:pPr>
      <w:r w:rsidRPr="00E0697D">
        <w:rPr>
          <w:rFonts w:ascii="Times New Roman" w:eastAsia="微软雅黑" w:hAnsi="微软雅黑" w:cs="宋体" w:hint="eastAsia"/>
          <w:color w:val="228B22"/>
          <w:szCs w:val="18"/>
        </w:rPr>
        <w:t>解析：</w:t>
      </w:r>
      <w:r w:rsidRPr="00E0697D">
        <w:rPr>
          <w:rFonts w:ascii="Times New Roman" w:eastAsia="微软雅黑" w:hAnsi="微软雅黑" w:cs="宋体" w:hint="eastAsia"/>
          <w:szCs w:val="18"/>
        </w:rPr>
        <w:t>文段开始从和谐理念的要求与网上“恶搞”实际情况的对比入手，得出“恶搞”不断冲击社会道德底线，需要引起高度警惕的结果。</w:t>
      </w:r>
      <w:r w:rsidRPr="00E0697D">
        <w:rPr>
          <w:rFonts w:ascii="Times New Roman" w:eastAsia="微软雅黑" w:hAnsi="微软雅黑" w:cs="宋体" w:hint="eastAsia"/>
          <w:szCs w:val="18"/>
        </w:rPr>
        <w:t>A</w:t>
      </w:r>
      <w:r w:rsidRPr="00E0697D">
        <w:rPr>
          <w:rFonts w:ascii="Times New Roman" w:eastAsia="微软雅黑" w:hAnsi="微软雅黑" w:cs="宋体" w:hint="eastAsia"/>
          <w:szCs w:val="18"/>
        </w:rPr>
        <w:t>项错误，没有提到越来越多的网民对“恶搞”的想法</w:t>
      </w:r>
      <w:r w:rsidRPr="00E0697D">
        <w:rPr>
          <w:rFonts w:ascii="Times New Roman" w:eastAsia="微软雅黑" w:hAnsi="微软雅黑" w:cs="宋体" w:hint="eastAsia"/>
          <w:szCs w:val="18"/>
        </w:rPr>
        <w:t>;B</w:t>
      </w:r>
      <w:r w:rsidRPr="00E0697D">
        <w:rPr>
          <w:rFonts w:ascii="Times New Roman" w:eastAsia="微软雅黑" w:hAnsi="微软雅黑" w:cs="宋体" w:hint="eastAsia"/>
          <w:szCs w:val="18"/>
        </w:rPr>
        <w:t>项正确，既提到和谐理念，也提到“恶搞”与和谐理念的“不和谐”</w:t>
      </w:r>
      <w:r w:rsidRPr="00E0697D">
        <w:rPr>
          <w:rFonts w:ascii="Times New Roman" w:eastAsia="微软雅黑" w:hAnsi="微软雅黑" w:cs="宋体" w:hint="eastAsia"/>
          <w:szCs w:val="18"/>
        </w:rPr>
        <w:t>。</w:t>
      </w:r>
      <w:r w:rsidRPr="00E0697D">
        <w:rPr>
          <w:rFonts w:ascii="Times New Roman" w:eastAsia="微软雅黑" w:hAnsi="微软雅黑" w:cs="宋体" w:hint="eastAsia"/>
          <w:szCs w:val="18"/>
        </w:rPr>
        <w:t>CD</w:t>
      </w:r>
      <w:r w:rsidRPr="00E0697D">
        <w:rPr>
          <w:rFonts w:ascii="Times New Roman" w:eastAsia="微软雅黑" w:hAnsi="微软雅黑" w:cs="宋体" w:hint="eastAsia"/>
          <w:szCs w:val="18"/>
        </w:rPr>
        <w:t>两项错误，都只提到了“恶搞”害处的一个方面，也未曾提及和谐理念。故选</w:t>
      </w:r>
      <w:r w:rsidRPr="00E0697D">
        <w:rPr>
          <w:rFonts w:ascii="Times New Roman" w:eastAsia="微软雅黑" w:hAnsi="微软雅黑" w:cs="宋体" w:hint="eastAsia"/>
          <w:szCs w:val="18"/>
        </w:rPr>
        <w:t>B</w:t>
      </w:r>
      <w:r w:rsidRPr="00E0697D">
        <w:rPr>
          <w:rFonts w:ascii="Times New Roman" w:eastAsia="微软雅黑" w:hAnsi="微软雅黑" w:cs="宋体" w:hint="eastAsia"/>
          <w:szCs w:val="18"/>
        </w:rPr>
        <w:t>。</w:t>
      </w:r>
    </w:p>
    <w:p w:rsidR="00E0697D" w14:paraId="0E28677D" w14:textId="77777777">
      <w:pPr>
        <w:pStyle w:val="NormalWeb"/>
        <w:widowControl/>
        <w:snapToGrid w:val="0"/>
        <w:spacing w:beforeAutospacing="0" w:after="260" w:afterAutospacing="0" w:line="360" w:lineRule="auto"/>
        <w:rPr>
          <w:rFonts w:ascii="微软雅黑" w:eastAsia="微软雅黑" w:hAnsi="微软雅黑" w:cs="微软雅黑"/>
          <w:szCs w:val="18"/>
        </w:rPr>
        <w:sectPr>
          <w:headerReference w:type="even" r:id="rId10"/>
          <w:headerReference w:type="default" r:id="rId11"/>
          <w:footerReference w:type="even" r:id="rId12"/>
          <w:footerReference w:type="default" r:id="rId13"/>
          <w:headerReference w:type="first" r:id="rId14"/>
          <w:footerReference w:type="first" r:id="rId15"/>
          <w:type w:val="nextPage"/>
          <w:pgSz w:w="11906" w:h="16838"/>
          <w:pgMar w:top="1134" w:right="1474" w:bottom="1134" w:left="1474" w:header="708" w:footer="708" w:gutter="0"/>
          <w:pgNumType w:start="2"/>
          <w:cols w:sep="1" w:space="708"/>
          <w:titlePg w:val="0"/>
          <w:docGrid w:linePitch="360"/>
        </w:sectPr>
      </w:pPr>
      <w:r w:rsidRPr="00E0697D">
        <w:rPr>
          <w:rFonts w:ascii="Times New Roman" w:eastAsia="微软雅黑" w:hAnsi="微软雅黑" w:cs="宋体" w:hint="eastAsia"/>
          <w:color w:val="0000FF"/>
          <w:szCs w:val="18"/>
        </w:rPr>
        <w:t>3</w:t>
      </w:r>
      <w:r w:rsidRPr="00E0697D">
        <w:rPr>
          <w:rFonts w:ascii="Times New Roman" w:eastAsia="微软雅黑" w:hAnsi="微软雅黑" w:cs="宋体" w:hint="eastAsia"/>
          <w:color w:val="0000FF"/>
          <w:szCs w:val="18"/>
        </w:rPr>
        <w:t>．</w:t>
      </w:r>
      <w:r w:rsidRPr="00E0697D">
        <w:rPr>
          <w:rFonts w:ascii="Times New Roman" w:eastAsia="微软雅黑" w:hAnsi="微软雅黑" w:cs="宋体" w:hint="eastAsia"/>
          <w:szCs w:val="18"/>
        </w:rPr>
        <w:t>随着越来越多“零排放”汽车走向市场，未来空气中源于汽车尾气的污染将逐渐减少，但科研人员担心另一种污染依然没有减轻的迹象，那就是汽车刹车时因摩擦而产生的金属微粒在空气中造成的污染。美国佐治亚理工学院等机构的研究人员近日在美国《环境科学与技术》杂志上报告说，车辆在刹车时，因刹车片、轮胎等部位的摩擦，会产生铜、铁和锰等金属微粒，这些金属微粒会与空气中的酸性硫酸盐反应，从而更易对身体造成危害。本来这些金属微粒不易溶于水，难以进入机体组织内部，但</w:t>
      </w:r>
    </w:p>
    <w:p w:rsidR="00E0697D" w14:textId="77777777">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在一些道路周围取得的空气样本中，发现金属微粒与硫酸盐相结合，从而变得可溶。由此形成的微粒在随着呼吸进入人体后，就更易进入机体组织内部，从而危害健康。汽车刹车不是空气中金属微粒的唯一来源，垃圾焚烧装置等也会产生金属微粒，如果排放到空气中，同样可能与硫酸盐混合并产生类似反应。</w:t>
      </w:r>
    </w:p>
    <w:p w:rsidR="00E0697D" w14:paraId="3F16DBE9" w14:textId="77777777">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根据这段文字，下面说法正确的是</w:t>
      </w:r>
      <w:r w:rsidRPr="00E0697D">
        <w:rPr>
          <w:rFonts w:ascii="Times New Roman" w:eastAsia="微软雅黑" w:hAnsi="微软雅黑" w:cs="宋体" w:hint="eastAsia"/>
          <w:szCs w:val="18"/>
        </w:rPr>
        <w:t>()</w:t>
      </w:r>
      <w:r w:rsidRPr="00E0697D">
        <w:rPr>
          <w:rFonts w:ascii="Times New Roman" w:eastAsia="微软雅黑" w:hAnsi="微软雅黑" w:cs="宋体" w:hint="eastAsia"/>
          <w:szCs w:val="18"/>
        </w:rPr>
        <w:t>。</w:t>
      </w:r>
    </w:p>
    <w:p w:rsidR="00E0697D" w14:paraId="6AFF47A5" w14:textId="77777777">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A</w:t>
      </w:r>
      <w:r w:rsidRPr="00E0697D">
        <w:rPr>
          <w:rFonts w:ascii="Times New Roman" w:eastAsia="微软雅黑" w:hAnsi="微软雅黑" w:cs="宋体" w:hint="eastAsia"/>
          <w:szCs w:val="18"/>
        </w:rPr>
        <w:t>、刹车污染正在逐渐取代尾气污染成为汽车污染的主要形式</w:t>
      </w:r>
    </w:p>
    <w:p w:rsidR="00E0697D" w14:paraId="5E6C6227" w14:textId="77777777">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B</w:t>
      </w:r>
      <w:r w:rsidRPr="00E0697D">
        <w:rPr>
          <w:rFonts w:ascii="Times New Roman" w:eastAsia="微软雅黑" w:hAnsi="微软雅黑" w:cs="宋体" w:hint="eastAsia"/>
          <w:szCs w:val="18"/>
        </w:rPr>
        <w:t>、刹车片、轮胎的摩擦会产生铜、铁和锰等可溶性金属微粒</w:t>
      </w:r>
    </w:p>
    <w:p w:rsidR="00E0697D" w14:paraId="7EFE4A81" w14:textId="77777777">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C</w:t>
      </w:r>
      <w:r w:rsidRPr="00E0697D">
        <w:rPr>
          <w:rFonts w:ascii="Times New Roman" w:eastAsia="微软雅黑" w:hAnsi="微软雅黑" w:cs="宋体" w:hint="eastAsia"/>
          <w:szCs w:val="18"/>
        </w:rPr>
        <w:t>、硫酸盐和绝大多数金属颗粒物反应后会对人体组织产生危害</w:t>
      </w:r>
    </w:p>
    <w:p w:rsidR="00E0697D" w14:paraId="7C7D3CFB" w14:textId="77777777">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D</w:t>
      </w:r>
      <w:r w:rsidRPr="00E0697D">
        <w:rPr>
          <w:rFonts w:ascii="Times New Roman" w:eastAsia="微软雅黑" w:hAnsi="微软雅黑" w:cs="宋体" w:hint="eastAsia"/>
          <w:szCs w:val="18"/>
        </w:rPr>
        <w:t>、汽车刹车产生的污染和垃圾焚烧装置带来的污染机制相似</w:t>
      </w:r>
    </w:p>
    <w:p w:rsidR="00E0697D" w14:paraId="6B996EC7" w14:textId="77777777">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b/>
          <w:color w:val="228B22"/>
          <w:szCs w:val="18"/>
        </w:rPr>
        <w:t>答案：</w:t>
      </w:r>
      <w:r w:rsidRPr="00E0697D">
        <w:rPr>
          <w:rFonts w:ascii="Times New Roman" w:eastAsia="微软雅黑" w:hAnsi="微软雅黑" w:cs="宋体" w:hint="eastAsia"/>
          <w:szCs w:val="18"/>
        </w:rPr>
        <w:t>D</w:t>
      </w:r>
    </w:p>
    <w:p w:rsidR="00E0697D" w14:paraId="783BC366" w14:textId="77777777">
      <w:pPr>
        <w:pStyle w:val="NormalWeb"/>
        <w:widowControl/>
        <w:snapToGrid w:val="0"/>
        <w:spacing w:beforeAutospacing="0" w:after="260" w:afterAutospacing="0" w:line="360" w:lineRule="auto"/>
        <w:rPr>
          <w:rFonts w:ascii="微软雅黑" w:eastAsia="微软雅黑" w:hAnsi="微软雅黑" w:cs="微软雅黑"/>
          <w:b/>
          <w:color w:val="4066F4"/>
          <w:szCs w:val="18"/>
        </w:rPr>
      </w:pPr>
      <w:r w:rsidRPr="00E0697D">
        <w:rPr>
          <w:rFonts w:ascii="Times New Roman" w:eastAsia="微软雅黑" w:hAnsi="微软雅黑" w:cs="宋体" w:hint="eastAsia"/>
          <w:color w:val="228B22"/>
          <w:szCs w:val="18"/>
        </w:rPr>
        <w:t>解析：</w:t>
      </w:r>
      <w:r w:rsidRPr="00E0697D">
        <w:rPr>
          <w:rFonts w:ascii="Times New Roman" w:eastAsia="微软雅黑" w:hAnsi="微软雅黑" w:cs="宋体" w:hint="eastAsia"/>
          <w:szCs w:val="18"/>
        </w:rPr>
        <w:t>第一步，分析文段，将选项与原文一一对应。第二步，对比选项。</w:t>
      </w:r>
      <w:r w:rsidRPr="00E0697D">
        <w:rPr>
          <w:rFonts w:ascii="Times New Roman" w:eastAsia="微软雅黑" w:hAnsi="微软雅黑" w:cs="宋体" w:hint="eastAsia"/>
          <w:szCs w:val="18"/>
        </w:rPr>
        <w:t>A</w:t>
      </w:r>
      <w:r w:rsidRPr="00E0697D">
        <w:rPr>
          <w:rFonts w:ascii="Times New Roman" w:eastAsia="微软雅黑" w:hAnsi="微软雅黑" w:cs="宋体" w:hint="eastAsia"/>
          <w:szCs w:val="18"/>
        </w:rPr>
        <w:t>项“取代……成为主要形式”和</w:t>
      </w:r>
      <w:r w:rsidRPr="00E0697D">
        <w:rPr>
          <w:rFonts w:ascii="Times New Roman" w:eastAsia="微软雅黑" w:hAnsi="微软雅黑" w:cs="宋体" w:hint="eastAsia"/>
          <w:szCs w:val="18"/>
        </w:rPr>
        <w:t>C</w:t>
      </w:r>
      <w:r w:rsidRPr="00E0697D">
        <w:rPr>
          <w:rFonts w:ascii="Times New Roman" w:eastAsia="微软雅黑" w:hAnsi="微软雅黑" w:cs="宋体" w:hint="eastAsia"/>
          <w:szCs w:val="18"/>
        </w:rPr>
        <w:t>项“绝大多数金属颗粒物”均属于无中生有，排除。</w:t>
      </w:r>
      <w:r w:rsidRPr="00E0697D">
        <w:rPr>
          <w:rFonts w:ascii="Times New Roman" w:eastAsia="微软雅黑" w:hAnsi="微软雅黑" w:cs="宋体" w:hint="eastAsia"/>
          <w:szCs w:val="18"/>
        </w:rPr>
        <w:t>B</w:t>
      </w:r>
      <w:r w:rsidRPr="00E0697D">
        <w:rPr>
          <w:rFonts w:ascii="Times New Roman" w:eastAsia="微软雅黑" w:hAnsi="微软雅黑" w:cs="宋体" w:hint="eastAsia"/>
          <w:szCs w:val="18"/>
        </w:rPr>
        <w:t>项对应“因刹车片、轮胎等部位的摩擦，会产生铜、铁和锰等金属微粒”，“可溶性金属颗粒”属于偷换概念，排除。</w:t>
      </w:r>
      <w:r w:rsidRPr="00E0697D">
        <w:rPr>
          <w:rFonts w:ascii="Times New Roman" w:eastAsia="微软雅黑" w:hAnsi="微软雅黑" w:cs="宋体" w:hint="eastAsia"/>
          <w:szCs w:val="18"/>
        </w:rPr>
        <w:t>D</w:t>
      </w:r>
      <w:r w:rsidRPr="00E0697D">
        <w:rPr>
          <w:rFonts w:ascii="Times New Roman" w:eastAsia="微软雅黑" w:hAnsi="微软雅黑" w:cs="宋体" w:hint="eastAsia"/>
          <w:szCs w:val="18"/>
        </w:rPr>
        <w:t>项对应文段尾句，正确。故选</w:t>
      </w:r>
      <w:r w:rsidRPr="00E0697D">
        <w:rPr>
          <w:rFonts w:ascii="Times New Roman" w:eastAsia="微软雅黑" w:hAnsi="微软雅黑" w:cs="宋体" w:hint="eastAsia"/>
          <w:szCs w:val="18"/>
        </w:rPr>
        <w:t>D</w:t>
      </w:r>
      <w:r w:rsidRPr="00E0697D">
        <w:rPr>
          <w:rFonts w:ascii="Times New Roman" w:eastAsia="微软雅黑" w:hAnsi="微软雅黑" w:cs="宋体" w:hint="eastAsia"/>
          <w:szCs w:val="18"/>
        </w:rPr>
        <w:t>。</w:t>
      </w:r>
    </w:p>
    <w:p w:rsidR="00E0697D" w14:paraId="27C40AAE" w14:textId="77777777">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color w:val="0000FF"/>
          <w:szCs w:val="18"/>
        </w:rPr>
        <w:t>4</w:t>
      </w:r>
      <w:r w:rsidRPr="00E0697D">
        <w:rPr>
          <w:rFonts w:ascii="Times New Roman" w:eastAsia="微软雅黑" w:hAnsi="微软雅黑" w:cs="宋体" w:hint="eastAsia"/>
          <w:color w:val="0000FF"/>
          <w:szCs w:val="18"/>
        </w:rPr>
        <w:t>．</w:t>
      </w:r>
      <w:r w:rsidRPr="00E0697D">
        <w:rPr>
          <w:rFonts w:ascii="Times New Roman" w:eastAsia="微软雅黑" w:hAnsi="微软雅黑" w:cs="宋体" w:hint="eastAsia"/>
          <w:szCs w:val="18"/>
        </w:rPr>
        <w:t>五世纪初，日本出现被称为“假名”</w:t>
      </w:r>
      <w:r w:rsidRPr="00E0697D">
        <w:rPr>
          <w:rFonts w:ascii="Times New Roman" w:eastAsia="微软雅黑" w:hAnsi="微软雅黑" w:cs="宋体" w:hint="eastAsia"/>
          <w:szCs w:val="18"/>
        </w:rPr>
        <w:t>的借用汉字的标音文字。八世纪时，以汉字标记日本语音的用法已较固定，其标志是《万叶集》的编定，故称“万叶假名”。是为纯粹日语标音文字的基础。日本文字的最终创制是由吉备真备和弘法大师</w:t>
      </w:r>
      <w:r w:rsidRPr="00E0697D">
        <w:rPr>
          <w:rFonts w:ascii="Times New Roman" w:eastAsia="微软雅黑" w:hAnsi="微软雅黑" w:cs="宋体" w:hint="eastAsia"/>
          <w:szCs w:val="18"/>
        </w:rPr>
        <w:t>(</w:t>
      </w:r>
      <w:r w:rsidRPr="00E0697D">
        <w:rPr>
          <w:rFonts w:ascii="Times New Roman" w:eastAsia="微软雅黑" w:hAnsi="微软雅黑" w:cs="宋体" w:hint="eastAsia"/>
          <w:szCs w:val="18"/>
        </w:rPr>
        <w:t>空海</w:t>
      </w:r>
      <w:r w:rsidRPr="00E0697D">
        <w:rPr>
          <w:rFonts w:ascii="Times New Roman" w:eastAsia="微软雅黑" w:hAnsi="微软雅黑" w:cs="宋体" w:hint="eastAsia"/>
          <w:szCs w:val="18"/>
        </w:rPr>
        <w:t>)</w:t>
      </w:r>
      <w:r w:rsidRPr="00E0697D">
        <w:rPr>
          <w:rFonts w:ascii="Times New Roman" w:eastAsia="微软雅黑" w:hAnsi="微软雅黑" w:cs="宋体" w:hint="eastAsia"/>
          <w:szCs w:val="18"/>
        </w:rPr>
        <w:t>来完成的。他们俩人均曾长期留居中国唐朝，对汉字有很深的研究。前者根据标音汉字楷体偏旁造成日文“片假名”，后者采用汉字草体创造日文“平假名”。时至今天，已在世界占据重要地位的日本文字仍保留有一千多个简体汉字。</w:t>
      </w:r>
      <w:r>
        <w:rPr>
          <w:rFonts w:ascii="微软雅黑" w:eastAsia="微软雅黑" w:hAnsi="微软雅黑" w:cs="微软雅黑"/>
          <w:szCs w:val="18"/>
        </w:rPr>
        <w:br/>
      </w:r>
      <w:r>
        <w:rPr>
          <w:rFonts w:ascii="微软雅黑" w:eastAsia="微软雅黑" w:hAnsi="微软雅黑" w:cs="微软雅黑"/>
          <w:szCs w:val="18"/>
        </w:rPr>
        <w:br/>
      </w:r>
    </w:p>
    <w:p>
      <w:pPr>
        <w:rPr>
          <w:rFonts w:ascii="SimSun" w:eastAsia="SimSun" w:hAnsi="SimSun" w:cs="SimSun"/>
          <w:b/>
          <w:bCs/>
          <w:color w:val="000000"/>
          <w:sz w:val="30"/>
          <w:szCs w:val="30"/>
        </w:rPr>
      </w:pPr>
      <w:r>
        <w:rPr>
          <w:rFonts w:ascii="SimSun" w:eastAsia="SimSun" w:hAnsi="SimSun" w:cs="SimSun"/>
          <w:b/>
          <w:bCs/>
          <w:color w:val="000000"/>
          <w:sz w:val="30"/>
          <w:szCs w:val="30"/>
        </w:rPr>
        <w:t>以上内容仅为本文档的试下载部分，为可阅读页数的一半内容。如要下载或阅读全文，请访问：</w:t>
      </w:r>
      <w:hyperlink r:id="rId16" w:history="1">
        <w:r>
          <w:rPr>
            <w:rFonts w:ascii="SimSun" w:eastAsia="SimSun" w:hAnsi="SimSun" w:cs="SimSun"/>
            <w:b/>
            <w:bCs/>
            <w:color w:val="0000EE"/>
            <w:sz w:val="30"/>
            <w:szCs w:val="30"/>
            <w:u w:val="single" w:color="0000EE"/>
          </w:rPr>
          <w:t>https://d.book118.com/235222221333011041</w:t>
        </w:r>
      </w:hyperlink>
    </w:p>
    <w:p w:rsidR="00E0697D">
      <w:pPr>
        <w:pStyle w:val="NormalWeb"/>
        <w:widowControl/>
        <w:snapToGrid w:val="0"/>
        <w:spacing w:beforeAutospacing="0" w:after="260" w:afterAutospacing="0" w:line="360" w:lineRule="auto"/>
        <w:rPr>
          <w:rFonts w:ascii="微软雅黑" w:eastAsia="微软雅黑" w:hAnsi="微软雅黑" w:cs="微软雅黑"/>
          <w:szCs w:val="18"/>
        </w:rPr>
      </w:pPr>
    </w:p>
    <w:sectPr>
      <w:headerReference w:type="even" r:id="rId17"/>
      <w:headerReference w:type="default" r:id="rId18"/>
      <w:footerReference w:type="even" r:id="rId19"/>
      <w:footerReference w:type="default" r:id="rId20"/>
      <w:headerReference w:type="first" r:id="rId21"/>
      <w:footerReference w:type="first" r:id="rId22"/>
      <w:type w:val="nextPage"/>
      <w:pgSz w:w="11906" w:h="16838"/>
      <w:pgMar w:top="1134" w:right="1474" w:bottom="1134" w:left="1474" w:header="708" w:footer="708" w:gutter="0"/>
      <w:pgNumType w:start="3"/>
      <w:cols w:sep="1" w:space="708"/>
      <w:titlePg w:val="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等线">
    <w:altName w:val="DengXian"/>
    <w:panose1 w:val="02010600030101010101"/>
    <w:charset w:val="86"/>
    <w:family w:val="auto"/>
    <w:pitch w:val="variable"/>
    <w:sig w:usb0="A00002BF" w:usb1="38CF7CFA" w:usb2="00000016" w:usb3="00000000" w:csb0="0004000F" w:csb1="00000000"/>
  </w:font>
  <w:font w:name="华文中宋">
    <w:panose1 w:val="02010600040101010101"/>
    <w:charset w:val="86"/>
    <w:family w:val="auto"/>
    <w:pitch w:val="variable"/>
    <w:sig w:usb0="00000287" w:usb1="080F0000" w:usb2="00000010" w:usb3="00000000" w:csb0="0004009F" w:csb1="00000000"/>
  </w:font>
  <w:font w:name="微软雅黑">
    <w:panose1 w:val="020B0503020204020204"/>
    <w:charset w:val="86"/>
    <w:family w:val="swiss"/>
    <w:pitch w:val="variable"/>
    <w:sig w:usb0="80000287" w:usb1="2ACF3C50" w:usb2="00000016" w:usb3="00000000" w:csb0="0004001F" w:csb1="00000000"/>
  </w:font>
  <w:font w:name="宋体">
    <w:altName w:val="SimSun"/>
    <w:panose1 w:val="02010600030101010101"/>
    <w:charset w:val="86"/>
    <w:family w:val="auto"/>
    <w:pitch w:val="variable"/>
    <w:sig w:usb0="00000003" w:usb1="288F0000" w:usb2="00000016" w:usb3="00000000" w:csb0="00040001" w:csb1="00000000"/>
  </w:font>
  <w:font w:name="等线 Light">
    <w:panose1 w:val="02010600030101010101"/>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34677" w:rsidP="00496691" w14:paraId="6490F0F5"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B34677" w14:paraId="08B1994D" w14:textId="77777777">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34677" w:rsidP="00496691" w14:paraId="2778CD35" w14:textId="7C2B76EC">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rsidR="00B34677" w14:paraId="26969DF9" w14:textId="77777777">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34677" w14:paraId="107399EA" w14:textId="77777777">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34677" w:rsidP="00496691"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B34677" w14:textId="77777777">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34677" w:rsidP="00496691" w14:textId="7C2B76EC">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rsidR="00B34677" w14:textId="77777777">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34677" w14:textId="77777777">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34677" w:rsidP="00496691"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B34677" w14:textId="77777777">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34677" w:rsidP="00496691" w14:textId="7C2B76EC">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rsidR="00B34677" w14:textId="77777777">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34677" w14:textId="77777777">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34677" w14:paraId="611408FA" w14:textId="77777777">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34677" w14:paraId="6E9F00AF" w14:textId="77777777">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34677" w14:paraId="0EB7E7CB" w14:textId="77777777">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34677" w14:textId="77777777">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34677" w14:textId="77777777">
    <w:pPr>
      <w:pStyle w:val="Header"/>
    </w:pP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34677" w14:textId="77777777">
    <w:pPr>
      <w:pStyle w:val="Heade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34677" w14:textId="77777777">
    <w:pPr>
      <w:pStyle w:val="Heade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34677" w14:textId="77777777">
    <w:pPr>
      <w:pStyle w:val="Header"/>
    </w:pP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34677" w14:textId="77777777">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stylePaneFormatFilter w:val="3F01" w:allStyles="1" w:alternateStyleNames="0" w:clearFormatting="1" w:customStyles="0" w:directFormattingOnNumbering="1" w:directFormattingOnParagraphs="1" w:directFormattingOnRuns="1" w:directFormattingOnTables="1" w:headingStyles="0" w:latentStyles="0" w:numberingStyles="0" w:stylesInUse="0" w:tableStyles="0" w:top3HeadingStyles="1" w:visibleStyles="0"/>
  <w:defaultTabStop w:val="720"/>
  <w:noPunctuationKerning/>
  <w:characterSpacingControl w:val="doNotCompress"/>
  <w:compat>
    <w:useWord2002TableStyleRules/>
    <w:growAutofit/>
    <w:useFELayou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2"/>
    <w:compatSetting w:name="useWord2013TrackBottomHyphenation" w:uri="http://schemas.microsoft.com/office/word" w:val="1"/>
    <w:compatSetting w:name="overrideTableStyleFontSizeAndJustification" w:uri="http://schemas.microsoft.com/office/word" w:val="0"/>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77B3E"/>
    <w:rsid w:val="003F588C"/>
    <w:rsid w:val="00496691"/>
    <w:rsid w:val="007675BD"/>
    <w:rsid w:val="009C641C"/>
    <w:rsid w:val="00A77B3E"/>
    <w:rsid w:val="00A95C3D"/>
    <w:rsid w:val="00B34677"/>
    <w:rsid w:val="00CA2A55"/>
    <w:rsid w:val="00E0697D"/>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14:docId w14:val="5D7F33A7"/>
  <w15:docId w15:val="{1D5FEEDF-F758-4917-8AF2-3C13CC6416C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hAnsi="Times New Roman" w:eastAsiaTheme="minorEastAsia" w:cs="Times New Roman"/>
        <w:lang w:val="en-US" w:eastAsia="en-US"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iPriority="99" w:unhideWhenUsed="1"/>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atentStyles>
  <w:style w:type="paragraph" w:default="1" w:styleId="Normal">
    <w:name w:val="Normal"/>
    <w:qFormat/>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1">
    <w:name w:val="正文1"/>
    <w:qFormat/>
    <w:pPr>
      <w:widowControl w:val="0"/>
      <w:jc w:val="both"/>
    </w:pPr>
    <w:rPr>
      <w:rFonts w:ascii="等线" w:eastAsia="等线" w:hAnsi="等线"/>
      <w:kern w:val="2"/>
      <w:sz w:val="21"/>
      <w:szCs w:val="22"/>
      <w:lang w:eastAsia="zh-CN"/>
    </w:rPr>
  </w:style>
  <w:style w:type="paragraph" w:styleId="NormalWeb">
    <w:name w:val="Normal (Web)"/>
    <w:basedOn w:val="1"/>
    <w:rsid w:val="00E0697D"/>
    <w:pPr>
      <w:spacing w:beforeAutospacing="1" w:afterAutospacing="1"/>
      <w:jc w:val="left"/>
    </w:pPr>
    <w:rPr>
      <w:kern w:val="0"/>
      <w:sz w:val="24"/>
      <w:szCs w:val="24"/>
    </w:rPr>
  </w:style>
  <w:style w:type="paragraph" w:styleId="Header">
    <w:name w:val="header"/>
    <w:basedOn w:val="Normal"/>
    <w:link w:val="a"/>
    <w:rsid w:val="00B34677"/>
    <w:pPr>
      <w:tabs>
        <w:tab w:val="center" w:pos="4153"/>
        <w:tab w:val="right" w:pos="8306"/>
      </w:tabs>
      <w:snapToGrid w:val="0"/>
      <w:jc w:val="center"/>
    </w:pPr>
    <w:rPr>
      <w:sz w:val="18"/>
      <w:szCs w:val="18"/>
    </w:rPr>
  </w:style>
  <w:style w:type="character" w:customStyle="1" w:styleId="a">
    <w:name w:val="页眉 字符"/>
    <w:basedOn w:val="DefaultParagraphFont"/>
    <w:link w:val="Header"/>
    <w:rsid w:val="00B34677"/>
    <w:rPr>
      <w:sz w:val="18"/>
      <w:szCs w:val="18"/>
    </w:rPr>
  </w:style>
  <w:style w:type="paragraph" w:styleId="Footer">
    <w:name w:val="footer"/>
    <w:basedOn w:val="Normal"/>
    <w:link w:val="a0"/>
    <w:rsid w:val="00B34677"/>
    <w:pPr>
      <w:tabs>
        <w:tab w:val="center" w:pos="4153"/>
        <w:tab w:val="right" w:pos="8306"/>
      </w:tabs>
      <w:snapToGrid w:val="0"/>
    </w:pPr>
    <w:rPr>
      <w:sz w:val="18"/>
      <w:szCs w:val="18"/>
    </w:rPr>
  </w:style>
  <w:style w:type="character" w:customStyle="1" w:styleId="a0">
    <w:name w:val="页脚 字符"/>
    <w:basedOn w:val="DefaultParagraphFont"/>
    <w:link w:val="Footer"/>
    <w:rsid w:val="00B34677"/>
    <w:rPr>
      <w:sz w:val="18"/>
      <w:szCs w:val="18"/>
    </w:rPr>
  </w:style>
  <w:style w:type="character" w:styleId="PageNumber">
    <w:name w:val="page number"/>
    <w:basedOn w:val="DefaultParagraphFont"/>
    <w:rsid w:val="00B34677"/>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header" Target="header5.xml" /><Relationship Id="rId12" Type="http://schemas.openxmlformats.org/officeDocument/2006/relationships/footer" Target="footer4.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yperlink" Target="https://d.book118.com/235222221333011041" TargetMode="External" /><Relationship Id="rId17" Type="http://schemas.openxmlformats.org/officeDocument/2006/relationships/header" Target="header7.xml" /><Relationship Id="rId18" Type="http://schemas.openxmlformats.org/officeDocument/2006/relationships/header" Target="header8.xml" /><Relationship Id="rId19" Type="http://schemas.openxmlformats.org/officeDocument/2006/relationships/footer" Target="footer7.xml" /><Relationship Id="rId2" Type="http://schemas.openxmlformats.org/officeDocument/2006/relationships/webSettings" Target="webSettings.xml" /><Relationship Id="rId20" Type="http://schemas.openxmlformats.org/officeDocument/2006/relationships/footer" Target="footer8.xml" /><Relationship Id="rId21" Type="http://schemas.openxmlformats.org/officeDocument/2006/relationships/header" Target="header9.xml" /><Relationship Id="rId22" Type="http://schemas.openxmlformats.org/officeDocument/2006/relationships/footer" Target="footer9.xml" /><Relationship Id="rId23" Type="http://schemas.openxmlformats.org/officeDocument/2006/relationships/theme" Target="theme/theme1.xml" /><Relationship Id="rId24" Type="http://schemas.openxmlformats.org/officeDocument/2006/relationships/styles" Target="styles.xml" /><Relationship Id="rId3" Type="http://schemas.openxmlformats.org/officeDocument/2006/relationships/fontTable" Target="fontTable.xml" /><Relationship Id="rId4" Type="http://schemas.openxmlformats.org/officeDocument/2006/relationships/header" Target="header1.xml" /><Relationship Id="rId5" Type="http://schemas.openxmlformats.org/officeDocument/2006/relationships/header" Target="header2.xml" /><Relationship Id="rId6" Type="http://schemas.openxmlformats.org/officeDocument/2006/relationships/footer" Target="footer1.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3</Pages>
  <Words>4255</Words>
  <Characters>24260</Characters>
  <Application>Microsoft Office Word</Application>
  <DocSecurity>0</DocSecurity>
  <Lines>202</Lines>
  <Paragraphs>56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28459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铭基 席</cp:lastModifiedBy>
  <cp:revision>2</cp:revision>
  <dcterms:created xsi:type="dcterms:W3CDTF">2024-01-12T14:03:00Z</dcterms:created>
  <dcterms:modified xsi:type="dcterms:W3CDTF">2024-01-12T14:03:00Z</dcterms:modified>
</cp:coreProperties>
</file>