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环境监测仪器项目分析评价报告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221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_Toc32211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96" w:history="1">
        <w:r>
          <w:rPr>
            <w:rFonts w:ascii="仿宋" w:eastAsia="仿宋" w:hAnsi="仿宋" w:cs="仿宋" w:hint="eastAsia"/>
            <w:lang w:eastAsia="zh-CN"/>
          </w:rPr>
          <w:t>一、原辅材料供应</w:t>
        </w:r>
        <w:r>
          <w:tab/>
        </w:r>
        <w:r>
          <w:fldChar w:fldCharType="begin"/>
        </w:r>
        <w:r>
          <w:instrText xml:space="preserve"> PAGEREF _Toc9096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67" w:history="1">
        <w:r>
          <w:rPr>
            <w:rFonts w:ascii="仿宋" w:eastAsia="仿宋" w:hAnsi="仿宋" w:cs="仿宋" w:hint="eastAsia"/>
            <w:lang w:eastAsia="zh-CN"/>
          </w:rPr>
          <w:t>(一)、环境监测仪器项目建设期原辅材料供应情况</w:t>
        </w:r>
        <w:r>
          <w:tab/>
        </w:r>
        <w:r>
          <w:fldChar w:fldCharType="begin"/>
        </w:r>
        <w:r>
          <w:instrText xml:space="preserve"> PAGEREF _Toc25167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96" w:history="1">
        <w:r>
          <w:rPr>
            <w:rFonts w:ascii="仿宋" w:eastAsia="仿宋" w:hAnsi="仿宋" w:cs="仿宋" w:hint="eastAsia"/>
            <w:lang w:eastAsia="zh-CN"/>
          </w:rPr>
          <w:t>(二)、环境监测仪器项目运营期原辅材料供应及质量管理</w:t>
        </w:r>
        <w:r>
          <w:tab/>
        </w:r>
        <w:r>
          <w:fldChar w:fldCharType="begin"/>
        </w:r>
        <w:r>
          <w:instrText xml:space="preserve"> PAGEREF _Toc27896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96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_Toc13296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13" w:history="1">
        <w:r>
          <w:rPr>
            <w:rFonts w:ascii="仿宋" w:eastAsia="仿宋" w:hAnsi="仿宋" w:cs="仿宋" w:hint="eastAsia"/>
            <w:lang w:eastAsia="zh-CN"/>
          </w:rPr>
          <w:t>(一)、环境监测仪器项目选址原则</w:t>
        </w:r>
        <w:r>
          <w:tab/>
        </w:r>
        <w:r>
          <w:fldChar w:fldCharType="begin"/>
        </w:r>
        <w:r>
          <w:instrText xml:space="preserve"> PAGEREF _Toc13913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68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_Toc17568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71" w:history="1">
        <w:r>
          <w:rPr>
            <w:rFonts w:ascii="仿宋" w:eastAsia="仿宋" w:hAnsi="仿宋" w:cs="仿宋" w:hint="eastAsia"/>
            <w:lang w:eastAsia="zh-CN"/>
          </w:rPr>
          <w:t>(三)、创新驱动发展</w:t>
        </w:r>
        <w:r>
          <w:tab/>
        </w:r>
        <w:r>
          <w:fldChar w:fldCharType="begin"/>
        </w:r>
        <w:r>
          <w:instrText xml:space="preserve"> PAGEREF _Toc18171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02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_Toc12102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3" w:history="1">
        <w:r>
          <w:rPr>
            <w:rFonts w:ascii="仿宋" w:eastAsia="仿宋" w:hAnsi="仿宋" w:cs="仿宋" w:hint="eastAsia"/>
            <w:lang w:eastAsia="zh-CN"/>
          </w:rPr>
          <w:t>(五)、环境监测仪器项目选址综合评价</w:t>
        </w:r>
        <w:r>
          <w:tab/>
        </w:r>
        <w:r>
          <w:fldChar w:fldCharType="begin"/>
        </w:r>
        <w:r>
          <w:instrText xml:space="preserve"> PAGEREF _Toc893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82" w:history="1">
        <w:r>
          <w:rPr>
            <w:rFonts w:ascii="仿宋" w:eastAsia="仿宋" w:hAnsi="仿宋" w:cs="仿宋" w:hint="eastAsia"/>
            <w:lang w:eastAsia="zh-CN"/>
          </w:rPr>
          <w:t>三、经济影响分析</w:t>
        </w:r>
        <w:r>
          <w:tab/>
        </w:r>
        <w:r>
          <w:fldChar w:fldCharType="begin"/>
        </w:r>
        <w:r>
          <w:instrText xml:space="preserve"> PAGEREF _Toc3582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15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_Toc3515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73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_Toc21173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52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_Toc4452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46" w:history="1">
        <w:r>
          <w:rPr>
            <w:rFonts w:ascii="仿宋" w:eastAsia="仿宋" w:hAnsi="仿宋" w:cs="仿宋" w:hint="eastAsia"/>
            <w:lang w:eastAsia="zh-CN"/>
          </w:rPr>
          <w:t>(四)、四宏观经济影响分析</w:t>
        </w:r>
        <w:r>
          <w:tab/>
        </w:r>
        <w:r>
          <w:fldChar w:fldCharType="begin"/>
        </w:r>
        <w:r>
          <w:instrText xml:space="preserve"> PAGEREF _Toc24046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8" w:history="1">
        <w:r>
          <w:rPr>
            <w:rFonts w:ascii="仿宋" w:eastAsia="仿宋" w:hAnsi="仿宋" w:cs="仿宋" w:hint="eastAsia"/>
            <w:lang w:eastAsia="zh-CN"/>
          </w:rPr>
          <w:t>四、环境监测仪器行业行业特征</w:t>
        </w:r>
        <w:r>
          <w:tab/>
        </w:r>
        <w:r>
          <w:fldChar w:fldCharType="begin"/>
        </w:r>
        <w:r>
          <w:instrText xml:space="preserve"> PAGEREF _Toc2618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7" w:history="1">
        <w:r>
          <w:rPr>
            <w:rFonts w:ascii="仿宋" w:eastAsia="仿宋" w:hAnsi="仿宋" w:cs="仿宋" w:hint="eastAsia"/>
            <w:lang w:eastAsia="zh-CN"/>
          </w:rPr>
          <w:t>(一)、市场规模庞大</w:t>
        </w:r>
        <w:r>
          <w:tab/>
        </w:r>
        <w:r>
          <w:fldChar w:fldCharType="begin"/>
        </w:r>
        <w:r>
          <w:instrText xml:space="preserve"> PAGEREF _Toc3207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40" w:history="1">
        <w:r>
          <w:rPr>
            <w:rFonts w:ascii="仿宋" w:eastAsia="仿宋" w:hAnsi="仿宋" w:cs="仿宋" w:hint="eastAsia"/>
            <w:lang w:eastAsia="zh-CN"/>
          </w:rPr>
          <w:t>(二)、消费需求多元化</w:t>
        </w:r>
        <w:r>
          <w:tab/>
        </w:r>
        <w:r>
          <w:fldChar w:fldCharType="begin"/>
        </w:r>
        <w:r>
          <w:instrText xml:space="preserve"> PAGEREF _Toc31040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12" w:history="1">
        <w:r>
          <w:rPr>
            <w:rFonts w:ascii="仿宋" w:eastAsia="仿宋" w:hAnsi="仿宋" w:cs="仿宋" w:hint="eastAsia"/>
            <w:lang w:eastAsia="zh-CN"/>
          </w:rPr>
          <w:t>(三)、竞争激烈</w:t>
        </w:r>
        <w:r>
          <w:tab/>
        </w:r>
        <w:r>
          <w:fldChar w:fldCharType="begin"/>
        </w:r>
        <w:r>
          <w:instrText xml:space="preserve"> PAGEREF _Toc31912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22" w:history="1">
        <w:r>
          <w:rPr>
            <w:rFonts w:ascii="仿宋" w:eastAsia="仿宋" w:hAnsi="仿宋" w:cs="仿宋" w:hint="eastAsia"/>
            <w:lang w:eastAsia="zh-CN"/>
          </w:rPr>
          <w:t>(四)、设计和科技的结合</w:t>
        </w:r>
        <w:r>
          <w:tab/>
        </w:r>
        <w:r>
          <w:fldChar w:fldCharType="begin"/>
        </w:r>
        <w:r>
          <w:instrText xml:space="preserve"> PAGEREF _Toc26722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8" w:history="1">
        <w:r>
          <w:rPr>
            <w:rFonts w:ascii="仿宋" w:eastAsia="仿宋" w:hAnsi="仿宋" w:cs="仿宋" w:hint="eastAsia"/>
            <w:lang w:eastAsia="zh-CN"/>
          </w:rPr>
          <w:t>(五)、环保意识增强</w:t>
        </w:r>
        <w:r>
          <w:tab/>
        </w:r>
        <w:r>
          <w:fldChar w:fldCharType="begin"/>
        </w:r>
        <w:r>
          <w:instrText xml:space="preserve"> PAGEREF _Toc2898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21" w:history="1">
        <w:r>
          <w:rPr>
            <w:rFonts w:ascii="仿宋" w:eastAsia="仿宋" w:hAnsi="仿宋" w:cs="仿宋" w:hint="eastAsia"/>
            <w:lang w:eastAsia="zh-CN"/>
          </w:rPr>
          <w:t>五、环境监测仪器行业前景</w:t>
        </w:r>
        <w:r>
          <w:tab/>
        </w:r>
        <w:r>
          <w:fldChar w:fldCharType="begin"/>
        </w:r>
        <w:r>
          <w:instrText xml:space="preserve"> PAGEREF _Toc22621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99" w:history="1">
        <w:r>
          <w:rPr>
            <w:rFonts w:ascii="仿宋" w:eastAsia="仿宋" w:hAnsi="仿宋" w:cs="仿宋" w:hint="eastAsia"/>
            <w:lang w:eastAsia="zh-CN"/>
          </w:rPr>
          <w:t>(一)、市场增长预测</w:t>
        </w:r>
        <w:r>
          <w:tab/>
        </w:r>
        <w:r>
          <w:fldChar w:fldCharType="begin"/>
        </w:r>
        <w:r>
          <w:instrText xml:space="preserve"> PAGEREF _Toc22299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35" w:history="1">
        <w:r>
          <w:rPr>
            <w:rFonts w:ascii="仿宋" w:eastAsia="仿宋" w:hAnsi="仿宋" w:cs="仿宋" w:hint="eastAsia"/>
            <w:lang w:eastAsia="zh-CN"/>
          </w:rPr>
          <w:t>(二)、新兴市场机会</w:t>
        </w:r>
        <w:r>
          <w:tab/>
        </w:r>
        <w:r>
          <w:fldChar w:fldCharType="begin"/>
        </w:r>
        <w:r>
          <w:instrText xml:space="preserve"> PAGEREF _Toc21235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79" w:history="1">
        <w:r>
          <w:rPr>
            <w:rFonts w:ascii="仿宋" w:eastAsia="仿宋" w:hAnsi="仿宋" w:cs="仿宋" w:hint="eastAsia"/>
            <w:lang w:eastAsia="zh-CN"/>
          </w:rPr>
          <w:t>(三)、技术前景展望</w:t>
        </w:r>
        <w:r>
          <w:tab/>
        </w:r>
        <w:r>
          <w:fldChar w:fldCharType="begin"/>
        </w:r>
        <w:r>
          <w:instrText xml:space="preserve"> PAGEREF _Toc14879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68" w:history="1">
        <w:r>
          <w:rPr>
            <w:rFonts w:ascii="仿宋" w:eastAsia="仿宋" w:hAnsi="仿宋" w:cs="仿宋" w:hint="eastAsia"/>
            <w:lang w:eastAsia="zh-CN"/>
          </w:rPr>
          <w:t>(四)、政策环境变化</w:t>
        </w:r>
        <w:r>
          <w:tab/>
        </w:r>
        <w:r>
          <w:fldChar w:fldCharType="begin"/>
        </w:r>
        <w:r>
          <w:instrText xml:space="preserve"> PAGEREF _Toc27568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93" w:history="1">
        <w:r>
          <w:rPr>
            <w:rFonts w:ascii="仿宋" w:eastAsia="仿宋" w:hAnsi="仿宋" w:cs="仿宋" w:hint="eastAsia"/>
            <w:lang w:eastAsia="zh-CN"/>
          </w:rPr>
          <w:t>六、环境监测仪器行业背景及市场分析</w:t>
        </w:r>
        <w:r>
          <w:tab/>
        </w:r>
        <w:r>
          <w:fldChar w:fldCharType="begin"/>
        </w:r>
        <w:r>
          <w:instrText xml:space="preserve"> PAGEREF _Toc31793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8" w:history="1">
        <w:r>
          <w:rPr>
            <w:rFonts w:ascii="仿宋" w:eastAsia="仿宋" w:hAnsi="仿宋" w:cs="仿宋" w:hint="eastAsia"/>
            <w:lang w:eastAsia="zh-CN"/>
          </w:rPr>
          <w:t>(一)、环境与对策</w:t>
        </w:r>
        <w:r>
          <w:tab/>
        </w:r>
        <w:r>
          <w:fldChar w:fldCharType="begin"/>
        </w:r>
        <w:r>
          <w:instrText xml:space="preserve"> PAGEREF _Toc3008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9" w:history="1">
        <w:r>
          <w:rPr>
            <w:rFonts w:ascii="仿宋" w:eastAsia="仿宋" w:hAnsi="仿宋" w:cs="仿宋" w:hint="eastAsia"/>
            <w:lang w:eastAsia="zh-CN"/>
          </w:rPr>
          <w:t>(二)、前景</w:t>
        </w:r>
        <w:r>
          <w:tab/>
        </w:r>
        <w:r>
          <w:fldChar w:fldCharType="begin"/>
        </w:r>
        <w:r>
          <w:instrText xml:space="preserve"> PAGEREF _Toc18379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2" w:history="1">
        <w:r>
          <w:rPr>
            <w:rFonts w:ascii="仿宋" w:eastAsia="仿宋" w:hAnsi="仿宋" w:cs="仿宋" w:hint="eastAsia"/>
            <w:lang w:eastAsia="zh-CN"/>
          </w:rPr>
          <w:t>(三)、实施路径分析</w:t>
        </w:r>
        <w:r>
          <w:tab/>
        </w:r>
        <w:r>
          <w:fldChar w:fldCharType="begin"/>
        </w:r>
        <w:r>
          <w:instrText xml:space="preserve"> PAGEREF _Toc2482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96" w:history="1">
        <w:r>
          <w:rPr>
            <w:rFonts w:ascii="仿宋" w:eastAsia="仿宋" w:hAnsi="仿宋" w:cs="仿宋" w:hint="eastAsia"/>
            <w:lang w:eastAsia="zh-CN"/>
          </w:rPr>
          <w:t>(四)、特征</w:t>
        </w:r>
        <w:r>
          <w:tab/>
        </w:r>
        <w:r>
          <w:fldChar w:fldCharType="begin"/>
        </w:r>
        <w:r>
          <w:instrText xml:space="preserve"> PAGEREF _Toc32596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31" w:history="1">
        <w:r>
          <w:rPr>
            <w:rFonts w:ascii="仿宋" w:eastAsia="仿宋" w:hAnsi="仿宋" w:cs="仿宋" w:hint="eastAsia"/>
            <w:lang w:eastAsia="zh-CN"/>
          </w:rPr>
          <w:t>七、经济影响分析</w:t>
        </w:r>
        <w:r>
          <w:tab/>
        </w:r>
        <w:r>
          <w:fldChar w:fldCharType="begin"/>
        </w:r>
        <w:r>
          <w:instrText xml:space="preserve"> PAGEREF _Toc21531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90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_Toc15790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71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_Toc28271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49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_Toc25649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34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_Toc14734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03" w:history="1">
        <w:r>
          <w:rPr>
            <w:rFonts w:ascii="仿宋" w:eastAsia="仿宋" w:hAnsi="仿宋" w:cs="仿宋" w:hint="eastAsia"/>
            <w:lang w:eastAsia="zh-CN"/>
          </w:rPr>
          <w:t>八、产品规划及建设规模</w:t>
        </w:r>
        <w:r>
          <w:tab/>
        </w:r>
        <w:r>
          <w:fldChar w:fldCharType="begin"/>
        </w:r>
        <w:r>
          <w:instrText xml:space="preserve"> PAGEREF _Toc27003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45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_Toc3545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52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_Toc30652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60" w:history="1">
        <w:r>
          <w:rPr>
            <w:rFonts w:ascii="仿宋" w:eastAsia="仿宋" w:hAnsi="仿宋" w:cs="仿宋" w:hint="eastAsia"/>
            <w:lang w:eastAsia="zh-CN"/>
          </w:rPr>
          <w:t>九、创新与研发策略</w:t>
        </w:r>
        <w:r>
          <w:tab/>
        </w:r>
        <w:r>
          <w:fldChar w:fldCharType="begin"/>
        </w:r>
        <w:r>
          <w:instrText xml:space="preserve"> PAGEREF _Toc6860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83" w:history="1">
        <w:r>
          <w:rPr>
            <w:rFonts w:ascii="仿宋" w:eastAsia="仿宋" w:hAnsi="仿宋" w:cs="仿宋" w:hint="eastAsia"/>
            <w:lang w:eastAsia="zh-CN"/>
          </w:rPr>
          <w:t>(一)、研发投入与创新计划</w:t>
        </w:r>
        <w:r>
          <w:tab/>
        </w:r>
        <w:r>
          <w:fldChar w:fldCharType="begin"/>
        </w:r>
        <w:r>
          <w:instrText xml:space="preserve"> PAGEREF _Toc7783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675" w:history="1">
        <w:r>
          <w:rPr>
            <w:rFonts w:ascii="仿宋" w:eastAsia="仿宋" w:hAnsi="仿宋" w:cs="仿宋" w:hint="eastAsia"/>
            <w:lang w:eastAsia="zh-CN"/>
          </w:rPr>
          <w:t>(二)、新产品开发策略</w:t>
        </w:r>
        <w:r>
          <w:tab/>
        </w:r>
        <w:r>
          <w:fldChar w:fldCharType="begin"/>
        </w:r>
        <w:r>
          <w:instrText xml:space="preserve"> PAGEREF _Toc24675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64" w:history="1">
        <w:r>
          <w:rPr>
            <w:rFonts w:ascii="仿宋" w:eastAsia="仿宋" w:hAnsi="仿宋" w:cs="仿宋" w:hint="eastAsia"/>
            <w:lang w:eastAsia="zh-CN"/>
          </w:rPr>
          <w:t>(三)、技术合作与研究合作</w:t>
        </w:r>
        <w:r>
          <w:tab/>
        </w:r>
        <w:r>
          <w:fldChar w:fldCharType="begin"/>
        </w:r>
        <w:r>
          <w:instrText xml:space="preserve"> PAGEREF _Toc14964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50" w:history="1">
        <w:r>
          <w:rPr>
            <w:rFonts w:ascii="仿宋" w:eastAsia="仿宋" w:hAnsi="仿宋" w:cs="仿宋" w:hint="eastAsia"/>
            <w:lang w:eastAsia="zh-CN"/>
          </w:rPr>
          <w:t>十、法律与合规事项</w:t>
        </w:r>
        <w:r>
          <w:tab/>
        </w:r>
        <w:r>
          <w:fldChar w:fldCharType="begin"/>
        </w:r>
        <w:r>
          <w:instrText xml:space="preserve"> PAGEREF _Toc30950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94" w:history="1">
        <w:r>
          <w:rPr>
            <w:rFonts w:ascii="仿宋" w:eastAsia="仿宋" w:hAnsi="仿宋" w:cs="仿宋" w:hint="eastAsia"/>
            <w:lang w:eastAsia="zh-CN"/>
          </w:rPr>
          <w:t>(一)、法律法规概述</w:t>
        </w:r>
        <w:r>
          <w:tab/>
        </w:r>
        <w:r>
          <w:fldChar w:fldCharType="begin"/>
        </w:r>
        <w:r>
          <w:instrText xml:space="preserve"> PAGEREF _Toc4494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11" w:history="1">
        <w:r>
          <w:rPr>
            <w:rFonts w:ascii="仿宋" w:eastAsia="仿宋" w:hAnsi="仿宋" w:cs="仿宋" w:hint="eastAsia"/>
            <w:lang w:eastAsia="zh-CN"/>
          </w:rPr>
          <w:t>(二)、知识产权</w:t>
        </w:r>
        <w:r>
          <w:tab/>
        </w:r>
        <w:r>
          <w:fldChar w:fldCharType="begin"/>
        </w:r>
        <w:r>
          <w:instrText xml:space="preserve"> PAGEREF _Toc24011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60" w:history="1">
        <w:r>
          <w:rPr>
            <w:rFonts w:ascii="仿宋" w:eastAsia="仿宋" w:hAnsi="仿宋" w:cs="仿宋" w:hint="eastAsia"/>
            <w:lang w:eastAsia="zh-CN"/>
          </w:rPr>
          <w:t>(三)、税务合规</w:t>
        </w:r>
        <w:r>
          <w:tab/>
        </w:r>
        <w:r>
          <w:fldChar w:fldCharType="begin"/>
        </w:r>
        <w:r>
          <w:instrText xml:space="preserve"> PAGEREF _Toc16360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18" w:history="1">
        <w:r>
          <w:rPr>
            <w:rFonts w:ascii="仿宋" w:eastAsia="仿宋" w:hAnsi="仿宋" w:cs="仿宋" w:hint="eastAsia"/>
            <w:lang w:eastAsia="zh-CN"/>
          </w:rPr>
          <w:t>(四)、合同与法律责任</w:t>
        </w:r>
        <w:r>
          <w:tab/>
        </w:r>
        <w:r>
          <w:fldChar w:fldCharType="begin"/>
        </w:r>
        <w:r>
          <w:instrText xml:space="preserve"> PAGEREF _Toc26818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06" w:history="1">
        <w:r>
          <w:rPr>
            <w:rFonts w:ascii="仿宋" w:eastAsia="仿宋" w:hAnsi="仿宋" w:cs="仿宋" w:hint="eastAsia"/>
            <w:lang w:eastAsia="zh-CN"/>
          </w:rPr>
          <w:t>(五)、风险与合规管理</w:t>
        </w:r>
        <w:r>
          <w:tab/>
        </w:r>
        <w:r>
          <w:fldChar w:fldCharType="begin"/>
        </w:r>
        <w:r>
          <w:instrText xml:space="preserve"> PAGEREF _Toc21906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11" w:history="1">
        <w:r>
          <w:rPr>
            <w:rFonts w:ascii="仿宋" w:eastAsia="仿宋" w:hAnsi="仿宋" w:cs="仿宋" w:hint="eastAsia"/>
            <w:lang w:eastAsia="zh-CN"/>
          </w:rPr>
          <w:t>十一、监测和评估</w:t>
        </w:r>
        <w:r>
          <w:tab/>
        </w:r>
        <w:r>
          <w:fldChar w:fldCharType="begin"/>
        </w:r>
        <w:r>
          <w:instrText xml:space="preserve"> PAGEREF _Toc6711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06" w:history="1">
        <w:r>
          <w:rPr>
            <w:rFonts w:ascii="仿宋" w:eastAsia="仿宋" w:hAnsi="仿宋" w:cs="仿宋" w:hint="eastAsia"/>
            <w:lang w:eastAsia="zh-CN"/>
          </w:rPr>
          <w:t>(一)、环境监测仪器项目监测</w:t>
        </w:r>
        <w:r>
          <w:tab/>
        </w:r>
        <w:r>
          <w:fldChar w:fldCharType="begin"/>
        </w:r>
        <w:r>
          <w:instrText xml:space="preserve"> PAGEREF _Toc10106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38" w:history="1">
        <w:r>
          <w:rPr>
            <w:rFonts w:ascii="仿宋" w:eastAsia="仿宋" w:hAnsi="仿宋" w:cs="仿宋" w:hint="eastAsia"/>
            <w:lang w:eastAsia="zh-CN"/>
          </w:rPr>
          <w:t>(二)、环境监测仪器项目评估</w:t>
        </w:r>
        <w:r>
          <w:tab/>
        </w:r>
        <w:r>
          <w:fldChar w:fldCharType="begin"/>
        </w:r>
        <w:r>
          <w:instrText xml:space="preserve"> PAGEREF _Toc14538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25" w:history="1">
        <w:r>
          <w:rPr>
            <w:rFonts w:ascii="仿宋" w:eastAsia="仿宋" w:hAnsi="仿宋" w:cs="仿宋" w:hint="eastAsia"/>
            <w:lang w:eastAsia="zh-CN"/>
          </w:rPr>
          <w:t>(三)、成果评估</w:t>
        </w:r>
        <w:r>
          <w:tab/>
        </w:r>
        <w:r>
          <w:fldChar w:fldCharType="begin"/>
        </w:r>
        <w:r>
          <w:instrText xml:space="preserve"> PAGEREF _Toc14725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24" w:history="1">
        <w:r>
          <w:rPr>
            <w:rFonts w:ascii="仿宋" w:eastAsia="仿宋" w:hAnsi="仿宋" w:cs="仿宋" w:hint="eastAsia"/>
            <w:lang w:eastAsia="zh-CN"/>
          </w:rPr>
          <w:t>十二、环境监测仪器项目风险对策</w:t>
        </w:r>
        <w:r>
          <w:tab/>
        </w:r>
        <w:r>
          <w:fldChar w:fldCharType="begin"/>
        </w:r>
        <w:r>
          <w:instrText xml:space="preserve"> PAGEREF _Toc14724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07" w:history="1">
        <w:r>
          <w:rPr>
            <w:rFonts w:ascii="仿宋" w:eastAsia="仿宋" w:hAnsi="仿宋" w:cs="仿宋" w:hint="eastAsia"/>
            <w:lang w:eastAsia="zh-CN"/>
          </w:rPr>
          <w:t>(一)、政策风险对策</w:t>
        </w:r>
        <w:r>
          <w:tab/>
        </w:r>
        <w:r>
          <w:fldChar w:fldCharType="begin"/>
        </w:r>
        <w:r>
          <w:instrText xml:space="preserve"> PAGEREF _Toc4707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05" w:history="1">
        <w:r>
          <w:rPr>
            <w:rFonts w:ascii="仿宋" w:eastAsia="仿宋" w:hAnsi="仿宋" w:cs="仿宋" w:hint="eastAsia"/>
            <w:lang w:eastAsia="zh-CN"/>
          </w:rPr>
          <w:t>(二)、经济风险对策</w:t>
        </w:r>
        <w:r>
          <w:tab/>
        </w:r>
        <w:r>
          <w:fldChar w:fldCharType="begin"/>
        </w:r>
        <w:r>
          <w:instrText xml:space="preserve"> PAGEREF _Toc7905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9" w:history="1">
        <w:r>
          <w:rPr>
            <w:rFonts w:ascii="仿宋" w:eastAsia="仿宋" w:hAnsi="仿宋" w:cs="仿宋" w:hint="eastAsia"/>
            <w:lang w:eastAsia="zh-CN"/>
          </w:rPr>
          <w:t>(三)、环境风险对策</w:t>
        </w:r>
        <w:r>
          <w:tab/>
        </w:r>
        <w:r>
          <w:fldChar w:fldCharType="begin"/>
        </w:r>
        <w:r>
          <w:instrText xml:space="preserve"> PAGEREF _Toc3849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83" w:history="1">
        <w:r>
          <w:rPr>
            <w:rFonts w:ascii="仿宋" w:eastAsia="仿宋" w:hAnsi="仿宋" w:cs="仿宋" w:hint="eastAsia"/>
            <w:lang w:eastAsia="zh-CN"/>
          </w:rPr>
          <w:t>(四)、人才风险对策</w:t>
        </w:r>
        <w:r>
          <w:tab/>
        </w:r>
        <w:r>
          <w:fldChar w:fldCharType="begin"/>
        </w:r>
        <w:r>
          <w:instrText xml:space="preserve"> PAGEREF _Toc11483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95" w:history="1">
        <w:r>
          <w:rPr>
            <w:rFonts w:ascii="仿宋" w:eastAsia="仿宋" w:hAnsi="仿宋" w:cs="仿宋" w:hint="eastAsia"/>
            <w:lang w:eastAsia="zh-CN"/>
          </w:rPr>
          <w:t>(五)、社会责任风险对策</w:t>
        </w:r>
        <w:r>
          <w:tab/>
        </w:r>
        <w:r>
          <w:fldChar w:fldCharType="begin"/>
        </w:r>
        <w:r>
          <w:instrText xml:space="preserve"> PAGEREF _Toc15095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7" w:history="1">
        <w:r>
          <w:rPr>
            <w:rFonts w:ascii="仿宋" w:eastAsia="仿宋" w:hAnsi="仿宋" w:cs="仿宋" w:hint="eastAsia"/>
            <w:lang w:eastAsia="zh-CN"/>
          </w:rPr>
          <w:t>(六)、全球经济不确定性风险对策</w:t>
        </w:r>
        <w:r>
          <w:tab/>
        </w:r>
        <w:r>
          <w:fldChar w:fldCharType="begin"/>
        </w:r>
        <w:r>
          <w:instrText xml:space="preserve"> PAGEREF _Toc667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93" w:history="1">
        <w:r>
          <w:rPr>
            <w:rFonts w:ascii="仿宋" w:eastAsia="仿宋" w:hAnsi="仿宋" w:cs="仿宋" w:hint="eastAsia"/>
            <w:lang w:eastAsia="zh-CN"/>
          </w:rPr>
          <w:t>(七)、供应链风险对策</w:t>
        </w:r>
        <w:r>
          <w:tab/>
        </w:r>
        <w:r>
          <w:fldChar w:fldCharType="begin"/>
        </w:r>
        <w:r>
          <w:instrText xml:space="preserve"> PAGEREF _Toc7093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93" w:history="1">
        <w:r>
          <w:rPr>
            <w:rFonts w:ascii="仿宋" w:eastAsia="仿宋" w:hAnsi="仿宋" w:cs="仿宋" w:hint="eastAsia"/>
            <w:lang w:eastAsia="zh-CN"/>
          </w:rPr>
          <w:t>(八)、网络安全风险对策</w:t>
        </w:r>
        <w:r>
          <w:tab/>
        </w:r>
        <w:r>
          <w:fldChar w:fldCharType="begin"/>
        </w:r>
        <w:r>
          <w:instrText xml:space="preserve"> PAGEREF _Toc28293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94" w:history="1">
        <w:r>
          <w:rPr>
            <w:rFonts w:ascii="仿宋" w:eastAsia="仿宋" w:hAnsi="仿宋" w:cs="仿宋" w:hint="eastAsia"/>
            <w:lang w:eastAsia="zh-CN"/>
          </w:rPr>
          <w:t>十三、第三十八章员工社交媒体管理</w:t>
        </w:r>
        <w:r>
          <w:tab/>
        </w:r>
        <w:r>
          <w:fldChar w:fldCharType="begin"/>
        </w:r>
        <w:r>
          <w:instrText xml:space="preserve"> PAGEREF _Toc4394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53" w:history="1">
        <w:r>
          <w:rPr>
            <w:rFonts w:ascii="仿宋" w:eastAsia="仿宋" w:hAnsi="仿宋" w:cs="仿宋" w:hint="eastAsia"/>
            <w:lang w:eastAsia="zh-CN"/>
          </w:rPr>
          <w:t>(一)、员工社交媒体政策</w:t>
        </w:r>
        <w:r>
          <w:tab/>
        </w:r>
        <w:r>
          <w:fldChar w:fldCharType="begin"/>
        </w:r>
        <w:r>
          <w:instrText xml:space="preserve"> PAGEREF _Toc14253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79" w:history="1">
        <w:r>
          <w:rPr>
            <w:rFonts w:ascii="仿宋" w:eastAsia="仿宋" w:hAnsi="仿宋" w:cs="仿宋" w:hint="eastAsia"/>
            <w:lang w:eastAsia="zh-CN"/>
          </w:rPr>
          <w:t>(二)、个人品牌与公司形象的关联</w:t>
        </w:r>
        <w:r>
          <w:tab/>
        </w:r>
        <w:r>
          <w:fldChar w:fldCharType="begin"/>
        </w:r>
        <w:r>
          <w:instrText xml:space="preserve"> PAGEREF _Toc14779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88" w:history="1">
        <w:r>
          <w:rPr>
            <w:rFonts w:ascii="仿宋" w:eastAsia="仿宋" w:hAnsi="仿宋" w:cs="仿宋" w:hint="eastAsia"/>
            <w:lang w:eastAsia="zh-CN"/>
          </w:rPr>
          <w:t>(三)、社交媒体使用准则</w:t>
        </w:r>
        <w:r>
          <w:tab/>
        </w:r>
        <w:r>
          <w:fldChar w:fldCharType="begin"/>
        </w:r>
        <w:r>
          <w:instrText xml:space="preserve"> PAGEREF _Toc12288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" w:history="1">
        <w:r>
          <w:rPr>
            <w:rFonts w:ascii="仿宋" w:eastAsia="仿宋" w:hAnsi="仿宋" w:cs="仿宋" w:hint="eastAsia"/>
            <w:lang w:eastAsia="zh-CN"/>
          </w:rPr>
          <w:t>(四)、公司与员工互动</w:t>
        </w:r>
        <w:r>
          <w:tab/>
        </w:r>
        <w:r>
          <w:fldChar w:fldCharType="begin"/>
        </w:r>
        <w:r>
          <w:instrText xml:space="preserve"> PAGEREF _Toc84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22" w:history="1">
        <w:r>
          <w:rPr>
            <w:rFonts w:ascii="仿宋" w:eastAsia="仿宋" w:hAnsi="仿宋" w:cs="仿宋" w:hint="eastAsia"/>
            <w:lang w:eastAsia="zh-CN"/>
          </w:rPr>
          <w:t>(五)、公司社交媒体账号管理</w:t>
        </w:r>
        <w:r>
          <w:tab/>
        </w:r>
        <w:r>
          <w:fldChar w:fldCharType="begin"/>
        </w:r>
        <w:r>
          <w:instrText xml:space="preserve"> PAGEREF _Toc15522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92" w:history="1">
        <w:r>
          <w:rPr>
            <w:rFonts w:ascii="仿宋" w:eastAsia="仿宋" w:hAnsi="仿宋" w:cs="仿宋" w:hint="eastAsia"/>
            <w:lang w:eastAsia="zh-CN"/>
          </w:rPr>
          <w:t>(六)、职业发展机会的分享与推广</w:t>
        </w:r>
        <w:r>
          <w:tab/>
        </w:r>
        <w:r>
          <w:fldChar w:fldCharType="begin"/>
        </w:r>
        <w:r>
          <w:instrText xml:space="preserve"> PAGEREF _Toc27592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58" w:history="1">
        <w:r>
          <w:rPr>
            <w:rFonts w:ascii="仿宋" w:eastAsia="仿宋" w:hAnsi="仿宋" w:cs="仿宋" w:hint="eastAsia"/>
            <w:lang w:eastAsia="zh-CN"/>
          </w:rPr>
          <w:t>十四、市场分析</w:t>
        </w:r>
        <w:r>
          <w:tab/>
        </w:r>
        <w:r>
          <w:fldChar w:fldCharType="begin"/>
        </w:r>
        <w:r>
          <w:instrText xml:space="preserve"> PAGEREF _Toc11858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45" w:history="1">
        <w:r>
          <w:rPr>
            <w:rFonts w:ascii="仿宋" w:eastAsia="仿宋" w:hAnsi="仿宋" w:cs="仿宋" w:hint="eastAsia"/>
            <w:lang w:eastAsia="zh-CN"/>
          </w:rPr>
          <w:t>(一)、目标市场概述</w:t>
        </w:r>
        <w:r>
          <w:tab/>
        </w:r>
        <w:r>
          <w:fldChar w:fldCharType="begin"/>
        </w:r>
        <w:r>
          <w:instrText xml:space="preserve"> PAGEREF _Toc16945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44" w:history="1">
        <w:r>
          <w:rPr>
            <w:rFonts w:ascii="仿宋" w:eastAsia="仿宋" w:hAnsi="仿宋" w:cs="仿宋" w:hint="eastAsia"/>
            <w:lang w:eastAsia="zh-CN"/>
          </w:rPr>
          <w:t>(二)、市场趋势与机遇</w:t>
        </w:r>
        <w:r>
          <w:tab/>
        </w:r>
        <w:r>
          <w:fldChar w:fldCharType="begin"/>
        </w:r>
        <w:r>
          <w:instrText xml:space="preserve"> PAGEREF _Toc20944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68" w:history="1">
        <w:r>
          <w:rPr>
            <w:rFonts w:ascii="仿宋" w:eastAsia="仿宋" w:hAnsi="仿宋" w:cs="仿宋" w:hint="eastAsia"/>
            <w:lang w:eastAsia="zh-CN"/>
          </w:rPr>
          <w:t>(三)、竞争环境分析</w:t>
        </w:r>
        <w:r>
          <w:tab/>
        </w:r>
        <w:r>
          <w:fldChar w:fldCharType="begin"/>
        </w:r>
        <w:r>
          <w:instrText xml:space="preserve"> PAGEREF _Toc26668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49" w:history="1">
        <w:r>
          <w:rPr>
            <w:rFonts w:ascii="仿宋" w:eastAsia="仿宋" w:hAnsi="仿宋" w:cs="仿宋" w:hint="eastAsia"/>
            <w:lang w:eastAsia="zh-CN"/>
          </w:rPr>
          <w:t>(四)、目标客户群</w:t>
        </w:r>
        <w:r>
          <w:tab/>
        </w:r>
        <w:r>
          <w:fldChar w:fldCharType="begin"/>
        </w:r>
        <w:r>
          <w:instrText xml:space="preserve"> PAGEREF _Toc8349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88" w:history="1">
        <w:r>
          <w:rPr>
            <w:rFonts w:ascii="仿宋" w:eastAsia="仿宋" w:hAnsi="仿宋" w:cs="仿宋" w:hint="eastAsia"/>
            <w:lang w:eastAsia="zh-CN"/>
          </w:rPr>
          <w:t>十五、社会责任与可持续发展</w:t>
        </w:r>
        <w:r>
          <w:tab/>
        </w:r>
        <w:r>
          <w:fldChar w:fldCharType="begin"/>
        </w:r>
        <w:r>
          <w:instrText xml:space="preserve"> PAGEREF _Toc25388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83" w:history="1">
        <w:r>
          <w:rPr>
            <w:rFonts w:ascii="仿宋" w:eastAsia="仿宋" w:hAnsi="仿宋" w:cs="仿宋" w:hint="eastAsia"/>
            <w:lang w:eastAsia="zh-CN"/>
          </w:rPr>
          <w:t>(一)、社会责任策略</w:t>
        </w:r>
        <w:r>
          <w:tab/>
        </w:r>
        <w:r>
          <w:fldChar w:fldCharType="begin"/>
        </w:r>
        <w:r>
          <w:instrText xml:space="preserve"> PAGEREF _Toc31883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79" w:history="1">
        <w:r>
          <w:rPr>
            <w:rFonts w:ascii="仿宋" w:eastAsia="仿宋" w:hAnsi="仿宋" w:cs="仿宋" w:hint="eastAsia"/>
            <w:lang w:eastAsia="zh-CN"/>
          </w:rPr>
          <w:t>(二)、可持续发展计划</w:t>
        </w:r>
        <w:r>
          <w:tab/>
        </w:r>
        <w:r>
          <w:fldChar w:fldCharType="begin"/>
        </w:r>
        <w:r>
          <w:instrText xml:space="preserve"> PAGEREF _Toc24379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0" w:history="1">
        <w:r>
          <w:rPr>
            <w:rFonts w:ascii="仿宋" w:eastAsia="仿宋" w:hAnsi="仿宋" w:cs="仿宋" w:hint="eastAsia"/>
            <w:lang w:eastAsia="zh-CN"/>
          </w:rPr>
          <w:t>(三)、社会参与与贡献</w:t>
        </w:r>
        <w:r>
          <w:tab/>
        </w:r>
        <w:r>
          <w:fldChar w:fldCharType="begin"/>
        </w:r>
        <w:r>
          <w:instrText xml:space="preserve"> PAGEREF _Toc29940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17" w:history="1">
        <w:r>
          <w:rPr>
            <w:rFonts w:ascii="仿宋" w:eastAsia="仿宋" w:hAnsi="仿宋" w:cs="仿宋" w:hint="eastAsia"/>
            <w:lang w:eastAsia="zh-CN"/>
          </w:rPr>
          <w:t>十六、环境监测仪器项目优势</w:t>
        </w:r>
        <w:r>
          <w:tab/>
        </w:r>
        <w:r>
          <w:fldChar w:fldCharType="begin"/>
        </w:r>
        <w:r>
          <w:instrText xml:space="preserve"> PAGEREF _Toc23517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96" w:history="1">
        <w:r>
          <w:rPr>
            <w:rFonts w:ascii="仿宋" w:eastAsia="仿宋" w:hAnsi="仿宋" w:cs="仿宋" w:hint="eastAsia"/>
            <w:lang w:eastAsia="zh-CN"/>
          </w:rPr>
          <w:t>(一)、地理位置优势</w:t>
        </w:r>
        <w:r>
          <w:tab/>
        </w:r>
        <w:r>
          <w:fldChar w:fldCharType="begin"/>
        </w:r>
        <w:r>
          <w:instrText xml:space="preserve"> PAGEREF _Toc19096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" w:history="1">
        <w:r>
          <w:rPr>
            <w:rFonts w:ascii="仿宋" w:eastAsia="仿宋" w:hAnsi="仿宋" w:cs="仿宋" w:hint="eastAsia"/>
            <w:lang w:eastAsia="zh-CN"/>
          </w:rPr>
          <w:t>(二)、人才资源</w:t>
        </w:r>
        <w:r>
          <w:tab/>
        </w:r>
        <w:r>
          <w:fldChar w:fldCharType="begin"/>
        </w:r>
        <w:r>
          <w:instrText xml:space="preserve"> PAGEREF _Toc243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33" w:history="1">
        <w:r>
          <w:rPr>
            <w:rFonts w:ascii="仿宋" w:eastAsia="仿宋" w:hAnsi="仿宋" w:cs="仿宋" w:hint="eastAsia"/>
            <w:lang w:eastAsia="zh-CN"/>
          </w:rPr>
          <w:t>(三)、创新与研发能力</w:t>
        </w:r>
        <w:r>
          <w:tab/>
        </w:r>
        <w:r>
          <w:fldChar w:fldCharType="begin"/>
        </w:r>
        <w:r>
          <w:instrText xml:space="preserve"> PAGEREF _Toc20333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52" w:history="1">
        <w:r>
          <w:rPr>
            <w:rFonts w:ascii="仿宋" w:eastAsia="仿宋" w:hAnsi="仿宋" w:cs="仿宋" w:hint="eastAsia"/>
            <w:lang w:eastAsia="zh-CN"/>
          </w:rPr>
          <w:t>(四)、生产成本与效率</w:t>
        </w:r>
        <w:r>
          <w:tab/>
        </w:r>
        <w:r>
          <w:fldChar w:fldCharType="begin"/>
        </w:r>
        <w:r>
          <w:instrText xml:space="preserve"> PAGEREF _Toc25552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08" w:history="1">
        <w:r>
          <w:rPr>
            <w:rFonts w:ascii="仿宋" w:eastAsia="仿宋" w:hAnsi="仿宋" w:cs="仿宋" w:hint="eastAsia"/>
            <w:lang w:eastAsia="zh-CN"/>
          </w:rPr>
          <w:t>十七、招标方案</w:t>
        </w:r>
        <w:r>
          <w:tab/>
        </w:r>
        <w:r>
          <w:fldChar w:fldCharType="begin"/>
        </w:r>
        <w:r>
          <w:instrText xml:space="preserve"> PAGEREF _Toc27108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3" w:history="1">
        <w:r>
          <w:rPr>
            <w:rFonts w:ascii="仿宋" w:eastAsia="仿宋" w:hAnsi="仿宋" w:cs="仿宋" w:hint="eastAsia"/>
            <w:lang w:eastAsia="zh-CN"/>
          </w:rPr>
          <w:t>(一)、环境监测仪器项目招标依据</w:t>
        </w:r>
        <w:r>
          <w:tab/>
        </w:r>
        <w:r>
          <w:fldChar w:fldCharType="begin"/>
        </w:r>
        <w:r>
          <w:instrText xml:space="preserve"> PAGEREF _Toc1503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32631" w:history="1">
        <w:r>
          <w:rPr>
            <w:rFonts w:ascii="仿宋" w:eastAsia="仿宋" w:hAnsi="仿宋" w:cs="仿宋" w:hint="eastAsia"/>
            <w:lang w:eastAsia="zh-CN"/>
          </w:rPr>
          <w:t>(二)、环境监测仪器项目招标范围</w:t>
        </w:r>
        <w:r>
          <w:tab/>
        </w:r>
        <w:r>
          <w:fldChar w:fldCharType="begin"/>
        </w:r>
        <w:r>
          <w:instrText xml:space="preserve"> PAGEREF _Toc32631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68" w:history="1">
        <w:r>
          <w:rPr>
            <w:rFonts w:ascii="仿宋" w:eastAsia="仿宋" w:hAnsi="仿宋" w:cs="仿宋" w:hint="eastAsia"/>
            <w:lang w:eastAsia="zh-CN"/>
          </w:rPr>
          <w:t>(三)、招标要求</w:t>
        </w:r>
        <w:r>
          <w:tab/>
        </w:r>
        <w:r>
          <w:fldChar w:fldCharType="begin"/>
        </w:r>
        <w:r>
          <w:instrText xml:space="preserve"> PAGEREF _Toc24968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42" w:history="1">
        <w:r>
          <w:rPr>
            <w:rFonts w:ascii="仿宋" w:eastAsia="仿宋" w:hAnsi="仿宋" w:cs="仿宋" w:hint="eastAsia"/>
            <w:lang w:eastAsia="zh-CN"/>
          </w:rPr>
          <w:t>(四)、招标组织方式</w:t>
        </w:r>
        <w:r>
          <w:tab/>
        </w:r>
        <w:r>
          <w:fldChar w:fldCharType="begin"/>
        </w:r>
        <w:r>
          <w:instrText xml:space="preserve"> PAGEREF _Toc26742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86" w:history="1">
        <w:r>
          <w:rPr>
            <w:rFonts w:ascii="仿宋" w:eastAsia="仿宋" w:hAnsi="仿宋" w:cs="仿宋" w:hint="eastAsia"/>
            <w:lang w:eastAsia="zh-CN"/>
          </w:rPr>
          <w:t>(五)、招标信息发布</w:t>
        </w:r>
        <w:r>
          <w:tab/>
        </w:r>
        <w:r>
          <w:fldChar w:fldCharType="begin"/>
        </w:r>
        <w:r>
          <w:instrText xml:space="preserve"> PAGEREF _Toc16186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30" w:history="1">
        <w:r>
          <w:rPr>
            <w:rFonts w:ascii="仿宋" w:eastAsia="仿宋" w:hAnsi="仿宋" w:cs="仿宋" w:hint="eastAsia"/>
            <w:lang w:eastAsia="zh-CN"/>
          </w:rPr>
          <w:t>十八、环境监测仪器项目节能可行性分析</w:t>
        </w:r>
        <w:r>
          <w:tab/>
        </w:r>
        <w:r>
          <w:fldChar w:fldCharType="begin"/>
        </w:r>
        <w:r>
          <w:instrText xml:space="preserve"> PAGEREF _Toc24430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07" w:history="1">
        <w:r>
          <w:rPr>
            <w:rFonts w:ascii="仿宋" w:eastAsia="仿宋" w:hAnsi="仿宋" w:cs="仿宋" w:hint="eastAsia"/>
            <w:lang w:eastAsia="zh-CN"/>
          </w:rPr>
          <w:t>(一)、节能概述</w:t>
        </w:r>
        <w:r>
          <w:tab/>
        </w:r>
        <w:r>
          <w:fldChar w:fldCharType="begin"/>
        </w:r>
        <w:r>
          <w:instrText xml:space="preserve"> PAGEREF _Toc7107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51" w:history="1">
        <w:r>
          <w:rPr>
            <w:rFonts w:ascii="仿宋" w:eastAsia="仿宋" w:hAnsi="仿宋" w:cs="仿宋" w:hint="eastAsia"/>
            <w:lang w:eastAsia="zh-CN"/>
          </w:rPr>
          <w:t>(二)、节能法规及标准</w:t>
        </w:r>
        <w:r>
          <w:tab/>
        </w:r>
        <w:r>
          <w:fldChar w:fldCharType="begin"/>
        </w:r>
        <w:r>
          <w:instrText xml:space="preserve"> PAGEREF _Toc12451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72" w:history="1">
        <w:r>
          <w:rPr>
            <w:rFonts w:ascii="仿宋" w:eastAsia="仿宋" w:hAnsi="仿宋" w:cs="仿宋" w:hint="eastAsia"/>
            <w:lang w:eastAsia="zh-CN"/>
          </w:rPr>
          <w:t>(三)、环境监测仪器项目所在地能源消费及能源供应条件</w:t>
        </w:r>
        <w:r>
          <w:tab/>
        </w:r>
        <w:r>
          <w:fldChar w:fldCharType="begin"/>
        </w:r>
        <w:r>
          <w:instrText xml:space="preserve"> PAGEREF _Toc29272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01" w:history="1">
        <w:r>
          <w:rPr>
            <w:rFonts w:ascii="仿宋" w:eastAsia="仿宋" w:hAnsi="仿宋" w:cs="仿宋" w:hint="eastAsia"/>
            <w:lang w:eastAsia="zh-CN"/>
          </w:rPr>
          <w:t>(四)、能源消费种类和数量分析</w:t>
        </w:r>
        <w:r>
          <w:tab/>
        </w:r>
        <w:r>
          <w:fldChar w:fldCharType="begin"/>
        </w:r>
        <w:r>
          <w:instrText xml:space="preserve"> PAGEREF _Toc21101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96" w:history="1">
        <w:r>
          <w:rPr>
            <w:rFonts w:ascii="仿宋" w:eastAsia="仿宋" w:hAnsi="仿宋" w:cs="仿宋" w:hint="eastAsia"/>
            <w:lang w:eastAsia="zh-CN"/>
          </w:rPr>
          <w:t>(五)、环境监测仪器项目预期节能综合评价</w:t>
        </w:r>
        <w:r>
          <w:tab/>
        </w:r>
        <w:r>
          <w:fldChar w:fldCharType="begin"/>
        </w:r>
        <w:r>
          <w:instrText xml:space="preserve"> PAGEREF _Toc4096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05" w:history="1">
        <w:r>
          <w:rPr>
            <w:rFonts w:ascii="仿宋" w:eastAsia="仿宋" w:hAnsi="仿宋" w:cs="仿宋" w:hint="eastAsia"/>
            <w:lang w:eastAsia="zh-CN"/>
          </w:rPr>
          <w:t>(六)、环境监测仪器项目节能设计</w:t>
        </w:r>
        <w:r>
          <w:tab/>
        </w:r>
        <w:r>
          <w:fldChar w:fldCharType="begin"/>
        </w:r>
        <w:r>
          <w:instrText xml:space="preserve"> PAGEREF _Toc5505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4" w:history="1">
        <w:r>
          <w:rPr>
            <w:rFonts w:ascii="仿宋" w:eastAsia="仿宋" w:hAnsi="仿宋" w:cs="仿宋" w:hint="eastAsia"/>
            <w:lang w:eastAsia="zh-CN"/>
          </w:rPr>
          <w:t>(七)、节能措施</w:t>
        </w:r>
        <w:r>
          <w:tab/>
        </w:r>
        <w:r>
          <w:fldChar w:fldCharType="begin"/>
        </w:r>
        <w:r>
          <w:instrText xml:space="preserve"> PAGEREF _Toc834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04" w:history="1">
        <w:r>
          <w:rPr>
            <w:rFonts w:ascii="仿宋" w:eastAsia="仿宋" w:hAnsi="仿宋" w:cs="仿宋" w:hint="eastAsia"/>
            <w:lang w:eastAsia="zh-CN"/>
          </w:rPr>
          <w:t>十九、质量管理与持续改进</w:t>
        </w:r>
        <w:r>
          <w:tab/>
        </w:r>
        <w:r>
          <w:fldChar w:fldCharType="begin"/>
        </w:r>
        <w:r>
          <w:instrText xml:space="preserve"> PAGEREF _Toc21604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71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_Toc4671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6" w:history="1">
        <w:r>
          <w:rPr>
            <w:rFonts w:ascii="仿宋" w:eastAsia="仿宋" w:hAnsi="仿宋" w:cs="仿宋" w:hint="eastAsia"/>
            <w:lang w:eastAsia="zh-CN"/>
          </w:rPr>
          <w:t>(二)、生产过程控制与优化</w:t>
        </w:r>
        <w:r>
          <w:tab/>
        </w:r>
        <w:r>
          <w:fldChar w:fldCharType="begin"/>
        </w:r>
        <w:r>
          <w:instrText xml:space="preserve"> PAGEREF _Toc926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61" w:history="1">
        <w:r>
          <w:rPr>
            <w:rFonts w:ascii="仿宋" w:eastAsia="仿宋" w:hAnsi="仿宋" w:cs="仿宋" w:hint="eastAsia"/>
            <w:lang w:eastAsia="zh-CN"/>
          </w:rPr>
          <w:t>(三)、产品质量检验与测试</w:t>
        </w:r>
        <w:r>
          <w:tab/>
        </w:r>
        <w:r>
          <w:fldChar w:fldCharType="begin"/>
        </w:r>
        <w:r>
          <w:instrText xml:space="preserve"> PAGEREF _Toc12961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86" w:history="1">
        <w:r>
          <w:rPr>
            <w:rFonts w:ascii="仿宋" w:eastAsia="仿宋" w:hAnsi="仿宋" w:cs="仿宋" w:hint="eastAsia"/>
            <w:lang w:eastAsia="zh-CN"/>
          </w:rPr>
          <w:t>(四)、用户反馈与质量改进</w:t>
        </w:r>
        <w:r>
          <w:tab/>
        </w:r>
        <w:r>
          <w:fldChar w:fldCharType="begin"/>
        </w:r>
        <w:r>
          <w:instrText xml:space="preserve"> PAGEREF _Toc20586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64" w:history="1">
        <w:r>
          <w:rPr>
            <w:rFonts w:ascii="仿宋" w:eastAsia="仿宋" w:hAnsi="仿宋" w:cs="仿宋" w:hint="eastAsia"/>
            <w:lang w:eastAsia="zh-CN"/>
          </w:rPr>
          <w:t>二十、市场分析、调研</w:t>
        </w:r>
        <w:r>
          <w:tab/>
        </w:r>
        <w:r>
          <w:fldChar w:fldCharType="begin"/>
        </w:r>
        <w:r>
          <w:instrText xml:space="preserve"> PAGEREF _Toc6664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7" w:history="1">
        <w:r>
          <w:rPr>
            <w:rFonts w:ascii="仿宋" w:eastAsia="仿宋" w:hAnsi="仿宋" w:cs="仿宋" w:hint="eastAsia"/>
            <w:lang w:eastAsia="zh-CN"/>
          </w:rPr>
          <w:t>(一)、环境监测仪器行业分析</w:t>
        </w:r>
        <w:r>
          <w:tab/>
        </w:r>
        <w:r>
          <w:fldChar w:fldCharType="begin"/>
        </w:r>
        <w:r>
          <w:instrText xml:space="preserve"> PAGEREF _Toc10737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05" w:history="1">
        <w:r>
          <w:rPr>
            <w:rFonts w:ascii="仿宋" w:eastAsia="仿宋" w:hAnsi="仿宋" w:cs="仿宋" w:hint="eastAsia"/>
            <w:lang w:eastAsia="zh-CN"/>
          </w:rPr>
          <w:t>(二)、环境监测仪器市场分析预测</w:t>
        </w:r>
        <w:r>
          <w:tab/>
        </w:r>
        <w:r>
          <w:fldChar w:fldCharType="begin"/>
        </w:r>
        <w:r>
          <w:instrText xml:space="preserve"> PAGEREF _Toc29405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28" w:history="1">
        <w:r>
          <w:rPr>
            <w:rFonts w:ascii="仿宋" w:eastAsia="仿宋" w:hAnsi="仿宋" w:cs="仿宋" w:hint="eastAsia"/>
            <w:lang w:eastAsia="zh-CN"/>
          </w:rPr>
          <w:t>二十一、危机管理与应急响应</w:t>
        </w:r>
        <w:r>
          <w:tab/>
        </w:r>
        <w:r>
          <w:fldChar w:fldCharType="begin"/>
        </w:r>
        <w:r>
          <w:instrText xml:space="preserve"> PAGEREF _Toc12628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50" w:history="1">
        <w:r>
          <w:rPr>
            <w:rFonts w:ascii="仿宋" w:eastAsia="仿宋" w:hAnsi="仿宋" w:cs="仿宋" w:hint="eastAsia"/>
            <w:lang w:eastAsia="zh-CN"/>
          </w:rPr>
          <w:t>(一)、危机预警机制</w:t>
        </w:r>
        <w:r>
          <w:tab/>
        </w:r>
        <w:r>
          <w:fldChar w:fldCharType="begin"/>
        </w:r>
        <w:r>
          <w:instrText xml:space="preserve"> PAGEREF _Toc24750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48" w:history="1">
        <w:r>
          <w:rPr>
            <w:rFonts w:ascii="仿宋" w:eastAsia="仿宋" w:hAnsi="仿宋" w:cs="仿宋" w:hint="eastAsia"/>
            <w:lang w:eastAsia="zh-CN"/>
          </w:rPr>
          <w:t>(二)、应急预案与演练</w:t>
        </w:r>
        <w:r>
          <w:tab/>
        </w:r>
        <w:r>
          <w:fldChar w:fldCharType="begin"/>
        </w:r>
        <w:r>
          <w:instrText xml:space="preserve"> PAGEREF _Toc12048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77" w:history="1">
        <w:r>
          <w:rPr>
            <w:rFonts w:ascii="仿宋" w:eastAsia="仿宋" w:hAnsi="仿宋" w:cs="仿宋" w:hint="eastAsia"/>
            <w:lang w:eastAsia="zh-CN"/>
          </w:rPr>
          <w:t>(三)、公关与舆情管理</w:t>
        </w:r>
        <w:r>
          <w:tab/>
        </w:r>
        <w:r>
          <w:fldChar w:fldCharType="begin"/>
        </w:r>
        <w:r>
          <w:instrText xml:space="preserve"> PAGEREF _Toc6277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10" w:history="1">
        <w:r>
          <w:rPr>
            <w:rFonts w:ascii="仿宋" w:eastAsia="仿宋" w:hAnsi="仿宋" w:cs="仿宋" w:hint="eastAsia"/>
            <w:lang w:eastAsia="zh-CN"/>
          </w:rPr>
          <w:t>(四)、危机后期修复与改进</w:t>
        </w:r>
        <w:r>
          <w:tab/>
        </w:r>
        <w:r>
          <w:fldChar w:fldCharType="begin"/>
        </w:r>
        <w:r>
          <w:instrText xml:space="preserve"> PAGEREF _Toc24710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25" w:history="1">
        <w:r>
          <w:rPr>
            <w:rFonts w:ascii="仿宋" w:eastAsia="仿宋" w:hAnsi="仿宋" w:cs="仿宋" w:hint="eastAsia"/>
            <w:lang w:eastAsia="zh-CN"/>
          </w:rPr>
          <w:t>二十二环境管理体系建设</w:t>
        </w:r>
        <w:r>
          <w:tab/>
        </w:r>
        <w:r>
          <w:fldChar w:fldCharType="begin"/>
        </w:r>
        <w:r>
          <w:instrText xml:space="preserve"> PAGEREF _Toc13525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84" w:history="1">
        <w:r>
          <w:rPr>
            <w:rFonts w:ascii="仿宋" w:eastAsia="仿宋" w:hAnsi="仿宋" w:cs="仿宋" w:hint="eastAsia"/>
            <w:lang w:eastAsia="zh-CN"/>
          </w:rPr>
          <w:t>(一)、环境管理体系建设的背景和必要性</w:t>
        </w:r>
        <w:r>
          <w:tab/>
        </w:r>
        <w:r>
          <w:fldChar w:fldCharType="begin"/>
        </w:r>
        <w:r>
          <w:instrText xml:space="preserve"> PAGEREF _Toc18084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22" w:history="1">
        <w:r>
          <w:rPr>
            <w:rFonts w:ascii="仿宋" w:eastAsia="仿宋" w:hAnsi="仿宋" w:cs="仿宋" w:hint="eastAsia"/>
            <w:lang w:eastAsia="zh-CN"/>
          </w:rPr>
          <w:t>(二)、环境管理体系建设的基本原则</w:t>
        </w:r>
        <w:r>
          <w:tab/>
        </w:r>
        <w:r>
          <w:fldChar w:fldCharType="begin"/>
        </w:r>
        <w:r>
          <w:instrText xml:space="preserve"> PAGEREF _Toc27122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93" w:history="1">
        <w:r>
          <w:rPr>
            <w:rFonts w:ascii="仿宋" w:eastAsia="仿宋" w:hAnsi="仿宋" w:cs="仿宋" w:hint="eastAsia"/>
            <w:lang w:eastAsia="zh-CN"/>
          </w:rPr>
          <w:t>(三)、环境管理体系建设的组织架构</w:t>
        </w:r>
        <w:r>
          <w:tab/>
        </w:r>
        <w:r>
          <w:fldChar w:fldCharType="begin"/>
        </w:r>
        <w:r>
          <w:instrText xml:space="preserve"> PAGEREF _Toc9993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34" w:history="1">
        <w:r>
          <w:rPr>
            <w:rFonts w:ascii="仿宋" w:eastAsia="仿宋" w:hAnsi="仿宋" w:cs="仿宋" w:hint="eastAsia"/>
            <w:lang w:eastAsia="zh-CN"/>
          </w:rPr>
          <w:t>(四)、环境管理体系建设的责任分工</w:t>
        </w:r>
        <w:r>
          <w:tab/>
        </w:r>
        <w:r>
          <w:fldChar w:fldCharType="begin"/>
        </w:r>
        <w:r>
          <w:instrText xml:space="preserve"> PAGEREF _Toc10034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30" w:history="1">
        <w:r>
          <w:rPr>
            <w:rFonts w:ascii="仿宋" w:eastAsia="仿宋" w:hAnsi="仿宋" w:cs="仿宋" w:hint="eastAsia"/>
            <w:lang w:eastAsia="zh-CN"/>
          </w:rPr>
          <w:t>(五)、环境管理体系建设的监督与评估</w:t>
        </w:r>
        <w:r>
          <w:tab/>
        </w:r>
        <w:r>
          <w:fldChar w:fldCharType="begin"/>
        </w:r>
        <w:r>
          <w:instrText xml:space="preserve"> PAGEREF _Toc15130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31" w:history="1">
        <w:r>
          <w:rPr>
            <w:rFonts w:ascii="仿宋" w:eastAsia="仿宋" w:hAnsi="仿宋" w:cs="仿宋" w:hint="eastAsia"/>
            <w:lang w:eastAsia="zh-CN"/>
          </w:rPr>
          <w:t>(六)、环境管理体系建设的持续改进与优化</w:t>
        </w:r>
        <w:r>
          <w:tab/>
        </w:r>
        <w:r>
          <w:fldChar w:fldCharType="begin"/>
        </w:r>
        <w:r>
          <w:instrText xml:space="preserve"> PAGEREF _Toc21031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38" w:history="1">
        <w:r>
          <w:rPr>
            <w:rFonts w:ascii="仿宋" w:eastAsia="仿宋" w:hAnsi="仿宋" w:cs="仿宋" w:hint="eastAsia"/>
            <w:lang w:eastAsia="zh-CN"/>
          </w:rPr>
          <w:t>二十三、环境监测仪器项目运行方案</w:t>
        </w:r>
        <w:r>
          <w:tab/>
        </w:r>
        <w:r>
          <w:fldChar w:fldCharType="begin"/>
        </w:r>
        <w:r>
          <w:instrText xml:space="preserve"> PAGEREF _Toc9438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42" w:history="1">
        <w:r>
          <w:rPr>
            <w:rFonts w:ascii="仿宋" w:eastAsia="仿宋" w:hAnsi="仿宋" w:cs="仿宋" w:hint="eastAsia"/>
            <w:lang w:eastAsia="zh-CN"/>
          </w:rPr>
          <w:t>(一)、环境监测仪器项目运行管理体系建设</w:t>
        </w:r>
        <w:r>
          <w:tab/>
        </w:r>
        <w:r>
          <w:fldChar w:fldCharType="begin"/>
        </w:r>
        <w:r>
          <w:instrText xml:space="preserve"> PAGEREF _Toc29842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84" w:history="1">
        <w:r>
          <w:rPr>
            <w:rFonts w:ascii="仿宋" w:eastAsia="仿宋" w:hAnsi="仿宋" w:cs="仿宋" w:hint="eastAsia"/>
            <w:lang w:eastAsia="zh-CN"/>
          </w:rPr>
          <w:t>(二)、运营效率提升策略</w:t>
        </w:r>
        <w:r>
          <w:tab/>
        </w:r>
        <w:r>
          <w:fldChar w:fldCharType="begin"/>
        </w:r>
        <w:r>
          <w:instrText xml:space="preserve"> PAGEREF _Toc16284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00" w:history="1">
        <w:r>
          <w:rPr>
            <w:rFonts w:ascii="仿宋" w:eastAsia="仿宋" w:hAnsi="仿宋" w:cs="仿宋" w:hint="eastAsia"/>
            <w:lang w:eastAsia="zh-CN"/>
          </w:rPr>
          <w:t>(三)、风险管理与应对</w:t>
        </w:r>
        <w:r>
          <w:tab/>
        </w:r>
        <w:r>
          <w:fldChar w:fldCharType="begin"/>
        </w:r>
        <w:r>
          <w:instrText xml:space="preserve"> PAGEREF _Toc15100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38" w:history="1">
        <w:r>
          <w:rPr>
            <w:rFonts w:ascii="仿宋" w:eastAsia="仿宋" w:hAnsi="仿宋" w:cs="仿宋" w:hint="eastAsia"/>
            <w:lang w:eastAsia="zh-CN"/>
          </w:rPr>
          <w:t>(四)、绩效评估与监测</w:t>
        </w:r>
        <w:r>
          <w:tab/>
        </w:r>
        <w:r>
          <w:fldChar w:fldCharType="begin"/>
        </w:r>
        <w:r>
          <w:instrText xml:space="preserve"> PAGEREF _Toc21138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66" w:history="1">
        <w:r>
          <w:rPr>
            <w:rFonts w:ascii="仿宋" w:eastAsia="仿宋" w:hAnsi="仿宋" w:cs="仿宋" w:hint="eastAsia"/>
            <w:lang w:eastAsia="zh-CN"/>
          </w:rPr>
          <w:t>(五)、利益相关方沟通与合作</w:t>
        </w:r>
        <w:r>
          <w:tab/>
        </w:r>
        <w:r>
          <w:fldChar w:fldCharType="begin"/>
        </w:r>
        <w:r>
          <w:instrText xml:space="preserve"> PAGEREF _Toc20766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4" w:history="1">
        <w:r>
          <w:rPr>
            <w:rFonts w:ascii="仿宋" w:eastAsia="仿宋" w:hAnsi="仿宋" w:cs="仿宋" w:hint="eastAsia"/>
            <w:lang w:eastAsia="zh-CN"/>
          </w:rPr>
          <w:t>(六)、信息化建设与数字化转型</w:t>
        </w:r>
        <w:r>
          <w:tab/>
        </w:r>
        <w:r>
          <w:fldChar w:fldCharType="begin"/>
        </w:r>
        <w:r>
          <w:instrText xml:space="preserve"> PAGEREF _Toc7744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16" w:history="1">
        <w:r>
          <w:rPr>
            <w:rFonts w:ascii="仿宋" w:eastAsia="仿宋" w:hAnsi="仿宋" w:cs="仿宋" w:hint="eastAsia"/>
            <w:lang w:eastAsia="zh-CN"/>
          </w:rPr>
          <w:t>(七)、持续改进与创新发展</w:t>
        </w:r>
        <w:r>
          <w:tab/>
        </w:r>
        <w:r>
          <w:fldChar w:fldCharType="begin"/>
        </w:r>
        <w:r>
          <w:instrText xml:space="preserve"> PAGEREF _Toc21116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59" w:history="1">
        <w:r>
          <w:rPr>
            <w:rFonts w:ascii="仿宋" w:eastAsia="仿宋" w:hAnsi="仿宋" w:cs="仿宋" w:hint="eastAsia"/>
            <w:lang w:eastAsia="zh-CN"/>
          </w:rPr>
          <w:t>(八)、运营经验总结与展望</w:t>
        </w:r>
        <w:r>
          <w:tab/>
        </w:r>
        <w:r>
          <w:fldChar w:fldCharType="begin"/>
        </w:r>
        <w:r>
          <w:instrText xml:space="preserve"> PAGEREF _Toc16659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221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9096"/>
      <w:r>
        <w:rPr>
          <w:rFonts w:ascii="仿宋" w:eastAsia="仿宋" w:hAnsi="仿宋" w:cs="仿宋" w:hint="eastAsia"/>
          <w:sz w:val="28"/>
          <w:lang w:eastAsia="zh-CN"/>
        </w:rPr>
        <w:t>一、原辅材料供应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5167"/>
      <w:r>
        <w:rPr>
          <w:rFonts w:ascii="仿宋" w:eastAsia="仿宋" w:hAnsi="仿宋" w:cs="仿宋" w:hint="eastAsia"/>
          <w:lang w:eastAsia="zh-CN"/>
        </w:rPr>
        <w:t>(一)、环境监测仪器项目建设期原辅材料供应情况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环境监测仪器项目的建设和运营过程中，原辅材料供应起着至关重要的作用，对工程进展和产品质量至关重要。以下是对环境监测仪器项目建设期原辅材料供应情况的详细探讨，同时也介绍了相关的质量管理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7.1 环境监测仪器项目建设期原辅材料供应情况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在环境监测仪器项目建设期间，原辅材料的快速供应对工程进度和质量至关重要。以下是针对环境监测仪器项目建设期原辅材料供应情况的主要措施：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我们将建立可靠稳定的供应链体系，与有资质且信誉良好的供应商建立合作关系，确保原辅材料的及时供应。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https://d.book118.com/235230344310011114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环境监测仪器项目分析评价报告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环境监测仪器项目分析评价报告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环境监测仪器项目分析评价报告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环境监测仪器项目分析评价报告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环境监测仪器项目分析评价报告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EA2309"/>
    <w:rsid w:val="14EA2309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3523034431001111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2024-03-03T02:37:00Z</dcterms:created>
  <dcterms:modified xsi:type="dcterms:W3CDTF">2024-03-03T02:37:40Z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956668397C8E4F4FAB6E104D5235717F_11</vt:lpwstr>
  </property>
  <property fmtid="{D5CDD505-2E9C-101B-9397-08002B2CF9AE}" pid="3" name="KSOProductBuildVer">
    <vt:lpwstr>2052-12.1.0.16399</vt:lpwstr>
  </property>
</Properties>
</file>