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数控火花机项目计划设计方案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922" w:history="1">
        <w:r>
          <w:rPr>
            <w:rFonts w:ascii="仿宋" w:eastAsia="仿宋" w:hAnsi="仿宋" w:cs="仿宋" w:hint="eastAsia"/>
            <w:lang w:eastAsia="zh-CN"/>
          </w:rPr>
          <w:t>序言</w:t>
        </w:r>
        <w:r>
          <w:tab/>
        </w:r>
        <w:r>
          <w:fldChar w:fldCharType="begin"/>
        </w:r>
        <w:r>
          <w:instrText xml:space="preserve"> PAGEREF _Toc15922 \h </w:instrText>
        </w:r>
        <w:r>
          <w:fldChar w:fldCharType="separate"/>
        </w:r>
        <w:r>
          <w:t>3</w:t>
        </w:r>
        <w:r>
          <w:fldChar w:fldCharType="end"/>
        </w:r>
      </w:hyperlink>
    </w:p>
    <w:p>
      <w:pPr>
        <w:pStyle w:val="TOC1"/>
        <w:tabs>
          <w:tab w:val="right" w:leader="dot" w:pos="8306"/>
        </w:tabs>
      </w:pPr>
      <w:hyperlink w:anchor="_Toc7098" w:history="1">
        <w:r>
          <w:rPr>
            <w:rFonts w:ascii="仿宋" w:eastAsia="仿宋" w:hAnsi="仿宋" w:cs="仿宋" w:hint="eastAsia"/>
            <w:lang w:eastAsia="zh-CN"/>
          </w:rPr>
          <w:t>一、数控火花机项目选址可行性分析</w:t>
        </w:r>
        <w:r>
          <w:tab/>
        </w:r>
        <w:r>
          <w:fldChar w:fldCharType="begin"/>
        </w:r>
        <w:r>
          <w:instrText xml:space="preserve"> PAGEREF _Toc7098 \h </w:instrText>
        </w:r>
        <w:r>
          <w:fldChar w:fldCharType="separate"/>
        </w:r>
        <w:r>
          <w:t>3</w:t>
        </w:r>
        <w:r>
          <w:fldChar w:fldCharType="end"/>
        </w:r>
      </w:hyperlink>
    </w:p>
    <w:p>
      <w:pPr>
        <w:pStyle w:val="TOC2"/>
        <w:tabs>
          <w:tab w:val="right" w:leader="dot" w:pos="8306"/>
        </w:tabs>
      </w:pPr>
      <w:hyperlink w:anchor="_Toc8860" w:history="1">
        <w:r>
          <w:rPr>
            <w:rFonts w:ascii="仿宋" w:eastAsia="仿宋" w:hAnsi="仿宋" w:cs="仿宋" w:hint="eastAsia"/>
            <w:lang w:eastAsia="zh-CN"/>
          </w:rPr>
          <w:t>(一)、数控火花机项目选址</w:t>
        </w:r>
        <w:r>
          <w:tab/>
        </w:r>
        <w:r>
          <w:fldChar w:fldCharType="begin"/>
        </w:r>
        <w:r>
          <w:instrText xml:space="preserve"> PAGEREF _Toc8860 \h </w:instrText>
        </w:r>
        <w:r>
          <w:fldChar w:fldCharType="separate"/>
        </w:r>
        <w:r>
          <w:t>3</w:t>
        </w:r>
        <w:r>
          <w:fldChar w:fldCharType="end"/>
        </w:r>
      </w:hyperlink>
    </w:p>
    <w:p>
      <w:pPr>
        <w:pStyle w:val="TOC2"/>
        <w:tabs>
          <w:tab w:val="right" w:leader="dot" w:pos="8306"/>
        </w:tabs>
      </w:pPr>
      <w:hyperlink w:anchor="_Toc29431" w:history="1">
        <w:r>
          <w:rPr>
            <w:rFonts w:ascii="仿宋" w:eastAsia="仿宋" w:hAnsi="仿宋" w:cs="仿宋" w:hint="eastAsia"/>
            <w:lang w:eastAsia="zh-CN"/>
          </w:rPr>
          <w:t>(二)、用地控制指标</w:t>
        </w:r>
        <w:r>
          <w:tab/>
        </w:r>
        <w:r>
          <w:fldChar w:fldCharType="begin"/>
        </w:r>
        <w:r>
          <w:instrText xml:space="preserve"> PAGEREF _Toc29431 \h </w:instrText>
        </w:r>
        <w:r>
          <w:fldChar w:fldCharType="separate"/>
        </w:r>
        <w:r>
          <w:t>3</w:t>
        </w:r>
        <w:r>
          <w:fldChar w:fldCharType="end"/>
        </w:r>
      </w:hyperlink>
    </w:p>
    <w:p>
      <w:pPr>
        <w:pStyle w:val="TOC2"/>
        <w:tabs>
          <w:tab w:val="right" w:leader="dot" w:pos="8306"/>
        </w:tabs>
      </w:pPr>
      <w:hyperlink w:anchor="_Toc18576" w:history="1">
        <w:r>
          <w:rPr>
            <w:rFonts w:ascii="仿宋" w:eastAsia="仿宋" w:hAnsi="仿宋" w:cs="仿宋" w:hint="eastAsia"/>
            <w:lang w:eastAsia="zh-CN"/>
          </w:rPr>
          <w:t>(三)、节约用地措施</w:t>
        </w:r>
        <w:r>
          <w:tab/>
        </w:r>
        <w:r>
          <w:fldChar w:fldCharType="begin"/>
        </w:r>
        <w:r>
          <w:instrText xml:space="preserve"> PAGEREF _Toc18576 \h </w:instrText>
        </w:r>
        <w:r>
          <w:fldChar w:fldCharType="separate"/>
        </w:r>
        <w:r>
          <w:t>5</w:t>
        </w:r>
        <w:r>
          <w:fldChar w:fldCharType="end"/>
        </w:r>
      </w:hyperlink>
    </w:p>
    <w:p>
      <w:pPr>
        <w:pStyle w:val="TOC2"/>
        <w:tabs>
          <w:tab w:val="right" w:leader="dot" w:pos="8306"/>
        </w:tabs>
      </w:pPr>
      <w:hyperlink w:anchor="_Toc21172" w:history="1">
        <w:r>
          <w:rPr>
            <w:rFonts w:ascii="仿宋" w:eastAsia="仿宋" w:hAnsi="仿宋" w:cs="仿宋" w:hint="eastAsia"/>
            <w:lang w:eastAsia="zh-CN"/>
          </w:rPr>
          <w:t>(四)、总图布置方案</w:t>
        </w:r>
        <w:r>
          <w:tab/>
        </w:r>
        <w:r>
          <w:fldChar w:fldCharType="begin"/>
        </w:r>
        <w:r>
          <w:instrText xml:space="preserve"> PAGEREF _Toc21172 \h </w:instrText>
        </w:r>
        <w:r>
          <w:fldChar w:fldCharType="separate"/>
        </w:r>
        <w:r>
          <w:t>6</w:t>
        </w:r>
        <w:r>
          <w:fldChar w:fldCharType="end"/>
        </w:r>
      </w:hyperlink>
    </w:p>
    <w:p>
      <w:pPr>
        <w:pStyle w:val="TOC2"/>
        <w:tabs>
          <w:tab w:val="right" w:leader="dot" w:pos="8306"/>
        </w:tabs>
      </w:pPr>
      <w:hyperlink w:anchor="_Toc13995" w:history="1">
        <w:r>
          <w:rPr>
            <w:rFonts w:ascii="仿宋" w:eastAsia="仿宋" w:hAnsi="仿宋" w:cs="仿宋" w:hint="eastAsia"/>
            <w:lang w:eastAsia="zh-CN"/>
          </w:rPr>
          <w:t>(五)、选址综合评价</w:t>
        </w:r>
        <w:r>
          <w:tab/>
        </w:r>
        <w:r>
          <w:fldChar w:fldCharType="begin"/>
        </w:r>
        <w:r>
          <w:instrText xml:space="preserve"> PAGEREF _Toc13995 \h </w:instrText>
        </w:r>
        <w:r>
          <w:fldChar w:fldCharType="separate"/>
        </w:r>
        <w:r>
          <w:t>7</w:t>
        </w:r>
        <w:r>
          <w:fldChar w:fldCharType="end"/>
        </w:r>
      </w:hyperlink>
    </w:p>
    <w:p>
      <w:pPr>
        <w:pStyle w:val="TOC1"/>
        <w:tabs>
          <w:tab w:val="right" w:leader="dot" w:pos="8306"/>
        </w:tabs>
      </w:pPr>
      <w:hyperlink w:anchor="_Toc23055" w:history="1">
        <w:r>
          <w:rPr>
            <w:rFonts w:ascii="仿宋" w:eastAsia="仿宋" w:hAnsi="仿宋" w:cs="仿宋" w:hint="eastAsia"/>
            <w:lang w:eastAsia="zh-CN"/>
          </w:rPr>
          <w:t>二、数控火花机项目危机管理</w:t>
        </w:r>
        <w:r>
          <w:tab/>
        </w:r>
        <w:r>
          <w:fldChar w:fldCharType="begin"/>
        </w:r>
        <w:r>
          <w:instrText xml:space="preserve"> PAGEREF _Toc23055 \h </w:instrText>
        </w:r>
        <w:r>
          <w:fldChar w:fldCharType="separate"/>
        </w:r>
        <w:r>
          <w:t>8</w:t>
        </w:r>
        <w:r>
          <w:fldChar w:fldCharType="end"/>
        </w:r>
      </w:hyperlink>
    </w:p>
    <w:p>
      <w:pPr>
        <w:pStyle w:val="TOC2"/>
        <w:tabs>
          <w:tab w:val="right" w:leader="dot" w:pos="8306"/>
        </w:tabs>
      </w:pPr>
      <w:hyperlink w:anchor="_Toc16060" w:history="1">
        <w:r>
          <w:rPr>
            <w:rFonts w:ascii="仿宋" w:eastAsia="仿宋" w:hAnsi="仿宋" w:cs="仿宋" w:hint="eastAsia"/>
            <w:lang w:eastAsia="zh-CN"/>
          </w:rPr>
          <w:t>(一)、危机预警与识别</w:t>
        </w:r>
        <w:r>
          <w:tab/>
        </w:r>
        <w:r>
          <w:fldChar w:fldCharType="begin"/>
        </w:r>
        <w:r>
          <w:instrText xml:space="preserve"> PAGEREF _Toc16060 \h </w:instrText>
        </w:r>
        <w:r>
          <w:fldChar w:fldCharType="separate"/>
        </w:r>
        <w:r>
          <w:t>8</w:t>
        </w:r>
        <w:r>
          <w:fldChar w:fldCharType="end"/>
        </w:r>
      </w:hyperlink>
    </w:p>
    <w:p>
      <w:pPr>
        <w:pStyle w:val="TOC2"/>
        <w:tabs>
          <w:tab w:val="right" w:leader="dot" w:pos="8306"/>
        </w:tabs>
      </w:pPr>
      <w:hyperlink w:anchor="_Toc11799" w:history="1">
        <w:r>
          <w:rPr>
            <w:rFonts w:ascii="仿宋" w:eastAsia="仿宋" w:hAnsi="仿宋" w:cs="仿宋" w:hint="eastAsia"/>
            <w:lang w:eastAsia="zh-CN"/>
          </w:rPr>
          <w:t>(二)、危机应对与恢复</w:t>
        </w:r>
        <w:r>
          <w:tab/>
        </w:r>
        <w:r>
          <w:fldChar w:fldCharType="begin"/>
        </w:r>
        <w:r>
          <w:instrText xml:space="preserve"> PAGEREF _Toc11799 \h </w:instrText>
        </w:r>
        <w:r>
          <w:fldChar w:fldCharType="separate"/>
        </w:r>
        <w:r>
          <w:t>9</w:t>
        </w:r>
        <w:r>
          <w:fldChar w:fldCharType="end"/>
        </w:r>
      </w:hyperlink>
    </w:p>
    <w:p>
      <w:pPr>
        <w:pStyle w:val="TOC1"/>
        <w:tabs>
          <w:tab w:val="right" w:leader="dot" w:pos="8306"/>
        </w:tabs>
      </w:pPr>
      <w:hyperlink w:anchor="_Toc10767" w:history="1">
        <w:r>
          <w:rPr>
            <w:rFonts w:ascii="仿宋" w:eastAsia="仿宋" w:hAnsi="仿宋" w:cs="仿宋" w:hint="eastAsia"/>
            <w:lang w:eastAsia="zh-CN"/>
          </w:rPr>
          <w:t>三、数控火花机项目建设背景及必要性分析</w:t>
        </w:r>
        <w:r>
          <w:tab/>
        </w:r>
        <w:r>
          <w:fldChar w:fldCharType="begin"/>
        </w:r>
        <w:r>
          <w:instrText xml:space="preserve"> PAGEREF _Toc10767 \h </w:instrText>
        </w:r>
        <w:r>
          <w:fldChar w:fldCharType="separate"/>
        </w:r>
        <w:r>
          <w:t>11</w:t>
        </w:r>
        <w:r>
          <w:fldChar w:fldCharType="end"/>
        </w:r>
      </w:hyperlink>
    </w:p>
    <w:p>
      <w:pPr>
        <w:pStyle w:val="TOC2"/>
        <w:tabs>
          <w:tab w:val="right" w:leader="dot" w:pos="8306"/>
        </w:tabs>
      </w:pPr>
      <w:hyperlink w:anchor="_Toc12670" w:history="1">
        <w:r>
          <w:rPr>
            <w:rFonts w:ascii="仿宋" w:eastAsia="仿宋" w:hAnsi="仿宋" w:cs="仿宋" w:hint="eastAsia"/>
            <w:lang w:eastAsia="zh-CN"/>
          </w:rPr>
          <w:t>(一)、数控火花机项目背景分析</w:t>
        </w:r>
        <w:r>
          <w:tab/>
        </w:r>
        <w:r>
          <w:fldChar w:fldCharType="begin"/>
        </w:r>
        <w:r>
          <w:instrText xml:space="preserve"> PAGEREF _Toc12670 \h </w:instrText>
        </w:r>
        <w:r>
          <w:fldChar w:fldCharType="separate"/>
        </w:r>
        <w:r>
          <w:t>11</w:t>
        </w:r>
        <w:r>
          <w:fldChar w:fldCharType="end"/>
        </w:r>
      </w:hyperlink>
    </w:p>
    <w:p>
      <w:pPr>
        <w:pStyle w:val="TOC2"/>
        <w:tabs>
          <w:tab w:val="right" w:leader="dot" w:pos="8306"/>
        </w:tabs>
      </w:pPr>
      <w:hyperlink w:anchor="_Toc23766" w:history="1">
        <w:r>
          <w:rPr>
            <w:rFonts w:ascii="仿宋" w:eastAsia="仿宋" w:hAnsi="仿宋" w:cs="仿宋" w:hint="eastAsia"/>
            <w:lang w:eastAsia="zh-CN"/>
          </w:rPr>
          <w:t>(二)、数控火花机项目建设必要性分析</w:t>
        </w:r>
        <w:r>
          <w:tab/>
        </w:r>
        <w:r>
          <w:fldChar w:fldCharType="begin"/>
        </w:r>
        <w:r>
          <w:instrText xml:space="preserve"> PAGEREF _Toc23766 \h </w:instrText>
        </w:r>
        <w:r>
          <w:fldChar w:fldCharType="separate"/>
        </w:r>
        <w:r>
          <w:t>12</w:t>
        </w:r>
        <w:r>
          <w:fldChar w:fldCharType="end"/>
        </w:r>
      </w:hyperlink>
    </w:p>
    <w:p>
      <w:pPr>
        <w:pStyle w:val="TOC1"/>
        <w:tabs>
          <w:tab w:val="right" w:leader="dot" w:pos="8306"/>
        </w:tabs>
      </w:pPr>
      <w:hyperlink w:anchor="_Toc15056" w:history="1">
        <w:r>
          <w:rPr>
            <w:rFonts w:ascii="仿宋" w:eastAsia="仿宋" w:hAnsi="仿宋" w:cs="仿宋" w:hint="eastAsia"/>
            <w:lang w:eastAsia="zh-CN"/>
          </w:rPr>
          <w:t>四、产品规划分析</w:t>
        </w:r>
        <w:r>
          <w:tab/>
        </w:r>
        <w:r>
          <w:fldChar w:fldCharType="begin"/>
        </w:r>
        <w:r>
          <w:instrText xml:space="preserve"> PAGEREF _Toc15056 \h </w:instrText>
        </w:r>
        <w:r>
          <w:fldChar w:fldCharType="separate"/>
        </w:r>
        <w:r>
          <w:t>14</w:t>
        </w:r>
        <w:r>
          <w:fldChar w:fldCharType="end"/>
        </w:r>
      </w:hyperlink>
    </w:p>
    <w:p>
      <w:pPr>
        <w:pStyle w:val="TOC2"/>
        <w:tabs>
          <w:tab w:val="right" w:leader="dot" w:pos="8306"/>
        </w:tabs>
      </w:pPr>
      <w:hyperlink w:anchor="_Toc21003" w:history="1">
        <w:r>
          <w:rPr>
            <w:rFonts w:ascii="仿宋" w:eastAsia="仿宋" w:hAnsi="仿宋" w:cs="仿宋" w:hint="eastAsia"/>
            <w:lang w:eastAsia="zh-CN"/>
          </w:rPr>
          <w:t>(一)、产品规划</w:t>
        </w:r>
        <w:r>
          <w:tab/>
        </w:r>
        <w:r>
          <w:fldChar w:fldCharType="begin"/>
        </w:r>
        <w:r>
          <w:instrText xml:space="preserve"> PAGEREF _Toc21003 \h </w:instrText>
        </w:r>
        <w:r>
          <w:fldChar w:fldCharType="separate"/>
        </w:r>
        <w:r>
          <w:t>14</w:t>
        </w:r>
        <w:r>
          <w:fldChar w:fldCharType="end"/>
        </w:r>
      </w:hyperlink>
    </w:p>
    <w:p>
      <w:pPr>
        <w:pStyle w:val="TOC2"/>
        <w:tabs>
          <w:tab w:val="right" w:leader="dot" w:pos="8306"/>
        </w:tabs>
      </w:pPr>
      <w:hyperlink w:anchor="_Toc17747" w:history="1">
        <w:r>
          <w:rPr>
            <w:rFonts w:ascii="仿宋" w:eastAsia="仿宋" w:hAnsi="仿宋" w:cs="仿宋" w:hint="eastAsia"/>
            <w:lang w:eastAsia="zh-CN"/>
          </w:rPr>
          <w:t>(二)、建设规模</w:t>
        </w:r>
        <w:r>
          <w:tab/>
        </w:r>
        <w:r>
          <w:fldChar w:fldCharType="begin"/>
        </w:r>
        <w:r>
          <w:instrText xml:space="preserve"> PAGEREF _Toc17747 \h </w:instrText>
        </w:r>
        <w:r>
          <w:fldChar w:fldCharType="separate"/>
        </w:r>
        <w:r>
          <w:t>14</w:t>
        </w:r>
        <w:r>
          <w:fldChar w:fldCharType="end"/>
        </w:r>
      </w:hyperlink>
    </w:p>
    <w:p>
      <w:pPr>
        <w:pStyle w:val="TOC1"/>
        <w:tabs>
          <w:tab w:val="right" w:leader="dot" w:pos="8306"/>
        </w:tabs>
      </w:pPr>
      <w:hyperlink w:anchor="_Toc6981" w:history="1">
        <w:r>
          <w:rPr>
            <w:rFonts w:ascii="仿宋" w:eastAsia="仿宋" w:hAnsi="仿宋" w:cs="仿宋" w:hint="eastAsia"/>
            <w:lang w:eastAsia="zh-CN"/>
          </w:rPr>
          <w:t>五、工艺说明</w:t>
        </w:r>
        <w:r>
          <w:tab/>
        </w:r>
        <w:r>
          <w:fldChar w:fldCharType="begin"/>
        </w:r>
        <w:r>
          <w:instrText xml:space="preserve"> PAGEREF _Toc6981 \h </w:instrText>
        </w:r>
        <w:r>
          <w:fldChar w:fldCharType="separate"/>
        </w:r>
        <w:r>
          <w:t>16</w:t>
        </w:r>
        <w:r>
          <w:fldChar w:fldCharType="end"/>
        </w:r>
      </w:hyperlink>
    </w:p>
    <w:p>
      <w:pPr>
        <w:pStyle w:val="TOC2"/>
        <w:tabs>
          <w:tab w:val="right" w:leader="dot" w:pos="8306"/>
        </w:tabs>
      </w:pPr>
      <w:hyperlink w:anchor="_Toc14847" w:history="1">
        <w:r>
          <w:rPr>
            <w:rFonts w:ascii="仿宋" w:eastAsia="仿宋" w:hAnsi="仿宋" w:cs="仿宋" w:hint="eastAsia"/>
            <w:lang w:eastAsia="zh-CN"/>
          </w:rPr>
          <w:t>(一)、技术管理特点</w:t>
        </w:r>
        <w:r>
          <w:tab/>
        </w:r>
        <w:r>
          <w:fldChar w:fldCharType="begin"/>
        </w:r>
        <w:r>
          <w:instrText xml:space="preserve"> PAGEREF _Toc14847 \h </w:instrText>
        </w:r>
        <w:r>
          <w:fldChar w:fldCharType="separate"/>
        </w:r>
        <w:r>
          <w:t>16</w:t>
        </w:r>
        <w:r>
          <w:fldChar w:fldCharType="end"/>
        </w:r>
      </w:hyperlink>
    </w:p>
    <w:p>
      <w:pPr>
        <w:pStyle w:val="TOC2"/>
        <w:tabs>
          <w:tab w:val="right" w:leader="dot" w:pos="8306"/>
        </w:tabs>
      </w:pPr>
      <w:hyperlink w:anchor="_Toc11349" w:history="1">
        <w:r>
          <w:rPr>
            <w:rFonts w:ascii="仿宋" w:eastAsia="仿宋" w:hAnsi="仿宋" w:cs="仿宋" w:hint="eastAsia"/>
            <w:lang w:eastAsia="zh-CN"/>
          </w:rPr>
          <w:t>(二)、数控火花机项目工艺技术设计方案</w:t>
        </w:r>
        <w:r>
          <w:tab/>
        </w:r>
        <w:r>
          <w:fldChar w:fldCharType="begin"/>
        </w:r>
        <w:r>
          <w:instrText xml:space="preserve"> PAGEREF _Toc11349 \h </w:instrText>
        </w:r>
        <w:r>
          <w:fldChar w:fldCharType="separate"/>
        </w:r>
        <w:r>
          <w:t>17</w:t>
        </w:r>
        <w:r>
          <w:fldChar w:fldCharType="end"/>
        </w:r>
      </w:hyperlink>
    </w:p>
    <w:p>
      <w:pPr>
        <w:pStyle w:val="TOC2"/>
        <w:tabs>
          <w:tab w:val="right" w:leader="dot" w:pos="8306"/>
        </w:tabs>
      </w:pPr>
      <w:hyperlink w:anchor="_Toc6451" w:history="1">
        <w:r>
          <w:rPr>
            <w:rFonts w:ascii="仿宋" w:eastAsia="仿宋" w:hAnsi="仿宋" w:cs="仿宋" w:hint="eastAsia"/>
            <w:lang w:eastAsia="zh-CN"/>
          </w:rPr>
          <w:t>(三)、设备选型方案</w:t>
        </w:r>
        <w:r>
          <w:tab/>
        </w:r>
        <w:r>
          <w:fldChar w:fldCharType="begin"/>
        </w:r>
        <w:r>
          <w:instrText xml:space="preserve"> PAGEREF _Toc6451 \h </w:instrText>
        </w:r>
        <w:r>
          <w:fldChar w:fldCharType="separate"/>
        </w:r>
        <w:r>
          <w:t>18</w:t>
        </w:r>
        <w:r>
          <w:fldChar w:fldCharType="end"/>
        </w:r>
      </w:hyperlink>
    </w:p>
    <w:p>
      <w:pPr>
        <w:pStyle w:val="TOC1"/>
        <w:tabs>
          <w:tab w:val="right" w:leader="dot" w:pos="8306"/>
        </w:tabs>
      </w:pPr>
      <w:hyperlink w:anchor="_Toc14503" w:history="1">
        <w:r>
          <w:rPr>
            <w:rFonts w:ascii="仿宋" w:eastAsia="仿宋" w:hAnsi="仿宋" w:cs="仿宋" w:hint="eastAsia"/>
            <w:lang w:eastAsia="zh-CN"/>
          </w:rPr>
          <w:t>六、数控火花机项目绩效评估</w:t>
        </w:r>
        <w:r>
          <w:tab/>
        </w:r>
        <w:r>
          <w:fldChar w:fldCharType="begin"/>
        </w:r>
        <w:r>
          <w:instrText xml:space="preserve"> PAGEREF _Toc14503 \h </w:instrText>
        </w:r>
        <w:r>
          <w:fldChar w:fldCharType="separate"/>
        </w:r>
        <w:r>
          <w:t>19</w:t>
        </w:r>
        <w:r>
          <w:fldChar w:fldCharType="end"/>
        </w:r>
      </w:hyperlink>
    </w:p>
    <w:p>
      <w:pPr>
        <w:pStyle w:val="TOC2"/>
        <w:tabs>
          <w:tab w:val="right" w:leader="dot" w:pos="8306"/>
        </w:tabs>
      </w:pPr>
      <w:hyperlink w:anchor="_Toc21264" w:history="1">
        <w:r>
          <w:rPr>
            <w:rFonts w:ascii="仿宋" w:eastAsia="仿宋" w:hAnsi="仿宋" w:cs="仿宋" w:hint="eastAsia"/>
            <w:lang w:eastAsia="zh-CN"/>
          </w:rPr>
          <w:t>(一)、绩效评估指标</w:t>
        </w:r>
        <w:r>
          <w:tab/>
        </w:r>
        <w:r>
          <w:fldChar w:fldCharType="begin"/>
        </w:r>
        <w:r>
          <w:instrText xml:space="preserve"> PAGEREF _Toc21264 \h </w:instrText>
        </w:r>
        <w:r>
          <w:fldChar w:fldCharType="separate"/>
        </w:r>
        <w:r>
          <w:t>19</w:t>
        </w:r>
        <w:r>
          <w:fldChar w:fldCharType="end"/>
        </w:r>
      </w:hyperlink>
    </w:p>
    <w:p>
      <w:pPr>
        <w:pStyle w:val="TOC2"/>
        <w:tabs>
          <w:tab w:val="right" w:leader="dot" w:pos="8306"/>
        </w:tabs>
      </w:pPr>
      <w:hyperlink w:anchor="_Toc22708" w:history="1">
        <w:r>
          <w:rPr>
            <w:rFonts w:ascii="仿宋" w:eastAsia="仿宋" w:hAnsi="仿宋" w:cs="仿宋" w:hint="eastAsia"/>
            <w:lang w:eastAsia="zh-CN"/>
          </w:rPr>
          <w:t>(二)、绩效评估方法</w:t>
        </w:r>
        <w:r>
          <w:tab/>
        </w:r>
        <w:r>
          <w:fldChar w:fldCharType="begin"/>
        </w:r>
        <w:r>
          <w:instrText xml:space="preserve"> PAGEREF _Toc22708 \h </w:instrText>
        </w:r>
        <w:r>
          <w:fldChar w:fldCharType="separate"/>
        </w:r>
        <w:r>
          <w:t>20</w:t>
        </w:r>
        <w:r>
          <w:fldChar w:fldCharType="end"/>
        </w:r>
      </w:hyperlink>
    </w:p>
    <w:p>
      <w:pPr>
        <w:pStyle w:val="TOC2"/>
        <w:tabs>
          <w:tab w:val="right" w:leader="dot" w:pos="8306"/>
        </w:tabs>
      </w:pPr>
      <w:hyperlink w:anchor="_Toc19358" w:history="1">
        <w:r>
          <w:rPr>
            <w:rFonts w:ascii="仿宋" w:eastAsia="仿宋" w:hAnsi="仿宋" w:cs="仿宋" w:hint="eastAsia"/>
            <w:lang w:eastAsia="zh-CN"/>
          </w:rPr>
          <w:t>(三)、绩效评估周期</w:t>
        </w:r>
        <w:r>
          <w:tab/>
        </w:r>
        <w:r>
          <w:fldChar w:fldCharType="begin"/>
        </w:r>
        <w:r>
          <w:instrText xml:space="preserve"> PAGEREF _Toc19358 \h </w:instrText>
        </w:r>
        <w:r>
          <w:fldChar w:fldCharType="separate"/>
        </w:r>
        <w:r>
          <w:t>21</w:t>
        </w:r>
        <w:r>
          <w:fldChar w:fldCharType="end"/>
        </w:r>
      </w:hyperlink>
    </w:p>
    <w:p>
      <w:pPr>
        <w:pStyle w:val="TOC1"/>
        <w:tabs>
          <w:tab w:val="right" w:leader="dot" w:pos="8306"/>
        </w:tabs>
      </w:pPr>
      <w:hyperlink w:anchor="_Toc8206" w:history="1">
        <w:r>
          <w:rPr>
            <w:rFonts w:ascii="仿宋" w:eastAsia="仿宋" w:hAnsi="仿宋" w:cs="仿宋" w:hint="eastAsia"/>
            <w:lang w:eastAsia="zh-CN"/>
          </w:rPr>
          <w:t>七、数控火花机项目技术管理</w:t>
        </w:r>
        <w:r>
          <w:tab/>
        </w:r>
        <w:r>
          <w:fldChar w:fldCharType="begin"/>
        </w:r>
        <w:r>
          <w:instrText xml:space="preserve"> PAGEREF _Toc8206 \h </w:instrText>
        </w:r>
        <w:r>
          <w:fldChar w:fldCharType="separate"/>
        </w:r>
        <w:r>
          <w:t>23</w:t>
        </w:r>
        <w:r>
          <w:fldChar w:fldCharType="end"/>
        </w:r>
      </w:hyperlink>
    </w:p>
    <w:p>
      <w:pPr>
        <w:pStyle w:val="TOC2"/>
        <w:tabs>
          <w:tab w:val="right" w:leader="dot" w:pos="8306"/>
        </w:tabs>
      </w:pPr>
      <w:hyperlink w:anchor="_Toc12583" w:history="1">
        <w:r>
          <w:rPr>
            <w:rFonts w:ascii="仿宋" w:eastAsia="仿宋" w:hAnsi="仿宋" w:cs="仿宋" w:hint="eastAsia"/>
            <w:lang w:eastAsia="zh-CN"/>
          </w:rPr>
          <w:t>(一)、技术方案选用方向</w:t>
        </w:r>
        <w:r>
          <w:tab/>
        </w:r>
        <w:r>
          <w:fldChar w:fldCharType="begin"/>
        </w:r>
        <w:r>
          <w:instrText xml:space="preserve"> PAGEREF _Toc12583 \h </w:instrText>
        </w:r>
        <w:r>
          <w:fldChar w:fldCharType="separate"/>
        </w:r>
        <w:r>
          <w:t>23</w:t>
        </w:r>
        <w:r>
          <w:fldChar w:fldCharType="end"/>
        </w:r>
      </w:hyperlink>
    </w:p>
    <w:p>
      <w:pPr>
        <w:pStyle w:val="TOC2"/>
        <w:tabs>
          <w:tab w:val="right" w:leader="dot" w:pos="8306"/>
        </w:tabs>
      </w:pPr>
      <w:hyperlink w:anchor="_Toc20685" w:history="1">
        <w:r>
          <w:rPr>
            <w:rFonts w:ascii="仿宋" w:eastAsia="仿宋" w:hAnsi="仿宋" w:cs="仿宋" w:hint="eastAsia"/>
            <w:lang w:eastAsia="zh-CN"/>
          </w:rPr>
          <w:t>(二)、工艺技术方案选用原则</w:t>
        </w:r>
        <w:r>
          <w:tab/>
        </w:r>
        <w:r>
          <w:fldChar w:fldCharType="begin"/>
        </w:r>
        <w:r>
          <w:instrText xml:space="preserve"> PAGEREF _Toc20685 \h </w:instrText>
        </w:r>
        <w:r>
          <w:fldChar w:fldCharType="separate"/>
        </w:r>
        <w:r>
          <w:t>24</w:t>
        </w:r>
        <w:r>
          <w:fldChar w:fldCharType="end"/>
        </w:r>
      </w:hyperlink>
    </w:p>
    <w:p>
      <w:pPr>
        <w:pStyle w:val="TOC2"/>
        <w:tabs>
          <w:tab w:val="right" w:leader="dot" w:pos="8306"/>
        </w:tabs>
      </w:pPr>
      <w:hyperlink w:anchor="_Toc15987" w:history="1">
        <w:r>
          <w:rPr>
            <w:rFonts w:ascii="仿宋" w:eastAsia="仿宋" w:hAnsi="仿宋" w:cs="仿宋" w:hint="eastAsia"/>
            <w:lang w:eastAsia="zh-CN"/>
          </w:rPr>
          <w:t>(三)、工艺技术方案要求</w:t>
        </w:r>
        <w:r>
          <w:tab/>
        </w:r>
        <w:r>
          <w:fldChar w:fldCharType="begin"/>
        </w:r>
        <w:r>
          <w:instrText xml:space="preserve"> PAGEREF _Toc15987 \h </w:instrText>
        </w:r>
        <w:r>
          <w:fldChar w:fldCharType="separate"/>
        </w:r>
        <w:r>
          <w:t>27</w:t>
        </w:r>
        <w:r>
          <w:fldChar w:fldCharType="end"/>
        </w:r>
      </w:hyperlink>
    </w:p>
    <w:p>
      <w:pPr>
        <w:pStyle w:val="TOC1"/>
        <w:tabs>
          <w:tab w:val="right" w:leader="dot" w:pos="8306"/>
        </w:tabs>
      </w:pPr>
      <w:hyperlink w:anchor="_Toc32617" w:history="1">
        <w:r>
          <w:rPr>
            <w:rFonts w:ascii="仿宋" w:eastAsia="仿宋" w:hAnsi="仿宋" w:cs="仿宋" w:hint="eastAsia"/>
            <w:lang w:eastAsia="zh-CN"/>
          </w:rPr>
          <w:t>八、数控火花机项目社会影响</w:t>
        </w:r>
        <w:r>
          <w:tab/>
        </w:r>
        <w:r>
          <w:fldChar w:fldCharType="begin"/>
        </w:r>
        <w:r>
          <w:instrText xml:space="preserve"> PAGEREF _Toc32617 \h </w:instrText>
        </w:r>
        <w:r>
          <w:fldChar w:fldCharType="separate"/>
        </w:r>
        <w:r>
          <w:t>29</w:t>
        </w:r>
        <w:r>
          <w:fldChar w:fldCharType="end"/>
        </w:r>
      </w:hyperlink>
    </w:p>
    <w:p>
      <w:pPr>
        <w:pStyle w:val="TOC2"/>
        <w:tabs>
          <w:tab w:val="right" w:leader="dot" w:pos="8306"/>
        </w:tabs>
      </w:pPr>
      <w:hyperlink w:anchor="_Toc4034" w:history="1">
        <w:r>
          <w:rPr>
            <w:rFonts w:ascii="仿宋" w:eastAsia="仿宋" w:hAnsi="仿宋" w:cs="仿宋" w:hint="eastAsia"/>
            <w:lang w:eastAsia="zh-CN"/>
          </w:rPr>
          <w:t>(一)、社会责任与义务</w:t>
        </w:r>
        <w:r>
          <w:tab/>
        </w:r>
        <w:r>
          <w:fldChar w:fldCharType="begin"/>
        </w:r>
        <w:r>
          <w:instrText xml:space="preserve"> PAGEREF _Toc4034 \h </w:instrText>
        </w:r>
        <w:r>
          <w:fldChar w:fldCharType="separate"/>
        </w:r>
        <w:r>
          <w:t>29</w:t>
        </w:r>
        <w:r>
          <w:fldChar w:fldCharType="end"/>
        </w:r>
      </w:hyperlink>
    </w:p>
    <w:p>
      <w:pPr>
        <w:pStyle w:val="TOC2"/>
        <w:tabs>
          <w:tab w:val="right" w:leader="dot" w:pos="8306"/>
        </w:tabs>
      </w:pPr>
      <w:hyperlink w:anchor="_Toc21050" w:history="1">
        <w:r>
          <w:rPr>
            <w:rFonts w:ascii="仿宋" w:eastAsia="仿宋" w:hAnsi="仿宋" w:cs="仿宋" w:hint="eastAsia"/>
            <w:lang w:eastAsia="zh-CN"/>
          </w:rPr>
          <w:t>(二)、社会参与与沟通</w:t>
        </w:r>
        <w:r>
          <w:tab/>
        </w:r>
        <w:r>
          <w:fldChar w:fldCharType="begin"/>
        </w:r>
        <w:r>
          <w:instrText xml:space="preserve"> PAGEREF _Toc21050 \h </w:instrText>
        </w:r>
        <w:r>
          <w:fldChar w:fldCharType="separate"/>
        </w:r>
        <w:r>
          <w:t>30</w:t>
        </w:r>
        <w:r>
          <w:fldChar w:fldCharType="end"/>
        </w:r>
      </w:hyperlink>
    </w:p>
    <w:p>
      <w:pPr>
        <w:pStyle w:val="TOC1"/>
        <w:tabs>
          <w:tab w:val="right" w:leader="dot" w:pos="8306"/>
        </w:tabs>
      </w:pPr>
      <w:hyperlink w:anchor="_Toc10423" w:history="1">
        <w:r>
          <w:rPr>
            <w:rFonts w:ascii="仿宋" w:eastAsia="仿宋" w:hAnsi="仿宋" w:cs="仿宋" w:hint="eastAsia"/>
            <w:lang w:eastAsia="zh-CN"/>
          </w:rPr>
          <w:t>九、数控火花机项目财务管理</w:t>
        </w:r>
        <w:r>
          <w:tab/>
        </w:r>
        <w:r>
          <w:fldChar w:fldCharType="begin"/>
        </w:r>
        <w:r>
          <w:instrText xml:space="preserve"> PAGEREF _Toc10423 \h </w:instrText>
        </w:r>
        <w:r>
          <w:fldChar w:fldCharType="separate"/>
        </w:r>
        <w:r>
          <w:t>30</w:t>
        </w:r>
        <w:r>
          <w:fldChar w:fldCharType="end"/>
        </w:r>
      </w:hyperlink>
    </w:p>
    <w:p>
      <w:pPr>
        <w:pStyle w:val="TOC2"/>
        <w:tabs>
          <w:tab w:val="right" w:leader="dot" w:pos="8306"/>
        </w:tabs>
      </w:pPr>
      <w:hyperlink w:anchor="_Toc8768" w:history="1">
        <w:r>
          <w:rPr>
            <w:rFonts w:ascii="仿宋" w:eastAsia="仿宋" w:hAnsi="仿宋" w:cs="仿宋" w:hint="eastAsia"/>
            <w:lang w:eastAsia="zh-CN"/>
          </w:rPr>
          <w:t>(一)、资金需求大</w:t>
        </w:r>
        <w:r>
          <w:tab/>
        </w:r>
        <w:r>
          <w:fldChar w:fldCharType="begin"/>
        </w:r>
        <w:r>
          <w:instrText xml:space="preserve"> PAGEREF _Toc8768 \h </w:instrText>
        </w:r>
        <w:r>
          <w:fldChar w:fldCharType="separate"/>
        </w:r>
        <w:r>
          <w:t>30</w:t>
        </w:r>
        <w:r>
          <w:fldChar w:fldCharType="end"/>
        </w:r>
      </w:hyperlink>
    </w:p>
    <w:p>
      <w:pPr>
        <w:pStyle w:val="TOC2"/>
        <w:tabs>
          <w:tab w:val="right" w:leader="dot" w:pos="8306"/>
        </w:tabs>
      </w:pPr>
      <w:hyperlink w:anchor="_Toc31386" w:history="1">
        <w:r>
          <w:rPr>
            <w:rFonts w:ascii="仿宋" w:eastAsia="仿宋" w:hAnsi="仿宋" w:cs="仿宋" w:hint="eastAsia"/>
            <w:lang w:eastAsia="zh-CN"/>
          </w:rPr>
          <w:t>(二)、研发周期长</w:t>
        </w:r>
        <w:r>
          <w:tab/>
        </w:r>
        <w:r>
          <w:fldChar w:fldCharType="begin"/>
        </w:r>
        <w:r>
          <w:instrText xml:space="preserve"> PAGEREF _Toc31386 \h </w:instrText>
        </w:r>
        <w:r>
          <w:fldChar w:fldCharType="separate"/>
        </w:r>
        <w:r>
          <w:t>32</w:t>
        </w:r>
        <w:r>
          <w:fldChar w:fldCharType="end"/>
        </w:r>
      </w:hyperlink>
    </w:p>
    <w:p>
      <w:pPr>
        <w:pStyle w:val="TOC2"/>
        <w:tabs>
          <w:tab w:val="right" w:leader="dot" w:pos="8306"/>
        </w:tabs>
      </w:pPr>
      <w:hyperlink w:anchor="_Toc11997" w:history="1">
        <w:r>
          <w:rPr>
            <w:rFonts w:ascii="仿宋" w:eastAsia="仿宋" w:hAnsi="仿宋" w:cs="仿宋" w:hint="eastAsia"/>
            <w:lang w:eastAsia="zh-CN"/>
          </w:rPr>
          <w:t>(三)、市场风险大</w:t>
        </w:r>
        <w:r>
          <w:tab/>
        </w:r>
        <w:r>
          <w:fldChar w:fldCharType="begin"/>
        </w:r>
        <w:r>
          <w:instrText xml:space="preserve"> PAGEREF _Toc11997 \h </w:instrText>
        </w:r>
        <w:r>
          <w:fldChar w:fldCharType="separate"/>
        </w:r>
        <w:r>
          <w:t>33</w:t>
        </w:r>
        <w:r>
          <w:fldChar w:fldCharType="end"/>
        </w:r>
      </w:hyperlink>
    </w:p>
    <w:p>
      <w:pPr>
        <w:pStyle w:val="TOC2"/>
        <w:tabs>
          <w:tab w:val="right" w:leader="dot" w:pos="8306"/>
        </w:tabs>
      </w:pPr>
      <w:hyperlink w:anchor="_Toc30098" w:history="1">
        <w:r>
          <w:rPr>
            <w:rFonts w:ascii="仿宋" w:eastAsia="仿宋" w:hAnsi="仿宋" w:cs="仿宋" w:hint="eastAsia"/>
            <w:lang w:eastAsia="zh-CN"/>
          </w:rPr>
          <w:t>(四)、利润率高</w:t>
        </w:r>
        <w:r>
          <w:tab/>
        </w:r>
        <w:r>
          <w:fldChar w:fldCharType="begin"/>
        </w:r>
        <w:r>
          <w:instrText xml:space="preserve"> PAGEREF _Toc30098 \h </w:instrText>
        </w:r>
        <w:r>
          <w:fldChar w:fldCharType="separate"/>
        </w:r>
        <w:r>
          <w:t>35</w:t>
        </w:r>
        <w:r>
          <w:fldChar w:fldCharType="end"/>
        </w:r>
      </w:hyperlink>
    </w:p>
    <w:p>
      <w:pPr>
        <w:pStyle w:val="TOC1"/>
        <w:tabs>
          <w:tab w:val="right" w:leader="dot" w:pos="8306"/>
        </w:tabs>
      </w:pPr>
      <w:hyperlink w:anchor="_Toc25765" w:history="1">
        <w:r>
          <w:rPr>
            <w:rFonts w:ascii="仿宋" w:eastAsia="仿宋" w:hAnsi="仿宋" w:cs="仿宋" w:hint="eastAsia"/>
            <w:lang w:eastAsia="zh-CN"/>
          </w:rPr>
          <w:t>十、生产安全保护</w:t>
        </w:r>
        <w:r>
          <w:tab/>
        </w:r>
        <w:r>
          <w:fldChar w:fldCharType="begin"/>
        </w:r>
        <w:r>
          <w:instrText xml:space="preserve"> PAGEREF _Toc25765 \h </w:instrText>
        </w:r>
        <w:r>
          <w:fldChar w:fldCharType="separate"/>
        </w:r>
        <w:r>
          <w:t>38</w:t>
        </w:r>
        <w:r>
          <w:fldChar w:fldCharType="end"/>
        </w:r>
      </w:hyperlink>
    </w:p>
    <w:p>
      <w:pPr>
        <w:pStyle w:val="TOC2"/>
        <w:tabs>
          <w:tab w:val="right" w:leader="dot" w:pos="8306"/>
        </w:tabs>
      </w:pPr>
      <w:hyperlink w:anchor="_Toc17610" w:history="1">
        <w:r>
          <w:rPr>
            <w:rFonts w:ascii="仿宋" w:eastAsia="仿宋" w:hAnsi="仿宋" w:cs="仿宋" w:hint="eastAsia"/>
            <w:lang w:eastAsia="zh-CN"/>
          </w:rPr>
          <w:t>(一)、消防安全</w:t>
        </w:r>
        <w:r>
          <w:tab/>
        </w:r>
        <w:r>
          <w:fldChar w:fldCharType="begin"/>
        </w:r>
        <w:r>
          <w:instrText xml:space="preserve"> PAGEREF _Toc17610 \h </w:instrText>
        </w:r>
        <w:r>
          <w:fldChar w:fldCharType="separate"/>
        </w:r>
        <w:r>
          <w:t>38</w:t>
        </w:r>
        <w:r>
          <w:fldChar w:fldCharType="end"/>
        </w:r>
      </w:hyperlink>
    </w:p>
    <w:p>
      <w:pPr>
        <w:pStyle w:val="TOC2"/>
        <w:tabs>
          <w:tab w:val="right" w:leader="dot" w:pos="8306"/>
        </w:tabs>
      </w:pPr>
      <w:hyperlink w:anchor="_Toc30580" w:history="1">
        <w:r>
          <w:rPr>
            <w:rFonts w:ascii="仿宋" w:eastAsia="仿宋" w:hAnsi="仿宋" w:cs="仿宋" w:hint="eastAsia"/>
            <w:lang w:eastAsia="zh-CN"/>
          </w:rPr>
          <w:t>(二)、防火防爆总图布置措施</w:t>
        </w:r>
        <w:r>
          <w:tab/>
        </w:r>
        <w:r>
          <w:fldChar w:fldCharType="begin"/>
        </w:r>
        <w:r>
          <w:instrText xml:space="preserve"> PAGEREF _Toc30580 \h </w:instrText>
        </w:r>
        <w:r>
          <w:fldChar w:fldCharType="separate"/>
        </w:r>
        <w:r>
          <w:t>39</w:t>
        </w:r>
        <w:r>
          <w:fldChar w:fldCharType="end"/>
        </w:r>
      </w:hyperlink>
    </w:p>
    <w:p>
      <w:pPr>
        <w:pStyle w:val="TOC2"/>
        <w:tabs>
          <w:tab w:val="right" w:leader="dot" w:pos="8306"/>
        </w:tabs>
      </w:pPr>
      <w:hyperlink w:anchor="_Toc5274" w:history="1">
        <w:r>
          <w:rPr>
            <w:rFonts w:ascii="仿宋" w:eastAsia="仿宋" w:hAnsi="仿宋" w:cs="仿宋" w:hint="eastAsia"/>
            <w:lang w:eastAsia="zh-CN"/>
          </w:rPr>
          <w:t>(三)、自然灾害防范措施</w:t>
        </w:r>
        <w:r>
          <w:tab/>
        </w:r>
        <w:r>
          <w:fldChar w:fldCharType="begin"/>
        </w:r>
        <w:r>
          <w:instrText xml:space="preserve"> PAGEREF _Toc5274 \h </w:instrText>
        </w:r>
        <w:r>
          <w:fldChar w:fldCharType="separate"/>
        </w:r>
        <w:r>
          <w:t>40</w:t>
        </w:r>
        <w:r>
          <w:fldChar w:fldCharType="end"/>
        </w:r>
      </w:hyperlink>
    </w:p>
    <w:p>
      <w:pPr>
        <w:pStyle w:val="TOC2"/>
        <w:tabs>
          <w:tab w:val="right" w:leader="dot" w:pos="8306"/>
        </w:tabs>
      </w:pPr>
      <w:hyperlink w:anchor="_Toc21095" w:history="1">
        <w:r>
          <w:rPr>
            <w:rFonts w:ascii="仿宋" w:eastAsia="仿宋" w:hAnsi="仿宋" w:cs="仿宋" w:hint="eastAsia"/>
            <w:lang w:eastAsia="zh-CN"/>
          </w:rPr>
          <w:t>(四)、安全色及安全标志使用要求</w:t>
        </w:r>
        <w:r>
          <w:tab/>
        </w:r>
        <w:r>
          <w:fldChar w:fldCharType="begin"/>
        </w:r>
        <w:r>
          <w:instrText xml:space="preserve"> PAGEREF _Toc21095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538" w:history="1">
        <w:r>
          <w:rPr>
            <w:rFonts w:ascii="仿宋" w:eastAsia="仿宋" w:hAnsi="仿宋" w:cs="仿宋" w:hint="eastAsia"/>
            <w:lang w:eastAsia="zh-CN"/>
          </w:rPr>
          <w:t>(五)、防尘防毒措施</w:t>
        </w:r>
        <w:r>
          <w:tab/>
        </w:r>
        <w:r>
          <w:fldChar w:fldCharType="begin"/>
        </w:r>
        <w:r>
          <w:instrText xml:space="preserve"> PAGEREF _Toc31538 \h </w:instrText>
        </w:r>
        <w:r>
          <w:fldChar w:fldCharType="separate"/>
        </w:r>
        <w:r>
          <w:t>42</w:t>
        </w:r>
        <w:r>
          <w:fldChar w:fldCharType="end"/>
        </w:r>
      </w:hyperlink>
    </w:p>
    <w:p>
      <w:pPr>
        <w:pStyle w:val="TOC2"/>
        <w:tabs>
          <w:tab w:val="right" w:leader="dot" w:pos="8306"/>
        </w:tabs>
      </w:pPr>
      <w:hyperlink w:anchor="_Toc13421" w:history="1">
        <w:r>
          <w:rPr>
            <w:rFonts w:ascii="仿宋" w:eastAsia="仿宋" w:hAnsi="仿宋" w:cs="仿宋" w:hint="eastAsia"/>
            <w:lang w:eastAsia="zh-CN"/>
          </w:rPr>
          <w:t>(六)、防静电、触电防护及防雷措施</w:t>
        </w:r>
        <w:r>
          <w:tab/>
        </w:r>
        <w:r>
          <w:fldChar w:fldCharType="begin"/>
        </w:r>
        <w:r>
          <w:instrText xml:space="preserve"> PAGEREF _Toc13421 \h </w:instrText>
        </w:r>
        <w:r>
          <w:fldChar w:fldCharType="separate"/>
        </w:r>
        <w:r>
          <w:t>43</w:t>
        </w:r>
        <w:r>
          <w:fldChar w:fldCharType="end"/>
        </w:r>
      </w:hyperlink>
    </w:p>
    <w:p>
      <w:pPr>
        <w:pStyle w:val="TOC2"/>
        <w:tabs>
          <w:tab w:val="right" w:leader="dot" w:pos="8306"/>
        </w:tabs>
      </w:pPr>
      <w:hyperlink w:anchor="_Toc8021" w:history="1">
        <w:r>
          <w:rPr>
            <w:rFonts w:ascii="仿宋" w:eastAsia="仿宋" w:hAnsi="仿宋" w:cs="仿宋" w:hint="eastAsia"/>
            <w:lang w:eastAsia="zh-CN"/>
          </w:rPr>
          <w:t>(七)、机械设备安全保障措施</w:t>
        </w:r>
        <w:r>
          <w:tab/>
        </w:r>
        <w:r>
          <w:fldChar w:fldCharType="begin"/>
        </w:r>
        <w:r>
          <w:instrText xml:space="preserve"> PAGEREF _Toc8021 \h </w:instrText>
        </w:r>
        <w:r>
          <w:fldChar w:fldCharType="separate"/>
        </w:r>
        <w:r>
          <w:t>44</w:t>
        </w:r>
        <w:r>
          <w:fldChar w:fldCharType="end"/>
        </w:r>
      </w:hyperlink>
    </w:p>
    <w:p>
      <w:pPr>
        <w:pStyle w:val="TOC1"/>
        <w:tabs>
          <w:tab w:val="right" w:leader="dot" w:pos="8306"/>
        </w:tabs>
      </w:pPr>
      <w:hyperlink w:anchor="_Toc18056" w:history="1">
        <w:r>
          <w:rPr>
            <w:rFonts w:ascii="仿宋" w:eastAsia="仿宋" w:hAnsi="仿宋" w:cs="仿宋" w:hint="eastAsia"/>
            <w:lang w:eastAsia="zh-CN"/>
          </w:rPr>
          <w:t>十一、数控火花机项目创新与研发</w:t>
        </w:r>
        <w:r>
          <w:tab/>
        </w:r>
        <w:r>
          <w:fldChar w:fldCharType="begin"/>
        </w:r>
        <w:r>
          <w:instrText xml:space="preserve"> PAGEREF _Toc18056 \h </w:instrText>
        </w:r>
        <w:r>
          <w:fldChar w:fldCharType="separate"/>
        </w:r>
        <w:r>
          <w:t>46</w:t>
        </w:r>
        <w:r>
          <w:fldChar w:fldCharType="end"/>
        </w:r>
      </w:hyperlink>
    </w:p>
    <w:p>
      <w:pPr>
        <w:pStyle w:val="TOC2"/>
        <w:tabs>
          <w:tab w:val="right" w:leader="dot" w:pos="8306"/>
        </w:tabs>
      </w:pPr>
      <w:hyperlink w:anchor="_Toc22046" w:history="1">
        <w:r>
          <w:rPr>
            <w:rFonts w:ascii="仿宋" w:eastAsia="仿宋" w:hAnsi="仿宋" w:cs="仿宋" w:hint="eastAsia"/>
            <w:lang w:eastAsia="zh-CN"/>
          </w:rPr>
          <w:t>(一)、创新策略与方向</w:t>
        </w:r>
        <w:r>
          <w:tab/>
        </w:r>
        <w:r>
          <w:fldChar w:fldCharType="begin"/>
        </w:r>
        <w:r>
          <w:instrText xml:space="preserve"> PAGEREF _Toc22046 \h </w:instrText>
        </w:r>
        <w:r>
          <w:fldChar w:fldCharType="separate"/>
        </w:r>
        <w:r>
          <w:t>46</w:t>
        </w:r>
        <w:r>
          <w:fldChar w:fldCharType="end"/>
        </w:r>
      </w:hyperlink>
    </w:p>
    <w:p>
      <w:pPr>
        <w:pStyle w:val="TOC2"/>
        <w:tabs>
          <w:tab w:val="right" w:leader="dot" w:pos="8306"/>
        </w:tabs>
      </w:pPr>
      <w:hyperlink w:anchor="_Toc8443" w:history="1">
        <w:r>
          <w:rPr>
            <w:rFonts w:ascii="仿宋" w:eastAsia="仿宋" w:hAnsi="仿宋" w:cs="仿宋" w:hint="eastAsia"/>
            <w:lang w:eastAsia="zh-CN"/>
          </w:rPr>
          <w:t>(二)、研发规划与投入</w:t>
        </w:r>
        <w:r>
          <w:tab/>
        </w:r>
        <w:r>
          <w:fldChar w:fldCharType="begin"/>
        </w:r>
        <w:r>
          <w:instrText xml:space="preserve"> PAGEREF _Toc8443 \h </w:instrText>
        </w:r>
        <w:r>
          <w:fldChar w:fldCharType="separate"/>
        </w:r>
        <w:r>
          <w:t>47</w:t>
        </w:r>
        <w:r>
          <w:fldChar w:fldCharType="end"/>
        </w:r>
      </w:hyperlink>
    </w:p>
    <w:p>
      <w:pPr>
        <w:pStyle w:val="TOC1"/>
        <w:tabs>
          <w:tab w:val="right" w:leader="dot" w:pos="8306"/>
        </w:tabs>
      </w:pPr>
      <w:hyperlink w:anchor="_Toc30712" w:history="1">
        <w:r>
          <w:rPr>
            <w:rFonts w:ascii="仿宋" w:eastAsia="仿宋" w:hAnsi="仿宋" w:cs="仿宋" w:hint="eastAsia"/>
            <w:lang w:eastAsia="zh-CN"/>
          </w:rPr>
          <w:t>十二、数控火花机项目人力资源培养与发展</w:t>
        </w:r>
        <w:r>
          <w:tab/>
        </w:r>
        <w:r>
          <w:fldChar w:fldCharType="begin"/>
        </w:r>
        <w:r>
          <w:instrText xml:space="preserve"> PAGEREF _Toc30712 \h </w:instrText>
        </w:r>
        <w:r>
          <w:fldChar w:fldCharType="separate"/>
        </w:r>
        <w:r>
          <w:t>49</w:t>
        </w:r>
        <w:r>
          <w:fldChar w:fldCharType="end"/>
        </w:r>
      </w:hyperlink>
    </w:p>
    <w:p>
      <w:pPr>
        <w:pStyle w:val="TOC2"/>
        <w:tabs>
          <w:tab w:val="right" w:leader="dot" w:pos="8306"/>
        </w:tabs>
      </w:pPr>
      <w:hyperlink w:anchor="_Toc7921" w:history="1">
        <w:r>
          <w:rPr>
            <w:rFonts w:ascii="仿宋" w:eastAsia="仿宋" w:hAnsi="仿宋" w:cs="仿宋" w:hint="eastAsia"/>
            <w:lang w:eastAsia="zh-CN"/>
          </w:rPr>
          <w:t>(一)、人才需求与规划</w:t>
        </w:r>
        <w:r>
          <w:tab/>
        </w:r>
        <w:r>
          <w:fldChar w:fldCharType="begin"/>
        </w:r>
        <w:r>
          <w:instrText xml:space="preserve"> PAGEREF _Toc7921 \h </w:instrText>
        </w:r>
        <w:r>
          <w:fldChar w:fldCharType="separate"/>
        </w:r>
        <w:r>
          <w:t>49</w:t>
        </w:r>
        <w:r>
          <w:fldChar w:fldCharType="end"/>
        </w:r>
      </w:hyperlink>
    </w:p>
    <w:p>
      <w:pPr>
        <w:pStyle w:val="TOC2"/>
        <w:tabs>
          <w:tab w:val="right" w:leader="dot" w:pos="8306"/>
        </w:tabs>
      </w:pPr>
      <w:hyperlink w:anchor="_Toc28195" w:history="1">
        <w:r>
          <w:rPr>
            <w:rFonts w:ascii="仿宋" w:eastAsia="仿宋" w:hAnsi="仿宋" w:cs="仿宋" w:hint="eastAsia"/>
            <w:lang w:eastAsia="zh-CN"/>
          </w:rPr>
          <w:t>(二)、培训与发展计划</w:t>
        </w:r>
        <w:r>
          <w:tab/>
        </w:r>
        <w:r>
          <w:fldChar w:fldCharType="begin"/>
        </w:r>
        <w:r>
          <w:instrText xml:space="preserve"> PAGEREF _Toc28195 \h </w:instrText>
        </w:r>
        <w:r>
          <w:fldChar w:fldCharType="separate"/>
        </w:r>
        <w:r>
          <w:t>49</w:t>
        </w:r>
        <w:r>
          <w:fldChar w:fldCharType="end"/>
        </w:r>
      </w:hyperlink>
    </w:p>
    <w:p>
      <w:pPr>
        <w:pStyle w:val="TOC1"/>
        <w:tabs>
          <w:tab w:val="right" w:leader="dot" w:pos="8306"/>
        </w:tabs>
      </w:pPr>
      <w:hyperlink w:anchor="_Toc7273" w:history="1">
        <w:r>
          <w:rPr>
            <w:rFonts w:ascii="仿宋" w:eastAsia="仿宋" w:hAnsi="仿宋" w:cs="仿宋" w:hint="eastAsia"/>
            <w:lang w:eastAsia="zh-CN"/>
          </w:rPr>
          <w:t>十三、供应链管理</w:t>
        </w:r>
        <w:r>
          <w:tab/>
        </w:r>
        <w:r>
          <w:fldChar w:fldCharType="begin"/>
        </w:r>
        <w:r>
          <w:instrText xml:space="preserve"> PAGEREF _Toc7273 \h </w:instrText>
        </w:r>
        <w:r>
          <w:fldChar w:fldCharType="separate"/>
        </w:r>
        <w:r>
          <w:t>50</w:t>
        </w:r>
        <w:r>
          <w:fldChar w:fldCharType="end"/>
        </w:r>
      </w:hyperlink>
    </w:p>
    <w:p>
      <w:pPr>
        <w:pStyle w:val="TOC2"/>
        <w:tabs>
          <w:tab w:val="right" w:leader="dot" w:pos="8306"/>
        </w:tabs>
      </w:pPr>
      <w:hyperlink w:anchor="_Toc17781" w:history="1">
        <w:r>
          <w:rPr>
            <w:rFonts w:ascii="仿宋" w:eastAsia="仿宋" w:hAnsi="仿宋" w:cs="仿宋" w:hint="eastAsia"/>
            <w:lang w:eastAsia="zh-CN"/>
          </w:rPr>
          <w:t>(一)、供应链战略规划</w:t>
        </w:r>
        <w:r>
          <w:tab/>
        </w:r>
        <w:r>
          <w:fldChar w:fldCharType="begin"/>
        </w:r>
        <w:r>
          <w:instrText xml:space="preserve"> PAGEREF _Toc17781 \h </w:instrText>
        </w:r>
        <w:r>
          <w:fldChar w:fldCharType="separate"/>
        </w:r>
        <w:r>
          <w:t>50</w:t>
        </w:r>
        <w:r>
          <w:fldChar w:fldCharType="end"/>
        </w:r>
      </w:hyperlink>
    </w:p>
    <w:p>
      <w:pPr>
        <w:pStyle w:val="TOC2"/>
        <w:tabs>
          <w:tab w:val="right" w:leader="dot" w:pos="8306"/>
        </w:tabs>
      </w:pPr>
      <w:hyperlink w:anchor="_Toc22629" w:history="1">
        <w:r>
          <w:rPr>
            <w:rFonts w:ascii="仿宋" w:eastAsia="仿宋" w:hAnsi="仿宋" w:cs="仿宋" w:hint="eastAsia"/>
            <w:lang w:eastAsia="zh-CN"/>
          </w:rPr>
          <w:t>(二)、供应商选择与合作</w:t>
        </w:r>
        <w:r>
          <w:tab/>
        </w:r>
        <w:r>
          <w:fldChar w:fldCharType="begin"/>
        </w:r>
        <w:r>
          <w:instrText xml:space="preserve"> PAGEREF _Toc22629 \h </w:instrText>
        </w:r>
        <w:r>
          <w:fldChar w:fldCharType="separate"/>
        </w:r>
        <w:r>
          <w:t>51</w:t>
        </w:r>
        <w:r>
          <w:fldChar w:fldCharType="end"/>
        </w:r>
      </w:hyperlink>
    </w:p>
    <w:p>
      <w:pPr>
        <w:pStyle w:val="TOC2"/>
        <w:tabs>
          <w:tab w:val="right" w:leader="dot" w:pos="8306"/>
        </w:tabs>
      </w:pPr>
      <w:hyperlink w:anchor="_Toc14410" w:history="1">
        <w:r>
          <w:rPr>
            <w:rFonts w:ascii="仿宋" w:eastAsia="仿宋" w:hAnsi="仿宋" w:cs="仿宋" w:hint="eastAsia"/>
            <w:lang w:eastAsia="zh-CN"/>
          </w:rPr>
          <w:t>(三)、物流与库存管理</w:t>
        </w:r>
        <w:r>
          <w:tab/>
        </w:r>
        <w:r>
          <w:fldChar w:fldCharType="begin"/>
        </w:r>
        <w:r>
          <w:instrText xml:space="preserve"> PAGEREF _Toc14410 \h </w:instrText>
        </w:r>
        <w:r>
          <w:fldChar w:fldCharType="separate"/>
        </w:r>
        <w:r>
          <w:t>53</w:t>
        </w:r>
        <w:r>
          <w:fldChar w:fldCharType="end"/>
        </w:r>
      </w:hyperlink>
    </w:p>
    <w:p>
      <w:pPr>
        <w:pStyle w:val="TOC1"/>
        <w:tabs>
          <w:tab w:val="right" w:leader="dot" w:pos="8306"/>
        </w:tabs>
      </w:pPr>
      <w:hyperlink w:anchor="_Toc17839" w:history="1">
        <w:r>
          <w:rPr>
            <w:rFonts w:ascii="仿宋" w:eastAsia="仿宋" w:hAnsi="仿宋" w:cs="仿宋" w:hint="eastAsia"/>
            <w:lang w:eastAsia="zh-CN"/>
          </w:rPr>
          <w:t>十四、利益相关者分析与沟通计划</w:t>
        </w:r>
        <w:r>
          <w:tab/>
        </w:r>
        <w:r>
          <w:fldChar w:fldCharType="begin"/>
        </w:r>
        <w:r>
          <w:instrText xml:space="preserve"> PAGEREF _Toc17839 \h </w:instrText>
        </w:r>
        <w:r>
          <w:fldChar w:fldCharType="separate"/>
        </w:r>
        <w:r>
          <w:t>54</w:t>
        </w:r>
        <w:r>
          <w:fldChar w:fldCharType="end"/>
        </w:r>
      </w:hyperlink>
    </w:p>
    <w:p>
      <w:pPr>
        <w:pStyle w:val="TOC2"/>
        <w:tabs>
          <w:tab w:val="right" w:leader="dot" w:pos="8306"/>
        </w:tabs>
      </w:pPr>
      <w:hyperlink w:anchor="_Toc28853" w:history="1">
        <w:r>
          <w:rPr>
            <w:rFonts w:ascii="仿宋" w:eastAsia="仿宋" w:hAnsi="仿宋" w:cs="仿宋" w:hint="eastAsia"/>
            <w:lang w:eastAsia="zh-CN"/>
          </w:rPr>
          <w:t>(一)、利益相关者分析</w:t>
        </w:r>
        <w:r>
          <w:tab/>
        </w:r>
        <w:r>
          <w:fldChar w:fldCharType="begin"/>
        </w:r>
        <w:r>
          <w:instrText xml:space="preserve"> PAGEREF _Toc28853 \h </w:instrText>
        </w:r>
        <w:r>
          <w:fldChar w:fldCharType="separate"/>
        </w:r>
        <w:r>
          <w:t>54</w:t>
        </w:r>
        <w:r>
          <w:fldChar w:fldCharType="end"/>
        </w:r>
      </w:hyperlink>
    </w:p>
    <w:p>
      <w:pPr>
        <w:pStyle w:val="TOC2"/>
        <w:tabs>
          <w:tab w:val="right" w:leader="dot" w:pos="8306"/>
        </w:tabs>
      </w:pPr>
      <w:hyperlink w:anchor="_Toc9908" w:history="1">
        <w:r>
          <w:rPr>
            <w:rFonts w:ascii="仿宋" w:eastAsia="仿宋" w:hAnsi="仿宋" w:cs="仿宋" w:hint="eastAsia"/>
            <w:lang w:eastAsia="zh-CN"/>
          </w:rPr>
          <w:t>(二)、沟通计划</w:t>
        </w:r>
        <w:r>
          <w:tab/>
        </w:r>
        <w:r>
          <w:fldChar w:fldCharType="begin"/>
        </w:r>
        <w:r>
          <w:instrText xml:space="preserve"> PAGEREF _Toc9908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92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098"/>
      <w:r>
        <w:rPr>
          <w:rFonts w:ascii="仿宋" w:eastAsia="仿宋" w:hAnsi="仿宋" w:cs="仿宋" w:hint="eastAsia"/>
          <w:sz w:val="28"/>
          <w:lang w:eastAsia="zh-CN"/>
        </w:rPr>
        <w:t>一、数控火花机项目选址可行性分析</w:t>
      </w:r>
      <w:bookmarkEnd w:id="2"/>
    </w:p>
    <w:p>
      <w:pPr>
        <w:pStyle w:val="Heading2"/>
        <w:rPr>
          <w:rFonts w:ascii="仿宋" w:eastAsia="仿宋" w:hAnsi="仿宋" w:cs="仿宋" w:hint="eastAsia"/>
          <w:lang w:eastAsia="zh-CN"/>
        </w:rPr>
      </w:pPr>
      <w:bookmarkStart w:id="3" w:name="_Toc8860"/>
      <w:r>
        <w:rPr>
          <w:rFonts w:ascii="仿宋" w:eastAsia="仿宋" w:hAnsi="仿宋" w:cs="仿宋" w:hint="eastAsia"/>
          <w:lang w:eastAsia="zh-CN"/>
        </w:rPr>
        <w:t>(一)、数控火花机项目选址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该数控火花机项目选址位于XX省XX市XX区XXX街道</w:t>
      </w:r>
    </w:p>
    <w:p>
      <w:pPr>
        <w:pStyle w:val="Heading2"/>
        <w:ind w:firstLine="560" w:firstLineChars="200"/>
        <w:rPr>
          <w:rFonts w:ascii="仿宋" w:eastAsia="仿宋" w:hAnsi="仿宋" w:cs="仿宋" w:hint="eastAsia"/>
          <w:sz w:val="28"/>
          <w:lang w:eastAsia="zh-CN"/>
        </w:rPr>
      </w:pPr>
      <w:bookmarkStart w:id="4" w:name="_Toc29431"/>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数控火花机项目的征地面积将根据数控火花机项目的实际规模和需求进行精确规划。具体面积XXX平方米，旨在确保数控火花机项目不仅能够满足当前的发展需求，还能够预留空间以适应未来的扩展。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净用地面积是在征地面积基础上去除不可利用面积后的实际可开发用地。具体面积XXX平方米，考虑到环保、交通、安全等多方面因素，以确保数控火花机项目在整体利用效率上达到最优。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数控火花机项目计划建设的建筑总规模具体面积XXX平方米。这一规模的确定综合考虑了数控火花机项目的性质、规模，以及城市规划的相关要求，确保建筑布局与周边环境协调一致。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绿地率是数控火花机项目用地中被规划为绿地的比例。具体面积XXX平方米，旨在通过合理规划绿地，改善数控火花机项目周边环境，提升居民生活质量，并符合城市整体绿化规划。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容积率是用地上可以建设的建筑总体积与用地面积之比。具体面积XXX，通过合理的容积率规划，确保数控火花机项目建筑规模与周边环境和谐共生。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数控火花机项目选址与当地城市规划相一致，具体面积XXX平方米。通过与城市规划部门深入沟通，确保数控火花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数控火花机项目选址符合当地产业政策，具体面积XXX平方米。这包括数控火花机项目对当地经济的促进作用，以及对相关产业的带动效应，确保数控火花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用地总体要求必须符合环保和可持续发展的原则，具体面积XXX平方米。通过采用绿色建筑设计、节能减排等措施，确保数控火花机项目在建设和运营过程中对环境的影响最小化，达到可持续发展的要求。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确保数控火花机项目选址具备必要的公共设施配套，具体面积XXX平方米。这包括交通便利性、教育、医疗等基础设施，以提高居民生活品质，使得数控火花机项目选址更具吸引力。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考虑用地总体要求对当地社会稳定性的影响，具体面积XXX平方米。通过深入了解当地社区反馈，确保数控火花机项目的选址和建设过程对当地社会和谐稳定产生积极作用。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数控火花机项目选址不仅符合法规和规划，还在实际操作中具有可行性。这一全面规划将为数控火花机项目的成功实施提供坚实的基础，确保数控火花机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8576"/>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数控火花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数控火花机项目的设备规划和空间设计中，我们将采取灵活设备布局的措施。设备布局将根据实际需求进行灵活设计，避免不必要的浪费。通过合理规划设备摆放位置，我们将提高设备的利用率，减少设备间距，以确保数控火花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数控火花机项目内部引入共享设施的概念，例如共享会议室、办公区等。通过这种方式，我们可以减少对资源的重复建设，提高资源共享效率，从而减小数控火花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1172"/>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数控火花机项目的总图布置中，我们将不同功能区域进行明确的规划，以最大程度满足数控火花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399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数控火花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数控火花机项目对环境的影响是综合评价的重要因素之一。我们将详细考虑选址周边的自然环境、生态保护区、水源地等情况，确保数控火花机项目的建设和运营对环境影响最小化，并符合当地的环保法规标准。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对选址的评价还需充分考虑当地政府的产业政策和法规。我们将详细了解数控火花机项目所在地的相关政策，确保数控火花机项目的规划和运营与当地法规相符，降低不必要的法律风险。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考虑到社会稳定性对企业运营的重要性，我们将评估选址地区的社会安全情况、劳工关系、社区反馈等方面，以确保数控火花机项目的建设和运营不会受到社会稳定性的负面影响。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最后，我们将综合考虑用地成本，包括土地购置费用、土地开发成本等。通过对用地成本的详细评估，我们能够做出更为精确的经济效益分析，为数控火花机项目的投资决策提供有力支持。</w:t>
      </w:r>
    </w:p>
    <w:p>
      <w:pPr>
        <w:pStyle w:val="Heading1"/>
        <w:ind w:firstLine="560" w:firstLineChars="200"/>
        <w:rPr>
          <w:rFonts w:ascii="仿宋" w:eastAsia="仿宋" w:hAnsi="仿宋" w:cs="仿宋" w:hint="eastAsia"/>
          <w:sz w:val="28"/>
          <w:lang w:eastAsia="zh-CN"/>
        </w:rPr>
      </w:pPr>
      <w:bookmarkStart w:id="8" w:name="_Toc23055"/>
      <w:r>
        <w:rPr>
          <w:rFonts w:ascii="仿宋" w:eastAsia="仿宋" w:hAnsi="仿宋" w:cs="仿宋" w:hint="eastAsia"/>
          <w:sz w:val="28"/>
          <w:lang w:eastAsia="zh-CN"/>
        </w:rPr>
        <w:t>二、数控火花机项目危机管理</w:t>
      </w:r>
      <w:bookmarkEnd w:id="8"/>
    </w:p>
    <w:p>
      <w:pPr>
        <w:pStyle w:val="Heading2"/>
        <w:rPr>
          <w:rFonts w:ascii="仿宋" w:eastAsia="仿宋" w:hAnsi="仿宋" w:cs="仿宋" w:hint="eastAsia"/>
          <w:lang w:eastAsia="zh-CN"/>
        </w:rPr>
      </w:pPr>
      <w:bookmarkStart w:id="9" w:name="_Toc16060"/>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数控火花机项目危机管理中，危机预警与识别是确保数控火花机项目稳健运行的核心步骤。通过建立全面的监测机制，数控火花机项目团队旨在及时发现和理解潜在的风险和危机因素，以便采取及时的预防和应对措施，确保数控火花机项目持续处于可控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首先，通过深入的风险评估，数控火花机项目团队全面分析了整个数控火花机项目和各个阶段可能存在的威胁。这包括准确评估每个潜在风险的发生概率和可能影响的程度，为后续危机预警提供了有力支持。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数控火花机项目团队着重于明确定义数控火花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数控火花机项目进展的持续监控，团队能够及时发现潜在问题并作出迅速反应。数控火花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在这一阶段，团队的专业素养和反应速度将发挥至关重要的作用，以确保潜在危机能够在初期得到有效的处理，最大程度地减轻负面影响。通过危机预警与识别，数控火花机项目得以更有序、可控地推进。</w:t>
      </w:r>
    </w:p>
    <w:p>
      <w:pPr>
        <w:pStyle w:val="Heading2"/>
        <w:ind w:firstLine="560" w:firstLineChars="200"/>
        <w:rPr>
          <w:rFonts w:ascii="仿宋" w:eastAsia="仿宋" w:hAnsi="仿宋" w:cs="仿宋" w:hint="eastAsia"/>
          <w:sz w:val="28"/>
          <w:lang w:eastAsia="zh-CN"/>
        </w:rPr>
      </w:pPr>
      <w:bookmarkStart w:id="10" w:name="_Toc11799"/>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在危机发生时，数控火花机项目团队立即行动，成立了应急小组。该小组的任务是迅速制定并实施紧急应对措施，以最小化潜在损失。以下是采取的主要措施：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暂停数控火花机项目进度：为遏制危机蔓延，数控火花机项目暂时停止进行，以便全面评估当前状况。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资源重新分配：重新评估数控火花机项目资源的分配，确保最大限度地减小损失。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实时沟通：与关键利益相关者建立实时沟通机制，向他们传递数控火花机项目危机的实际状况，保障数控火花机项目核心利益。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在紧急应对的同时，数控火花机项目团队强调了团队协作和有效沟通的重要性。以下是团队协作的关键举措：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信息共享机制：建立了信息共享平台，确保团队成员能够及时获取数控火花机项目危机的实时信息。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领导者沟通：数控火花机项目领导者通过定期会议和即时沟通工具，指导团队应对危机，保持团队稳定运行。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随着危机得到初步控制，数控火花机项目团队转向制定恢复计划，以确保数控火花机项目能够从中迅速恢复。主要恢复计划包括：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修复受损的进度计划：重新评估数控火花机项目进度，制定修复计划，确保数控火花机项目尽快回归正常进程。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重新调整资源分配：优化资源分配，确保数控火花机项目在有限资源下高效运转。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风险管理机制加强：对数控火花机项目风险进行全面评估，制定更强化的风险管理策略，以预防未来可能的危机。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0767"/>
      <w:r>
        <w:rPr>
          <w:rFonts w:ascii="仿宋" w:eastAsia="仿宋" w:hAnsi="仿宋" w:cs="仿宋" w:hint="eastAsia"/>
          <w:sz w:val="28"/>
          <w:lang w:eastAsia="zh-CN"/>
        </w:rPr>
        <w:t>三、数控火花机项目建设背景及必要性分析</w:t>
      </w:r>
      <w:bookmarkEnd w:id="11"/>
    </w:p>
    <w:p>
      <w:pPr>
        <w:pStyle w:val="Heading2"/>
        <w:rPr>
          <w:rFonts w:ascii="仿宋" w:eastAsia="仿宋" w:hAnsi="仿宋" w:cs="仿宋" w:hint="eastAsia"/>
          <w:lang w:eastAsia="zh-CN"/>
        </w:rPr>
      </w:pPr>
      <w:bookmarkStart w:id="12" w:name="_Toc12670"/>
      <w:r>
        <w:rPr>
          <w:rFonts w:ascii="仿宋" w:eastAsia="仿宋" w:hAnsi="仿宋" w:cs="仿宋" w:hint="eastAsia"/>
          <w:lang w:eastAsia="zh-CN"/>
        </w:rPr>
        <w:t>(一)、数控火花机项目背景分析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火花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数控火花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数控火花机项目在这个潮流中的定位。同时，我们将关注行业内涌现的新兴机遇，以便数控火花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数控火花机项目提供了强大的发展动力。我们将聚焦于行业内最新的技术发展趋势，包括但不限于人工智能、大数据分析、物联网等领域。通过深度的技术研究，我们将确保数控火花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数控火花机项目发展的源泉。我们将投入更多的精力对市场需求进行深入剖析，超越表面的需求，深入挖掘潜在的市场痛点和机遇。通过对市场需求的细致了解，数控火花机项目将更有针对性地设计解决方案，满足市场的多样化需求，从而更好地促进数控火花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数控火花机项目战略至关重要。我们将对竞争态势进行更为深入的分析，包括但不限于市场份额、产品特点、客户满意度等多个维度。通过深度的竞争分析，数控火花机项目将能够更准确地把握市场脉搏，制定具有竞争力的数控火花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数控火花机项目的发展具有直接的影响。我们将进行更为全面的法规和政策分析，了解行业发展中的潜在法律风险和合规挑战。通过充分了解和遵守相关法规，数控火花机项目将确保在法律框架内合法合规运营，为数控火花机项目的稳健发展提供有力支持。</w:t>
      </w:r>
    </w:p>
    <w:p>
      <w:pPr>
        <w:pStyle w:val="Heading2"/>
        <w:ind w:firstLine="560" w:firstLineChars="200"/>
        <w:rPr>
          <w:rFonts w:ascii="仿宋" w:eastAsia="仿宋" w:hAnsi="仿宋" w:cs="仿宋" w:hint="eastAsia"/>
          <w:sz w:val="28"/>
          <w:lang w:eastAsia="zh-CN"/>
        </w:rPr>
      </w:pPr>
      <w:bookmarkStart w:id="13" w:name="_Toc23766"/>
      <w:r>
        <w:rPr>
          <w:rFonts w:ascii="仿宋" w:eastAsia="仿宋" w:hAnsi="仿宋" w:cs="仿宋" w:hint="eastAsia"/>
          <w:sz w:val="28"/>
          <w:lang w:eastAsia="zh-CN"/>
        </w:rPr>
        <w:t>(二)、数控火花机项目建设必要性分析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数控火花机项目建设的迫切性源于对行业发展趋势的深刻洞察。我们正处于一个行业变革的时代，科技创新、数字化转型成为企业发展的关键动力。数控火花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火花机项目建设不仅仅是为了跟上潮流，更是为了通过技术创新推动企业的持续发展。通过引入先进的技术和解决方案，数控火花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数控火花机项目的建设成为必然选择，通过提高产品质量、拓展服务领域，从而在竞争中获得更多的机会。数控火花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数控火花机项目建设的必要性体现在对客户需求更精准的满足。通过数控火花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数控火花机项目建设的背后是对企业持续创新的追求。只有通过不断创新，企业才能在竞争中立于不败之地。数控火花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5056"/>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21003"/>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数控火花机项目的主要产品是XXXX，预计年产值为XXX万元。这一产品在市场中占据着重要的地位，其广泛的应用范围使得该数控火花机项目的市场前景非常广阔。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数控火花机项目的xxx产品作为重要的原材料之一，将在多个领域发挥关键作用。其在建筑、交通、能源等方面的广泛应用将为整个产业链提供强大的支持，形成产业协同效应。数控火花机项目的年产值XXX万XXX万XXX万万元不仅反映了其在市场上的巨大潜力，更预示着它对国民经济的积极贡献。这种关联度高、涉及面广的产业关系，使得该数控火花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17747"/>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数控火花机项目总征地面积为XXXX平方米，相当于约XX.XX亩，其中净用地面积为XXXX平方米，红线范围内相当于约XX.XX亩。这一用地规模充分考虑了数控火花机项目的建设需求，保障了数控火花机项目在合适的空间内得以充分发展。数控火花机项目规划的总建筑面积为XXXX平方米，其中主体工程建设占XXXX平方米，计容建筑面积达XXXX平方米。预计建筑工程的投资将达到XXXX万元，为数控火花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数控火花机项目计划购置的设备共计XXXX台（套），设备购置费用为XXXX万元。这一设备购置计划充分考虑到数控火花机项目的生产需求和技术要求，确保了数控火花机项目在生产运营中具备先进的技术装备和高效的生产能力。设备的合理配置将为数控火花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数控火花机项目计划总投资为XXXX万元，预计年实现营业收入为XXXX万元。这一产能规模的设定旨在确保数控火花机项目能够在投资与回报之间取得平衡，实现长期可持续的发展。数控火花机项目的总投资充分考虑到各个方面的需求，包括用地建设、设备购置等多个环节，以确保数控火花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6981"/>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14847"/>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数控火花机项目的技术管理特点体现在其创新导向。通过引入最先进的技术趋势和解决方案，数控火花机项目致力于提升科技含量、提高质量和效率水平。这意味着我们将采用最新的工具和方法，确保数控火花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数控火花机项目技术管理的显著特征。通过整合不同领域的技术资源，我们实现了跨学科的协同工作。这有助于优化技术架构，提高整体效能。此外，整合性策略还促进了不同技术团队之间的紧密沟通和高效合作，确保数控火花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数控火花机项目所采用的技术。通过不断优化技术方案，数控火花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数控火花机项目团队将在数控火花机项目初期识别可能的技术风险，并采取相应的预防和应对措施。通过建立健全的风险评估机制，数控火花机项目能够在实施过程中及时发现并解决潜在的技术问题，保障数控火花机项目技术实施的平稳进行。</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https://d.book118.com/235232321040011103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数控火花机项目计划设计方案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323FA3"/>
    <w:rsid w:val="10323FA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523232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2024-02-02T18:50:00Z</dcterms:created>
  <dcterms:modified xsi:type="dcterms:W3CDTF">2024-02-02T18:50:11Z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77EFCFD8FE304510902857AEB526EFBC_11</vt:lpwstr>
  </property>
  <property fmtid="{D5CDD505-2E9C-101B-9397-08002B2CF9AE}" pid="3" name="KSOProductBuildVer">
    <vt:lpwstr>2052-12.1.0.16250</vt:lpwstr>
  </property>
</Properties>
</file>