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应急充电器项目规划设计蓝图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80" w:history="1">
        <w:r>
          <w:rPr>
            <w:rFonts w:ascii="仿宋" w:eastAsia="仿宋" w:hAnsi="仿宋" w:cs="仿宋" w:hint="eastAsia"/>
            <w:lang w:eastAsia="zh-CN"/>
          </w:rPr>
          <w:t>前言</w:t>
        </w:r>
        <w:r>
          <w:tab/>
        </w:r>
        <w:r>
          <w:fldChar w:fldCharType="begin"/>
        </w:r>
        <w:r>
          <w:instrText xml:space="preserve"> PAGEREF _Toc14980 \h </w:instrText>
        </w:r>
        <w:r>
          <w:fldChar w:fldCharType="separate"/>
        </w:r>
        <w:r>
          <w:t>3</w:t>
        </w:r>
        <w:r>
          <w:fldChar w:fldCharType="end"/>
        </w:r>
      </w:hyperlink>
    </w:p>
    <w:p>
      <w:pPr>
        <w:pStyle w:val="TOC1"/>
        <w:tabs>
          <w:tab w:val="right" w:leader="dot" w:pos="8306"/>
        </w:tabs>
      </w:pPr>
      <w:hyperlink w:anchor="_Toc26221" w:history="1">
        <w:r>
          <w:rPr>
            <w:rFonts w:ascii="仿宋" w:eastAsia="仿宋" w:hAnsi="仿宋" w:cs="仿宋" w:hint="eastAsia"/>
            <w:lang w:eastAsia="zh-CN"/>
          </w:rPr>
          <w:t>一、产品规划分析</w:t>
        </w:r>
        <w:r>
          <w:tab/>
        </w:r>
        <w:r>
          <w:fldChar w:fldCharType="begin"/>
        </w:r>
        <w:r>
          <w:instrText xml:space="preserve"> PAGEREF _Toc26221 \h </w:instrText>
        </w:r>
        <w:r>
          <w:fldChar w:fldCharType="separate"/>
        </w:r>
        <w:r>
          <w:t>3</w:t>
        </w:r>
        <w:r>
          <w:fldChar w:fldCharType="end"/>
        </w:r>
      </w:hyperlink>
    </w:p>
    <w:p>
      <w:pPr>
        <w:pStyle w:val="TOC2"/>
        <w:tabs>
          <w:tab w:val="right" w:leader="dot" w:pos="8306"/>
        </w:tabs>
      </w:pPr>
      <w:hyperlink w:anchor="_Toc26502" w:history="1">
        <w:r>
          <w:rPr>
            <w:rFonts w:ascii="仿宋" w:eastAsia="仿宋" w:hAnsi="仿宋" w:cs="仿宋" w:hint="eastAsia"/>
            <w:lang w:eastAsia="zh-CN"/>
          </w:rPr>
          <w:t>(一)、产品规划</w:t>
        </w:r>
        <w:r>
          <w:tab/>
        </w:r>
        <w:r>
          <w:fldChar w:fldCharType="begin"/>
        </w:r>
        <w:r>
          <w:instrText xml:space="preserve"> PAGEREF _Toc26502 \h </w:instrText>
        </w:r>
        <w:r>
          <w:fldChar w:fldCharType="separate"/>
        </w:r>
        <w:r>
          <w:t>3</w:t>
        </w:r>
        <w:r>
          <w:fldChar w:fldCharType="end"/>
        </w:r>
      </w:hyperlink>
    </w:p>
    <w:p>
      <w:pPr>
        <w:pStyle w:val="TOC2"/>
        <w:tabs>
          <w:tab w:val="right" w:leader="dot" w:pos="8306"/>
        </w:tabs>
      </w:pPr>
      <w:hyperlink w:anchor="_Toc2345" w:history="1">
        <w:r>
          <w:rPr>
            <w:rFonts w:ascii="仿宋" w:eastAsia="仿宋" w:hAnsi="仿宋" w:cs="仿宋" w:hint="eastAsia"/>
            <w:lang w:eastAsia="zh-CN"/>
          </w:rPr>
          <w:t>(二)、建设规模</w:t>
        </w:r>
        <w:r>
          <w:tab/>
        </w:r>
        <w:r>
          <w:fldChar w:fldCharType="begin"/>
        </w:r>
        <w:r>
          <w:instrText xml:space="preserve"> PAGEREF _Toc2345 \h </w:instrText>
        </w:r>
        <w:r>
          <w:fldChar w:fldCharType="separate"/>
        </w:r>
        <w:r>
          <w:t>4</w:t>
        </w:r>
        <w:r>
          <w:fldChar w:fldCharType="end"/>
        </w:r>
      </w:hyperlink>
    </w:p>
    <w:p>
      <w:pPr>
        <w:pStyle w:val="TOC1"/>
        <w:tabs>
          <w:tab w:val="right" w:leader="dot" w:pos="8306"/>
        </w:tabs>
      </w:pPr>
      <w:hyperlink w:anchor="_Toc23337" w:history="1">
        <w:r>
          <w:rPr>
            <w:rFonts w:ascii="仿宋" w:eastAsia="仿宋" w:hAnsi="仿宋" w:cs="仿宋" w:hint="eastAsia"/>
            <w:lang w:eastAsia="zh-CN"/>
          </w:rPr>
          <w:t>二、应急充电器项目概论</w:t>
        </w:r>
        <w:r>
          <w:tab/>
        </w:r>
        <w:r>
          <w:fldChar w:fldCharType="begin"/>
        </w:r>
        <w:r>
          <w:instrText xml:space="preserve"> PAGEREF _Toc23337 \h </w:instrText>
        </w:r>
        <w:r>
          <w:fldChar w:fldCharType="separate"/>
        </w:r>
        <w:r>
          <w:t>5</w:t>
        </w:r>
        <w:r>
          <w:fldChar w:fldCharType="end"/>
        </w:r>
      </w:hyperlink>
    </w:p>
    <w:p>
      <w:pPr>
        <w:pStyle w:val="TOC2"/>
        <w:tabs>
          <w:tab w:val="right" w:leader="dot" w:pos="8306"/>
        </w:tabs>
      </w:pPr>
      <w:hyperlink w:anchor="_Toc3939" w:history="1">
        <w:r>
          <w:rPr>
            <w:rFonts w:ascii="仿宋" w:eastAsia="仿宋" w:hAnsi="仿宋" w:cs="仿宋" w:hint="eastAsia"/>
            <w:lang w:eastAsia="zh-CN"/>
          </w:rPr>
          <w:t>(一)、应急充电器项目概况</w:t>
        </w:r>
        <w:r>
          <w:tab/>
        </w:r>
        <w:r>
          <w:fldChar w:fldCharType="begin"/>
        </w:r>
        <w:r>
          <w:instrText xml:space="preserve"> PAGEREF _Toc3939 \h </w:instrText>
        </w:r>
        <w:r>
          <w:fldChar w:fldCharType="separate"/>
        </w:r>
        <w:r>
          <w:t>5</w:t>
        </w:r>
        <w:r>
          <w:fldChar w:fldCharType="end"/>
        </w:r>
      </w:hyperlink>
    </w:p>
    <w:p>
      <w:pPr>
        <w:pStyle w:val="TOC2"/>
        <w:tabs>
          <w:tab w:val="right" w:leader="dot" w:pos="8306"/>
        </w:tabs>
      </w:pPr>
      <w:hyperlink w:anchor="_Toc18228" w:history="1">
        <w:r>
          <w:rPr>
            <w:rFonts w:ascii="仿宋" w:eastAsia="仿宋" w:hAnsi="仿宋" w:cs="仿宋" w:hint="eastAsia"/>
            <w:lang w:eastAsia="zh-CN"/>
          </w:rPr>
          <w:t>(二)、应急充电器项目目标</w:t>
        </w:r>
        <w:r>
          <w:tab/>
        </w:r>
        <w:r>
          <w:fldChar w:fldCharType="begin"/>
        </w:r>
        <w:r>
          <w:instrText xml:space="preserve"> PAGEREF _Toc18228 \h </w:instrText>
        </w:r>
        <w:r>
          <w:fldChar w:fldCharType="separate"/>
        </w:r>
        <w:r>
          <w:t>7</w:t>
        </w:r>
        <w:r>
          <w:fldChar w:fldCharType="end"/>
        </w:r>
      </w:hyperlink>
    </w:p>
    <w:p>
      <w:pPr>
        <w:pStyle w:val="TOC2"/>
        <w:tabs>
          <w:tab w:val="right" w:leader="dot" w:pos="8306"/>
        </w:tabs>
      </w:pPr>
      <w:hyperlink w:anchor="_Toc26805" w:history="1">
        <w:r>
          <w:rPr>
            <w:rFonts w:ascii="仿宋" w:eastAsia="仿宋" w:hAnsi="仿宋" w:cs="仿宋" w:hint="eastAsia"/>
            <w:lang w:eastAsia="zh-CN"/>
          </w:rPr>
          <w:t>(三)、应急充电器项目提出的理由</w:t>
        </w:r>
        <w:r>
          <w:tab/>
        </w:r>
        <w:r>
          <w:fldChar w:fldCharType="begin"/>
        </w:r>
        <w:r>
          <w:instrText xml:space="preserve"> PAGEREF _Toc26805 \h </w:instrText>
        </w:r>
        <w:r>
          <w:fldChar w:fldCharType="separate"/>
        </w:r>
        <w:r>
          <w:t>8</w:t>
        </w:r>
        <w:r>
          <w:fldChar w:fldCharType="end"/>
        </w:r>
      </w:hyperlink>
    </w:p>
    <w:p>
      <w:pPr>
        <w:pStyle w:val="TOC2"/>
        <w:tabs>
          <w:tab w:val="right" w:leader="dot" w:pos="8306"/>
        </w:tabs>
      </w:pPr>
      <w:hyperlink w:anchor="_Toc5640" w:history="1">
        <w:r>
          <w:rPr>
            <w:rFonts w:ascii="仿宋" w:eastAsia="仿宋" w:hAnsi="仿宋" w:cs="仿宋" w:hint="eastAsia"/>
            <w:lang w:eastAsia="zh-CN"/>
          </w:rPr>
          <w:t>(四)、应急充电器项目意义</w:t>
        </w:r>
        <w:r>
          <w:tab/>
        </w:r>
        <w:r>
          <w:fldChar w:fldCharType="begin"/>
        </w:r>
        <w:r>
          <w:instrText xml:space="preserve"> PAGEREF _Toc5640 \h </w:instrText>
        </w:r>
        <w:r>
          <w:fldChar w:fldCharType="separate"/>
        </w:r>
        <w:r>
          <w:t>10</w:t>
        </w:r>
        <w:r>
          <w:fldChar w:fldCharType="end"/>
        </w:r>
      </w:hyperlink>
    </w:p>
    <w:p>
      <w:pPr>
        <w:pStyle w:val="TOC2"/>
        <w:tabs>
          <w:tab w:val="right" w:leader="dot" w:pos="8306"/>
        </w:tabs>
      </w:pPr>
      <w:hyperlink w:anchor="_Toc21116" w:history="1">
        <w:r>
          <w:rPr>
            <w:rFonts w:ascii="仿宋" w:eastAsia="仿宋" w:hAnsi="仿宋" w:cs="仿宋" w:hint="eastAsia"/>
            <w:lang w:eastAsia="zh-CN"/>
          </w:rPr>
          <w:t>(五)、应急充电器项目背景</w:t>
        </w:r>
        <w:r>
          <w:tab/>
        </w:r>
        <w:r>
          <w:fldChar w:fldCharType="begin"/>
        </w:r>
        <w:r>
          <w:instrText xml:space="preserve"> PAGEREF _Toc21116 \h </w:instrText>
        </w:r>
        <w:r>
          <w:fldChar w:fldCharType="separate"/>
        </w:r>
        <w:r>
          <w:t>11</w:t>
        </w:r>
        <w:r>
          <w:fldChar w:fldCharType="end"/>
        </w:r>
      </w:hyperlink>
    </w:p>
    <w:p>
      <w:pPr>
        <w:pStyle w:val="TOC1"/>
        <w:tabs>
          <w:tab w:val="right" w:leader="dot" w:pos="8306"/>
        </w:tabs>
      </w:pPr>
      <w:hyperlink w:anchor="_Toc8709" w:history="1">
        <w:r>
          <w:rPr>
            <w:rFonts w:ascii="仿宋" w:eastAsia="仿宋" w:hAnsi="仿宋" w:cs="仿宋" w:hint="eastAsia"/>
            <w:lang w:eastAsia="zh-CN"/>
          </w:rPr>
          <w:t>三、应急充电器项目危机管理</w:t>
        </w:r>
        <w:r>
          <w:tab/>
        </w:r>
        <w:r>
          <w:fldChar w:fldCharType="begin"/>
        </w:r>
        <w:r>
          <w:instrText xml:space="preserve"> PAGEREF _Toc8709 \h </w:instrText>
        </w:r>
        <w:r>
          <w:fldChar w:fldCharType="separate"/>
        </w:r>
        <w:r>
          <w:t>11</w:t>
        </w:r>
        <w:r>
          <w:fldChar w:fldCharType="end"/>
        </w:r>
      </w:hyperlink>
    </w:p>
    <w:p>
      <w:pPr>
        <w:pStyle w:val="TOC2"/>
        <w:tabs>
          <w:tab w:val="right" w:leader="dot" w:pos="8306"/>
        </w:tabs>
      </w:pPr>
      <w:hyperlink w:anchor="_Toc28205" w:history="1">
        <w:r>
          <w:rPr>
            <w:rFonts w:ascii="仿宋" w:eastAsia="仿宋" w:hAnsi="仿宋" w:cs="仿宋" w:hint="eastAsia"/>
            <w:lang w:eastAsia="zh-CN"/>
          </w:rPr>
          <w:t>(一)、危机预警与识别</w:t>
        </w:r>
        <w:r>
          <w:tab/>
        </w:r>
        <w:r>
          <w:fldChar w:fldCharType="begin"/>
        </w:r>
        <w:r>
          <w:instrText xml:space="preserve"> PAGEREF _Toc28205 \h </w:instrText>
        </w:r>
        <w:r>
          <w:fldChar w:fldCharType="separate"/>
        </w:r>
        <w:r>
          <w:t>11</w:t>
        </w:r>
        <w:r>
          <w:fldChar w:fldCharType="end"/>
        </w:r>
      </w:hyperlink>
    </w:p>
    <w:p>
      <w:pPr>
        <w:pStyle w:val="TOC2"/>
        <w:tabs>
          <w:tab w:val="right" w:leader="dot" w:pos="8306"/>
        </w:tabs>
      </w:pPr>
      <w:hyperlink w:anchor="_Toc15638" w:history="1">
        <w:r>
          <w:rPr>
            <w:rFonts w:ascii="仿宋" w:eastAsia="仿宋" w:hAnsi="仿宋" w:cs="仿宋" w:hint="eastAsia"/>
            <w:lang w:eastAsia="zh-CN"/>
          </w:rPr>
          <w:t>(二)、危机应对与恢复</w:t>
        </w:r>
        <w:r>
          <w:tab/>
        </w:r>
        <w:r>
          <w:fldChar w:fldCharType="begin"/>
        </w:r>
        <w:r>
          <w:instrText xml:space="preserve"> PAGEREF _Toc15638 \h </w:instrText>
        </w:r>
        <w:r>
          <w:fldChar w:fldCharType="separate"/>
        </w:r>
        <w:r>
          <w:t>12</w:t>
        </w:r>
        <w:r>
          <w:fldChar w:fldCharType="end"/>
        </w:r>
      </w:hyperlink>
    </w:p>
    <w:p>
      <w:pPr>
        <w:pStyle w:val="TOC1"/>
        <w:tabs>
          <w:tab w:val="right" w:leader="dot" w:pos="8306"/>
        </w:tabs>
      </w:pPr>
      <w:hyperlink w:anchor="_Toc19243" w:history="1">
        <w:r>
          <w:rPr>
            <w:rFonts w:ascii="仿宋" w:eastAsia="仿宋" w:hAnsi="仿宋" w:cs="仿宋" w:hint="eastAsia"/>
            <w:lang w:eastAsia="zh-CN"/>
          </w:rPr>
          <w:t>四、应急充电器项目土建工程</w:t>
        </w:r>
        <w:r>
          <w:tab/>
        </w:r>
        <w:r>
          <w:fldChar w:fldCharType="begin"/>
        </w:r>
        <w:r>
          <w:instrText xml:space="preserve"> PAGEREF _Toc19243 \h </w:instrText>
        </w:r>
        <w:r>
          <w:fldChar w:fldCharType="separate"/>
        </w:r>
        <w:r>
          <w:t>14</w:t>
        </w:r>
        <w:r>
          <w:fldChar w:fldCharType="end"/>
        </w:r>
      </w:hyperlink>
    </w:p>
    <w:p>
      <w:pPr>
        <w:pStyle w:val="TOC2"/>
        <w:tabs>
          <w:tab w:val="right" w:leader="dot" w:pos="8306"/>
        </w:tabs>
      </w:pPr>
      <w:hyperlink w:anchor="_Toc12720" w:history="1">
        <w:r>
          <w:rPr>
            <w:rFonts w:ascii="仿宋" w:eastAsia="仿宋" w:hAnsi="仿宋" w:cs="仿宋" w:hint="eastAsia"/>
            <w:lang w:eastAsia="zh-CN"/>
          </w:rPr>
          <w:t>(一)、建筑工程设计原则</w:t>
        </w:r>
        <w:r>
          <w:tab/>
        </w:r>
        <w:r>
          <w:fldChar w:fldCharType="begin"/>
        </w:r>
        <w:r>
          <w:instrText xml:space="preserve"> PAGEREF _Toc12720 \h </w:instrText>
        </w:r>
        <w:r>
          <w:fldChar w:fldCharType="separate"/>
        </w:r>
        <w:r>
          <w:t>14</w:t>
        </w:r>
        <w:r>
          <w:fldChar w:fldCharType="end"/>
        </w:r>
      </w:hyperlink>
    </w:p>
    <w:p>
      <w:pPr>
        <w:pStyle w:val="TOC2"/>
        <w:tabs>
          <w:tab w:val="right" w:leader="dot" w:pos="8306"/>
        </w:tabs>
      </w:pPr>
      <w:hyperlink w:anchor="_Toc2117" w:history="1">
        <w:r>
          <w:rPr>
            <w:rFonts w:ascii="仿宋" w:eastAsia="仿宋" w:hAnsi="仿宋" w:cs="仿宋" w:hint="eastAsia"/>
            <w:lang w:eastAsia="zh-CN"/>
          </w:rPr>
          <w:t>(二)、土建工程设计年限及安全等级</w:t>
        </w:r>
        <w:r>
          <w:tab/>
        </w:r>
        <w:r>
          <w:fldChar w:fldCharType="begin"/>
        </w:r>
        <w:r>
          <w:instrText xml:space="preserve"> PAGEREF _Toc2117 \h </w:instrText>
        </w:r>
        <w:r>
          <w:fldChar w:fldCharType="separate"/>
        </w:r>
        <w:r>
          <w:t>15</w:t>
        </w:r>
        <w:r>
          <w:fldChar w:fldCharType="end"/>
        </w:r>
      </w:hyperlink>
    </w:p>
    <w:p>
      <w:pPr>
        <w:pStyle w:val="TOC2"/>
        <w:tabs>
          <w:tab w:val="right" w:leader="dot" w:pos="8306"/>
        </w:tabs>
      </w:pPr>
      <w:hyperlink w:anchor="_Toc28876" w:history="1">
        <w:r>
          <w:rPr>
            <w:rFonts w:ascii="仿宋" w:eastAsia="仿宋" w:hAnsi="仿宋" w:cs="仿宋" w:hint="eastAsia"/>
            <w:lang w:eastAsia="zh-CN"/>
          </w:rPr>
          <w:t>(三)、建筑工程设计总体要求</w:t>
        </w:r>
        <w:r>
          <w:tab/>
        </w:r>
        <w:r>
          <w:fldChar w:fldCharType="begin"/>
        </w:r>
        <w:r>
          <w:instrText xml:space="preserve"> PAGEREF _Toc28876 \h </w:instrText>
        </w:r>
        <w:r>
          <w:fldChar w:fldCharType="separate"/>
        </w:r>
        <w:r>
          <w:t>16</w:t>
        </w:r>
        <w:r>
          <w:fldChar w:fldCharType="end"/>
        </w:r>
      </w:hyperlink>
    </w:p>
    <w:p>
      <w:pPr>
        <w:pStyle w:val="TOC2"/>
        <w:tabs>
          <w:tab w:val="right" w:leader="dot" w:pos="8306"/>
        </w:tabs>
      </w:pPr>
      <w:hyperlink w:anchor="_Toc4690" w:history="1">
        <w:r>
          <w:rPr>
            <w:rFonts w:ascii="仿宋" w:eastAsia="仿宋" w:hAnsi="仿宋" w:cs="仿宋" w:hint="eastAsia"/>
            <w:lang w:eastAsia="zh-CN"/>
          </w:rPr>
          <w:t>(四)、土建工程建设指标</w:t>
        </w:r>
        <w:r>
          <w:tab/>
        </w:r>
        <w:r>
          <w:fldChar w:fldCharType="begin"/>
        </w:r>
        <w:r>
          <w:instrText xml:space="preserve"> PAGEREF _Toc4690 \h </w:instrText>
        </w:r>
        <w:r>
          <w:fldChar w:fldCharType="separate"/>
        </w:r>
        <w:r>
          <w:t>17</w:t>
        </w:r>
        <w:r>
          <w:fldChar w:fldCharType="end"/>
        </w:r>
      </w:hyperlink>
    </w:p>
    <w:p>
      <w:pPr>
        <w:pStyle w:val="TOC1"/>
        <w:tabs>
          <w:tab w:val="right" w:leader="dot" w:pos="8306"/>
        </w:tabs>
      </w:pPr>
      <w:hyperlink w:anchor="_Toc31903" w:history="1">
        <w:r>
          <w:rPr>
            <w:rFonts w:ascii="仿宋" w:eastAsia="仿宋" w:hAnsi="仿宋" w:cs="仿宋" w:hint="eastAsia"/>
            <w:lang w:eastAsia="zh-CN"/>
          </w:rPr>
          <w:t>五、应急充电器项目可持续发展</w:t>
        </w:r>
        <w:r>
          <w:tab/>
        </w:r>
        <w:r>
          <w:fldChar w:fldCharType="begin"/>
        </w:r>
        <w:r>
          <w:instrText xml:space="preserve"> PAGEREF _Toc31903 \h </w:instrText>
        </w:r>
        <w:r>
          <w:fldChar w:fldCharType="separate"/>
        </w:r>
        <w:r>
          <w:t>17</w:t>
        </w:r>
        <w:r>
          <w:fldChar w:fldCharType="end"/>
        </w:r>
      </w:hyperlink>
    </w:p>
    <w:p>
      <w:pPr>
        <w:pStyle w:val="TOC2"/>
        <w:tabs>
          <w:tab w:val="right" w:leader="dot" w:pos="8306"/>
        </w:tabs>
      </w:pPr>
      <w:hyperlink w:anchor="_Toc28805" w:history="1">
        <w:r>
          <w:rPr>
            <w:rFonts w:ascii="仿宋" w:eastAsia="仿宋" w:hAnsi="仿宋" w:cs="仿宋" w:hint="eastAsia"/>
            <w:lang w:eastAsia="zh-CN"/>
          </w:rPr>
          <w:t>(一)、可持续战略与实践</w:t>
        </w:r>
        <w:r>
          <w:tab/>
        </w:r>
        <w:r>
          <w:fldChar w:fldCharType="begin"/>
        </w:r>
        <w:r>
          <w:instrText xml:space="preserve"> PAGEREF _Toc28805 \h </w:instrText>
        </w:r>
        <w:r>
          <w:fldChar w:fldCharType="separate"/>
        </w:r>
        <w:r>
          <w:t>17</w:t>
        </w:r>
        <w:r>
          <w:fldChar w:fldCharType="end"/>
        </w:r>
      </w:hyperlink>
    </w:p>
    <w:p>
      <w:pPr>
        <w:pStyle w:val="TOC2"/>
        <w:tabs>
          <w:tab w:val="right" w:leader="dot" w:pos="8306"/>
        </w:tabs>
      </w:pPr>
      <w:hyperlink w:anchor="_Toc24095" w:history="1">
        <w:r>
          <w:rPr>
            <w:rFonts w:ascii="仿宋" w:eastAsia="仿宋" w:hAnsi="仿宋" w:cs="仿宋" w:hint="eastAsia"/>
            <w:lang w:eastAsia="zh-CN"/>
          </w:rPr>
          <w:t>(二)、环保与社会责任</w:t>
        </w:r>
        <w:r>
          <w:tab/>
        </w:r>
        <w:r>
          <w:fldChar w:fldCharType="begin"/>
        </w:r>
        <w:r>
          <w:instrText xml:space="preserve"> PAGEREF _Toc24095 \h </w:instrText>
        </w:r>
        <w:r>
          <w:fldChar w:fldCharType="separate"/>
        </w:r>
        <w:r>
          <w:t>18</w:t>
        </w:r>
        <w:r>
          <w:fldChar w:fldCharType="end"/>
        </w:r>
      </w:hyperlink>
    </w:p>
    <w:p>
      <w:pPr>
        <w:pStyle w:val="TOC1"/>
        <w:tabs>
          <w:tab w:val="right" w:leader="dot" w:pos="8306"/>
        </w:tabs>
      </w:pPr>
      <w:hyperlink w:anchor="_Toc21604" w:history="1">
        <w:r>
          <w:rPr>
            <w:rFonts w:ascii="仿宋" w:eastAsia="仿宋" w:hAnsi="仿宋" w:cs="仿宋" w:hint="eastAsia"/>
            <w:lang w:eastAsia="zh-CN"/>
          </w:rPr>
          <w:t>六、应急充电器项目文档管理</w:t>
        </w:r>
        <w:r>
          <w:tab/>
        </w:r>
        <w:r>
          <w:fldChar w:fldCharType="begin"/>
        </w:r>
        <w:r>
          <w:instrText xml:space="preserve"> PAGEREF _Toc21604 \h </w:instrText>
        </w:r>
        <w:r>
          <w:fldChar w:fldCharType="separate"/>
        </w:r>
        <w:r>
          <w:t>19</w:t>
        </w:r>
        <w:r>
          <w:fldChar w:fldCharType="end"/>
        </w:r>
      </w:hyperlink>
    </w:p>
    <w:p>
      <w:pPr>
        <w:pStyle w:val="TOC2"/>
        <w:tabs>
          <w:tab w:val="right" w:leader="dot" w:pos="8306"/>
        </w:tabs>
      </w:pPr>
      <w:hyperlink w:anchor="_Toc9102" w:history="1">
        <w:r>
          <w:rPr>
            <w:rFonts w:ascii="仿宋" w:eastAsia="仿宋" w:hAnsi="仿宋" w:cs="仿宋" w:hint="eastAsia"/>
            <w:lang w:eastAsia="zh-CN"/>
          </w:rPr>
          <w:t>(一)、文档编制与审查</w:t>
        </w:r>
        <w:r>
          <w:tab/>
        </w:r>
        <w:r>
          <w:fldChar w:fldCharType="begin"/>
        </w:r>
        <w:r>
          <w:instrText xml:space="preserve"> PAGEREF _Toc9102 \h </w:instrText>
        </w:r>
        <w:r>
          <w:fldChar w:fldCharType="separate"/>
        </w:r>
        <w:r>
          <w:t>19</w:t>
        </w:r>
        <w:r>
          <w:fldChar w:fldCharType="end"/>
        </w:r>
      </w:hyperlink>
    </w:p>
    <w:p>
      <w:pPr>
        <w:pStyle w:val="TOC2"/>
        <w:tabs>
          <w:tab w:val="right" w:leader="dot" w:pos="8306"/>
        </w:tabs>
      </w:pPr>
      <w:hyperlink w:anchor="_Toc4753" w:history="1">
        <w:r>
          <w:rPr>
            <w:rFonts w:ascii="仿宋" w:eastAsia="仿宋" w:hAnsi="仿宋" w:cs="仿宋" w:hint="eastAsia"/>
            <w:lang w:eastAsia="zh-CN"/>
          </w:rPr>
          <w:t>(二)、文档发布与分发</w:t>
        </w:r>
        <w:r>
          <w:tab/>
        </w:r>
        <w:r>
          <w:fldChar w:fldCharType="begin"/>
        </w:r>
        <w:r>
          <w:instrText xml:space="preserve"> PAGEREF _Toc4753 \h </w:instrText>
        </w:r>
        <w:r>
          <w:fldChar w:fldCharType="separate"/>
        </w:r>
        <w:r>
          <w:t>20</w:t>
        </w:r>
        <w:r>
          <w:fldChar w:fldCharType="end"/>
        </w:r>
      </w:hyperlink>
    </w:p>
    <w:p>
      <w:pPr>
        <w:pStyle w:val="TOC2"/>
        <w:tabs>
          <w:tab w:val="right" w:leader="dot" w:pos="8306"/>
        </w:tabs>
      </w:pPr>
      <w:hyperlink w:anchor="_Toc6321" w:history="1">
        <w:r>
          <w:rPr>
            <w:rFonts w:ascii="仿宋" w:eastAsia="仿宋" w:hAnsi="仿宋" w:cs="仿宋" w:hint="eastAsia"/>
            <w:lang w:eastAsia="zh-CN"/>
          </w:rPr>
          <w:t>(三)、文档存档与归档</w:t>
        </w:r>
        <w:r>
          <w:tab/>
        </w:r>
        <w:r>
          <w:fldChar w:fldCharType="begin"/>
        </w:r>
        <w:r>
          <w:instrText xml:space="preserve"> PAGEREF _Toc6321 \h </w:instrText>
        </w:r>
        <w:r>
          <w:fldChar w:fldCharType="separate"/>
        </w:r>
        <w:r>
          <w:t>21</w:t>
        </w:r>
        <w:r>
          <w:fldChar w:fldCharType="end"/>
        </w:r>
      </w:hyperlink>
    </w:p>
    <w:p>
      <w:pPr>
        <w:pStyle w:val="TOC1"/>
        <w:tabs>
          <w:tab w:val="right" w:leader="dot" w:pos="8306"/>
        </w:tabs>
      </w:pPr>
      <w:hyperlink w:anchor="_Toc4807" w:history="1">
        <w:r>
          <w:rPr>
            <w:rFonts w:ascii="仿宋" w:eastAsia="仿宋" w:hAnsi="仿宋" w:cs="仿宋" w:hint="eastAsia"/>
            <w:lang w:eastAsia="zh-CN"/>
          </w:rPr>
          <w:t>七、应急充电器项目财务管理</w:t>
        </w:r>
        <w:r>
          <w:tab/>
        </w:r>
        <w:r>
          <w:fldChar w:fldCharType="begin"/>
        </w:r>
        <w:r>
          <w:instrText xml:space="preserve"> PAGEREF _Toc4807 \h </w:instrText>
        </w:r>
        <w:r>
          <w:fldChar w:fldCharType="separate"/>
        </w:r>
        <w:r>
          <w:t>22</w:t>
        </w:r>
        <w:r>
          <w:fldChar w:fldCharType="end"/>
        </w:r>
      </w:hyperlink>
    </w:p>
    <w:p>
      <w:pPr>
        <w:pStyle w:val="TOC2"/>
        <w:tabs>
          <w:tab w:val="right" w:leader="dot" w:pos="8306"/>
        </w:tabs>
      </w:pPr>
      <w:hyperlink w:anchor="_Toc11605" w:history="1">
        <w:r>
          <w:rPr>
            <w:rFonts w:ascii="仿宋" w:eastAsia="仿宋" w:hAnsi="仿宋" w:cs="仿宋" w:hint="eastAsia"/>
            <w:lang w:eastAsia="zh-CN"/>
          </w:rPr>
          <w:t>(一)、资金需求大</w:t>
        </w:r>
        <w:r>
          <w:tab/>
        </w:r>
        <w:r>
          <w:fldChar w:fldCharType="begin"/>
        </w:r>
        <w:r>
          <w:instrText xml:space="preserve"> PAGEREF _Toc11605 \h </w:instrText>
        </w:r>
        <w:r>
          <w:fldChar w:fldCharType="separate"/>
        </w:r>
        <w:r>
          <w:t>22</w:t>
        </w:r>
        <w:r>
          <w:fldChar w:fldCharType="end"/>
        </w:r>
      </w:hyperlink>
    </w:p>
    <w:p>
      <w:pPr>
        <w:pStyle w:val="TOC2"/>
        <w:tabs>
          <w:tab w:val="right" w:leader="dot" w:pos="8306"/>
        </w:tabs>
      </w:pPr>
      <w:hyperlink w:anchor="_Toc30893" w:history="1">
        <w:r>
          <w:rPr>
            <w:rFonts w:ascii="仿宋" w:eastAsia="仿宋" w:hAnsi="仿宋" w:cs="仿宋" w:hint="eastAsia"/>
            <w:lang w:eastAsia="zh-CN"/>
          </w:rPr>
          <w:t>(二)、研发周期长</w:t>
        </w:r>
        <w:r>
          <w:tab/>
        </w:r>
        <w:r>
          <w:fldChar w:fldCharType="begin"/>
        </w:r>
        <w:r>
          <w:instrText xml:space="preserve"> PAGEREF _Toc30893 \h </w:instrText>
        </w:r>
        <w:r>
          <w:fldChar w:fldCharType="separate"/>
        </w:r>
        <w:r>
          <w:t>23</w:t>
        </w:r>
        <w:r>
          <w:fldChar w:fldCharType="end"/>
        </w:r>
      </w:hyperlink>
    </w:p>
    <w:p>
      <w:pPr>
        <w:pStyle w:val="TOC2"/>
        <w:tabs>
          <w:tab w:val="right" w:leader="dot" w:pos="8306"/>
        </w:tabs>
      </w:pPr>
      <w:hyperlink w:anchor="_Toc25929" w:history="1">
        <w:r>
          <w:rPr>
            <w:rFonts w:ascii="仿宋" w:eastAsia="仿宋" w:hAnsi="仿宋" w:cs="仿宋" w:hint="eastAsia"/>
            <w:lang w:eastAsia="zh-CN"/>
          </w:rPr>
          <w:t>(三)、市场风险大</w:t>
        </w:r>
        <w:r>
          <w:tab/>
        </w:r>
        <w:r>
          <w:fldChar w:fldCharType="begin"/>
        </w:r>
        <w:r>
          <w:instrText xml:space="preserve"> PAGEREF _Toc25929 \h </w:instrText>
        </w:r>
        <w:r>
          <w:fldChar w:fldCharType="separate"/>
        </w:r>
        <w:r>
          <w:t>24</w:t>
        </w:r>
        <w:r>
          <w:fldChar w:fldCharType="end"/>
        </w:r>
      </w:hyperlink>
    </w:p>
    <w:p>
      <w:pPr>
        <w:pStyle w:val="TOC2"/>
        <w:tabs>
          <w:tab w:val="right" w:leader="dot" w:pos="8306"/>
        </w:tabs>
      </w:pPr>
      <w:hyperlink w:anchor="_Toc5244" w:history="1">
        <w:r>
          <w:rPr>
            <w:rFonts w:ascii="仿宋" w:eastAsia="仿宋" w:hAnsi="仿宋" w:cs="仿宋" w:hint="eastAsia"/>
            <w:lang w:eastAsia="zh-CN"/>
          </w:rPr>
          <w:t>(四)、利润率高</w:t>
        </w:r>
        <w:r>
          <w:tab/>
        </w:r>
        <w:r>
          <w:fldChar w:fldCharType="begin"/>
        </w:r>
        <w:r>
          <w:instrText xml:space="preserve"> PAGEREF _Toc5244 \h </w:instrText>
        </w:r>
        <w:r>
          <w:fldChar w:fldCharType="separate"/>
        </w:r>
        <w:r>
          <w:t>27</w:t>
        </w:r>
        <w:r>
          <w:fldChar w:fldCharType="end"/>
        </w:r>
      </w:hyperlink>
    </w:p>
    <w:p>
      <w:pPr>
        <w:pStyle w:val="TOC1"/>
        <w:tabs>
          <w:tab w:val="right" w:leader="dot" w:pos="8306"/>
        </w:tabs>
      </w:pPr>
      <w:hyperlink w:anchor="_Toc17666" w:history="1">
        <w:r>
          <w:rPr>
            <w:rFonts w:ascii="仿宋" w:eastAsia="仿宋" w:hAnsi="仿宋" w:cs="仿宋" w:hint="eastAsia"/>
            <w:lang w:eastAsia="zh-CN"/>
          </w:rPr>
          <w:t>八、应急充电器项目风险管理</w:t>
        </w:r>
        <w:r>
          <w:tab/>
        </w:r>
        <w:r>
          <w:fldChar w:fldCharType="begin"/>
        </w:r>
        <w:r>
          <w:instrText xml:space="preserve"> PAGEREF _Toc17666 \h </w:instrText>
        </w:r>
        <w:r>
          <w:fldChar w:fldCharType="separate"/>
        </w:r>
        <w:r>
          <w:t>29</w:t>
        </w:r>
        <w:r>
          <w:fldChar w:fldCharType="end"/>
        </w:r>
      </w:hyperlink>
    </w:p>
    <w:p>
      <w:pPr>
        <w:pStyle w:val="TOC2"/>
        <w:tabs>
          <w:tab w:val="right" w:leader="dot" w:pos="8306"/>
        </w:tabs>
      </w:pPr>
      <w:hyperlink w:anchor="_Toc24960" w:history="1">
        <w:r>
          <w:rPr>
            <w:rFonts w:ascii="仿宋" w:eastAsia="仿宋" w:hAnsi="仿宋" w:cs="仿宋" w:hint="eastAsia"/>
            <w:lang w:eastAsia="zh-CN"/>
          </w:rPr>
          <w:t>(一)、风险识别与评估</w:t>
        </w:r>
        <w:r>
          <w:tab/>
        </w:r>
        <w:r>
          <w:fldChar w:fldCharType="begin"/>
        </w:r>
        <w:r>
          <w:instrText xml:space="preserve"> PAGEREF _Toc24960 \h </w:instrText>
        </w:r>
        <w:r>
          <w:fldChar w:fldCharType="separate"/>
        </w:r>
        <w:r>
          <w:t>29</w:t>
        </w:r>
        <w:r>
          <w:fldChar w:fldCharType="end"/>
        </w:r>
      </w:hyperlink>
    </w:p>
    <w:p>
      <w:pPr>
        <w:pStyle w:val="TOC2"/>
        <w:tabs>
          <w:tab w:val="right" w:leader="dot" w:pos="8306"/>
        </w:tabs>
      </w:pPr>
      <w:hyperlink w:anchor="_Toc2177" w:history="1">
        <w:r>
          <w:rPr>
            <w:rFonts w:ascii="仿宋" w:eastAsia="仿宋" w:hAnsi="仿宋" w:cs="仿宋" w:hint="eastAsia"/>
            <w:lang w:eastAsia="zh-CN"/>
          </w:rPr>
          <w:t>(二)、风险应对策略</w:t>
        </w:r>
        <w:r>
          <w:tab/>
        </w:r>
        <w:r>
          <w:fldChar w:fldCharType="begin"/>
        </w:r>
        <w:r>
          <w:instrText xml:space="preserve"> PAGEREF _Toc2177 \h </w:instrText>
        </w:r>
        <w:r>
          <w:fldChar w:fldCharType="separate"/>
        </w:r>
        <w:r>
          <w:t>30</w:t>
        </w:r>
        <w:r>
          <w:fldChar w:fldCharType="end"/>
        </w:r>
      </w:hyperlink>
    </w:p>
    <w:p>
      <w:pPr>
        <w:pStyle w:val="TOC2"/>
        <w:tabs>
          <w:tab w:val="right" w:leader="dot" w:pos="8306"/>
        </w:tabs>
      </w:pPr>
      <w:hyperlink w:anchor="_Toc18945" w:history="1">
        <w:r>
          <w:rPr>
            <w:rFonts w:ascii="仿宋" w:eastAsia="仿宋" w:hAnsi="仿宋" w:cs="仿宋" w:hint="eastAsia"/>
            <w:lang w:eastAsia="zh-CN"/>
          </w:rPr>
          <w:t>(三)、风险监控与控制</w:t>
        </w:r>
        <w:r>
          <w:tab/>
        </w:r>
        <w:r>
          <w:fldChar w:fldCharType="begin"/>
        </w:r>
        <w:r>
          <w:instrText xml:space="preserve"> PAGEREF _Toc18945 \h </w:instrText>
        </w:r>
        <w:r>
          <w:fldChar w:fldCharType="separate"/>
        </w:r>
        <w:r>
          <w:t>32</w:t>
        </w:r>
        <w:r>
          <w:fldChar w:fldCharType="end"/>
        </w:r>
      </w:hyperlink>
    </w:p>
    <w:p>
      <w:pPr>
        <w:pStyle w:val="TOC1"/>
        <w:tabs>
          <w:tab w:val="right" w:leader="dot" w:pos="8306"/>
        </w:tabs>
      </w:pPr>
      <w:hyperlink w:anchor="_Toc7723" w:history="1">
        <w:r>
          <w:rPr>
            <w:rFonts w:ascii="仿宋" w:eastAsia="仿宋" w:hAnsi="仿宋" w:cs="仿宋" w:hint="eastAsia"/>
            <w:lang w:eastAsia="zh-CN"/>
          </w:rPr>
          <w:t>九、应急充电器项目人力资源管理</w:t>
        </w:r>
        <w:r>
          <w:tab/>
        </w:r>
        <w:r>
          <w:fldChar w:fldCharType="begin"/>
        </w:r>
        <w:r>
          <w:instrText xml:space="preserve"> PAGEREF _Toc7723 \h </w:instrText>
        </w:r>
        <w:r>
          <w:fldChar w:fldCharType="separate"/>
        </w:r>
        <w:r>
          <w:t>33</w:t>
        </w:r>
        <w:r>
          <w:fldChar w:fldCharType="end"/>
        </w:r>
      </w:hyperlink>
    </w:p>
    <w:p>
      <w:pPr>
        <w:pStyle w:val="TOC2"/>
        <w:tabs>
          <w:tab w:val="right" w:leader="dot" w:pos="8306"/>
        </w:tabs>
      </w:pPr>
      <w:hyperlink w:anchor="_Toc25368" w:history="1">
        <w:r>
          <w:rPr>
            <w:rFonts w:ascii="仿宋" w:eastAsia="仿宋" w:hAnsi="仿宋" w:cs="仿宋" w:hint="eastAsia"/>
            <w:lang w:eastAsia="zh-CN"/>
          </w:rPr>
          <w:t>(一)、建立健全的预算管理制度</w:t>
        </w:r>
        <w:r>
          <w:tab/>
        </w:r>
        <w:r>
          <w:fldChar w:fldCharType="begin"/>
        </w:r>
        <w:r>
          <w:instrText xml:space="preserve"> PAGEREF _Toc25368 \h </w:instrText>
        </w:r>
        <w:r>
          <w:fldChar w:fldCharType="separate"/>
        </w:r>
        <w:r>
          <w:t>33</w:t>
        </w:r>
        <w:r>
          <w:fldChar w:fldCharType="end"/>
        </w:r>
      </w:hyperlink>
    </w:p>
    <w:p>
      <w:pPr>
        <w:pStyle w:val="TOC2"/>
        <w:tabs>
          <w:tab w:val="right" w:leader="dot" w:pos="8306"/>
        </w:tabs>
      </w:pPr>
      <w:hyperlink w:anchor="_Toc28094" w:history="1">
        <w:r>
          <w:rPr>
            <w:rFonts w:ascii="仿宋" w:eastAsia="仿宋" w:hAnsi="仿宋" w:cs="仿宋" w:hint="eastAsia"/>
            <w:lang w:eastAsia="zh-CN"/>
          </w:rPr>
          <w:t>(二)、加强资金流动监控</w:t>
        </w:r>
        <w:r>
          <w:tab/>
        </w:r>
        <w:r>
          <w:fldChar w:fldCharType="begin"/>
        </w:r>
        <w:r>
          <w:instrText xml:space="preserve"> PAGEREF _Toc28094 \h </w:instrText>
        </w:r>
        <w:r>
          <w:fldChar w:fldCharType="separate"/>
        </w:r>
        <w:r>
          <w:t>35</w:t>
        </w:r>
        <w:r>
          <w:fldChar w:fldCharType="end"/>
        </w:r>
      </w:hyperlink>
    </w:p>
    <w:p>
      <w:pPr>
        <w:pStyle w:val="TOC2"/>
        <w:tabs>
          <w:tab w:val="right" w:leader="dot" w:pos="8306"/>
        </w:tabs>
      </w:pPr>
      <w:hyperlink w:anchor="_Toc10358" w:history="1">
        <w:r>
          <w:rPr>
            <w:rFonts w:ascii="仿宋" w:eastAsia="仿宋" w:hAnsi="仿宋" w:cs="仿宋" w:hint="eastAsia"/>
            <w:lang w:eastAsia="zh-CN"/>
          </w:rPr>
          <w:t>(三)、制定完善的风险控制机制</w:t>
        </w:r>
        <w:r>
          <w:tab/>
        </w:r>
        <w:r>
          <w:fldChar w:fldCharType="begin"/>
        </w:r>
        <w:r>
          <w:instrText xml:space="preserve"> PAGEREF _Toc10358 \h </w:instrText>
        </w:r>
        <w:r>
          <w:fldChar w:fldCharType="separate"/>
        </w:r>
        <w:r>
          <w:t>36</w:t>
        </w:r>
        <w:r>
          <w:fldChar w:fldCharType="end"/>
        </w:r>
      </w:hyperlink>
    </w:p>
    <w:p>
      <w:pPr>
        <w:pStyle w:val="TOC2"/>
        <w:tabs>
          <w:tab w:val="right" w:leader="dot" w:pos="8306"/>
        </w:tabs>
      </w:pPr>
      <w:hyperlink w:anchor="_Toc29571" w:history="1">
        <w:r>
          <w:rPr>
            <w:rFonts w:ascii="仿宋" w:eastAsia="仿宋" w:hAnsi="仿宋" w:cs="仿宋" w:hint="eastAsia"/>
            <w:lang w:eastAsia="zh-CN"/>
          </w:rPr>
          <w:t>(四)、优化成本管理</w:t>
        </w:r>
        <w:r>
          <w:tab/>
        </w:r>
        <w:r>
          <w:fldChar w:fldCharType="begin"/>
        </w:r>
        <w:r>
          <w:instrText xml:space="preserve"> PAGEREF _Toc29571 \h </w:instrText>
        </w:r>
        <w:r>
          <w:fldChar w:fldCharType="separate"/>
        </w:r>
        <w:r>
          <w:t>37</w:t>
        </w:r>
        <w:r>
          <w:fldChar w:fldCharType="end"/>
        </w:r>
      </w:hyperlink>
    </w:p>
    <w:p>
      <w:pPr>
        <w:pStyle w:val="TOC1"/>
        <w:tabs>
          <w:tab w:val="right" w:leader="dot" w:pos="8306"/>
        </w:tabs>
      </w:pPr>
      <w:hyperlink w:anchor="_Toc16175" w:history="1">
        <w:r>
          <w:rPr>
            <w:rFonts w:ascii="仿宋" w:eastAsia="仿宋" w:hAnsi="仿宋" w:cs="仿宋" w:hint="eastAsia"/>
            <w:lang w:eastAsia="zh-CN"/>
          </w:rPr>
          <w:t>十、应急充电器项目投资规划</w:t>
        </w:r>
        <w:r>
          <w:tab/>
        </w:r>
        <w:r>
          <w:fldChar w:fldCharType="begin"/>
        </w:r>
        <w:r>
          <w:instrText xml:space="preserve"> PAGEREF _Toc16175 \h </w:instrText>
        </w:r>
        <w:r>
          <w:fldChar w:fldCharType="separate"/>
        </w:r>
        <w:r>
          <w:t>39</w:t>
        </w:r>
        <w:r>
          <w:fldChar w:fldCharType="end"/>
        </w:r>
      </w:hyperlink>
    </w:p>
    <w:p>
      <w:pPr>
        <w:pStyle w:val="TOC2"/>
        <w:tabs>
          <w:tab w:val="right" w:leader="dot" w:pos="8306"/>
        </w:tabs>
      </w:pPr>
      <w:hyperlink w:anchor="_Toc14949" w:history="1">
        <w:r>
          <w:rPr>
            <w:rFonts w:ascii="仿宋" w:eastAsia="仿宋" w:hAnsi="仿宋" w:cs="仿宋" w:hint="eastAsia"/>
            <w:lang w:eastAsia="zh-CN"/>
          </w:rPr>
          <w:t>(一)、应急充电器项目总投资估算</w:t>
        </w:r>
        <w:r>
          <w:tab/>
        </w:r>
        <w:r>
          <w:fldChar w:fldCharType="begin"/>
        </w:r>
        <w:r>
          <w:instrText xml:space="preserve"> PAGEREF _Toc14949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4" w:history="1">
        <w:r>
          <w:rPr>
            <w:rFonts w:ascii="仿宋" w:eastAsia="仿宋" w:hAnsi="仿宋" w:cs="仿宋" w:hint="eastAsia"/>
            <w:lang w:eastAsia="zh-CN"/>
          </w:rPr>
          <w:t>(二)、资金筹措</w:t>
        </w:r>
        <w:r>
          <w:tab/>
        </w:r>
        <w:r>
          <w:fldChar w:fldCharType="begin"/>
        </w:r>
        <w:r>
          <w:instrText xml:space="preserve"> PAGEREF _Toc16384 \h </w:instrText>
        </w:r>
        <w:r>
          <w:fldChar w:fldCharType="separate"/>
        </w:r>
        <w:r>
          <w:t>40</w:t>
        </w:r>
        <w:r>
          <w:fldChar w:fldCharType="end"/>
        </w:r>
      </w:hyperlink>
    </w:p>
    <w:p>
      <w:pPr>
        <w:pStyle w:val="TOC1"/>
        <w:tabs>
          <w:tab w:val="right" w:leader="dot" w:pos="8306"/>
        </w:tabs>
      </w:pPr>
      <w:hyperlink w:anchor="_Toc21418" w:history="1">
        <w:r>
          <w:rPr>
            <w:rFonts w:ascii="仿宋" w:eastAsia="仿宋" w:hAnsi="仿宋" w:cs="仿宋" w:hint="eastAsia"/>
            <w:lang w:eastAsia="zh-CN"/>
          </w:rPr>
          <w:t>十一、应急充电器项目计划安排</w:t>
        </w:r>
        <w:r>
          <w:tab/>
        </w:r>
        <w:r>
          <w:fldChar w:fldCharType="begin"/>
        </w:r>
        <w:r>
          <w:instrText xml:space="preserve"> PAGEREF _Toc21418 \h </w:instrText>
        </w:r>
        <w:r>
          <w:fldChar w:fldCharType="separate"/>
        </w:r>
        <w:r>
          <w:t>41</w:t>
        </w:r>
        <w:r>
          <w:fldChar w:fldCharType="end"/>
        </w:r>
      </w:hyperlink>
    </w:p>
    <w:p>
      <w:pPr>
        <w:pStyle w:val="TOC2"/>
        <w:tabs>
          <w:tab w:val="right" w:leader="dot" w:pos="8306"/>
        </w:tabs>
      </w:pPr>
      <w:hyperlink w:anchor="_Toc19629" w:history="1">
        <w:r>
          <w:rPr>
            <w:rFonts w:ascii="仿宋" w:eastAsia="仿宋" w:hAnsi="仿宋" w:cs="仿宋" w:hint="eastAsia"/>
            <w:lang w:eastAsia="zh-CN"/>
          </w:rPr>
          <w:t>(一)、建设周期</w:t>
        </w:r>
        <w:r>
          <w:tab/>
        </w:r>
        <w:r>
          <w:fldChar w:fldCharType="begin"/>
        </w:r>
        <w:r>
          <w:instrText xml:space="preserve"> PAGEREF _Toc19629 \h </w:instrText>
        </w:r>
        <w:r>
          <w:fldChar w:fldCharType="separate"/>
        </w:r>
        <w:r>
          <w:t>41</w:t>
        </w:r>
        <w:r>
          <w:fldChar w:fldCharType="end"/>
        </w:r>
      </w:hyperlink>
    </w:p>
    <w:p>
      <w:pPr>
        <w:pStyle w:val="TOC2"/>
        <w:tabs>
          <w:tab w:val="right" w:leader="dot" w:pos="8306"/>
        </w:tabs>
      </w:pPr>
      <w:hyperlink w:anchor="_Toc8524" w:history="1">
        <w:r>
          <w:rPr>
            <w:rFonts w:ascii="仿宋" w:eastAsia="仿宋" w:hAnsi="仿宋" w:cs="仿宋" w:hint="eastAsia"/>
            <w:lang w:eastAsia="zh-CN"/>
          </w:rPr>
          <w:t>(二)、建设进度</w:t>
        </w:r>
        <w:r>
          <w:tab/>
        </w:r>
        <w:r>
          <w:fldChar w:fldCharType="begin"/>
        </w:r>
        <w:r>
          <w:instrText xml:space="preserve"> PAGEREF _Toc8524 \h </w:instrText>
        </w:r>
        <w:r>
          <w:fldChar w:fldCharType="separate"/>
        </w:r>
        <w:r>
          <w:t>41</w:t>
        </w:r>
        <w:r>
          <w:fldChar w:fldCharType="end"/>
        </w:r>
      </w:hyperlink>
    </w:p>
    <w:p>
      <w:pPr>
        <w:pStyle w:val="TOC2"/>
        <w:tabs>
          <w:tab w:val="right" w:leader="dot" w:pos="8306"/>
        </w:tabs>
      </w:pPr>
      <w:hyperlink w:anchor="_Toc4459" w:history="1">
        <w:r>
          <w:rPr>
            <w:rFonts w:ascii="仿宋" w:eastAsia="仿宋" w:hAnsi="仿宋" w:cs="仿宋" w:hint="eastAsia"/>
            <w:lang w:eastAsia="zh-CN"/>
          </w:rPr>
          <w:t>(三)、进度安排注意事项</w:t>
        </w:r>
        <w:r>
          <w:tab/>
        </w:r>
        <w:r>
          <w:fldChar w:fldCharType="begin"/>
        </w:r>
        <w:r>
          <w:instrText xml:space="preserve"> PAGEREF _Toc4459 \h </w:instrText>
        </w:r>
        <w:r>
          <w:fldChar w:fldCharType="separate"/>
        </w:r>
        <w:r>
          <w:t>42</w:t>
        </w:r>
        <w:r>
          <w:fldChar w:fldCharType="end"/>
        </w:r>
      </w:hyperlink>
    </w:p>
    <w:p>
      <w:pPr>
        <w:pStyle w:val="TOC2"/>
        <w:tabs>
          <w:tab w:val="right" w:leader="dot" w:pos="8306"/>
        </w:tabs>
      </w:pPr>
      <w:hyperlink w:anchor="_Toc12362" w:history="1">
        <w:r>
          <w:rPr>
            <w:rFonts w:ascii="仿宋" w:eastAsia="仿宋" w:hAnsi="仿宋" w:cs="仿宋" w:hint="eastAsia"/>
            <w:lang w:eastAsia="zh-CN"/>
          </w:rPr>
          <w:t>(四)、人力资源配置</w:t>
        </w:r>
        <w:r>
          <w:tab/>
        </w:r>
        <w:r>
          <w:fldChar w:fldCharType="begin"/>
        </w:r>
        <w:r>
          <w:instrText xml:space="preserve"> PAGEREF _Toc12362 \h </w:instrText>
        </w:r>
        <w:r>
          <w:fldChar w:fldCharType="separate"/>
        </w:r>
        <w:r>
          <w:t>44</w:t>
        </w:r>
        <w:r>
          <w:fldChar w:fldCharType="end"/>
        </w:r>
      </w:hyperlink>
    </w:p>
    <w:p>
      <w:pPr>
        <w:pStyle w:val="TOC1"/>
        <w:tabs>
          <w:tab w:val="right" w:leader="dot" w:pos="8306"/>
        </w:tabs>
      </w:pPr>
      <w:hyperlink w:anchor="_Toc6766" w:history="1">
        <w:r>
          <w:rPr>
            <w:rFonts w:ascii="仿宋" w:eastAsia="仿宋" w:hAnsi="仿宋" w:cs="仿宋" w:hint="eastAsia"/>
            <w:lang w:eastAsia="zh-CN"/>
          </w:rPr>
          <w:t>十二、应急充电器项目社会影响</w:t>
        </w:r>
        <w:r>
          <w:tab/>
        </w:r>
        <w:r>
          <w:fldChar w:fldCharType="begin"/>
        </w:r>
        <w:r>
          <w:instrText xml:space="preserve"> PAGEREF _Toc6766 \h </w:instrText>
        </w:r>
        <w:r>
          <w:fldChar w:fldCharType="separate"/>
        </w:r>
        <w:r>
          <w:t>45</w:t>
        </w:r>
        <w:r>
          <w:fldChar w:fldCharType="end"/>
        </w:r>
      </w:hyperlink>
    </w:p>
    <w:p>
      <w:pPr>
        <w:pStyle w:val="TOC2"/>
        <w:tabs>
          <w:tab w:val="right" w:leader="dot" w:pos="8306"/>
        </w:tabs>
      </w:pPr>
      <w:hyperlink w:anchor="_Toc2671" w:history="1">
        <w:r>
          <w:rPr>
            <w:rFonts w:ascii="仿宋" w:eastAsia="仿宋" w:hAnsi="仿宋" w:cs="仿宋" w:hint="eastAsia"/>
            <w:lang w:eastAsia="zh-CN"/>
          </w:rPr>
          <w:t>(一)、社会责任与义务</w:t>
        </w:r>
        <w:r>
          <w:tab/>
        </w:r>
        <w:r>
          <w:fldChar w:fldCharType="begin"/>
        </w:r>
        <w:r>
          <w:instrText xml:space="preserve"> PAGEREF _Toc2671 \h </w:instrText>
        </w:r>
        <w:r>
          <w:fldChar w:fldCharType="separate"/>
        </w:r>
        <w:r>
          <w:t>45</w:t>
        </w:r>
        <w:r>
          <w:fldChar w:fldCharType="end"/>
        </w:r>
      </w:hyperlink>
    </w:p>
    <w:p>
      <w:pPr>
        <w:pStyle w:val="TOC2"/>
        <w:tabs>
          <w:tab w:val="right" w:leader="dot" w:pos="8306"/>
        </w:tabs>
      </w:pPr>
      <w:hyperlink w:anchor="_Toc26387" w:history="1">
        <w:r>
          <w:rPr>
            <w:rFonts w:ascii="仿宋" w:eastAsia="仿宋" w:hAnsi="仿宋" w:cs="仿宋" w:hint="eastAsia"/>
            <w:lang w:eastAsia="zh-CN"/>
          </w:rPr>
          <w:t>(二)、社会参与与沟通</w:t>
        </w:r>
        <w:r>
          <w:tab/>
        </w:r>
        <w:r>
          <w:fldChar w:fldCharType="begin"/>
        </w:r>
        <w:r>
          <w:instrText xml:space="preserve"> PAGEREF _Toc26387 \h </w:instrText>
        </w:r>
        <w:r>
          <w:fldChar w:fldCharType="separate"/>
        </w:r>
        <w:r>
          <w:t>46</w:t>
        </w:r>
        <w:r>
          <w:fldChar w:fldCharType="end"/>
        </w:r>
      </w:hyperlink>
    </w:p>
    <w:p>
      <w:pPr>
        <w:pStyle w:val="TOC1"/>
        <w:tabs>
          <w:tab w:val="right" w:leader="dot" w:pos="8306"/>
        </w:tabs>
      </w:pPr>
      <w:hyperlink w:anchor="_Toc25439" w:history="1">
        <w:r>
          <w:rPr>
            <w:rFonts w:ascii="仿宋" w:eastAsia="仿宋" w:hAnsi="仿宋" w:cs="仿宋" w:hint="eastAsia"/>
            <w:lang w:eastAsia="zh-CN"/>
          </w:rPr>
          <w:t>十三、利益相关者分析与沟通计划</w:t>
        </w:r>
        <w:r>
          <w:tab/>
        </w:r>
        <w:r>
          <w:fldChar w:fldCharType="begin"/>
        </w:r>
        <w:r>
          <w:instrText xml:space="preserve"> PAGEREF _Toc25439 \h </w:instrText>
        </w:r>
        <w:r>
          <w:fldChar w:fldCharType="separate"/>
        </w:r>
        <w:r>
          <w:t>46</w:t>
        </w:r>
        <w:r>
          <w:fldChar w:fldCharType="end"/>
        </w:r>
      </w:hyperlink>
    </w:p>
    <w:p>
      <w:pPr>
        <w:pStyle w:val="TOC2"/>
        <w:tabs>
          <w:tab w:val="right" w:leader="dot" w:pos="8306"/>
        </w:tabs>
      </w:pPr>
      <w:hyperlink w:anchor="_Toc12100" w:history="1">
        <w:r>
          <w:rPr>
            <w:rFonts w:ascii="仿宋" w:eastAsia="仿宋" w:hAnsi="仿宋" w:cs="仿宋" w:hint="eastAsia"/>
            <w:lang w:eastAsia="zh-CN"/>
          </w:rPr>
          <w:t>(一)、利益相关者分析</w:t>
        </w:r>
        <w:r>
          <w:tab/>
        </w:r>
        <w:r>
          <w:fldChar w:fldCharType="begin"/>
        </w:r>
        <w:r>
          <w:instrText xml:space="preserve"> PAGEREF _Toc12100 \h </w:instrText>
        </w:r>
        <w:r>
          <w:fldChar w:fldCharType="separate"/>
        </w:r>
        <w:r>
          <w:t>46</w:t>
        </w:r>
        <w:r>
          <w:fldChar w:fldCharType="end"/>
        </w:r>
      </w:hyperlink>
    </w:p>
    <w:p>
      <w:pPr>
        <w:pStyle w:val="TOC2"/>
        <w:tabs>
          <w:tab w:val="right" w:leader="dot" w:pos="8306"/>
        </w:tabs>
      </w:pPr>
      <w:hyperlink w:anchor="_Toc25317" w:history="1">
        <w:r>
          <w:rPr>
            <w:rFonts w:ascii="仿宋" w:eastAsia="仿宋" w:hAnsi="仿宋" w:cs="仿宋" w:hint="eastAsia"/>
            <w:lang w:eastAsia="zh-CN"/>
          </w:rPr>
          <w:t>(二)、沟通计划</w:t>
        </w:r>
        <w:r>
          <w:tab/>
        </w:r>
        <w:r>
          <w:fldChar w:fldCharType="begin"/>
        </w:r>
        <w:r>
          <w:instrText xml:space="preserve"> PAGEREF _Toc25317 \h </w:instrText>
        </w:r>
        <w:r>
          <w:fldChar w:fldCharType="separate"/>
        </w:r>
        <w:r>
          <w:t>48</w:t>
        </w:r>
        <w:r>
          <w:fldChar w:fldCharType="end"/>
        </w:r>
      </w:hyperlink>
    </w:p>
    <w:p>
      <w:pPr>
        <w:pStyle w:val="TOC1"/>
        <w:tabs>
          <w:tab w:val="right" w:leader="dot" w:pos="8306"/>
        </w:tabs>
      </w:pPr>
      <w:hyperlink w:anchor="_Toc13572" w:history="1">
        <w:r>
          <w:rPr>
            <w:rFonts w:ascii="仿宋" w:eastAsia="仿宋" w:hAnsi="仿宋" w:cs="仿宋" w:hint="eastAsia"/>
            <w:lang w:eastAsia="zh-CN"/>
          </w:rPr>
          <w:t>十四、应急充电器项目实施保障措施</w:t>
        </w:r>
        <w:r>
          <w:tab/>
        </w:r>
        <w:r>
          <w:fldChar w:fldCharType="begin"/>
        </w:r>
        <w:r>
          <w:instrText xml:space="preserve"> PAGEREF _Toc13572 \h </w:instrText>
        </w:r>
        <w:r>
          <w:fldChar w:fldCharType="separate"/>
        </w:r>
        <w:r>
          <w:t>49</w:t>
        </w:r>
        <w:r>
          <w:fldChar w:fldCharType="end"/>
        </w:r>
      </w:hyperlink>
    </w:p>
    <w:p>
      <w:pPr>
        <w:pStyle w:val="TOC2"/>
        <w:tabs>
          <w:tab w:val="right" w:leader="dot" w:pos="8306"/>
        </w:tabs>
      </w:pPr>
      <w:hyperlink w:anchor="_Toc7894" w:history="1">
        <w:r>
          <w:rPr>
            <w:rFonts w:ascii="仿宋" w:eastAsia="仿宋" w:hAnsi="仿宋" w:cs="仿宋" w:hint="eastAsia"/>
            <w:lang w:eastAsia="zh-CN"/>
          </w:rPr>
          <w:t>(一)、应急充电器项目实施保障机制</w:t>
        </w:r>
        <w:r>
          <w:tab/>
        </w:r>
        <w:r>
          <w:fldChar w:fldCharType="begin"/>
        </w:r>
        <w:r>
          <w:instrText xml:space="preserve"> PAGEREF _Toc7894 \h </w:instrText>
        </w:r>
        <w:r>
          <w:fldChar w:fldCharType="separate"/>
        </w:r>
        <w:r>
          <w:t>49</w:t>
        </w:r>
        <w:r>
          <w:fldChar w:fldCharType="end"/>
        </w:r>
      </w:hyperlink>
    </w:p>
    <w:p>
      <w:pPr>
        <w:pStyle w:val="TOC2"/>
        <w:tabs>
          <w:tab w:val="right" w:leader="dot" w:pos="8306"/>
        </w:tabs>
      </w:pPr>
      <w:hyperlink w:anchor="_Toc2880" w:history="1">
        <w:r>
          <w:rPr>
            <w:rFonts w:ascii="仿宋" w:eastAsia="仿宋" w:hAnsi="仿宋" w:cs="仿宋" w:hint="eastAsia"/>
            <w:lang w:eastAsia="zh-CN"/>
          </w:rPr>
          <w:t>(二)、应急充电器项目法律合规要求</w:t>
        </w:r>
        <w:r>
          <w:tab/>
        </w:r>
        <w:r>
          <w:fldChar w:fldCharType="begin"/>
        </w:r>
        <w:r>
          <w:instrText xml:space="preserve"> PAGEREF _Toc2880 \h </w:instrText>
        </w:r>
        <w:r>
          <w:fldChar w:fldCharType="separate"/>
        </w:r>
        <w:r>
          <w:t>52</w:t>
        </w:r>
        <w:r>
          <w:fldChar w:fldCharType="end"/>
        </w:r>
      </w:hyperlink>
    </w:p>
    <w:p>
      <w:pPr>
        <w:pStyle w:val="TOC2"/>
        <w:tabs>
          <w:tab w:val="right" w:leader="dot" w:pos="8306"/>
        </w:tabs>
      </w:pPr>
      <w:hyperlink w:anchor="_Toc10514" w:history="1">
        <w:r>
          <w:rPr>
            <w:rFonts w:ascii="仿宋" w:eastAsia="仿宋" w:hAnsi="仿宋" w:cs="仿宋" w:hint="eastAsia"/>
            <w:lang w:eastAsia="zh-CN"/>
          </w:rPr>
          <w:t>(三)、应急充电器项目合同管理与法律事务</w:t>
        </w:r>
        <w:r>
          <w:tab/>
        </w:r>
        <w:r>
          <w:fldChar w:fldCharType="begin"/>
        </w:r>
        <w:r>
          <w:instrText xml:space="preserve"> PAGEREF _Toc10514 \h </w:instrText>
        </w:r>
        <w:r>
          <w:fldChar w:fldCharType="separate"/>
        </w:r>
        <w:r>
          <w:t>57</w:t>
        </w:r>
        <w:r>
          <w:fldChar w:fldCharType="end"/>
        </w:r>
      </w:hyperlink>
    </w:p>
    <w:p>
      <w:pPr>
        <w:pStyle w:val="TOC2"/>
        <w:tabs>
          <w:tab w:val="right" w:leader="dot" w:pos="8306"/>
        </w:tabs>
      </w:pPr>
      <w:hyperlink w:anchor="_Toc17504" w:history="1">
        <w:r>
          <w:rPr>
            <w:rFonts w:ascii="仿宋" w:eastAsia="仿宋" w:hAnsi="仿宋" w:cs="仿宋" w:hint="eastAsia"/>
            <w:lang w:eastAsia="zh-CN"/>
          </w:rPr>
          <w:t>(四)、应急充电器项目知识产权保护策略</w:t>
        </w:r>
        <w:r>
          <w:tab/>
        </w:r>
        <w:r>
          <w:fldChar w:fldCharType="begin"/>
        </w:r>
        <w:r>
          <w:instrText xml:space="preserve"> PAGEREF _Toc17504 \h </w:instrText>
        </w:r>
        <w:r>
          <w:fldChar w:fldCharType="separate"/>
        </w:r>
        <w:r>
          <w:t>63</w:t>
        </w:r>
        <w:r>
          <w:fldChar w:fldCharType="end"/>
        </w:r>
      </w:hyperlink>
    </w:p>
    <w:p>
      <w:pPr>
        <w:pStyle w:val="TOC1"/>
        <w:tabs>
          <w:tab w:val="right" w:leader="dot" w:pos="8306"/>
        </w:tabs>
      </w:pPr>
      <w:hyperlink w:anchor="_Toc31322" w:history="1">
        <w:r>
          <w:rPr>
            <w:rFonts w:ascii="仿宋" w:eastAsia="仿宋" w:hAnsi="仿宋" w:cs="仿宋" w:hint="eastAsia"/>
            <w:lang w:eastAsia="zh-CN"/>
          </w:rPr>
          <w:t>十五、风险识别与分类</w:t>
        </w:r>
        <w:r>
          <w:tab/>
        </w:r>
        <w:r>
          <w:fldChar w:fldCharType="begin"/>
        </w:r>
        <w:r>
          <w:instrText xml:space="preserve"> PAGEREF _Toc31322 \h </w:instrText>
        </w:r>
        <w:r>
          <w:fldChar w:fldCharType="separate"/>
        </w:r>
        <w:r>
          <w:t>65</w:t>
        </w:r>
        <w:r>
          <w:fldChar w:fldCharType="end"/>
        </w:r>
      </w:hyperlink>
    </w:p>
    <w:p>
      <w:pPr>
        <w:pStyle w:val="TOC2"/>
        <w:tabs>
          <w:tab w:val="right" w:leader="dot" w:pos="8306"/>
        </w:tabs>
      </w:pPr>
      <w:hyperlink w:anchor="_Toc20013" w:history="1">
        <w:r>
          <w:rPr>
            <w:rFonts w:ascii="仿宋" w:eastAsia="仿宋" w:hAnsi="仿宋" w:cs="仿宋" w:hint="eastAsia"/>
            <w:lang w:eastAsia="zh-CN"/>
          </w:rPr>
          <w:t>(一)、风险识别</w:t>
        </w:r>
        <w:r>
          <w:tab/>
        </w:r>
        <w:r>
          <w:fldChar w:fldCharType="begin"/>
        </w:r>
        <w:r>
          <w:instrText xml:space="preserve"> PAGEREF _Toc20013 \h </w:instrText>
        </w:r>
        <w:r>
          <w:fldChar w:fldCharType="separate"/>
        </w:r>
        <w:r>
          <w:t>65</w:t>
        </w:r>
        <w:r>
          <w:fldChar w:fldCharType="end"/>
        </w:r>
      </w:hyperlink>
    </w:p>
    <w:p>
      <w:pPr>
        <w:pStyle w:val="TOC2"/>
        <w:tabs>
          <w:tab w:val="right" w:leader="dot" w:pos="8306"/>
        </w:tabs>
      </w:pPr>
      <w:hyperlink w:anchor="_Toc2333" w:history="1">
        <w:r>
          <w:rPr>
            <w:rFonts w:ascii="仿宋" w:eastAsia="仿宋" w:hAnsi="仿宋" w:cs="仿宋" w:hint="eastAsia"/>
            <w:lang w:eastAsia="zh-CN"/>
          </w:rPr>
          <w:t>(二)、风险分类</w:t>
        </w:r>
        <w:r>
          <w:tab/>
        </w:r>
        <w:r>
          <w:fldChar w:fldCharType="begin"/>
        </w:r>
        <w:r>
          <w:instrText xml:space="preserve"> PAGEREF _Toc2333 \h </w:instrText>
        </w:r>
        <w:r>
          <w:fldChar w:fldCharType="separate"/>
        </w:r>
        <w:r>
          <w:t>67</w:t>
        </w:r>
        <w:r>
          <w:fldChar w:fldCharType="end"/>
        </w:r>
      </w:hyperlink>
    </w:p>
    <w:p>
      <w:pPr>
        <w:pStyle w:val="TOC1"/>
        <w:tabs>
          <w:tab w:val="right" w:leader="dot" w:pos="8306"/>
        </w:tabs>
      </w:pPr>
      <w:hyperlink w:anchor="_Toc11777" w:history="1">
        <w:r>
          <w:rPr>
            <w:rFonts w:ascii="仿宋" w:eastAsia="仿宋" w:hAnsi="仿宋" w:cs="仿宋" w:hint="eastAsia"/>
            <w:lang w:eastAsia="zh-CN"/>
          </w:rPr>
          <w:t>十六、应急充电器项目实施时间节点</w:t>
        </w:r>
        <w:r>
          <w:tab/>
        </w:r>
        <w:r>
          <w:fldChar w:fldCharType="begin"/>
        </w:r>
        <w:r>
          <w:instrText xml:space="preserve"> PAGEREF _Toc11777 \h </w:instrText>
        </w:r>
        <w:r>
          <w:fldChar w:fldCharType="separate"/>
        </w:r>
        <w:r>
          <w:t>68</w:t>
        </w:r>
        <w:r>
          <w:fldChar w:fldCharType="end"/>
        </w:r>
      </w:hyperlink>
    </w:p>
    <w:p>
      <w:pPr>
        <w:pStyle w:val="TOC2"/>
        <w:tabs>
          <w:tab w:val="right" w:leader="dot" w:pos="8306"/>
        </w:tabs>
      </w:pPr>
      <w:hyperlink w:anchor="_Toc4971" w:history="1">
        <w:r>
          <w:rPr>
            <w:rFonts w:ascii="仿宋" w:eastAsia="仿宋" w:hAnsi="仿宋" w:cs="仿宋" w:hint="eastAsia"/>
            <w:lang w:eastAsia="zh-CN"/>
          </w:rPr>
          <w:t>(一)、应急充电器项目启动阶段时间节点</w:t>
        </w:r>
        <w:r>
          <w:tab/>
        </w:r>
        <w:r>
          <w:fldChar w:fldCharType="begin"/>
        </w:r>
        <w:r>
          <w:instrText xml:space="preserve"> PAGEREF _Toc4971 \h </w:instrText>
        </w:r>
        <w:r>
          <w:fldChar w:fldCharType="separate"/>
        </w:r>
        <w:r>
          <w:t>68</w:t>
        </w:r>
        <w:r>
          <w:fldChar w:fldCharType="end"/>
        </w:r>
      </w:hyperlink>
    </w:p>
    <w:p>
      <w:pPr>
        <w:pStyle w:val="TOC2"/>
        <w:tabs>
          <w:tab w:val="right" w:leader="dot" w:pos="8306"/>
        </w:tabs>
      </w:pPr>
      <w:hyperlink w:anchor="_Toc10078" w:history="1">
        <w:r>
          <w:rPr>
            <w:rFonts w:ascii="仿宋" w:eastAsia="仿宋" w:hAnsi="仿宋" w:cs="仿宋" w:hint="eastAsia"/>
            <w:lang w:eastAsia="zh-CN"/>
          </w:rPr>
          <w:t>(二)、应急充电器项目执行阶段时间节点</w:t>
        </w:r>
        <w:r>
          <w:tab/>
        </w:r>
        <w:r>
          <w:fldChar w:fldCharType="begin"/>
        </w:r>
        <w:r>
          <w:instrText xml:space="preserve"> PAGEREF _Toc10078 \h </w:instrText>
        </w:r>
        <w:r>
          <w:fldChar w:fldCharType="separate"/>
        </w:r>
        <w:r>
          <w:t>70</w:t>
        </w:r>
        <w:r>
          <w:fldChar w:fldCharType="end"/>
        </w:r>
      </w:hyperlink>
    </w:p>
    <w:p>
      <w:pPr>
        <w:pStyle w:val="TOC2"/>
        <w:tabs>
          <w:tab w:val="right" w:leader="dot" w:pos="8306"/>
        </w:tabs>
      </w:pPr>
      <w:hyperlink w:anchor="_Toc7588" w:history="1">
        <w:r>
          <w:rPr>
            <w:rFonts w:ascii="仿宋" w:eastAsia="仿宋" w:hAnsi="仿宋" w:cs="仿宋" w:hint="eastAsia"/>
            <w:lang w:eastAsia="zh-CN"/>
          </w:rPr>
          <w:t>(三)、应急充电器项目完成阶段时间节点</w:t>
        </w:r>
        <w:r>
          <w:tab/>
        </w:r>
        <w:r>
          <w:fldChar w:fldCharType="begin"/>
        </w:r>
        <w:r>
          <w:instrText xml:space="preserve"> PAGEREF _Toc7588 \h </w:instrText>
        </w:r>
        <w:r>
          <w:fldChar w:fldCharType="separate"/>
        </w:r>
        <w:r>
          <w:t>71</w:t>
        </w:r>
        <w:r>
          <w:fldChar w:fldCharType="end"/>
        </w:r>
      </w:hyperlink>
    </w:p>
    <w:p>
      <w:pPr>
        <w:pStyle w:val="TOC1"/>
        <w:tabs>
          <w:tab w:val="right" w:leader="dot" w:pos="8306"/>
        </w:tabs>
      </w:pPr>
      <w:hyperlink w:anchor="_Toc26720" w:history="1">
        <w:r>
          <w:rPr>
            <w:rFonts w:ascii="仿宋" w:eastAsia="仿宋" w:hAnsi="仿宋" w:cs="仿宋" w:hint="eastAsia"/>
            <w:lang w:eastAsia="zh-CN"/>
          </w:rPr>
          <w:t>十七、应急充电器项目治理与监督</w:t>
        </w:r>
        <w:r>
          <w:tab/>
        </w:r>
        <w:r>
          <w:fldChar w:fldCharType="begin"/>
        </w:r>
        <w:r>
          <w:instrText xml:space="preserve"> PAGEREF _Toc26720 \h </w:instrText>
        </w:r>
        <w:r>
          <w:fldChar w:fldCharType="separate"/>
        </w:r>
        <w:r>
          <w:t>72</w:t>
        </w:r>
        <w:r>
          <w:fldChar w:fldCharType="end"/>
        </w:r>
      </w:hyperlink>
    </w:p>
    <w:p>
      <w:pPr>
        <w:pStyle w:val="TOC2"/>
        <w:tabs>
          <w:tab w:val="right" w:leader="dot" w:pos="8306"/>
        </w:tabs>
      </w:pPr>
      <w:hyperlink w:anchor="_Toc29616" w:history="1">
        <w:r>
          <w:rPr>
            <w:rFonts w:ascii="仿宋" w:eastAsia="仿宋" w:hAnsi="仿宋" w:cs="仿宋" w:hint="eastAsia"/>
            <w:lang w:eastAsia="zh-CN"/>
          </w:rPr>
          <w:t>(一)、应急充电器项目治理结构</w:t>
        </w:r>
        <w:r>
          <w:tab/>
        </w:r>
        <w:r>
          <w:fldChar w:fldCharType="begin"/>
        </w:r>
        <w:r>
          <w:instrText xml:space="preserve"> PAGEREF _Toc29616 \h </w:instrText>
        </w:r>
        <w:r>
          <w:fldChar w:fldCharType="separate"/>
        </w:r>
        <w:r>
          <w:t>72</w:t>
        </w:r>
        <w:r>
          <w:fldChar w:fldCharType="end"/>
        </w:r>
      </w:hyperlink>
    </w:p>
    <w:p>
      <w:pPr>
        <w:pStyle w:val="TOC2"/>
        <w:tabs>
          <w:tab w:val="right" w:leader="dot" w:pos="8306"/>
        </w:tabs>
      </w:pPr>
      <w:hyperlink w:anchor="_Toc29354" w:history="1">
        <w:r>
          <w:rPr>
            <w:rFonts w:ascii="仿宋" w:eastAsia="仿宋" w:hAnsi="仿宋" w:cs="仿宋" w:hint="eastAsia"/>
            <w:lang w:eastAsia="zh-CN"/>
          </w:rPr>
          <w:t>(二)、监督与审计</w:t>
        </w:r>
        <w:r>
          <w:tab/>
        </w:r>
        <w:r>
          <w:fldChar w:fldCharType="begin"/>
        </w:r>
        <w:r>
          <w:instrText xml:space="preserve"> PAGEREF _Toc29354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2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5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应急充电器项目的主要产品是XXXX，预计年产值为XXX万元。这一产品在市场中占据着重要的地位，其广泛的应用范围使得该应急充电器项目的市场前景非常广阔。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应急充电器项目的xxx产品作为重要的原材料之一，将在多个领域发挥关键作用。其在建筑、交通、能源等方面的广泛应用将为整个产业链提供强大的支持，形成产业协同效应。应急充电器项目的年产值XXX万XXX万XXX万万元不仅反映了其在市场上的巨大潜力，更预示着它对国民经济的积极贡献。这种关联度高、涉及面广的产业关系，使得该应急充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总征地面积为XXXX平方米，相当于约XX.XX亩，其中净用地面积为XXXX平方米，红线范围内相当于约XX.XX亩。这一用地规模充分考虑了应急充电器项目的建设需求，保障了应急充电器项目在合适的空间内得以充分发展。应急充电器项目规划的总建筑面积为XXXX平方米，其中主体工程建设占XXXX平方米，计容建筑面积达XXXX平方米。预计建筑工程的投资将达到XXXX万元，为应急充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计划购置的设备共计XXXX台（套），设备购置费用为XXXX万元。这一设备购置计划充分考虑到应急充电器项目的生产需求和技术要求，确保了应急充电器项目在生产运营中具备先进的技术装备和高效的生产能力。设备的合理配置将为应急充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计划总投资为XXXX万元，预计年实现营业收入为XXXX万元。这一产能规模的设定旨在确保应急充电器项目能够在投资与回报之间取得平衡，实现长期可持续的发展。应急充电器项目的总投资充分考虑到各个方面的需求，包括用地建设、设备购置等多个环节，以确保应急充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337"/>
      <w:r>
        <w:rPr>
          <w:rFonts w:ascii="仿宋" w:eastAsia="仿宋" w:hAnsi="仿宋" w:cs="仿宋" w:hint="eastAsia"/>
          <w:sz w:val="28"/>
          <w:lang w:eastAsia="zh-CN"/>
        </w:rPr>
        <w:t>二、应急充电器项目概论</w:t>
      </w:r>
      <w:bookmarkEnd w:id="5"/>
    </w:p>
    <w:p>
      <w:pPr>
        <w:pStyle w:val="Heading2"/>
        <w:rPr>
          <w:rFonts w:ascii="仿宋" w:eastAsia="仿宋" w:hAnsi="仿宋" w:cs="仿宋" w:hint="eastAsia"/>
          <w:lang w:eastAsia="zh-CN"/>
        </w:rPr>
      </w:pPr>
      <w:bookmarkStart w:id="6" w:name="_Toc3939"/>
      <w:r>
        <w:rPr>
          <w:rFonts w:ascii="仿宋" w:eastAsia="仿宋" w:hAnsi="仿宋" w:cs="仿宋" w:hint="eastAsia"/>
          <w:lang w:eastAsia="zh-CN"/>
        </w:rPr>
        <w:t>(一)、应急充电器项目概况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起源追溯至对市场的深入洞察。市场的不断演变与变革为应急充电器项目提供了难得的机遇。当前市场存在的需求缺口和变革的大环境共同构成了应急充电器项目的背景。这个应急充电器项目旨在充分利用市场机遇，填补行业中尚未满足的需求，为客户提供全新的解决方案。市场的变革和需求的增长使得这个应急充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应急充电器项目名称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正式命名为应急充电器。这个名称不仅仅是一个标识，更代表了应急充电器项目的核心理念和愿景。它蕴含着应急充电器项目所要解决问题的关键字，具有强烈的表达和辨识度，为应急充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应急充电器项目目标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核心目标是提供一种全新、高效的解决方案，满足客户日益增长的需求。应急充电器项目追求的不仅仅是满足市场需求，更是在市场中获得卓越的竞争优势。通过不断提升产品或服务的质量和创新水平，应急充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应急充电器项目范围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全面涵盖了产品研发、制造、市场推广和售后服务，确保从产品设计到最终用户体验的全方位关注。这一全面的应急充电器项目范围是为了确保应急充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应急充电器项目时间表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应急充电器项目计划在未来18个月内完成，包括研发、测试、市场试点和正式推出等不同阶段。这个时间表的合理设计是为了确保应急充电器项目各个阶段的顺利推进，以便按时交付高质量的成果。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应急充电器项目预算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应急充电器项目总预算估算为XX百万美元，主要分配在研发、市场推广、人员培训和运营等方面。这一充足的预算为应急充电器项目提供了充足的资源，确保应急充电器项目在各个方面都能取得优异的表现。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应急充电器项目风险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充电器项目可能面临的风险包括市场接受度低、技术难题、竞争激烈等。应急充电器项目团队已经制定了相应的风险应对计划，通过前瞻性的风险管理，确保应急充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应急充电器项目团队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应急充电器项目汇聚了一支经验丰富、多领域专业素养的核心团队，确保应急充电器项目在各个方面都能拥有高水平的执行力。团队的协同作战是应急充电器项目成功的关键因素之一。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应急充电器项目背景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应急充电器项目的背景根植于市场对更高效、创新产品的渴望，同时也受到科技发展对行业格局的深刻改变的影响。这为应急充电器项目提供了广阔的发展空间和市场需求。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应急充电器项目现状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截至目前，应急充电器项目已完成市场调研和技术验证，取得了初步的成功。这为应急充电器项目在未来的发展奠定了坚实的基础，为更远大的目标打下了坚实的基石。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228"/>
      <w:r>
        <w:rPr>
          <w:rFonts w:ascii="仿宋" w:eastAsia="仿宋" w:hAnsi="仿宋" w:cs="仿宋" w:hint="eastAsia"/>
          <w:sz w:val="28"/>
          <w:lang w:eastAsia="zh-CN"/>
        </w:rPr>
        <w:t>(二)、应急充电器项目目标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keyword》应急充电器项目首要业务目标是在市场中占据有利地位，实现产品/服务的成功推广和销售。通过不断提升产品质量、创新性，应急充电器项目追求成为行业中的领导者，赢得更多客户的青睐。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在科技迅速发展的时代，应急充电器项目着眼于技术创新。通过持续的研发和技术升级，应急充电器项目旨在推出更具创新性的产品或服务，以满足市场对新鲜、先进解决方案的需求。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为了建立可持续的客户关系，应急充电器项目设定了客户满意度目标。通过提供卓越的产品质量和优质的客户服务，应急充电器项目追求赢得客户的信任和忠诚度，确保他们的满意度达到行业领先水平。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应急充电器项目注重社会责任和可持续发展。通过实施环保、社会责任应急充电器项目，应急充电器项目致力于在经济发展的同时保护环境，促进社会公平，实现可持续经营。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应急充电器项目的团队是实现目标的核心驱动力。因此，应急充电器项目设定了团队发展目标，包括提升团队成员的专业技能、培养领导力，以及搭建协同高效的团队工作氛围。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805"/>
      <w:r>
        <w:rPr>
          <w:rFonts w:ascii="仿宋" w:eastAsia="仿宋" w:hAnsi="仿宋" w:cs="仿宋" w:hint="eastAsia"/>
          <w:sz w:val="28"/>
          <w:lang w:eastAsia="zh-CN"/>
        </w:rPr>
        <w:t>(三)、应急充电器项目提出的理由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应急充电器项目提出的理由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提出源于对市场机遇的深刻洞察。当前市场中存在的需求缺口和行业发展趋势表明，有巨大的商业机会等待被开发。通过准确捕捉市场机遇，应急充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理念基于对技术创新的信仰。通过持续的研发和技术投入，应急充电器项目有望推出更具创新性的产品或服务。在科技飞速发展的当下，应急充电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提出是为了增强企业的行业竞争力。通过提升产品或服务的质量和独特性，应急充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响应了消费者需求的变化。随着社会和科技的不断发展，消费者对产品和服务的需求也在发生变化。通过深入了解并及时回应消费者的新需求，应急充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应急充电器项目的提出是企业战略发展规划的一部分。在面对日益激烈的市场竞争和不断变化的商业环境中，应急充电器项目作为企业战略的一环，旨在为企业开辟新的增长领域，巩固企业在行业中的地位。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提出不仅仅是基于商业考量，还注重社会责任。通过推出环保、社会责任等方面的应急充电器项目，应急充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应急充电器项目的提出反映了对利益相关者期望的关注。包括客户、员工、投资者等利益相关者在企业发展中都有着各自的期望，应急充电器项目力求在满足这些期望的同时，取得更大的共赢。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640"/>
      <w:r>
        <w:rPr>
          <w:rFonts w:ascii="仿宋" w:eastAsia="仿宋" w:hAnsi="仿宋" w:cs="仿宋" w:hint="eastAsia"/>
          <w:sz w:val="28"/>
          <w:lang w:eastAsia="zh-CN"/>
        </w:rPr>
        <w:t>(四)、应急充电器项目意义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在实施应急充电器项目的过程中，我们不仅仅是在追逐商业成功，更是为企业和社会的多个层面创造了深远的意义。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首要意义在于提升企业的市场竞争力。通过持续的创新和对产品质量的高标准要求，应急充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应急充电器项目的推进将促使行业技术水平的提升。通过引入先进技术和创新性解决方案，应急充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应急充电器项目不仅创造了大量就业机会，提高了就业水平，还注重社会责任和环保。通过参与社会公益事业和推动环保应急充电器项目，应急充电器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综合而言，应急充电器项目意义重大，不仅推动了企业的发展，也为行业和社会的进步贡献了积极力量。这是一个全面而深刻的影响，将在未来产生可持续的正面效应。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116"/>
      <w:r>
        <w:rPr>
          <w:rFonts w:ascii="仿宋" w:eastAsia="仿宋" w:hAnsi="仿宋" w:cs="仿宋" w:hint="eastAsia"/>
          <w:sz w:val="28"/>
          <w:lang w:eastAsia="zh-CN"/>
        </w:rPr>
        <w:t>(五)、应急充电器项目背景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在当今迅猛发展的商业环境中，应急充电器项目的动因根植于对多方面因素的审慎考量。这个应急充电器项目的提出并非孤立的决策，而是对企业所处背景深入思考的产物。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应急充电器项目背后的首要原因。科技的迅速发展和全球市场的快速变化使得企业必须灵活应对。应急充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竞争的激烈程度也是应急充电器项目背景中不可忽视的一环。企业需要在激烈竞争中脱颖而出，为此，应急充电器项目致力于打破常规，提供独特的价值主张，以吸引客户并确保市场份额的增长。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技术的迅速发展为企业带来了机遇与挑战。作为应急充电器项目启动的背景之一，对新兴技术的应用将有助于提升企业的技术水平，使其在不断演进的商业环境中保持竞争优势。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此外，社会对企业责任的期望也在逐渐升高。应急充电器项目充分融入了社会责任的理念，通过可持续经营和社会公益应急充电器项目，企图为社会贡献一份力量，在商业成功的同时关注社会价值。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709"/>
      <w:r>
        <w:rPr>
          <w:rFonts w:ascii="仿宋" w:eastAsia="仿宋" w:hAnsi="仿宋" w:cs="仿宋" w:hint="eastAsia"/>
          <w:sz w:val="28"/>
          <w:lang w:eastAsia="zh-CN"/>
        </w:rPr>
        <w:t>三、应急充电器项目危机管理</w:t>
      </w:r>
      <w:bookmarkEnd w:id="11"/>
    </w:p>
    <w:p>
      <w:pPr>
        <w:pStyle w:val="Heading2"/>
        <w:rPr>
          <w:rFonts w:ascii="仿宋" w:eastAsia="仿宋" w:hAnsi="仿宋" w:cs="仿宋" w:hint="eastAsia"/>
          <w:lang w:eastAsia="zh-CN"/>
        </w:rPr>
      </w:pPr>
      <w:bookmarkStart w:id="12" w:name="_Toc2820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危机管理中，危机预警与识别是确保应急充电器项目稳健运行的核心步骤。通过建立全面的监测机制，应急充电器项目团队旨在及时发现和理解潜在的风险和危机因素，以便采取及时的预防和应对措施，确保应急充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首先，通过深入的风险评估，应急充电器项目团队全面分析了整个应急充电器项目和各个阶段可能存在的威胁。这包括准确评估每个潜在风险的发生概率和可能影响的程度，为后续危机预警提供了有力支持。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应急充电器项目团队着重于明确定义应急充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应急充电器项目进展的持续监控，团队能够及时发现潜在问题并作出迅速反应。应急充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在这一阶段，团队的专业素养和反应速度将发挥至关重要的作用，以确保潜在危机能够在初期得到有效的处理，最大程度地减轻负面影响。通过危机预警与识别，应急充电器项目得以更有序、可控地推进。</w:t>
      </w:r>
    </w:p>
    <w:p>
      <w:pPr>
        <w:pStyle w:val="Heading2"/>
        <w:ind w:firstLine="560" w:firstLineChars="200"/>
        <w:rPr>
          <w:rFonts w:ascii="仿宋" w:eastAsia="仿宋" w:hAnsi="仿宋" w:cs="仿宋" w:hint="eastAsia"/>
          <w:sz w:val="28"/>
          <w:lang w:eastAsia="zh-CN"/>
        </w:rPr>
      </w:pPr>
      <w:bookmarkStart w:id="13" w:name="_Toc1563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在危机发生时，应急充电器项目团队立即行动，成立了应急小组。该小组的任务是迅速制定并实施紧急应对措施，以最小化潜在损失。以下是采取的主要措施：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暂停应急充电器项目进度：为遏制危机蔓延，应急充电器项目暂时停止进行，以便全面评估当前状况。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资源重新分配：重新评估应急充电器项目资源的分配，确保最大限度地减小损失。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实时沟通：与关键利益相关者建立实时沟通机制，向他们传递应急充电器项目危机的实际状况，保障应急充电器项目核心利益。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在紧急应对的同时，应急充电器项目团队强调了团队协作和有效沟通的重要性。以下是团队协作的关键举措：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信息共享机制：建立了信息共享平台，确保团队成员能够及时获取应急充电器项目危机的实时信息。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领导者沟通：应急充电器项目领导者通过定期会议和即时沟通工具，指导团队应对危机，保持团队稳定运行。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随着危机得到初步控制，应急充电器项目团队转向制定恢复计划，以确保应急充电器项目能够从中迅速恢复。主要恢复计划包括：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修复受损的进度计划：重新评估应急充电器项目进度，制定修复计划，确保应急充电器项目尽快回归正常进程。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重新调整资源分配：优化资源分配，确保应急充电器项目在有限资源下高效运转。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风险管理机制加强：对应急充电器项目风险进行全面评估，制定更强化的风险管理策略，以预防未来可能的危机。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9243"/>
      <w:r>
        <w:rPr>
          <w:rFonts w:ascii="仿宋" w:eastAsia="仿宋" w:hAnsi="仿宋" w:cs="仿宋" w:hint="eastAsia"/>
          <w:sz w:val="28"/>
          <w:lang w:eastAsia="zh-CN"/>
        </w:rPr>
        <w:t>四、应急充电器项目土建工程</w:t>
      </w:r>
      <w:bookmarkEnd w:id="14"/>
    </w:p>
    <w:p>
      <w:pPr>
        <w:pStyle w:val="Heading2"/>
        <w:rPr>
          <w:rFonts w:ascii="仿宋" w:eastAsia="仿宋" w:hAnsi="仿宋" w:cs="仿宋" w:hint="eastAsia"/>
          <w:lang w:eastAsia="zh-CN"/>
        </w:rPr>
      </w:pPr>
      <w:bookmarkStart w:id="15" w:name="_Toc1272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在应急充电器项目的建筑工程设计中，我们将秉承一系列重要的设计原则，以确保应急充电器项目建筑在功能、美观、可持续性等方面达到最佳效果。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首要原则是确保建筑的功能性得到最大化的发挥。我们将充分理解应急充电器项目的实际需求，合理布局各个功能区域，保证建筑在满足业务需求的同时，提供高效的工作环境。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在建筑设计中，我们将综合考虑建设和运营成本。通过精细的经济效益分析，确保设计方案在高效利用资源的同时，对应急充电器项目的长期盈利能力有积极的贡献。</w:t>
      </w:r>
    </w:p>
    <w:p>
      <w:pPr>
        <w:pStyle w:val="Heading2"/>
        <w:ind w:firstLine="560" w:firstLineChars="200"/>
        <w:rPr>
          <w:rFonts w:ascii="仿宋" w:eastAsia="仿宋" w:hAnsi="仿宋" w:cs="仿宋" w:hint="eastAsia"/>
          <w:sz w:val="28"/>
          <w:lang w:eastAsia="zh-CN"/>
        </w:rPr>
      </w:pPr>
      <w:bookmarkStart w:id="16" w:name="_Toc211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的土建工程设计中，我们将精准设定设计年限，结合应急充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应急充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887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https://d.book118.com/235310004101011044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810534"/>
    <w:rsid w:val="738105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31000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2024-01-20T10:12:00Z</dcterms:created>
  <dcterms:modified xsi:type="dcterms:W3CDTF">2024-01-20T10:12:56Z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827B1F8AE56D434BB98C0AD7D2937525_11</vt:lpwstr>
  </property>
  <property fmtid="{D5CDD505-2E9C-101B-9397-08002B2CF9AE}" pid="3" name="KSOProductBuildVer">
    <vt:lpwstr>2052-12.1.0.16120</vt:lpwstr>
  </property>
</Properties>
</file>