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41" w:history="1">
        <w:r>
          <w:rPr>
            <w:rFonts w:ascii="仿宋" w:eastAsia="仿宋" w:hAnsi="仿宋" w:cs="仿宋" w:hint="eastAsia"/>
            <w:lang w:eastAsia="zh-CN"/>
          </w:rPr>
          <w:t>概论</w:t>
        </w:r>
        <w:r>
          <w:tab/>
        </w:r>
        <w:r>
          <w:fldChar w:fldCharType="begin"/>
        </w:r>
        <w:r>
          <w:instrText xml:space="preserve"> PAGEREF _Toc10241 \h </w:instrText>
        </w:r>
        <w:r>
          <w:fldChar w:fldCharType="separate"/>
        </w:r>
        <w:r>
          <w:t>3</w:t>
        </w:r>
        <w:r>
          <w:fldChar w:fldCharType="end"/>
        </w:r>
      </w:hyperlink>
    </w:p>
    <w:p>
      <w:pPr>
        <w:pStyle w:val="TOC1"/>
        <w:tabs>
          <w:tab w:val="right" w:leader="dot" w:pos="8306"/>
        </w:tabs>
      </w:pPr>
      <w:hyperlink w:anchor="_Toc8254" w:history="1">
        <w:r>
          <w:rPr>
            <w:rFonts w:ascii="仿宋" w:eastAsia="仿宋" w:hAnsi="仿宋" w:cs="仿宋" w:hint="eastAsia"/>
            <w:lang w:eastAsia="zh-CN"/>
          </w:rPr>
          <w:t>一、磷项目建设单位说明</w:t>
        </w:r>
        <w:r>
          <w:tab/>
        </w:r>
        <w:r>
          <w:fldChar w:fldCharType="begin"/>
        </w:r>
        <w:r>
          <w:instrText xml:space="preserve"> PAGEREF _Toc8254 \h </w:instrText>
        </w:r>
        <w:r>
          <w:fldChar w:fldCharType="separate"/>
        </w:r>
        <w:r>
          <w:t>3</w:t>
        </w:r>
        <w:r>
          <w:fldChar w:fldCharType="end"/>
        </w:r>
      </w:hyperlink>
    </w:p>
    <w:p>
      <w:pPr>
        <w:pStyle w:val="TOC2"/>
        <w:tabs>
          <w:tab w:val="right" w:leader="dot" w:pos="8306"/>
        </w:tabs>
      </w:pPr>
      <w:hyperlink w:anchor="_Toc21337" w:history="1">
        <w:r>
          <w:rPr>
            <w:rFonts w:ascii="仿宋" w:eastAsia="仿宋" w:hAnsi="仿宋" w:cs="仿宋" w:hint="eastAsia"/>
            <w:lang w:eastAsia="zh-CN"/>
          </w:rPr>
          <w:t>(一)、磷项目承办单位基本情况</w:t>
        </w:r>
        <w:r>
          <w:tab/>
        </w:r>
        <w:r>
          <w:fldChar w:fldCharType="begin"/>
        </w:r>
        <w:r>
          <w:instrText xml:space="preserve"> PAGEREF _Toc21337 \h </w:instrText>
        </w:r>
        <w:r>
          <w:fldChar w:fldCharType="separate"/>
        </w:r>
        <w:r>
          <w:t>3</w:t>
        </w:r>
        <w:r>
          <w:fldChar w:fldCharType="end"/>
        </w:r>
      </w:hyperlink>
    </w:p>
    <w:p>
      <w:pPr>
        <w:pStyle w:val="TOC2"/>
        <w:tabs>
          <w:tab w:val="right" w:leader="dot" w:pos="8306"/>
        </w:tabs>
      </w:pPr>
      <w:hyperlink w:anchor="_Toc6536" w:history="1">
        <w:r>
          <w:rPr>
            <w:rFonts w:ascii="仿宋" w:eastAsia="仿宋" w:hAnsi="仿宋" w:cs="仿宋" w:hint="eastAsia"/>
            <w:lang w:eastAsia="zh-CN"/>
          </w:rPr>
          <w:t>(二)、公司经济效益分析</w:t>
        </w:r>
        <w:r>
          <w:tab/>
        </w:r>
        <w:r>
          <w:fldChar w:fldCharType="begin"/>
        </w:r>
        <w:r>
          <w:instrText xml:space="preserve"> PAGEREF _Toc6536 \h </w:instrText>
        </w:r>
        <w:r>
          <w:fldChar w:fldCharType="separate"/>
        </w:r>
        <w:r>
          <w:t>4</w:t>
        </w:r>
        <w:r>
          <w:fldChar w:fldCharType="end"/>
        </w:r>
      </w:hyperlink>
    </w:p>
    <w:p>
      <w:pPr>
        <w:pStyle w:val="TOC1"/>
        <w:tabs>
          <w:tab w:val="right" w:leader="dot" w:pos="8306"/>
        </w:tabs>
      </w:pPr>
      <w:hyperlink w:anchor="_Toc20394" w:history="1">
        <w:r>
          <w:rPr>
            <w:rFonts w:ascii="仿宋" w:eastAsia="仿宋" w:hAnsi="仿宋" w:cs="仿宋" w:hint="eastAsia"/>
            <w:lang w:eastAsia="zh-CN"/>
          </w:rPr>
          <w:t>二、磷项目危机管理</w:t>
        </w:r>
        <w:r>
          <w:tab/>
        </w:r>
        <w:r>
          <w:fldChar w:fldCharType="begin"/>
        </w:r>
        <w:r>
          <w:instrText xml:space="preserve"> PAGEREF _Toc20394 \h </w:instrText>
        </w:r>
        <w:r>
          <w:fldChar w:fldCharType="separate"/>
        </w:r>
        <w:r>
          <w:t>5</w:t>
        </w:r>
        <w:r>
          <w:fldChar w:fldCharType="end"/>
        </w:r>
      </w:hyperlink>
    </w:p>
    <w:p>
      <w:pPr>
        <w:pStyle w:val="TOC2"/>
        <w:tabs>
          <w:tab w:val="right" w:leader="dot" w:pos="8306"/>
        </w:tabs>
      </w:pPr>
      <w:hyperlink w:anchor="_Toc23973" w:history="1">
        <w:r>
          <w:rPr>
            <w:rFonts w:ascii="仿宋" w:eastAsia="仿宋" w:hAnsi="仿宋" w:cs="仿宋" w:hint="eastAsia"/>
            <w:lang w:eastAsia="zh-CN"/>
          </w:rPr>
          <w:t>(一)、危机预警与识别</w:t>
        </w:r>
        <w:r>
          <w:tab/>
        </w:r>
        <w:r>
          <w:fldChar w:fldCharType="begin"/>
        </w:r>
        <w:r>
          <w:instrText xml:space="preserve"> PAGEREF _Toc23973 \h </w:instrText>
        </w:r>
        <w:r>
          <w:fldChar w:fldCharType="separate"/>
        </w:r>
        <w:r>
          <w:t>5</w:t>
        </w:r>
        <w:r>
          <w:fldChar w:fldCharType="end"/>
        </w:r>
      </w:hyperlink>
    </w:p>
    <w:p>
      <w:pPr>
        <w:pStyle w:val="TOC2"/>
        <w:tabs>
          <w:tab w:val="right" w:leader="dot" w:pos="8306"/>
        </w:tabs>
      </w:pPr>
      <w:hyperlink w:anchor="_Toc835" w:history="1">
        <w:r>
          <w:rPr>
            <w:rFonts w:ascii="仿宋" w:eastAsia="仿宋" w:hAnsi="仿宋" w:cs="仿宋" w:hint="eastAsia"/>
            <w:lang w:eastAsia="zh-CN"/>
          </w:rPr>
          <w:t>(二)、危机应对与恢复</w:t>
        </w:r>
        <w:r>
          <w:tab/>
        </w:r>
        <w:r>
          <w:fldChar w:fldCharType="begin"/>
        </w:r>
        <w:r>
          <w:instrText xml:space="preserve"> PAGEREF _Toc835 \h </w:instrText>
        </w:r>
        <w:r>
          <w:fldChar w:fldCharType="separate"/>
        </w:r>
        <w:r>
          <w:t>6</w:t>
        </w:r>
        <w:r>
          <w:fldChar w:fldCharType="end"/>
        </w:r>
      </w:hyperlink>
    </w:p>
    <w:p>
      <w:pPr>
        <w:pStyle w:val="TOC1"/>
        <w:tabs>
          <w:tab w:val="right" w:leader="dot" w:pos="8306"/>
        </w:tabs>
      </w:pPr>
      <w:hyperlink w:anchor="_Toc16811" w:history="1">
        <w:r>
          <w:rPr>
            <w:rFonts w:ascii="仿宋" w:eastAsia="仿宋" w:hAnsi="仿宋" w:cs="仿宋" w:hint="eastAsia"/>
            <w:lang w:eastAsia="zh-CN"/>
          </w:rPr>
          <w:t>三、磷项目可持续发展</w:t>
        </w:r>
        <w:r>
          <w:tab/>
        </w:r>
        <w:r>
          <w:fldChar w:fldCharType="begin"/>
        </w:r>
        <w:r>
          <w:instrText xml:space="preserve"> PAGEREF _Toc16811 \h </w:instrText>
        </w:r>
        <w:r>
          <w:fldChar w:fldCharType="separate"/>
        </w:r>
        <w:r>
          <w:t>7</w:t>
        </w:r>
        <w:r>
          <w:fldChar w:fldCharType="end"/>
        </w:r>
      </w:hyperlink>
    </w:p>
    <w:p>
      <w:pPr>
        <w:pStyle w:val="TOC2"/>
        <w:tabs>
          <w:tab w:val="right" w:leader="dot" w:pos="8306"/>
        </w:tabs>
      </w:pPr>
      <w:hyperlink w:anchor="_Toc24279" w:history="1">
        <w:r>
          <w:rPr>
            <w:rFonts w:ascii="仿宋" w:eastAsia="仿宋" w:hAnsi="仿宋" w:cs="仿宋" w:hint="eastAsia"/>
            <w:lang w:eastAsia="zh-CN"/>
          </w:rPr>
          <w:t>(一)、可持续战略与实践</w:t>
        </w:r>
        <w:r>
          <w:tab/>
        </w:r>
        <w:r>
          <w:fldChar w:fldCharType="begin"/>
        </w:r>
        <w:r>
          <w:instrText xml:space="preserve"> PAGEREF _Toc24279 \h </w:instrText>
        </w:r>
        <w:r>
          <w:fldChar w:fldCharType="separate"/>
        </w:r>
        <w:r>
          <w:t>7</w:t>
        </w:r>
        <w:r>
          <w:fldChar w:fldCharType="end"/>
        </w:r>
      </w:hyperlink>
    </w:p>
    <w:p>
      <w:pPr>
        <w:pStyle w:val="TOC2"/>
        <w:tabs>
          <w:tab w:val="right" w:leader="dot" w:pos="8306"/>
        </w:tabs>
      </w:pPr>
      <w:hyperlink w:anchor="_Toc2966" w:history="1">
        <w:r>
          <w:rPr>
            <w:rFonts w:ascii="仿宋" w:eastAsia="仿宋" w:hAnsi="仿宋" w:cs="仿宋" w:hint="eastAsia"/>
            <w:lang w:eastAsia="zh-CN"/>
          </w:rPr>
          <w:t>(二)、环保与社会责任</w:t>
        </w:r>
        <w:r>
          <w:tab/>
        </w:r>
        <w:r>
          <w:fldChar w:fldCharType="begin"/>
        </w:r>
        <w:r>
          <w:instrText xml:space="preserve"> PAGEREF _Toc2966 \h </w:instrText>
        </w:r>
        <w:r>
          <w:fldChar w:fldCharType="separate"/>
        </w:r>
        <w:r>
          <w:t>8</w:t>
        </w:r>
        <w:r>
          <w:fldChar w:fldCharType="end"/>
        </w:r>
      </w:hyperlink>
    </w:p>
    <w:p>
      <w:pPr>
        <w:pStyle w:val="TOC1"/>
        <w:tabs>
          <w:tab w:val="right" w:leader="dot" w:pos="8306"/>
        </w:tabs>
      </w:pPr>
      <w:hyperlink w:anchor="_Toc4164" w:history="1">
        <w:r>
          <w:rPr>
            <w:rFonts w:ascii="仿宋" w:eastAsia="仿宋" w:hAnsi="仿宋" w:cs="仿宋" w:hint="eastAsia"/>
            <w:lang w:eastAsia="zh-CN"/>
          </w:rPr>
          <w:t>四、磷项目土建工程</w:t>
        </w:r>
        <w:r>
          <w:tab/>
        </w:r>
        <w:r>
          <w:fldChar w:fldCharType="begin"/>
        </w:r>
        <w:r>
          <w:instrText xml:space="preserve"> PAGEREF _Toc4164 \h </w:instrText>
        </w:r>
        <w:r>
          <w:fldChar w:fldCharType="separate"/>
        </w:r>
        <w:r>
          <w:t>9</w:t>
        </w:r>
        <w:r>
          <w:fldChar w:fldCharType="end"/>
        </w:r>
      </w:hyperlink>
    </w:p>
    <w:p>
      <w:pPr>
        <w:pStyle w:val="TOC2"/>
        <w:tabs>
          <w:tab w:val="right" w:leader="dot" w:pos="8306"/>
        </w:tabs>
      </w:pPr>
      <w:hyperlink w:anchor="_Toc23148" w:history="1">
        <w:r>
          <w:rPr>
            <w:rFonts w:ascii="仿宋" w:eastAsia="仿宋" w:hAnsi="仿宋" w:cs="仿宋" w:hint="eastAsia"/>
            <w:lang w:eastAsia="zh-CN"/>
          </w:rPr>
          <w:t>(一)、建筑工程设计原则</w:t>
        </w:r>
        <w:r>
          <w:tab/>
        </w:r>
        <w:r>
          <w:fldChar w:fldCharType="begin"/>
        </w:r>
        <w:r>
          <w:instrText xml:space="preserve"> PAGEREF _Toc23148 \h </w:instrText>
        </w:r>
        <w:r>
          <w:fldChar w:fldCharType="separate"/>
        </w:r>
        <w:r>
          <w:t>9</w:t>
        </w:r>
        <w:r>
          <w:fldChar w:fldCharType="end"/>
        </w:r>
      </w:hyperlink>
    </w:p>
    <w:p>
      <w:pPr>
        <w:pStyle w:val="TOC2"/>
        <w:tabs>
          <w:tab w:val="right" w:leader="dot" w:pos="8306"/>
        </w:tabs>
      </w:pPr>
      <w:hyperlink w:anchor="_Toc18569" w:history="1">
        <w:r>
          <w:rPr>
            <w:rFonts w:ascii="仿宋" w:eastAsia="仿宋" w:hAnsi="仿宋" w:cs="仿宋" w:hint="eastAsia"/>
            <w:lang w:eastAsia="zh-CN"/>
          </w:rPr>
          <w:t>(二)、土建工程设计年限及安全等级</w:t>
        </w:r>
        <w:r>
          <w:tab/>
        </w:r>
        <w:r>
          <w:fldChar w:fldCharType="begin"/>
        </w:r>
        <w:r>
          <w:instrText xml:space="preserve"> PAGEREF _Toc18569 \h </w:instrText>
        </w:r>
        <w:r>
          <w:fldChar w:fldCharType="separate"/>
        </w:r>
        <w:r>
          <w:t>10</w:t>
        </w:r>
        <w:r>
          <w:fldChar w:fldCharType="end"/>
        </w:r>
      </w:hyperlink>
    </w:p>
    <w:p>
      <w:pPr>
        <w:pStyle w:val="TOC2"/>
        <w:tabs>
          <w:tab w:val="right" w:leader="dot" w:pos="8306"/>
        </w:tabs>
      </w:pPr>
      <w:hyperlink w:anchor="_Toc22754" w:history="1">
        <w:r>
          <w:rPr>
            <w:rFonts w:ascii="仿宋" w:eastAsia="仿宋" w:hAnsi="仿宋" w:cs="仿宋" w:hint="eastAsia"/>
            <w:lang w:eastAsia="zh-CN"/>
          </w:rPr>
          <w:t>(三)、建筑工程设计总体要求</w:t>
        </w:r>
        <w:r>
          <w:tab/>
        </w:r>
        <w:r>
          <w:fldChar w:fldCharType="begin"/>
        </w:r>
        <w:r>
          <w:instrText xml:space="preserve"> PAGEREF _Toc22754 \h </w:instrText>
        </w:r>
        <w:r>
          <w:fldChar w:fldCharType="separate"/>
        </w:r>
        <w:r>
          <w:t>11</w:t>
        </w:r>
        <w:r>
          <w:fldChar w:fldCharType="end"/>
        </w:r>
      </w:hyperlink>
    </w:p>
    <w:p>
      <w:pPr>
        <w:pStyle w:val="TOC2"/>
        <w:tabs>
          <w:tab w:val="right" w:leader="dot" w:pos="8306"/>
        </w:tabs>
      </w:pPr>
      <w:hyperlink w:anchor="_Toc5753" w:history="1">
        <w:r>
          <w:rPr>
            <w:rFonts w:ascii="仿宋" w:eastAsia="仿宋" w:hAnsi="仿宋" w:cs="仿宋" w:hint="eastAsia"/>
            <w:lang w:eastAsia="zh-CN"/>
          </w:rPr>
          <w:t>(四)、土建工程建设指标</w:t>
        </w:r>
        <w:r>
          <w:tab/>
        </w:r>
        <w:r>
          <w:fldChar w:fldCharType="begin"/>
        </w:r>
        <w:r>
          <w:instrText xml:space="preserve"> PAGEREF _Toc5753 \h </w:instrText>
        </w:r>
        <w:r>
          <w:fldChar w:fldCharType="separate"/>
        </w:r>
        <w:r>
          <w:t>12</w:t>
        </w:r>
        <w:r>
          <w:fldChar w:fldCharType="end"/>
        </w:r>
      </w:hyperlink>
    </w:p>
    <w:p>
      <w:pPr>
        <w:pStyle w:val="TOC1"/>
        <w:tabs>
          <w:tab w:val="right" w:leader="dot" w:pos="8306"/>
        </w:tabs>
      </w:pPr>
      <w:hyperlink w:anchor="_Toc21954" w:history="1">
        <w:r>
          <w:rPr>
            <w:rFonts w:ascii="仿宋" w:eastAsia="仿宋" w:hAnsi="仿宋" w:cs="仿宋" w:hint="eastAsia"/>
            <w:lang w:eastAsia="zh-CN"/>
          </w:rPr>
          <w:t>五、磷项目文档管理</w:t>
        </w:r>
        <w:r>
          <w:tab/>
        </w:r>
        <w:r>
          <w:fldChar w:fldCharType="begin"/>
        </w:r>
        <w:r>
          <w:instrText xml:space="preserve"> PAGEREF _Toc21954 \h </w:instrText>
        </w:r>
        <w:r>
          <w:fldChar w:fldCharType="separate"/>
        </w:r>
        <w:r>
          <w:t>12</w:t>
        </w:r>
        <w:r>
          <w:fldChar w:fldCharType="end"/>
        </w:r>
      </w:hyperlink>
    </w:p>
    <w:p>
      <w:pPr>
        <w:pStyle w:val="TOC2"/>
        <w:tabs>
          <w:tab w:val="right" w:leader="dot" w:pos="8306"/>
        </w:tabs>
      </w:pPr>
      <w:hyperlink w:anchor="_Toc9192" w:history="1">
        <w:r>
          <w:rPr>
            <w:rFonts w:ascii="仿宋" w:eastAsia="仿宋" w:hAnsi="仿宋" w:cs="仿宋" w:hint="eastAsia"/>
            <w:lang w:eastAsia="zh-CN"/>
          </w:rPr>
          <w:t>(一)、文档编制与审查</w:t>
        </w:r>
        <w:r>
          <w:tab/>
        </w:r>
        <w:r>
          <w:fldChar w:fldCharType="begin"/>
        </w:r>
        <w:r>
          <w:instrText xml:space="preserve"> PAGEREF _Toc9192 \h </w:instrText>
        </w:r>
        <w:r>
          <w:fldChar w:fldCharType="separate"/>
        </w:r>
        <w:r>
          <w:t>12</w:t>
        </w:r>
        <w:r>
          <w:fldChar w:fldCharType="end"/>
        </w:r>
      </w:hyperlink>
    </w:p>
    <w:p>
      <w:pPr>
        <w:pStyle w:val="TOC2"/>
        <w:tabs>
          <w:tab w:val="right" w:leader="dot" w:pos="8306"/>
        </w:tabs>
      </w:pPr>
      <w:hyperlink w:anchor="_Toc30945" w:history="1">
        <w:r>
          <w:rPr>
            <w:rFonts w:ascii="仿宋" w:eastAsia="仿宋" w:hAnsi="仿宋" w:cs="仿宋" w:hint="eastAsia"/>
            <w:lang w:eastAsia="zh-CN"/>
          </w:rPr>
          <w:t>(二)、文档发布与分发</w:t>
        </w:r>
        <w:r>
          <w:tab/>
        </w:r>
        <w:r>
          <w:fldChar w:fldCharType="begin"/>
        </w:r>
        <w:r>
          <w:instrText xml:space="preserve"> PAGEREF _Toc30945 \h </w:instrText>
        </w:r>
        <w:r>
          <w:fldChar w:fldCharType="separate"/>
        </w:r>
        <w:r>
          <w:t>13</w:t>
        </w:r>
        <w:r>
          <w:fldChar w:fldCharType="end"/>
        </w:r>
      </w:hyperlink>
    </w:p>
    <w:p>
      <w:pPr>
        <w:pStyle w:val="TOC2"/>
        <w:tabs>
          <w:tab w:val="right" w:leader="dot" w:pos="8306"/>
        </w:tabs>
      </w:pPr>
      <w:hyperlink w:anchor="_Toc20841" w:history="1">
        <w:r>
          <w:rPr>
            <w:rFonts w:ascii="仿宋" w:eastAsia="仿宋" w:hAnsi="仿宋" w:cs="仿宋" w:hint="eastAsia"/>
            <w:lang w:eastAsia="zh-CN"/>
          </w:rPr>
          <w:t>(三)、文档存档与归档</w:t>
        </w:r>
        <w:r>
          <w:tab/>
        </w:r>
        <w:r>
          <w:fldChar w:fldCharType="begin"/>
        </w:r>
        <w:r>
          <w:instrText xml:space="preserve"> PAGEREF _Toc20841 \h </w:instrText>
        </w:r>
        <w:r>
          <w:fldChar w:fldCharType="separate"/>
        </w:r>
        <w:r>
          <w:t>14</w:t>
        </w:r>
        <w:r>
          <w:fldChar w:fldCharType="end"/>
        </w:r>
      </w:hyperlink>
    </w:p>
    <w:p>
      <w:pPr>
        <w:pStyle w:val="TOC1"/>
        <w:tabs>
          <w:tab w:val="right" w:leader="dot" w:pos="8306"/>
        </w:tabs>
      </w:pPr>
      <w:hyperlink w:anchor="_Toc16487" w:history="1">
        <w:r>
          <w:rPr>
            <w:rFonts w:ascii="仿宋" w:eastAsia="仿宋" w:hAnsi="仿宋" w:cs="仿宋" w:hint="eastAsia"/>
            <w:lang w:eastAsia="zh-CN"/>
          </w:rPr>
          <w:t>六、市场分析、调研</w:t>
        </w:r>
        <w:r>
          <w:tab/>
        </w:r>
        <w:r>
          <w:fldChar w:fldCharType="begin"/>
        </w:r>
        <w:r>
          <w:instrText xml:space="preserve"> PAGEREF _Toc16487 \h </w:instrText>
        </w:r>
        <w:r>
          <w:fldChar w:fldCharType="separate"/>
        </w:r>
        <w:r>
          <w:t>15</w:t>
        </w:r>
        <w:r>
          <w:fldChar w:fldCharType="end"/>
        </w:r>
      </w:hyperlink>
    </w:p>
    <w:p>
      <w:pPr>
        <w:pStyle w:val="TOC2"/>
        <w:tabs>
          <w:tab w:val="right" w:leader="dot" w:pos="8306"/>
        </w:tabs>
      </w:pPr>
      <w:hyperlink w:anchor="_Toc19672" w:history="1">
        <w:r>
          <w:rPr>
            <w:rFonts w:ascii="仿宋" w:eastAsia="仿宋" w:hAnsi="仿宋" w:cs="仿宋" w:hint="eastAsia"/>
            <w:lang w:eastAsia="zh-CN"/>
          </w:rPr>
          <w:t>(一)、磷行业分析</w:t>
        </w:r>
        <w:r>
          <w:tab/>
        </w:r>
        <w:r>
          <w:fldChar w:fldCharType="begin"/>
        </w:r>
        <w:r>
          <w:instrText xml:space="preserve"> PAGEREF _Toc19672 \h </w:instrText>
        </w:r>
        <w:r>
          <w:fldChar w:fldCharType="separate"/>
        </w:r>
        <w:r>
          <w:t>15</w:t>
        </w:r>
        <w:r>
          <w:fldChar w:fldCharType="end"/>
        </w:r>
      </w:hyperlink>
    </w:p>
    <w:p>
      <w:pPr>
        <w:pStyle w:val="TOC2"/>
        <w:tabs>
          <w:tab w:val="right" w:leader="dot" w:pos="8306"/>
        </w:tabs>
      </w:pPr>
      <w:hyperlink w:anchor="_Toc4535" w:history="1">
        <w:r>
          <w:rPr>
            <w:rFonts w:ascii="仿宋" w:eastAsia="仿宋" w:hAnsi="仿宋" w:cs="仿宋" w:hint="eastAsia"/>
            <w:lang w:eastAsia="zh-CN"/>
          </w:rPr>
          <w:t>(二)、磷市场分析预测</w:t>
        </w:r>
        <w:r>
          <w:tab/>
        </w:r>
        <w:r>
          <w:fldChar w:fldCharType="begin"/>
        </w:r>
        <w:r>
          <w:instrText xml:space="preserve"> PAGEREF _Toc4535 \h </w:instrText>
        </w:r>
        <w:r>
          <w:fldChar w:fldCharType="separate"/>
        </w:r>
        <w:r>
          <w:t>16</w:t>
        </w:r>
        <w:r>
          <w:fldChar w:fldCharType="end"/>
        </w:r>
      </w:hyperlink>
    </w:p>
    <w:p>
      <w:pPr>
        <w:pStyle w:val="TOC1"/>
        <w:tabs>
          <w:tab w:val="right" w:leader="dot" w:pos="8306"/>
        </w:tabs>
      </w:pPr>
      <w:hyperlink w:anchor="_Toc24891" w:history="1">
        <w:r>
          <w:rPr>
            <w:rFonts w:ascii="仿宋" w:eastAsia="仿宋" w:hAnsi="仿宋" w:cs="仿宋" w:hint="eastAsia"/>
            <w:lang w:eastAsia="zh-CN"/>
          </w:rPr>
          <w:t>七、磷项目社会影响</w:t>
        </w:r>
        <w:r>
          <w:tab/>
        </w:r>
        <w:r>
          <w:fldChar w:fldCharType="begin"/>
        </w:r>
        <w:r>
          <w:instrText xml:space="preserve"> PAGEREF _Toc24891 \h </w:instrText>
        </w:r>
        <w:r>
          <w:fldChar w:fldCharType="separate"/>
        </w:r>
        <w:r>
          <w:t>17</w:t>
        </w:r>
        <w:r>
          <w:fldChar w:fldCharType="end"/>
        </w:r>
      </w:hyperlink>
    </w:p>
    <w:p>
      <w:pPr>
        <w:pStyle w:val="TOC2"/>
        <w:tabs>
          <w:tab w:val="right" w:leader="dot" w:pos="8306"/>
        </w:tabs>
      </w:pPr>
      <w:hyperlink w:anchor="_Toc16954" w:history="1">
        <w:r>
          <w:rPr>
            <w:rFonts w:ascii="仿宋" w:eastAsia="仿宋" w:hAnsi="仿宋" w:cs="仿宋" w:hint="eastAsia"/>
            <w:lang w:eastAsia="zh-CN"/>
          </w:rPr>
          <w:t>(一)、社会责任与义务</w:t>
        </w:r>
        <w:r>
          <w:tab/>
        </w:r>
        <w:r>
          <w:fldChar w:fldCharType="begin"/>
        </w:r>
        <w:r>
          <w:instrText xml:space="preserve"> PAGEREF _Toc16954 \h </w:instrText>
        </w:r>
        <w:r>
          <w:fldChar w:fldCharType="separate"/>
        </w:r>
        <w:r>
          <w:t>17</w:t>
        </w:r>
        <w:r>
          <w:fldChar w:fldCharType="end"/>
        </w:r>
      </w:hyperlink>
    </w:p>
    <w:p>
      <w:pPr>
        <w:pStyle w:val="TOC2"/>
        <w:tabs>
          <w:tab w:val="right" w:leader="dot" w:pos="8306"/>
        </w:tabs>
      </w:pPr>
      <w:hyperlink w:anchor="_Toc29388" w:history="1">
        <w:r>
          <w:rPr>
            <w:rFonts w:ascii="仿宋" w:eastAsia="仿宋" w:hAnsi="仿宋" w:cs="仿宋" w:hint="eastAsia"/>
            <w:lang w:eastAsia="zh-CN"/>
          </w:rPr>
          <w:t>(二)、社会参与与沟通</w:t>
        </w:r>
        <w:r>
          <w:tab/>
        </w:r>
        <w:r>
          <w:fldChar w:fldCharType="begin"/>
        </w:r>
        <w:r>
          <w:instrText xml:space="preserve"> PAGEREF _Toc29388 \h </w:instrText>
        </w:r>
        <w:r>
          <w:fldChar w:fldCharType="separate"/>
        </w:r>
        <w:r>
          <w:t>17</w:t>
        </w:r>
        <w:r>
          <w:fldChar w:fldCharType="end"/>
        </w:r>
      </w:hyperlink>
    </w:p>
    <w:p>
      <w:pPr>
        <w:pStyle w:val="TOC1"/>
        <w:tabs>
          <w:tab w:val="right" w:leader="dot" w:pos="8306"/>
        </w:tabs>
      </w:pPr>
      <w:hyperlink w:anchor="_Toc24534" w:history="1">
        <w:r>
          <w:rPr>
            <w:rFonts w:ascii="仿宋" w:eastAsia="仿宋" w:hAnsi="仿宋" w:cs="仿宋" w:hint="eastAsia"/>
            <w:lang w:eastAsia="zh-CN"/>
          </w:rPr>
          <w:t>八、磷项目创新与研发</w:t>
        </w:r>
        <w:r>
          <w:tab/>
        </w:r>
        <w:r>
          <w:fldChar w:fldCharType="begin"/>
        </w:r>
        <w:r>
          <w:instrText xml:space="preserve"> PAGEREF _Toc24534 \h </w:instrText>
        </w:r>
        <w:r>
          <w:fldChar w:fldCharType="separate"/>
        </w:r>
        <w:r>
          <w:t>18</w:t>
        </w:r>
        <w:r>
          <w:fldChar w:fldCharType="end"/>
        </w:r>
      </w:hyperlink>
    </w:p>
    <w:p>
      <w:pPr>
        <w:pStyle w:val="TOC2"/>
        <w:tabs>
          <w:tab w:val="right" w:leader="dot" w:pos="8306"/>
        </w:tabs>
      </w:pPr>
      <w:hyperlink w:anchor="_Toc28710" w:history="1">
        <w:r>
          <w:rPr>
            <w:rFonts w:ascii="仿宋" w:eastAsia="仿宋" w:hAnsi="仿宋" w:cs="仿宋" w:hint="eastAsia"/>
            <w:lang w:eastAsia="zh-CN"/>
          </w:rPr>
          <w:t>(一)、创新策略与方向</w:t>
        </w:r>
        <w:r>
          <w:tab/>
        </w:r>
        <w:r>
          <w:fldChar w:fldCharType="begin"/>
        </w:r>
        <w:r>
          <w:instrText xml:space="preserve"> PAGEREF _Toc28710 \h </w:instrText>
        </w:r>
        <w:r>
          <w:fldChar w:fldCharType="separate"/>
        </w:r>
        <w:r>
          <w:t>18</w:t>
        </w:r>
        <w:r>
          <w:fldChar w:fldCharType="end"/>
        </w:r>
      </w:hyperlink>
    </w:p>
    <w:p>
      <w:pPr>
        <w:pStyle w:val="TOC2"/>
        <w:tabs>
          <w:tab w:val="right" w:leader="dot" w:pos="8306"/>
        </w:tabs>
      </w:pPr>
      <w:hyperlink w:anchor="_Toc32225" w:history="1">
        <w:r>
          <w:rPr>
            <w:rFonts w:ascii="仿宋" w:eastAsia="仿宋" w:hAnsi="仿宋" w:cs="仿宋" w:hint="eastAsia"/>
            <w:lang w:eastAsia="zh-CN"/>
          </w:rPr>
          <w:t>(二)、研发规划与投入</w:t>
        </w:r>
        <w:r>
          <w:tab/>
        </w:r>
        <w:r>
          <w:fldChar w:fldCharType="begin"/>
        </w:r>
        <w:r>
          <w:instrText xml:space="preserve"> PAGEREF _Toc32225 \h </w:instrText>
        </w:r>
        <w:r>
          <w:fldChar w:fldCharType="separate"/>
        </w:r>
        <w:r>
          <w:t>20</w:t>
        </w:r>
        <w:r>
          <w:fldChar w:fldCharType="end"/>
        </w:r>
      </w:hyperlink>
    </w:p>
    <w:p>
      <w:pPr>
        <w:pStyle w:val="TOC1"/>
        <w:tabs>
          <w:tab w:val="right" w:leader="dot" w:pos="8306"/>
        </w:tabs>
      </w:pPr>
      <w:hyperlink w:anchor="_Toc2527" w:history="1">
        <w:r>
          <w:rPr>
            <w:rFonts w:ascii="仿宋" w:eastAsia="仿宋" w:hAnsi="仿宋" w:cs="仿宋" w:hint="eastAsia"/>
            <w:lang w:eastAsia="zh-CN"/>
          </w:rPr>
          <w:t>九、磷项目投资规划</w:t>
        </w:r>
        <w:r>
          <w:tab/>
        </w:r>
        <w:r>
          <w:fldChar w:fldCharType="begin"/>
        </w:r>
        <w:r>
          <w:instrText xml:space="preserve"> PAGEREF _Toc2527 \h </w:instrText>
        </w:r>
        <w:r>
          <w:fldChar w:fldCharType="separate"/>
        </w:r>
        <w:r>
          <w:t>21</w:t>
        </w:r>
        <w:r>
          <w:fldChar w:fldCharType="end"/>
        </w:r>
      </w:hyperlink>
    </w:p>
    <w:p>
      <w:pPr>
        <w:pStyle w:val="TOC2"/>
        <w:tabs>
          <w:tab w:val="right" w:leader="dot" w:pos="8306"/>
        </w:tabs>
      </w:pPr>
      <w:hyperlink w:anchor="_Toc12996" w:history="1">
        <w:r>
          <w:rPr>
            <w:rFonts w:ascii="仿宋" w:eastAsia="仿宋" w:hAnsi="仿宋" w:cs="仿宋" w:hint="eastAsia"/>
            <w:lang w:eastAsia="zh-CN"/>
          </w:rPr>
          <w:t>(一)、磷项目总投资估算</w:t>
        </w:r>
        <w:r>
          <w:tab/>
        </w:r>
        <w:r>
          <w:fldChar w:fldCharType="begin"/>
        </w:r>
        <w:r>
          <w:instrText xml:space="preserve"> PAGEREF _Toc12996 \h </w:instrText>
        </w:r>
        <w:r>
          <w:fldChar w:fldCharType="separate"/>
        </w:r>
        <w:r>
          <w:t>21</w:t>
        </w:r>
        <w:r>
          <w:fldChar w:fldCharType="end"/>
        </w:r>
      </w:hyperlink>
    </w:p>
    <w:p>
      <w:pPr>
        <w:pStyle w:val="TOC2"/>
        <w:tabs>
          <w:tab w:val="right" w:leader="dot" w:pos="8306"/>
        </w:tabs>
      </w:pPr>
      <w:hyperlink w:anchor="_Toc19496" w:history="1">
        <w:r>
          <w:rPr>
            <w:rFonts w:ascii="仿宋" w:eastAsia="仿宋" w:hAnsi="仿宋" w:cs="仿宋" w:hint="eastAsia"/>
            <w:lang w:eastAsia="zh-CN"/>
          </w:rPr>
          <w:t>(二)、资金筹措</w:t>
        </w:r>
        <w:r>
          <w:tab/>
        </w:r>
        <w:r>
          <w:fldChar w:fldCharType="begin"/>
        </w:r>
        <w:r>
          <w:instrText xml:space="preserve"> PAGEREF _Toc19496 \h </w:instrText>
        </w:r>
        <w:r>
          <w:fldChar w:fldCharType="separate"/>
        </w:r>
        <w:r>
          <w:t>22</w:t>
        </w:r>
        <w:r>
          <w:fldChar w:fldCharType="end"/>
        </w:r>
      </w:hyperlink>
    </w:p>
    <w:p>
      <w:pPr>
        <w:pStyle w:val="TOC1"/>
        <w:tabs>
          <w:tab w:val="right" w:leader="dot" w:pos="8306"/>
        </w:tabs>
      </w:pPr>
      <w:hyperlink w:anchor="_Toc5042" w:history="1">
        <w:r>
          <w:rPr>
            <w:rFonts w:ascii="仿宋" w:eastAsia="仿宋" w:hAnsi="仿宋" w:cs="仿宋" w:hint="eastAsia"/>
            <w:lang w:eastAsia="zh-CN"/>
          </w:rPr>
          <w:t>十、磷项目环境影响分析</w:t>
        </w:r>
        <w:r>
          <w:tab/>
        </w:r>
        <w:r>
          <w:fldChar w:fldCharType="begin"/>
        </w:r>
        <w:r>
          <w:instrText xml:space="preserve"> PAGEREF _Toc5042 \h </w:instrText>
        </w:r>
        <w:r>
          <w:fldChar w:fldCharType="separate"/>
        </w:r>
        <w:r>
          <w:t>23</w:t>
        </w:r>
        <w:r>
          <w:fldChar w:fldCharType="end"/>
        </w:r>
      </w:hyperlink>
    </w:p>
    <w:p>
      <w:pPr>
        <w:pStyle w:val="TOC2"/>
        <w:tabs>
          <w:tab w:val="right" w:leader="dot" w:pos="8306"/>
        </w:tabs>
      </w:pPr>
      <w:hyperlink w:anchor="_Toc21025" w:history="1">
        <w:r>
          <w:rPr>
            <w:rFonts w:ascii="仿宋" w:eastAsia="仿宋" w:hAnsi="仿宋" w:cs="仿宋" w:hint="eastAsia"/>
            <w:lang w:eastAsia="zh-CN"/>
          </w:rPr>
          <w:t>(一)、建设区域环境质量现状</w:t>
        </w:r>
        <w:r>
          <w:tab/>
        </w:r>
        <w:r>
          <w:fldChar w:fldCharType="begin"/>
        </w:r>
        <w:r>
          <w:instrText xml:space="preserve"> PAGEREF _Toc21025 \h </w:instrText>
        </w:r>
        <w:r>
          <w:fldChar w:fldCharType="separate"/>
        </w:r>
        <w:r>
          <w:t>23</w:t>
        </w:r>
        <w:r>
          <w:fldChar w:fldCharType="end"/>
        </w:r>
      </w:hyperlink>
    </w:p>
    <w:p>
      <w:pPr>
        <w:pStyle w:val="TOC2"/>
        <w:tabs>
          <w:tab w:val="right" w:leader="dot" w:pos="8306"/>
        </w:tabs>
      </w:pPr>
      <w:hyperlink w:anchor="_Toc10015" w:history="1">
        <w:r>
          <w:rPr>
            <w:rFonts w:ascii="仿宋" w:eastAsia="仿宋" w:hAnsi="仿宋" w:cs="仿宋" w:hint="eastAsia"/>
            <w:lang w:eastAsia="zh-CN"/>
          </w:rPr>
          <w:t>(二)、建设期环境保护</w:t>
        </w:r>
        <w:r>
          <w:tab/>
        </w:r>
        <w:r>
          <w:fldChar w:fldCharType="begin"/>
        </w:r>
        <w:r>
          <w:instrText xml:space="preserve"> PAGEREF _Toc10015 \h </w:instrText>
        </w:r>
        <w:r>
          <w:fldChar w:fldCharType="separate"/>
        </w:r>
        <w:r>
          <w:t>24</w:t>
        </w:r>
        <w:r>
          <w:fldChar w:fldCharType="end"/>
        </w:r>
      </w:hyperlink>
    </w:p>
    <w:p>
      <w:pPr>
        <w:pStyle w:val="TOC2"/>
        <w:tabs>
          <w:tab w:val="right" w:leader="dot" w:pos="8306"/>
        </w:tabs>
      </w:pPr>
      <w:hyperlink w:anchor="_Toc18683" w:history="1">
        <w:r>
          <w:rPr>
            <w:rFonts w:ascii="仿宋" w:eastAsia="仿宋" w:hAnsi="仿宋" w:cs="仿宋" w:hint="eastAsia"/>
            <w:lang w:eastAsia="zh-CN"/>
          </w:rPr>
          <w:t>(三)、运营期环境保护</w:t>
        </w:r>
        <w:r>
          <w:tab/>
        </w:r>
        <w:r>
          <w:fldChar w:fldCharType="begin"/>
        </w:r>
        <w:r>
          <w:instrText xml:space="preserve"> PAGEREF _Toc18683 \h </w:instrText>
        </w:r>
        <w:r>
          <w:fldChar w:fldCharType="separate"/>
        </w:r>
        <w:r>
          <w:t>26</w:t>
        </w:r>
        <w:r>
          <w:fldChar w:fldCharType="end"/>
        </w:r>
      </w:hyperlink>
    </w:p>
    <w:p>
      <w:pPr>
        <w:pStyle w:val="TOC2"/>
        <w:tabs>
          <w:tab w:val="right" w:leader="dot" w:pos="8306"/>
        </w:tabs>
      </w:pPr>
      <w:hyperlink w:anchor="_Toc19412" w:history="1">
        <w:r>
          <w:rPr>
            <w:rFonts w:ascii="仿宋" w:eastAsia="仿宋" w:hAnsi="仿宋" w:cs="仿宋" w:hint="eastAsia"/>
            <w:lang w:eastAsia="zh-CN"/>
          </w:rPr>
          <w:t>(四)、磷项目建设对区域经济的影响</w:t>
        </w:r>
        <w:r>
          <w:tab/>
        </w:r>
        <w:r>
          <w:fldChar w:fldCharType="begin"/>
        </w:r>
        <w:r>
          <w:instrText xml:space="preserve"> PAGEREF _Toc19412 \h </w:instrText>
        </w:r>
        <w:r>
          <w:fldChar w:fldCharType="separate"/>
        </w:r>
        <w:r>
          <w:t>27</w:t>
        </w:r>
        <w:r>
          <w:fldChar w:fldCharType="end"/>
        </w:r>
      </w:hyperlink>
    </w:p>
    <w:p>
      <w:pPr>
        <w:pStyle w:val="TOC2"/>
        <w:tabs>
          <w:tab w:val="right" w:leader="dot" w:pos="8306"/>
        </w:tabs>
      </w:pPr>
      <w:hyperlink w:anchor="_Toc26926" w:history="1">
        <w:r>
          <w:rPr>
            <w:rFonts w:ascii="仿宋" w:eastAsia="仿宋" w:hAnsi="仿宋" w:cs="仿宋" w:hint="eastAsia"/>
            <w:lang w:eastAsia="zh-CN"/>
          </w:rPr>
          <w:t>(五)、废弃物处理</w:t>
        </w:r>
        <w:r>
          <w:tab/>
        </w:r>
        <w:r>
          <w:fldChar w:fldCharType="begin"/>
        </w:r>
        <w:r>
          <w:instrText xml:space="preserve"> PAGEREF _Toc26926 \h </w:instrText>
        </w:r>
        <w:r>
          <w:fldChar w:fldCharType="separate"/>
        </w:r>
        <w:r>
          <w:t>29</w:t>
        </w:r>
        <w:r>
          <w:fldChar w:fldCharType="end"/>
        </w:r>
      </w:hyperlink>
    </w:p>
    <w:p>
      <w:pPr>
        <w:pStyle w:val="TOC2"/>
        <w:tabs>
          <w:tab w:val="right" w:leader="dot" w:pos="8306"/>
        </w:tabs>
      </w:pPr>
      <w:hyperlink w:anchor="_Toc16862" w:history="1">
        <w:r>
          <w:rPr>
            <w:rFonts w:ascii="仿宋" w:eastAsia="仿宋" w:hAnsi="仿宋" w:cs="仿宋" w:hint="eastAsia"/>
            <w:lang w:eastAsia="zh-CN"/>
          </w:rPr>
          <w:t>(六)、特殊环境影响分析</w:t>
        </w:r>
        <w:r>
          <w:tab/>
        </w:r>
        <w:r>
          <w:fldChar w:fldCharType="begin"/>
        </w:r>
        <w:r>
          <w:instrText xml:space="preserve"> PAGEREF _Toc16862 \h </w:instrText>
        </w:r>
        <w:r>
          <w:fldChar w:fldCharType="separate"/>
        </w:r>
        <w:r>
          <w:t>30</w:t>
        </w:r>
        <w:r>
          <w:fldChar w:fldCharType="end"/>
        </w:r>
      </w:hyperlink>
    </w:p>
    <w:p>
      <w:pPr>
        <w:pStyle w:val="TOC2"/>
        <w:tabs>
          <w:tab w:val="right" w:leader="dot" w:pos="8306"/>
        </w:tabs>
      </w:pPr>
      <w:hyperlink w:anchor="_Toc32325" w:history="1">
        <w:r>
          <w:rPr>
            <w:rFonts w:ascii="仿宋" w:eastAsia="仿宋" w:hAnsi="仿宋" w:cs="仿宋" w:hint="eastAsia"/>
            <w:lang w:eastAsia="zh-CN"/>
          </w:rPr>
          <w:t>(七)、清洁生产</w:t>
        </w:r>
        <w:r>
          <w:tab/>
        </w:r>
        <w:r>
          <w:fldChar w:fldCharType="begin"/>
        </w:r>
        <w:r>
          <w:instrText xml:space="preserve"> PAGEREF _Toc32325 \h </w:instrText>
        </w:r>
        <w:r>
          <w:fldChar w:fldCharType="separate"/>
        </w:r>
        <w:r>
          <w:t>31</w:t>
        </w:r>
        <w:r>
          <w:fldChar w:fldCharType="end"/>
        </w:r>
      </w:hyperlink>
    </w:p>
    <w:p>
      <w:pPr>
        <w:pStyle w:val="TOC2"/>
        <w:tabs>
          <w:tab w:val="right" w:leader="dot" w:pos="8306"/>
        </w:tabs>
      </w:pPr>
      <w:hyperlink w:anchor="_Toc11169" w:history="1">
        <w:r>
          <w:rPr>
            <w:rFonts w:ascii="仿宋" w:eastAsia="仿宋" w:hAnsi="仿宋" w:cs="仿宋" w:hint="eastAsia"/>
            <w:lang w:eastAsia="zh-CN"/>
          </w:rPr>
          <w:t>(八)、环境保护综合评价</w:t>
        </w:r>
        <w:r>
          <w:tab/>
        </w:r>
        <w:r>
          <w:fldChar w:fldCharType="begin"/>
        </w:r>
        <w:r>
          <w:instrText xml:space="preserve"> PAGEREF _Toc11169 \h </w:instrText>
        </w:r>
        <w:r>
          <w:fldChar w:fldCharType="separate"/>
        </w:r>
        <w:r>
          <w:t>32</w:t>
        </w:r>
        <w:r>
          <w:fldChar w:fldCharType="end"/>
        </w:r>
      </w:hyperlink>
    </w:p>
    <w:p>
      <w:pPr>
        <w:pStyle w:val="TOC1"/>
        <w:tabs>
          <w:tab w:val="right" w:leader="dot" w:pos="8306"/>
        </w:tabs>
      </w:pPr>
      <w:hyperlink w:anchor="_Toc6662" w:history="1">
        <w:r>
          <w:rPr>
            <w:rFonts w:ascii="仿宋" w:eastAsia="仿宋" w:hAnsi="仿宋" w:cs="仿宋" w:hint="eastAsia"/>
            <w:lang w:eastAsia="zh-CN"/>
          </w:rPr>
          <w:t>十一、磷项目人力资源管理</w:t>
        </w:r>
        <w:r>
          <w:tab/>
        </w:r>
        <w:r>
          <w:fldChar w:fldCharType="begin"/>
        </w:r>
        <w:r>
          <w:instrText xml:space="preserve"> PAGEREF _Toc6662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97" w:history="1">
        <w:r>
          <w:rPr>
            <w:rFonts w:ascii="仿宋" w:eastAsia="仿宋" w:hAnsi="仿宋" w:cs="仿宋" w:hint="eastAsia"/>
            <w:lang w:eastAsia="zh-CN"/>
          </w:rPr>
          <w:t>(一)、建立健全的预算管理制度</w:t>
        </w:r>
        <w:r>
          <w:tab/>
        </w:r>
        <w:r>
          <w:fldChar w:fldCharType="begin"/>
        </w:r>
        <w:r>
          <w:instrText xml:space="preserve"> PAGEREF _Toc20697 \h </w:instrText>
        </w:r>
        <w:r>
          <w:fldChar w:fldCharType="separate"/>
        </w:r>
        <w:r>
          <w:t>33</w:t>
        </w:r>
        <w:r>
          <w:fldChar w:fldCharType="end"/>
        </w:r>
      </w:hyperlink>
    </w:p>
    <w:p>
      <w:pPr>
        <w:pStyle w:val="TOC2"/>
        <w:tabs>
          <w:tab w:val="right" w:leader="dot" w:pos="8306"/>
        </w:tabs>
      </w:pPr>
      <w:hyperlink w:anchor="_Toc13839" w:history="1">
        <w:r>
          <w:rPr>
            <w:rFonts w:ascii="仿宋" w:eastAsia="仿宋" w:hAnsi="仿宋" w:cs="仿宋" w:hint="eastAsia"/>
            <w:lang w:eastAsia="zh-CN"/>
          </w:rPr>
          <w:t>(二)、加强资金流动监控</w:t>
        </w:r>
        <w:r>
          <w:tab/>
        </w:r>
        <w:r>
          <w:fldChar w:fldCharType="begin"/>
        </w:r>
        <w:r>
          <w:instrText xml:space="preserve"> PAGEREF _Toc13839 \h </w:instrText>
        </w:r>
        <w:r>
          <w:fldChar w:fldCharType="separate"/>
        </w:r>
        <w:r>
          <w:t>35</w:t>
        </w:r>
        <w:r>
          <w:fldChar w:fldCharType="end"/>
        </w:r>
      </w:hyperlink>
    </w:p>
    <w:p>
      <w:pPr>
        <w:pStyle w:val="TOC2"/>
        <w:tabs>
          <w:tab w:val="right" w:leader="dot" w:pos="8306"/>
        </w:tabs>
      </w:pPr>
      <w:hyperlink w:anchor="_Toc31311" w:history="1">
        <w:r>
          <w:rPr>
            <w:rFonts w:ascii="仿宋" w:eastAsia="仿宋" w:hAnsi="仿宋" w:cs="仿宋" w:hint="eastAsia"/>
            <w:lang w:eastAsia="zh-CN"/>
          </w:rPr>
          <w:t>(三)、制定完善的风险控制机制</w:t>
        </w:r>
        <w:r>
          <w:tab/>
        </w:r>
        <w:r>
          <w:fldChar w:fldCharType="begin"/>
        </w:r>
        <w:r>
          <w:instrText xml:space="preserve"> PAGEREF _Toc31311 \h </w:instrText>
        </w:r>
        <w:r>
          <w:fldChar w:fldCharType="separate"/>
        </w:r>
        <w:r>
          <w:t>36</w:t>
        </w:r>
        <w:r>
          <w:fldChar w:fldCharType="end"/>
        </w:r>
      </w:hyperlink>
    </w:p>
    <w:p>
      <w:pPr>
        <w:pStyle w:val="TOC2"/>
        <w:tabs>
          <w:tab w:val="right" w:leader="dot" w:pos="8306"/>
        </w:tabs>
      </w:pPr>
      <w:hyperlink w:anchor="_Toc24344" w:history="1">
        <w:r>
          <w:rPr>
            <w:rFonts w:ascii="仿宋" w:eastAsia="仿宋" w:hAnsi="仿宋" w:cs="仿宋" w:hint="eastAsia"/>
            <w:lang w:eastAsia="zh-CN"/>
          </w:rPr>
          <w:t>(四)、优化成本管理</w:t>
        </w:r>
        <w:r>
          <w:tab/>
        </w:r>
        <w:r>
          <w:fldChar w:fldCharType="begin"/>
        </w:r>
        <w:r>
          <w:instrText xml:space="preserve"> PAGEREF _Toc24344 \h </w:instrText>
        </w:r>
        <w:r>
          <w:fldChar w:fldCharType="separate"/>
        </w:r>
        <w:r>
          <w:t>37</w:t>
        </w:r>
        <w:r>
          <w:fldChar w:fldCharType="end"/>
        </w:r>
      </w:hyperlink>
    </w:p>
    <w:p>
      <w:pPr>
        <w:pStyle w:val="TOC1"/>
        <w:tabs>
          <w:tab w:val="right" w:leader="dot" w:pos="8306"/>
        </w:tabs>
      </w:pPr>
      <w:hyperlink w:anchor="_Toc13452" w:history="1">
        <w:r>
          <w:rPr>
            <w:rFonts w:ascii="仿宋" w:eastAsia="仿宋" w:hAnsi="仿宋" w:cs="仿宋" w:hint="eastAsia"/>
            <w:lang w:eastAsia="zh-CN"/>
          </w:rPr>
          <w:t>十二、磷项目计划安排</w:t>
        </w:r>
        <w:r>
          <w:tab/>
        </w:r>
        <w:r>
          <w:fldChar w:fldCharType="begin"/>
        </w:r>
        <w:r>
          <w:instrText xml:space="preserve"> PAGEREF _Toc13452 \h </w:instrText>
        </w:r>
        <w:r>
          <w:fldChar w:fldCharType="separate"/>
        </w:r>
        <w:r>
          <w:t>38</w:t>
        </w:r>
        <w:r>
          <w:fldChar w:fldCharType="end"/>
        </w:r>
      </w:hyperlink>
    </w:p>
    <w:p>
      <w:pPr>
        <w:pStyle w:val="TOC2"/>
        <w:tabs>
          <w:tab w:val="right" w:leader="dot" w:pos="8306"/>
        </w:tabs>
      </w:pPr>
      <w:hyperlink w:anchor="_Toc8056" w:history="1">
        <w:r>
          <w:rPr>
            <w:rFonts w:ascii="仿宋" w:eastAsia="仿宋" w:hAnsi="仿宋" w:cs="仿宋" w:hint="eastAsia"/>
            <w:lang w:eastAsia="zh-CN"/>
          </w:rPr>
          <w:t>(一)、建设周期</w:t>
        </w:r>
        <w:r>
          <w:tab/>
        </w:r>
        <w:r>
          <w:fldChar w:fldCharType="begin"/>
        </w:r>
        <w:r>
          <w:instrText xml:space="preserve"> PAGEREF _Toc8056 \h </w:instrText>
        </w:r>
        <w:r>
          <w:fldChar w:fldCharType="separate"/>
        </w:r>
        <w:r>
          <w:t>38</w:t>
        </w:r>
        <w:r>
          <w:fldChar w:fldCharType="end"/>
        </w:r>
      </w:hyperlink>
    </w:p>
    <w:p>
      <w:pPr>
        <w:pStyle w:val="TOC2"/>
        <w:tabs>
          <w:tab w:val="right" w:leader="dot" w:pos="8306"/>
        </w:tabs>
      </w:pPr>
      <w:hyperlink w:anchor="_Toc30928" w:history="1">
        <w:r>
          <w:rPr>
            <w:rFonts w:ascii="仿宋" w:eastAsia="仿宋" w:hAnsi="仿宋" w:cs="仿宋" w:hint="eastAsia"/>
            <w:lang w:eastAsia="zh-CN"/>
          </w:rPr>
          <w:t>(二)、建设进度</w:t>
        </w:r>
        <w:r>
          <w:tab/>
        </w:r>
        <w:r>
          <w:fldChar w:fldCharType="begin"/>
        </w:r>
        <w:r>
          <w:instrText xml:space="preserve"> PAGEREF _Toc30928 \h </w:instrText>
        </w:r>
        <w:r>
          <w:fldChar w:fldCharType="separate"/>
        </w:r>
        <w:r>
          <w:t>39</w:t>
        </w:r>
        <w:r>
          <w:fldChar w:fldCharType="end"/>
        </w:r>
      </w:hyperlink>
    </w:p>
    <w:p>
      <w:pPr>
        <w:pStyle w:val="TOC2"/>
        <w:tabs>
          <w:tab w:val="right" w:leader="dot" w:pos="8306"/>
        </w:tabs>
      </w:pPr>
      <w:hyperlink w:anchor="_Toc19104" w:history="1">
        <w:r>
          <w:rPr>
            <w:rFonts w:ascii="仿宋" w:eastAsia="仿宋" w:hAnsi="仿宋" w:cs="仿宋" w:hint="eastAsia"/>
            <w:lang w:eastAsia="zh-CN"/>
          </w:rPr>
          <w:t>(三)、进度安排注意事项</w:t>
        </w:r>
        <w:r>
          <w:tab/>
        </w:r>
        <w:r>
          <w:fldChar w:fldCharType="begin"/>
        </w:r>
        <w:r>
          <w:instrText xml:space="preserve"> PAGEREF _Toc19104 \h </w:instrText>
        </w:r>
        <w:r>
          <w:fldChar w:fldCharType="separate"/>
        </w:r>
        <w:r>
          <w:t>40</w:t>
        </w:r>
        <w:r>
          <w:fldChar w:fldCharType="end"/>
        </w:r>
      </w:hyperlink>
    </w:p>
    <w:p>
      <w:pPr>
        <w:pStyle w:val="TOC2"/>
        <w:tabs>
          <w:tab w:val="right" w:leader="dot" w:pos="8306"/>
        </w:tabs>
      </w:pPr>
      <w:hyperlink w:anchor="_Toc30487" w:history="1">
        <w:r>
          <w:rPr>
            <w:rFonts w:ascii="仿宋" w:eastAsia="仿宋" w:hAnsi="仿宋" w:cs="仿宋" w:hint="eastAsia"/>
            <w:lang w:eastAsia="zh-CN"/>
          </w:rPr>
          <w:t>(四)、人力资源配置</w:t>
        </w:r>
        <w:r>
          <w:tab/>
        </w:r>
        <w:r>
          <w:fldChar w:fldCharType="begin"/>
        </w:r>
        <w:r>
          <w:instrText xml:space="preserve"> PAGEREF _Toc30487 \h </w:instrText>
        </w:r>
        <w:r>
          <w:fldChar w:fldCharType="separate"/>
        </w:r>
        <w:r>
          <w:t>42</w:t>
        </w:r>
        <w:r>
          <w:fldChar w:fldCharType="end"/>
        </w:r>
      </w:hyperlink>
    </w:p>
    <w:p>
      <w:pPr>
        <w:pStyle w:val="TOC1"/>
        <w:tabs>
          <w:tab w:val="right" w:leader="dot" w:pos="8306"/>
        </w:tabs>
      </w:pPr>
      <w:hyperlink w:anchor="_Toc6570" w:history="1">
        <w:r>
          <w:rPr>
            <w:rFonts w:ascii="仿宋" w:eastAsia="仿宋" w:hAnsi="仿宋" w:cs="仿宋" w:hint="eastAsia"/>
            <w:lang w:eastAsia="zh-CN"/>
          </w:rPr>
          <w:t>十三、风险识别与分类</w:t>
        </w:r>
        <w:r>
          <w:tab/>
        </w:r>
        <w:r>
          <w:fldChar w:fldCharType="begin"/>
        </w:r>
        <w:r>
          <w:instrText xml:space="preserve"> PAGEREF _Toc6570 \h </w:instrText>
        </w:r>
        <w:r>
          <w:fldChar w:fldCharType="separate"/>
        </w:r>
        <w:r>
          <w:t>42</w:t>
        </w:r>
        <w:r>
          <w:fldChar w:fldCharType="end"/>
        </w:r>
      </w:hyperlink>
    </w:p>
    <w:p>
      <w:pPr>
        <w:pStyle w:val="TOC2"/>
        <w:tabs>
          <w:tab w:val="right" w:leader="dot" w:pos="8306"/>
        </w:tabs>
      </w:pPr>
      <w:hyperlink w:anchor="_Toc20726" w:history="1">
        <w:r>
          <w:rPr>
            <w:rFonts w:ascii="仿宋" w:eastAsia="仿宋" w:hAnsi="仿宋" w:cs="仿宋" w:hint="eastAsia"/>
            <w:lang w:eastAsia="zh-CN"/>
          </w:rPr>
          <w:t>(一)、风险识别</w:t>
        </w:r>
        <w:r>
          <w:tab/>
        </w:r>
        <w:r>
          <w:fldChar w:fldCharType="begin"/>
        </w:r>
        <w:r>
          <w:instrText xml:space="preserve"> PAGEREF _Toc20726 \h </w:instrText>
        </w:r>
        <w:r>
          <w:fldChar w:fldCharType="separate"/>
        </w:r>
        <w:r>
          <w:t>42</w:t>
        </w:r>
        <w:r>
          <w:fldChar w:fldCharType="end"/>
        </w:r>
      </w:hyperlink>
    </w:p>
    <w:p>
      <w:pPr>
        <w:pStyle w:val="TOC2"/>
        <w:tabs>
          <w:tab w:val="right" w:leader="dot" w:pos="8306"/>
        </w:tabs>
      </w:pPr>
      <w:hyperlink w:anchor="_Toc18739" w:history="1">
        <w:r>
          <w:rPr>
            <w:rFonts w:ascii="仿宋" w:eastAsia="仿宋" w:hAnsi="仿宋" w:cs="仿宋" w:hint="eastAsia"/>
            <w:lang w:eastAsia="zh-CN"/>
          </w:rPr>
          <w:t>(二)、风险分类</w:t>
        </w:r>
        <w:r>
          <w:tab/>
        </w:r>
        <w:r>
          <w:fldChar w:fldCharType="begin"/>
        </w:r>
        <w:r>
          <w:instrText xml:space="preserve"> PAGEREF _Toc18739 \h </w:instrText>
        </w:r>
        <w:r>
          <w:fldChar w:fldCharType="separate"/>
        </w:r>
        <w:r>
          <w:t>44</w:t>
        </w:r>
        <w:r>
          <w:fldChar w:fldCharType="end"/>
        </w:r>
      </w:hyperlink>
    </w:p>
    <w:p>
      <w:pPr>
        <w:pStyle w:val="TOC1"/>
        <w:tabs>
          <w:tab w:val="right" w:leader="dot" w:pos="8306"/>
        </w:tabs>
      </w:pPr>
      <w:hyperlink w:anchor="_Toc21642" w:history="1">
        <w:r>
          <w:rPr>
            <w:rFonts w:ascii="仿宋" w:eastAsia="仿宋" w:hAnsi="仿宋" w:cs="仿宋" w:hint="eastAsia"/>
            <w:lang w:eastAsia="zh-CN"/>
          </w:rPr>
          <w:t>十四、磷项目实施保障措施</w:t>
        </w:r>
        <w:r>
          <w:tab/>
        </w:r>
        <w:r>
          <w:fldChar w:fldCharType="begin"/>
        </w:r>
        <w:r>
          <w:instrText xml:space="preserve"> PAGEREF _Toc21642 \h </w:instrText>
        </w:r>
        <w:r>
          <w:fldChar w:fldCharType="separate"/>
        </w:r>
        <w:r>
          <w:t>45</w:t>
        </w:r>
        <w:r>
          <w:fldChar w:fldCharType="end"/>
        </w:r>
      </w:hyperlink>
    </w:p>
    <w:p>
      <w:pPr>
        <w:pStyle w:val="TOC2"/>
        <w:tabs>
          <w:tab w:val="right" w:leader="dot" w:pos="8306"/>
        </w:tabs>
      </w:pPr>
      <w:hyperlink w:anchor="_Toc11022" w:history="1">
        <w:r>
          <w:rPr>
            <w:rFonts w:ascii="仿宋" w:eastAsia="仿宋" w:hAnsi="仿宋" w:cs="仿宋" w:hint="eastAsia"/>
            <w:lang w:eastAsia="zh-CN"/>
          </w:rPr>
          <w:t>(一)、磷项目实施保障机制</w:t>
        </w:r>
        <w:r>
          <w:tab/>
        </w:r>
        <w:r>
          <w:fldChar w:fldCharType="begin"/>
        </w:r>
        <w:r>
          <w:instrText xml:space="preserve"> PAGEREF _Toc11022 \h </w:instrText>
        </w:r>
        <w:r>
          <w:fldChar w:fldCharType="separate"/>
        </w:r>
        <w:r>
          <w:t>45</w:t>
        </w:r>
        <w:r>
          <w:fldChar w:fldCharType="end"/>
        </w:r>
      </w:hyperlink>
    </w:p>
    <w:p>
      <w:pPr>
        <w:pStyle w:val="TOC2"/>
        <w:tabs>
          <w:tab w:val="right" w:leader="dot" w:pos="8306"/>
        </w:tabs>
      </w:pPr>
      <w:hyperlink w:anchor="_Toc32731" w:history="1">
        <w:r>
          <w:rPr>
            <w:rFonts w:ascii="仿宋" w:eastAsia="仿宋" w:hAnsi="仿宋" w:cs="仿宋" w:hint="eastAsia"/>
            <w:lang w:eastAsia="zh-CN"/>
          </w:rPr>
          <w:t>(二)、磷项目法律合规要求</w:t>
        </w:r>
        <w:r>
          <w:tab/>
        </w:r>
        <w:r>
          <w:fldChar w:fldCharType="begin"/>
        </w:r>
        <w:r>
          <w:instrText xml:space="preserve"> PAGEREF _Toc32731 \h </w:instrText>
        </w:r>
        <w:r>
          <w:fldChar w:fldCharType="separate"/>
        </w:r>
        <w:r>
          <w:t>48</w:t>
        </w:r>
        <w:r>
          <w:fldChar w:fldCharType="end"/>
        </w:r>
      </w:hyperlink>
    </w:p>
    <w:p>
      <w:pPr>
        <w:pStyle w:val="TOC2"/>
        <w:tabs>
          <w:tab w:val="right" w:leader="dot" w:pos="8306"/>
        </w:tabs>
      </w:pPr>
      <w:hyperlink w:anchor="_Toc29336" w:history="1">
        <w:r>
          <w:rPr>
            <w:rFonts w:ascii="仿宋" w:eastAsia="仿宋" w:hAnsi="仿宋" w:cs="仿宋" w:hint="eastAsia"/>
            <w:lang w:eastAsia="zh-CN"/>
          </w:rPr>
          <w:t>(三)、磷项目合同管理与法律事务</w:t>
        </w:r>
        <w:r>
          <w:tab/>
        </w:r>
        <w:r>
          <w:fldChar w:fldCharType="begin"/>
        </w:r>
        <w:r>
          <w:instrText xml:space="preserve"> PAGEREF _Toc29336 \h </w:instrText>
        </w:r>
        <w:r>
          <w:fldChar w:fldCharType="separate"/>
        </w:r>
        <w:r>
          <w:t>52</w:t>
        </w:r>
        <w:r>
          <w:fldChar w:fldCharType="end"/>
        </w:r>
      </w:hyperlink>
    </w:p>
    <w:p>
      <w:pPr>
        <w:pStyle w:val="TOC2"/>
        <w:tabs>
          <w:tab w:val="right" w:leader="dot" w:pos="8306"/>
        </w:tabs>
      </w:pPr>
      <w:hyperlink w:anchor="_Toc6240" w:history="1">
        <w:r>
          <w:rPr>
            <w:rFonts w:ascii="仿宋" w:eastAsia="仿宋" w:hAnsi="仿宋" w:cs="仿宋" w:hint="eastAsia"/>
            <w:lang w:eastAsia="zh-CN"/>
          </w:rPr>
          <w:t>(四)、磷项目知识产权保护策略</w:t>
        </w:r>
        <w:r>
          <w:tab/>
        </w:r>
        <w:r>
          <w:fldChar w:fldCharType="begin"/>
        </w:r>
        <w:r>
          <w:instrText xml:space="preserve"> PAGEREF _Toc6240 \h </w:instrText>
        </w:r>
        <w:r>
          <w:fldChar w:fldCharType="separate"/>
        </w:r>
        <w:r>
          <w:t>58</w:t>
        </w:r>
        <w:r>
          <w:fldChar w:fldCharType="end"/>
        </w:r>
      </w:hyperlink>
    </w:p>
    <w:p>
      <w:pPr>
        <w:pStyle w:val="TOC1"/>
        <w:tabs>
          <w:tab w:val="right" w:leader="dot" w:pos="8306"/>
        </w:tabs>
      </w:pPr>
      <w:hyperlink w:anchor="_Toc30908" w:history="1">
        <w:r>
          <w:rPr>
            <w:rFonts w:ascii="仿宋" w:eastAsia="仿宋" w:hAnsi="仿宋" w:cs="仿宋" w:hint="eastAsia"/>
            <w:lang w:eastAsia="zh-CN"/>
          </w:rPr>
          <w:t>十五、磷项目实施时间节点</w:t>
        </w:r>
        <w:r>
          <w:tab/>
        </w:r>
        <w:r>
          <w:fldChar w:fldCharType="begin"/>
        </w:r>
        <w:r>
          <w:instrText xml:space="preserve"> PAGEREF _Toc30908 \h </w:instrText>
        </w:r>
        <w:r>
          <w:fldChar w:fldCharType="separate"/>
        </w:r>
        <w:r>
          <w:t>60</w:t>
        </w:r>
        <w:r>
          <w:fldChar w:fldCharType="end"/>
        </w:r>
      </w:hyperlink>
    </w:p>
    <w:p>
      <w:pPr>
        <w:pStyle w:val="TOC2"/>
        <w:tabs>
          <w:tab w:val="right" w:leader="dot" w:pos="8306"/>
        </w:tabs>
      </w:pPr>
      <w:hyperlink w:anchor="_Toc16256" w:history="1">
        <w:r>
          <w:rPr>
            <w:rFonts w:ascii="仿宋" w:eastAsia="仿宋" w:hAnsi="仿宋" w:cs="仿宋" w:hint="eastAsia"/>
            <w:lang w:eastAsia="zh-CN"/>
          </w:rPr>
          <w:t>(一)、磷项目启动阶段时间节点</w:t>
        </w:r>
        <w:r>
          <w:tab/>
        </w:r>
        <w:r>
          <w:fldChar w:fldCharType="begin"/>
        </w:r>
        <w:r>
          <w:instrText xml:space="preserve"> PAGEREF _Toc16256 \h </w:instrText>
        </w:r>
        <w:r>
          <w:fldChar w:fldCharType="separate"/>
        </w:r>
        <w:r>
          <w:t>60</w:t>
        </w:r>
        <w:r>
          <w:fldChar w:fldCharType="end"/>
        </w:r>
      </w:hyperlink>
    </w:p>
    <w:p>
      <w:pPr>
        <w:pStyle w:val="TOC2"/>
        <w:tabs>
          <w:tab w:val="right" w:leader="dot" w:pos="8306"/>
        </w:tabs>
      </w:pPr>
      <w:hyperlink w:anchor="_Toc23770" w:history="1">
        <w:r>
          <w:rPr>
            <w:rFonts w:ascii="仿宋" w:eastAsia="仿宋" w:hAnsi="仿宋" w:cs="仿宋" w:hint="eastAsia"/>
            <w:lang w:eastAsia="zh-CN"/>
          </w:rPr>
          <w:t>(二)、磷项目执行阶段时间节点</w:t>
        </w:r>
        <w:r>
          <w:tab/>
        </w:r>
        <w:r>
          <w:fldChar w:fldCharType="begin"/>
        </w:r>
        <w:r>
          <w:instrText xml:space="preserve"> PAGEREF _Toc23770 \h </w:instrText>
        </w:r>
        <w:r>
          <w:fldChar w:fldCharType="separate"/>
        </w:r>
        <w:r>
          <w:t>62</w:t>
        </w:r>
        <w:r>
          <w:fldChar w:fldCharType="end"/>
        </w:r>
      </w:hyperlink>
    </w:p>
    <w:p>
      <w:pPr>
        <w:pStyle w:val="TOC2"/>
        <w:tabs>
          <w:tab w:val="right" w:leader="dot" w:pos="8306"/>
        </w:tabs>
      </w:pPr>
      <w:hyperlink w:anchor="_Toc29769" w:history="1">
        <w:r>
          <w:rPr>
            <w:rFonts w:ascii="仿宋" w:eastAsia="仿宋" w:hAnsi="仿宋" w:cs="仿宋" w:hint="eastAsia"/>
            <w:lang w:eastAsia="zh-CN"/>
          </w:rPr>
          <w:t>(三)、磷项目完成阶段时间节点</w:t>
        </w:r>
        <w:r>
          <w:tab/>
        </w:r>
        <w:r>
          <w:fldChar w:fldCharType="begin"/>
        </w:r>
        <w:r>
          <w:instrText xml:space="preserve"> PAGEREF _Toc29769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54"/>
      <w:r>
        <w:rPr>
          <w:rFonts w:ascii="仿宋" w:eastAsia="仿宋" w:hAnsi="仿宋" w:cs="仿宋" w:hint="eastAsia"/>
          <w:sz w:val="28"/>
          <w:lang w:eastAsia="zh-CN"/>
        </w:rPr>
        <w:t>一、磷项目建设单位说明</w:t>
      </w:r>
      <w:bookmarkEnd w:id="2"/>
    </w:p>
    <w:p>
      <w:pPr>
        <w:pStyle w:val="Heading2"/>
        <w:rPr>
          <w:rFonts w:ascii="仿宋" w:eastAsia="仿宋" w:hAnsi="仿宋" w:cs="仿宋" w:hint="eastAsia"/>
          <w:lang w:eastAsia="zh-CN"/>
        </w:rPr>
      </w:pPr>
      <w:bookmarkStart w:id="3" w:name="_Toc21337"/>
      <w:r>
        <w:rPr>
          <w:rFonts w:ascii="仿宋" w:eastAsia="仿宋" w:hAnsi="仿宋" w:cs="仿宋" w:hint="eastAsia"/>
          <w:lang w:eastAsia="zh-CN"/>
        </w:rPr>
        <w:t>(一)、磷项目承办单位基本情况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5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磷项目承办单位的XXXX，我们着眼于实现可持续的经济效益。通过技术创新和解决方案的提供，公司预计在磷项目执行期间将获得可观的收入增长。这一收入来源主要包括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同时，我们注重成本控制和效率提升，以确保磷项目的可持续盈利。透过精细的管理和资源优化，公司期望实现磷项目利润最大化。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磷项目实施进行全面的投资评估，包括磷项目启动阶段的资金投入和后续运营成本。通过对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为确保公司在磷项目实施过程中具备足够的资金流动性，公司将进行详尽的现金流分析。这包括资金需求的合理预测、磷项目周期内的资金峰谷分析以及灵活的财务管理策略，以应对各种潜在的经济变动。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394"/>
      <w:r>
        <w:rPr>
          <w:rFonts w:ascii="仿宋" w:eastAsia="仿宋" w:hAnsi="仿宋" w:cs="仿宋" w:hint="eastAsia"/>
          <w:sz w:val="28"/>
          <w:lang w:eastAsia="zh-CN"/>
        </w:rPr>
        <w:t>二、磷项目危机管理</w:t>
      </w:r>
      <w:bookmarkEnd w:id="5"/>
    </w:p>
    <w:p>
      <w:pPr>
        <w:pStyle w:val="Heading2"/>
        <w:rPr>
          <w:rFonts w:ascii="仿宋" w:eastAsia="仿宋" w:hAnsi="仿宋" w:cs="仿宋" w:hint="eastAsia"/>
          <w:lang w:eastAsia="zh-CN"/>
        </w:rPr>
      </w:pPr>
      <w:bookmarkStart w:id="6" w:name="_Toc2397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危机管理中，危机预警与识别是确保磷项目稳健运行的核心步骤。通过建立全面的监测机制，磷项目团队旨在及时发现和理解潜在的风险和危机因素，以便采取及时的预防和应对措施，确保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首先，通过深入的风险评估，磷项目团队全面分析了整个磷项目和各个阶段可能存在的威胁。这包括准确评估每个潜在风险的发生概率和可能影响的程度，为后续危机预警提供了有力支持。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磷项目团队着重于明确定义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实时监测作为危机预警的关键手段，通过对磷项目进展的持续监控，团队能够及时发现潜在问题并作出迅速反应。磷项目管理工具、定期进度报告以及团队会议等方式都被纳入监测体系，确保信息能够流畅传递。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在这一阶段，团队的专业素养和反应速度将发挥至关重要的作用，以确保潜在危机能够在初期得到有效的处理，最大程度地减轻负面影响。通过危机预警与识别，磷项目得以更有序、可控地推进。</w:t>
      </w:r>
    </w:p>
    <w:p>
      <w:pPr>
        <w:pStyle w:val="Heading2"/>
        <w:ind w:firstLine="560" w:firstLineChars="200"/>
        <w:rPr>
          <w:rFonts w:ascii="仿宋" w:eastAsia="仿宋" w:hAnsi="仿宋" w:cs="仿宋" w:hint="eastAsia"/>
          <w:sz w:val="28"/>
          <w:lang w:eastAsia="zh-CN"/>
        </w:rPr>
      </w:pPr>
      <w:bookmarkStart w:id="7" w:name="_Toc83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暂停磷项目进度：为遏制危机蔓延，磷项目暂时停止进行，以便全面评估当前状况。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实时沟通：与关键利益相关者建立实时沟通机制，向他们传递磷项目危机的实际状况，保障磷项目核心利益。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随着危机得到初步控制，磷项目团队转向制定恢复计划，以确保磷项目能够从中迅速恢复。主要恢复计划包括：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修复受损的进度计划：重新评估磷项目进度，制定修复计划，确保磷项目尽快回归正常进程。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811"/>
      <w:r>
        <w:rPr>
          <w:rFonts w:ascii="仿宋" w:eastAsia="仿宋" w:hAnsi="仿宋" w:cs="仿宋" w:hint="eastAsia"/>
          <w:sz w:val="28"/>
          <w:lang w:eastAsia="zh-CN"/>
        </w:rPr>
        <w:t>三、磷项目可持续发展</w:t>
      </w:r>
      <w:bookmarkEnd w:id="8"/>
    </w:p>
    <w:p>
      <w:pPr>
        <w:pStyle w:val="Heading2"/>
        <w:rPr>
          <w:rFonts w:ascii="仿宋" w:eastAsia="仿宋" w:hAnsi="仿宋" w:cs="仿宋" w:hint="eastAsia"/>
          <w:lang w:eastAsia="zh-CN"/>
        </w:rPr>
      </w:pPr>
      <w:bookmarkStart w:id="9" w:name="_Toc2427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中，磷项目团队着眼于未来，明确了可持续发展的战略方向。制定的具体可持续发展目标包括降低资源使用、采用环保技术、最大化社会效益等。这一步骤不仅有助于磷项目在环保和社会责任方面达到最高标准，也为未来提供了明确的指引，确保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可持续实践的融入磷项目管理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磷项目管理周期。从磷项目规划开始，磷项目团队就考虑了环境和社会的因素。在执行阶段，磷项目团队积极推动绿色技术的应用，优化资源利用。此外，关注员工的社会责任，通过培训和沟通活动提高员工对可持续发展的认知，使他们能够在日常工作中践行可持续实践。这些举措不仅为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6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扎根于磷项目的可持续发展理念，我们深信环保与社会责任是磷项目成功的关键支柱。在磷项目的每一步，我们都致力于通过创新和实践，履行对环境和社会的坚定责任。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团队通过引入先进的环保技术、建立高效的废物处理系统以及推动能源节约措施，积极履行环保责任。定期的环保监测和评估确保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不仅致力于自身可持续发展，还注重对社会的回馈。通过支持社区磷项目、参与慈善事业、提供培训机会等方式，磷项目积极履行社会责任。与当地社区建立积极互动，关注员工的工作与生活平衡，以及员工的身心健康，是磷项目在社会责任层面的关键举措。这样的实践不仅增强了磷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4164"/>
      <w:r>
        <w:rPr>
          <w:rFonts w:ascii="仿宋" w:eastAsia="仿宋" w:hAnsi="仿宋" w:cs="仿宋" w:hint="eastAsia"/>
          <w:sz w:val="28"/>
          <w:lang w:eastAsia="zh-CN"/>
        </w:rPr>
        <w:t>四、磷项目土建工程</w:t>
      </w:r>
      <w:bookmarkEnd w:id="11"/>
    </w:p>
    <w:p>
      <w:pPr>
        <w:pStyle w:val="Heading2"/>
        <w:rPr>
          <w:rFonts w:ascii="仿宋" w:eastAsia="仿宋" w:hAnsi="仿宋" w:cs="仿宋" w:hint="eastAsia"/>
          <w:lang w:eastAsia="zh-CN"/>
        </w:rPr>
      </w:pPr>
      <w:bookmarkStart w:id="12" w:name="_Toc2314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在磷项目的建筑工程设计中，我们将秉承一系列重要的设计原则，以确保磷项目建筑在功能、美观、可持续性等方面达到最佳效果。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在建筑设计中，我们将综合考虑建设和运营成本。通过精细的经济效益分析，确保设计方案在高效利用资源的同时，对磷项目的长期盈利能力有积极的贡献。</w:t>
      </w:r>
    </w:p>
    <w:p>
      <w:pPr>
        <w:pStyle w:val="Heading2"/>
        <w:ind w:firstLine="560" w:firstLineChars="200"/>
        <w:rPr>
          <w:rFonts w:ascii="仿宋" w:eastAsia="仿宋" w:hAnsi="仿宋" w:cs="仿宋" w:hint="eastAsia"/>
          <w:sz w:val="28"/>
          <w:lang w:eastAsia="zh-CN"/>
        </w:rPr>
      </w:pPr>
      <w:bookmarkStart w:id="13" w:name="_Toc1856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的土建工程设计中，我们将精准设定设计年限，结合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75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磷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75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本期工程磷项目预计总建筑面积XXX平方米，其中：计容建筑面积XXX平方米，计划建筑工程投资XX万元，占磷项目总投资的XX%。</w:t>
      </w:r>
    </w:p>
    <w:p>
      <w:pPr>
        <w:pStyle w:val="Heading1"/>
        <w:ind w:firstLine="560" w:firstLineChars="200"/>
        <w:rPr>
          <w:rFonts w:ascii="仿宋" w:eastAsia="仿宋" w:hAnsi="仿宋" w:cs="仿宋" w:hint="eastAsia"/>
          <w:sz w:val="28"/>
          <w:lang w:eastAsia="zh-CN"/>
        </w:rPr>
      </w:pPr>
      <w:bookmarkStart w:id="16" w:name="_Toc21954"/>
      <w:r>
        <w:rPr>
          <w:rFonts w:ascii="仿宋" w:eastAsia="仿宋" w:hAnsi="仿宋" w:cs="仿宋" w:hint="eastAsia"/>
          <w:sz w:val="28"/>
          <w:lang w:eastAsia="zh-CN"/>
        </w:rPr>
        <w:t>五、磷项目文档管理</w:t>
      </w:r>
      <w:bookmarkEnd w:id="16"/>
    </w:p>
    <w:p>
      <w:pPr>
        <w:pStyle w:val="Heading2"/>
        <w:rPr>
          <w:rFonts w:ascii="仿宋" w:eastAsia="仿宋" w:hAnsi="仿宋" w:cs="仿宋" w:hint="eastAsia"/>
          <w:lang w:eastAsia="zh-CN"/>
        </w:rPr>
      </w:pPr>
      <w:bookmarkStart w:id="17" w:name="_Toc919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磷项目高度重视文档的质量和准确性，以支持磷项目的各项活动和决策。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文档的编制始于磷项目计划的初期，我们制定了详细的文档编制计划，明确了每个文档的内容、格式和编写责任人。在磷项目启动阶段，我们首先编制了磷项目章程，明确定义了磷项目的目标、范围、风险等关键要素。随后，磷项目团队根据计划陆续编制了需求文档、设计文档、测试文档等各类文档，确保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磷项目管理中的重要环节，旨在确保磷项目文档符合质量标准和磷项目需求。在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除了内部审查，我们还进行了外部审查，邀请磷项目相关利益方和专业领域的专家对文档进行独立审查。这有助于获取更全面、客观的反馈，确保磷项目文档不仅符合内部标准，也满足外部需求。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磷项目在文档编制与审查方面建立了严格的管理机制，通过规范的流程和多维度的审查，确保磷项目文档的质量、准确性和可靠性，为磷项目的顺利推进提供了有力支持。</w:t>
      </w:r>
    </w:p>
    <w:p>
      <w:pPr>
        <w:pStyle w:val="Heading2"/>
        <w:ind w:firstLine="560" w:firstLineChars="200"/>
        <w:rPr>
          <w:rFonts w:ascii="仿宋" w:eastAsia="仿宋" w:hAnsi="仿宋" w:cs="仿宋" w:hint="eastAsia"/>
          <w:sz w:val="28"/>
          <w:lang w:eastAsia="zh-CN"/>
        </w:rPr>
      </w:pPr>
      <w:bookmarkStart w:id="18" w:name="_Toc3094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084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文档存档与归档是磷项目生命周期中一个至关重要的环节，直接关系到磷项目信息的长期保存和历史记录的完整性。在磷项目中，我们实施了一系列有效的文档存档与归档管理策略：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6487"/>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9672"/>
      <w:r>
        <w:rPr>
          <w:rFonts w:ascii="仿宋" w:eastAsia="仿宋" w:hAnsi="仿宋" w:cs="仿宋" w:hint="eastAsia"/>
          <w:lang w:eastAsia="zh-CN"/>
        </w:rPr>
        <w:t>(一)、磷行业分析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磷行业一直以来都是市场的关注焦点。行业内的发展趋势、竞争态势以及潜在机会都对磷项目的推进产生深远的影响。通过深入研究行业的整体概貌，我们将更好地理解行业的核心特征，为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磷行业，技术一直是推动创新和发展的关键因素。我们将对当前技术趋势进行详尽分析，包括但不限于人工智能、大数据应用、先进制造技术等。这有助于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磷项目成功的基础。我们将对主要竞争对手进行深入研究，包括其市场份额、产品特点、市场定位等。通过全面了解竞争对手的优势和劣势，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4535"/>
      <w:r>
        <w:rPr>
          <w:rFonts w:ascii="仿宋" w:eastAsia="仿宋" w:hAnsi="仿宋" w:cs="仿宋" w:hint="eastAsia"/>
          <w:sz w:val="28"/>
          <w:lang w:eastAsia="zh-CN"/>
        </w:rPr>
        <w:t>(二)、磷市场分析预测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通过对市场规模的深入调研，我们将预测磷市场未来的增长趋势。这包括市场的整体规模、各细分领域的发展趋势等。磷项目可以根据市场的扩张速度和潜在机会，制定更符合市场需求的发展策略。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磷项目实施过程中需要充分考虑的因素。我们将对市场风险进行全面评估，包括但不限于政策法规风险、市场竞争风险、技术变革风险等。通过对潜在风险的深入分析，磷项目可以制定相应的风险缓解策略，降低不确定性对磷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https://d.book118.com/235312230114011100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E57CC5"/>
    <w:rsid w:val="51E57C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31223011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2024-01-17T12:07:00Z</dcterms:created>
  <dcterms:modified xsi:type="dcterms:W3CDTF">2024-01-17T12:07:46Z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F7B86B28695647C999506D500F260164_11</vt:lpwstr>
  </property>
  <property fmtid="{D5CDD505-2E9C-101B-9397-08002B2CF9AE}" pid="3" name="KSOProductBuildVer">
    <vt:lpwstr>2052-12.1.0.16120</vt:lpwstr>
  </property>
</Properties>
</file>