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客户信息系统项目规划设计纲要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77" w:history="1">
        <w:r>
          <w:rPr>
            <w:rFonts w:ascii="仿宋" w:eastAsia="仿宋" w:hAnsi="仿宋" w:cs="仿宋" w:hint="eastAsia"/>
            <w:lang w:eastAsia="zh-CN"/>
          </w:rPr>
          <w:t>前言</w:t>
        </w:r>
        <w:r>
          <w:tab/>
        </w:r>
        <w:r>
          <w:fldChar w:fldCharType="begin"/>
        </w:r>
        <w:r>
          <w:instrText xml:space="preserve"> PAGEREF _Toc32077 \h </w:instrText>
        </w:r>
        <w:r>
          <w:fldChar w:fldCharType="separate"/>
        </w:r>
        <w:r>
          <w:t>3</w:t>
        </w:r>
        <w:r>
          <w:fldChar w:fldCharType="end"/>
        </w:r>
      </w:hyperlink>
    </w:p>
    <w:p>
      <w:pPr>
        <w:pStyle w:val="TOC1"/>
        <w:tabs>
          <w:tab w:val="right" w:leader="dot" w:pos="8306"/>
        </w:tabs>
      </w:pPr>
      <w:hyperlink w:anchor="_Toc822" w:history="1">
        <w:r>
          <w:rPr>
            <w:rFonts w:ascii="仿宋" w:eastAsia="仿宋" w:hAnsi="仿宋" w:cs="仿宋" w:hint="eastAsia"/>
            <w:lang w:eastAsia="zh-CN"/>
          </w:rPr>
          <w:t>一、客户信息系统项目可持续发展</w:t>
        </w:r>
        <w:r>
          <w:tab/>
        </w:r>
        <w:r>
          <w:fldChar w:fldCharType="begin"/>
        </w:r>
        <w:r>
          <w:instrText xml:space="preserve"> PAGEREF _Toc822 \h </w:instrText>
        </w:r>
        <w:r>
          <w:fldChar w:fldCharType="separate"/>
        </w:r>
        <w:r>
          <w:t>3</w:t>
        </w:r>
        <w:r>
          <w:fldChar w:fldCharType="end"/>
        </w:r>
      </w:hyperlink>
    </w:p>
    <w:p>
      <w:pPr>
        <w:pStyle w:val="TOC2"/>
        <w:tabs>
          <w:tab w:val="right" w:leader="dot" w:pos="8306"/>
        </w:tabs>
      </w:pPr>
      <w:hyperlink w:anchor="_Toc6413" w:history="1">
        <w:r>
          <w:rPr>
            <w:rFonts w:ascii="仿宋" w:eastAsia="仿宋" w:hAnsi="仿宋" w:cs="仿宋" w:hint="eastAsia"/>
            <w:lang w:eastAsia="zh-CN"/>
          </w:rPr>
          <w:t>(一)、可持续战略与实践</w:t>
        </w:r>
        <w:r>
          <w:tab/>
        </w:r>
        <w:r>
          <w:fldChar w:fldCharType="begin"/>
        </w:r>
        <w:r>
          <w:instrText xml:space="preserve"> PAGEREF _Toc6413 \h </w:instrText>
        </w:r>
        <w:r>
          <w:fldChar w:fldCharType="separate"/>
        </w:r>
        <w:r>
          <w:t>3</w:t>
        </w:r>
        <w:r>
          <w:fldChar w:fldCharType="end"/>
        </w:r>
      </w:hyperlink>
    </w:p>
    <w:p>
      <w:pPr>
        <w:pStyle w:val="TOC2"/>
        <w:tabs>
          <w:tab w:val="right" w:leader="dot" w:pos="8306"/>
        </w:tabs>
      </w:pPr>
      <w:hyperlink w:anchor="_Toc30472" w:history="1">
        <w:r>
          <w:rPr>
            <w:rFonts w:ascii="仿宋" w:eastAsia="仿宋" w:hAnsi="仿宋" w:cs="仿宋" w:hint="eastAsia"/>
            <w:lang w:eastAsia="zh-CN"/>
          </w:rPr>
          <w:t>(二)、环保与社会责任</w:t>
        </w:r>
        <w:r>
          <w:tab/>
        </w:r>
        <w:r>
          <w:fldChar w:fldCharType="begin"/>
        </w:r>
        <w:r>
          <w:instrText xml:space="preserve"> PAGEREF _Toc30472 \h </w:instrText>
        </w:r>
        <w:r>
          <w:fldChar w:fldCharType="separate"/>
        </w:r>
        <w:r>
          <w:t>4</w:t>
        </w:r>
        <w:r>
          <w:fldChar w:fldCharType="end"/>
        </w:r>
      </w:hyperlink>
    </w:p>
    <w:p>
      <w:pPr>
        <w:pStyle w:val="TOC1"/>
        <w:tabs>
          <w:tab w:val="right" w:leader="dot" w:pos="8306"/>
        </w:tabs>
      </w:pPr>
      <w:hyperlink w:anchor="_Toc31750" w:history="1">
        <w:r>
          <w:rPr>
            <w:rFonts w:ascii="仿宋" w:eastAsia="仿宋" w:hAnsi="仿宋" w:cs="仿宋" w:hint="eastAsia"/>
            <w:lang w:eastAsia="zh-CN"/>
          </w:rPr>
          <w:t>二、产品规划分析</w:t>
        </w:r>
        <w:r>
          <w:tab/>
        </w:r>
        <w:r>
          <w:fldChar w:fldCharType="begin"/>
        </w:r>
        <w:r>
          <w:instrText xml:space="preserve"> PAGEREF _Toc31750 \h </w:instrText>
        </w:r>
        <w:r>
          <w:fldChar w:fldCharType="separate"/>
        </w:r>
        <w:r>
          <w:t>5</w:t>
        </w:r>
        <w:r>
          <w:fldChar w:fldCharType="end"/>
        </w:r>
      </w:hyperlink>
    </w:p>
    <w:p>
      <w:pPr>
        <w:pStyle w:val="TOC2"/>
        <w:tabs>
          <w:tab w:val="right" w:leader="dot" w:pos="8306"/>
        </w:tabs>
      </w:pPr>
      <w:hyperlink w:anchor="_Toc22513" w:history="1">
        <w:r>
          <w:rPr>
            <w:rFonts w:ascii="仿宋" w:eastAsia="仿宋" w:hAnsi="仿宋" w:cs="仿宋" w:hint="eastAsia"/>
            <w:lang w:eastAsia="zh-CN"/>
          </w:rPr>
          <w:t>(一)、产品规划</w:t>
        </w:r>
        <w:r>
          <w:tab/>
        </w:r>
        <w:r>
          <w:fldChar w:fldCharType="begin"/>
        </w:r>
        <w:r>
          <w:instrText xml:space="preserve"> PAGEREF _Toc22513 \h </w:instrText>
        </w:r>
        <w:r>
          <w:fldChar w:fldCharType="separate"/>
        </w:r>
        <w:r>
          <w:t>5</w:t>
        </w:r>
        <w:r>
          <w:fldChar w:fldCharType="end"/>
        </w:r>
      </w:hyperlink>
    </w:p>
    <w:p>
      <w:pPr>
        <w:pStyle w:val="TOC2"/>
        <w:tabs>
          <w:tab w:val="right" w:leader="dot" w:pos="8306"/>
        </w:tabs>
      </w:pPr>
      <w:hyperlink w:anchor="_Toc27759" w:history="1">
        <w:r>
          <w:rPr>
            <w:rFonts w:ascii="仿宋" w:eastAsia="仿宋" w:hAnsi="仿宋" w:cs="仿宋" w:hint="eastAsia"/>
            <w:lang w:eastAsia="zh-CN"/>
          </w:rPr>
          <w:t>(二)、建设规模</w:t>
        </w:r>
        <w:r>
          <w:tab/>
        </w:r>
        <w:r>
          <w:fldChar w:fldCharType="begin"/>
        </w:r>
        <w:r>
          <w:instrText xml:space="preserve"> PAGEREF _Toc27759 \h </w:instrText>
        </w:r>
        <w:r>
          <w:fldChar w:fldCharType="separate"/>
        </w:r>
        <w:r>
          <w:t>5</w:t>
        </w:r>
        <w:r>
          <w:fldChar w:fldCharType="end"/>
        </w:r>
      </w:hyperlink>
    </w:p>
    <w:p>
      <w:pPr>
        <w:pStyle w:val="TOC1"/>
        <w:tabs>
          <w:tab w:val="right" w:leader="dot" w:pos="8306"/>
        </w:tabs>
      </w:pPr>
      <w:hyperlink w:anchor="_Toc15205" w:history="1">
        <w:r>
          <w:rPr>
            <w:rFonts w:ascii="仿宋" w:eastAsia="仿宋" w:hAnsi="仿宋" w:cs="仿宋" w:hint="eastAsia"/>
            <w:lang w:eastAsia="zh-CN"/>
          </w:rPr>
          <w:t>三、客户信息系统项目选址可行性分析</w:t>
        </w:r>
        <w:r>
          <w:tab/>
        </w:r>
        <w:r>
          <w:fldChar w:fldCharType="begin"/>
        </w:r>
        <w:r>
          <w:instrText xml:space="preserve"> PAGEREF _Toc15205 \h </w:instrText>
        </w:r>
        <w:r>
          <w:fldChar w:fldCharType="separate"/>
        </w:r>
        <w:r>
          <w:t>7</w:t>
        </w:r>
        <w:r>
          <w:fldChar w:fldCharType="end"/>
        </w:r>
      </w:hyperlink>
    </w:p>
    <w:p>
      <w:pPr>
        <w:pStyle w:val="TOC2"/>
        <w:tabs>
          <w:tab w:val="right" w:leader="dot" w:pos="8306"/>
        </w:tabs>
      </w:pPr>
      <w:hyperlink w:anchor="_Toc22942" w:history="1">
        <w:r>
          <w:rPr>
            <w:rFonts w:ascii="仿宋" w:eastAsia="仿宋" w:hAnsi="仿宋" w:cs="仿宋" w:hint="eastAsia"/>
            <w:lang w:eastAsia="zh-CN"/>
          </w:rPr>
          <w:t>(一)、客户信息系统项目选址</w:t>
        </w:r>
        <w:r>
          <w:tab/>
        </w:r>
        <w:r>
          <w:fldChar w:fldCharType="begin"/>
        </w:r>
        <w:r>
          <w:instrText xml:space="preserve"> PAGEREF _Toc22942 \h </w:instrText>
        </w:r>
        <w:r>
          <w:fldChar w:fldCharType="separate"/>
        </w:r>
        <w:r>
          <w:t>7</w:t>
        </w:r>
        <w:r>
          <w:fldChar w:fldCharType="end"/>
        </w:r>
      </w:hyperlink>
    </w:p>
    <w:p>
      <w:pPr>
        <w:pStyle w:val="TOC2"/>
        <w:tabs>
          <w:tab w:val="right" w:leader="dot" w:pos="8306"/>
        </w:tabs>
      </w:pPr>
      <w:hyperlink w:anchor="_Toc3152" w:history="1">
        <w:r>
          <w:rPr>
            <w:rFonts w:ascii="仿宋" w:eastAsia="仿宋" w:hAnsi="仿宋" w:cs="仿宋" w:hint="eastAsia"/>
            <w:lang w:eastAsia="zh-CN"/>
          </w:rPr>
          <w:t>(二)、用地控制指标</w:t>
        </w:r>
        <w:r>
          <w:tab/>
        </w:r>
        <w:r>
          <w:fldChar w:fldCharType="begin"/>
        </w:r>
        <w:r>
          <w:instrText xml:space="preserve"> PAGEREF _Toc3152 \h </w:instrText>
        </w:r>
        <w:r>
          <w:fldChar w:fldCharType="separate"/>
        </w:r>
        <w:r>
          <w:t>7</w:t>
        </w:r>
        <w:r>
          <w:fldChar w:fldCharType="end"/>
        </w:r>
      </w:hyperlink>
    </w:p>
    <w:p>
      <w:pPr>
        <w:pStyle w:val="TOC2"/>
        <w:tabs>
          <w:tab w:val="right" w:leader="dot" w:pos="8306"/>
        </w:tabs>
      </w:pPr>
      <w:hyperlink w:anchor="_Toc22" w:history="1">
        <w:r>
          <w:rPr>
            <w:rFonts w:ascii="仿宋" w:eastAsia="仿宋" w:hAnsi="仿宋" w:cs="仿宋" w:hint="eastAsia"/>
            <w:lang w:eastAsia="zh-CN"/>
          </w:rPr>
          <w:t>(三)、节约用地措施</w:t>
        </w:r>
        <w:r>
          <w:tab/>
        </w:r>
        <w:r>
          <w:fldChar w:fldCharType="begin"/>
        </w:r>
        <w:r>
          <w:instrText xml:space="preserve"> PAGEREF _Toc22 \h </w:instrText>
        </w:r>
        <w:r>
          <w:fldChar w:fldCharType="separate"/>
        </w:r>
        <w:r>
          <w:t>9</w:t>
        </w:r>
        <w:r>
          <w:fldChar w:fldCharType="end"/>
        </w:r>
      </w:hyperlink>
    </w:p>
    <w:p>
      <w:pPr>
        <w:pStyle w:val="TOC2"/>
        <w:tabs>
          <w:tab w:val="right" w:leader="dot" w:pos="8306"/>
        </w:tabs>
      </w:pPr>
      <w:hyperlink w:anchor="_Toc9570" w:history="1">
        <w:r>
          <w:rPr>
            <w:rFonts w:ascii="仿宋" w:eastAsia="仿宋" w:hAnsi="仿宋" w:cs="仿宋" w:hint="eastAsia"/>
            <w:lang w:eastAsia="zh-CN"/>
          </w:rPr>
          <w:t>(四)、总图布置方案</w:t>
        </w:r>
        <w:r>
          <w:tab/>
        </w:r>
        <w:r>
          <w:fldChar w:fldCharType="begin"/>
        </w:r>
        <w:r>
          <w:instrText xml:space="preserve"> PAGEREF _Toc9570 \h </w:instrText>
        </w:r>
        <w:r>
          <w:fldChar w:fldCharType="separate"/>
        </w:r>
        <w:r>
          <w:t>10</w:t>
        </w:r>
        <w:r>
          <w:fldChar w:fldCharType="end"/>
        </w:r>
      </w:hyperlink>
    </w:p>
    <w:p>
      <w:pPr>
        <w:pStyle w:val="TOC2"/>
        <w:tabs>
          <w:tab w:val="right" w:leader="dot" w:pos="8306"/>
        </w:tabs>
      </w:pPr>
      <w:hyperlink w:anchor="_Toc1811" w:history="1">
        <w:r>
          <w:rPr>
            <w:rFonts w:ascii="仿宋" w:eastAsia="仿宋" w:hAnsi="仿宋" w:cs="仿宋" w:hint="eastAsia"/>
            <w:lang w:eastAsia="zh-CN"/>
          </w:rPr>
          <w:t>(五)、选址综合评价</w:t>
        </w:r>
        <w:r>
          <w:tab/>
        </w:r>
        <w:r>
          <w:fldChar w:fldCharType="begin"/>
        </w:r>
        <w:r>
          <w:instrText xml:space="preserve"> PAGEREF _Toc1811 \h </w:instrText>
        </w:r>
        <w:r>
          <w:fldChar w:fldCharType="separate"/>
        </w:r>
        <w:r>
          <w:t>11</w:t>
        </w:r>
        <w:r>
          <w:fldChar w:fldCharType="end"/>
        </w:r>
      </w:hyperlink>
    </w:p>
    <w:p>
      <w:pPr>
        <w:pStyle w:val="TOC1"/>
        <w:tabs>
          <w:tab w:val="right" w:leader="dot" w:pos="8306"/>
        </w:tabs>
      </w:pPr>
      <w:hyperlink w:anchor="_Toc13039" w:history="1">
        <w:r>
          <w:rPr>
            <w:rFonts w:ascii="仿宋" w:eastAsia="仿宋" w:hAnsi="仿宋" w:cs="仿宋" w:hint="eastAsia"/>
            <w:lang w:eastAsia="zh-CN"/>
          </w:rPr>
          <w:t>四、市场分析、调研</w:t>
        </w:r>
        <w:r>
          <w:tab/>
        </w:r>
        <w:r>
          <w:fldChar w:fldCharType="begin"/>
        </w:r>
        <w:r>
          <w:instrText xml:space="preserve"> PAGEREF _Toc13039 \h </w:instrText>
        </w:r>
        <w:r>
          <w:fldChar w:fldCharType="separate"/>
        </w:r>
        <w:r>
          <w:t>12</w:t>
        </w:r>
        <w:r>
          <w:fldChar w:fldCharType="end"/>
        </w:r>
      </w:hyperlink>
    </w:p>
    <w:p>
      <w:pPr>
        <w:pStyle w:val="TOC2"/>
        <w:tabs>
          <w:tab w:val="right" w:leader="dot" w:pos="8306"/>
        </w:tabs>
      </w:pPr>
      <w:hyperlink w:anchor="_Toc11135" w:history="1">
        <w:r>
          <w:rPr>
            <w:rFonts w:ascii="仿宋" w:eastAsia="仿宋" w:hAnsi="仿宋" w:cs="仿宋" w:hint="eastAsia"/>
            <w:lang w:eastAsia="zh-CN"/>
          </w:rPr>
          <w:t>(一)、客户信息系统行业分析</w:t>
        </w:r>
        <w:r>
          <w:tab/>
        </w:r>
        <w:r>
          <w:fldChar w:fldCharType="begin"/>
        </w:r>
        <w:r>
          <w:instrText xml:space="preserve"> PAGEREF _Toc11135 \h </w:instrText>
        </w:r>
        <w:r>
          <w:fldChar w:fldCharType="separate"/>
        </w:r>
        <w:r>
          <w:t>12</w:t>
        </w:r>
        <w:r>
          <w:fldChar w:fldCharType="end"/>
        </w:r>
      </w:hyperlink>
    </w:p>
    <w:p>
      <w:pPr>
        <w:pStyle w:val="TOC2"/>
        <w:tabs>
          <w:tab w:val="right" w:leader="dot" w:pos="8306"/>
        </w:tabs>
      </w:pPr>
      <w:hyperlink w:anchor="_Toc16534" w:history="1">
        <w:r>
          <w:rPr>
            <w:rFonts w:ascii="仿宋" w:eastAsia="仿宋" w:hAnsi="仿宋" w:cs="仿宋" w:hint="eastAsia"/>
            <w:lang w:eastAsia="zh-CN"/>
          </w:rPr>
          <w:t>(二)、客户信息系统市场分析预测</w:t>
        </w:r>
        <w:r>
          <w:tab/>
        </w:r>
        <w:r>
          <w:fldChar w:fldCharType="begin"/>
        </w:r>
        <w:r>
          <w:instrText xml:space="preserve"> PAGEREF _Toc16534 \h </w:instrText>
        </w:r>
        <w:r>
          <w:fldChar w:fldCharType="separate"/>
        </w:r>
        <w:r>
          <w:t>13</w:t>
        </w:r>
        <w:r>
          <w:fldChar w:fldCharType="end"/>
        </w:r>
      </w:hyperlink>
    </w:p>
    <w:p>
      <w:pPr>
        <w:pStyle w:val="TOC1"/>
        <w:tabs>
          <w:tab w:val="right" w:leader="dot" w:pos="8306"/>
        </w:tabs>
      </w:pPr>
      <w:hyperlink w:anchor="_Toc27500" w:history="1">
        <w:r>
          <w:rPr>
            <w:rFonts w:ascii="仿宋" w:eastAsia="仿宋" w:hAnsi="仿宋" w:cs="仿宋" w:hint="eastAsia"/>
            <w:lang w:eastAsia="zh-CN"/>
          </w:rPr>
          <w:t>五、客户信息系统项目土建工程</w:t>
        </w:r>
        <w:r>
          <w:tab/>
        </w:r>
        <w:r>
          <w:fldChar w:fldCharType="begin"/>
        </w:r>
        <w:r>
          <w:instrText xml:space="preserve"> PAGEREF _Toc27500 \h </w:instrText>
        </w:r>
        <w:r>
          <w:fldChar w:fldCharType="separate"/>
        </w:r>
        <w:r>
          <w:t>14</w:t>
        </w:r>
        <w:r>
          <w:fldChar w:fldCharType="end"/>
        </w:r>
      </w:hyperlink>
    </w:p>
    <w:p>
      <w:pPr>
        <w:pStyle w:val="TOC2"/>
        <w:tabs>
          <w:tab w:val="right" w:leader="dot" w:pos="8306"/>
        </w:tabs>
      </w:pPr>
      <w:hyperlink w:anchor="_Toc14664" w:history="1">
        <w:r>
          <w:rPr>
            <w:rFonts w:ascii="仿宋" w:eastAsia="仿宋" w:hAnsi="仿宋" w:cs="仿宋" w:hint="eastAsia"/>
            <w:lang w:eastAsia="zh-CN"/>
          </w:rPr>
          <w:t>(一)、建筑工程设计原则</w:t>
        </w:r>
        <w:r>
          <w:tab/>
        </w:r>
        <w:r>
          <w:fldChar w:fldCharType="begin"/>
        </w:r>
        <w:r>
          <w:instrText xml:space="preserve"> PAGEREF _Toc14664 \h </w:instrText>
        </w:r>
        <w:r>
          <w:fldChar w:fldCharType="separate"/>
        </w:r>
        <w:r>
          <w:t>14</w:t>
        </w:r>
        <w:r>
          <w:fldChar w:fldCharType="end"/>
        </w:r>
      </w:hyperlink>
    </w:p>
    <w:p>
      <w:pPr>
        <w:pStyle w:val="TOC2"/>
        <w:tabs>
          <w:tab w:val="right" w:leader="dot" w:pos="8306"/>
        </w:tabs>
      </w:pPr>
      <w:hyperlink w:anchor="_Toc32396" w:history="1">
        <w:r>
          <w:rPr>
            <w:rFonts w:ascii="仿宋" w:eastAsia="仿宋" w:hAnsi="仿宋" w:cs="仿宋" w:hint="eastAsia"/>
            <w:lang w:eastAsia="zh-CN"/>
          </w:rPr>
          <w:t>(二)、土建工程设计年限及安全等级</w:t>
        </w:r>
        <w:r>
          <w:tab/>
        </w:r>
        <w:r>
          <w:fldChar w:fldCharType="begin"/>
        </w:r>
        <w:r>
          <w:instrText xml:space="preserve"> PAGEREF _Toc32396 \h </w:instrText>
        </w:r>
        <w:r>
          <w:fldChar w:fldCharType="separate"/>
        </w:r>
        <w:r>
          <w:t>15</w:t>
        </w:r>
        <w:r>
          <w:fldChar w:fldCharType="end"/>
        </w:r>
      </w:hyperlink>
    </w:p>
    <w:p>
      <w:pPr>
        <w:pStyle w:val="TOC2"/>
        <w:tabs>
          <w:tab w:val="right" w:leader="dot" w:pos="8306"/>
        </w:tabs>
      </w:pPr>
      <w:hyperlink w:anchor="_Toc5225" w:history="1">
        <w:r>
          <w:rPr>
            <w:rFonts w:ascii="仿宋" w:eastAsia="仿宋" w:hAnsi="仿宋" w:cs="仿宋" w:hint="eastAsia"/>
            <w:lang w:eastAsia="zh-CN"/>
          </w:rPr>
          <w:t>(三)、建筑工程设计总体要求</w:t>
        </w:r>
        <w:r>
          <w:tab/>
        </w:r>
        <w:r>
          <w:fldChar w:fldCharType="begin"/>
        </w:r>
        <w:r>
          <w:instrText xml:space="preserve"> PAGEREF _Toc5225 \h </w:instrText>
        </w:r>
        <w:r>
          <w:fldChar w:fldCharType="separate"/>
        </w:r>
        <w:r>
          <w:t>16</w:t>
        </w:r>
        <w:r>
          <w:fldChar w:fldCharType="end"/>
        </w:r>
      </w:hyperlink>
    </w:p>
    <w:p>
      <w:pPr>
        <w:pStyle w:val="TOC2"/>
        <w:tabs>
          <w:tab w:val="right" w:leader="dot" w:pos="8306"/>
        </w:tabs>
      </w:pPr>
      <w:hyperlink w:anchor="_Toc2880" w:history="1">
        <w:r>
          <w:rPr>
            <w:rFonts w:ascii="仿宋" w:eastAsia="仿宋" w:hAnsi="仿宋" w:cs="仿宋" w:hint="eastAsia"/>
            <w:lang w:eastAsia="zh-CN"/>
          </w:rPr>
          <w:t>(四)、土建工程建设指标</w:t>
        </w:r>
        <w:r>
          <w:tab/>
        </w:r>
        <w:r>
          <w:fldChar w:fldCharType="begin"/>
        </w:r>
        <w:r>
          <w:instrText xml:space="preserve"> PAGEREF _Toc2880 \h </w:instrText>
        </w:r>
        <w:r>
          <w:fldChar w:fldCharType="separate"/>
        </w:r>
        <w:r>
          <w:t>17</w:t>
        </w:r>
        <w:r>
          <w:fldChar w:fldCharType="end"/>
        </w:r>
      </w:hyperlink>
    </w:p>
    <w:p>
      <w:pPr>
        <w:pStyle w:val="TOC1"/>
        <w:tabs>
          <w:tab w:val="right" w:leader="dot" w:pos="8306"/>
        </w:tabs>
      </w:pPr>
      <w:hyperlink w:anchor="_Toc294" w:history="1">
        <w:r>
          <w:rPr>
            <w:rFonts w:ascii="仿宋" w:eastAsia="仿宋" w:hAnsi="仿宋" w:cs="仿宋" w:hint="eastAsia"/>
            <w:lang w:eastAsia="zh-CN"/>
          </w:rPr>
          <w:t>六、客户信息系统项目绩效评估</w:t>
        </w:r>
        <w:r>
          <w:tab/>
        </w:r>
        <w:r>
          <w:fldChar w:fldCharType="begin"/>
        </w:r>
        <w:r>
          <w:instrText xml:space="preserve"> PAGEREF _Toc294 \h </w:instrText>
        </w:r>
        <w:r>
          <w:fldChar w:fldCharType="separate"/>
        </w:r>
        <w:r>
          <w:t>17</w:t>
        </w:r>
        <w:r>
          <w:fldChar w:fldCharType="end"/>
        </w:r>
      </w:hyperlink>
    </w:p>
    <w:p>
      <w:pPr>
        <w:pStyle w:val="TOC2"/>
        <w:tabs>
          <w:tab w:val="right" w:leader="dot" w:pos="8306"/>
        </w:tabs>
      </w:pPr>
      <w:hyperlink w:anchor="_Toc17706" w:history="1">
        <w:r>
          <w:rPr>
            <w:rFonts w:ascii="仿宋" w:eastAsia="仿宋" w:hAnsi="仿宋" w:cs="仿宋" w:hint="eastAsia"/>
            <w:lang w:eastAsia="zh-CN"/>
          </w:rPr>
          <w:t>(一)、绩效评估指标</w:t>
        </w:r>
        <w:r>
          <w:tab/>
        </w:r>
        <w:r>
          <w:fldChar w:fldCharType="begin"/>
        </w:r>
        <w:r>
          <w:instrText xml:space="preserve"> PAGEREF _Toc17706 \h </w:instrText>
        </w:r>
        <w:r>
          <w:fldChar w:fldCharType="separate"/>
        </w:r>
        <w:r>
          <w:t>17</w:t>
        </w:r>
        <w:r>
          <w:fldChar w:fldCharType="end"/>
        </w:r>
      </w:hyperlink>
    </w:p>
    <w:p>
      <w:pPr>
        <w:pStyle w:val="TOC2"/>
        <w:tabs>
          <w:tab w:val="right" w:leader="dot" w:pos="8306"/>
        </w:tabs>
      </w:pPr>
      <w:hyperlink w:anchor="_Toc10537" w:history="1">
        <w:r>
          <w:rPr>
            <w:rFonts w:ascii="仿宋" w:eastAsia="仿宋" w:hAnsi="仿宋" w:cs="仿宋" w:hint="eastAsia"/>
            <w:lang w:eastAsia="zh-CN"/>
          </w:rPr>
          <w:t>(二)、绩效评估方法</w:t>
        </w:r>
        <w:r>
          <w:tab/>
        </w:r>
        <w:r>
          <w:fldChar w:fldCharType="begin"/>
        </w:r>
        <w:r>
          <w:instrText xml:space="preserve"> PAGEREF _Toc10537 \h </w:instrText>
        </w:r>
        <w:r>
          <w:fldChar w:fldCharType="separate"/>
        </w:r>
        <w:r>
          <w:t>18</w:t>
        </w:r>
        <w:r>
          <w:fldChar w:fldCharType="end"/>
        </w:r>
      </w:hyperlink>
    </w:p>
    <w:p>
      <w:pPr>
        <w:pStyle w:val="TOC2"/>
        <w:tabs>
          <w:tab w:val="right" w:leader="dot" w:pos="8306"/>
        </w:tabs>
      </w:pPr>
      <w:hyperlink w:anchor="_Toc18807" w:history="1">
        <w:r>
          <w:rPr>
            <w:rFonts w:ascii="仿宋" w:eastAsia="仿宋" w:hAnsi="仿宋" w:cs="仿宋" w:hint="eastAsia"/>
            <w:lang w:eastAsia="zh-CN"/>
          </w:rPr>
          <w:t>(三)、绩效评估周期</w:t>
        </w:r>
        <w:r>
          <w:tab/>
        </w:r>
        <w:r>
          <w:fldChar w:fldCharType="begin"/>
        </w:r>
        <w:r>
          <w:instrText xml:space="preserve"> PAGEREF _Toc18807 \h </w:instrText>
        </w:r>
        <w:r>
          <w:fldChar w:fldCharType="separate"/>
        </w:r>
        <w:r>
          <w:t>19</w:t>
        </w:r>
        <w:r>
          <w:fldChar w:fldCharType="end"/>
        </w:r>
      </w:hyperlink>
    </w:p>
    <w:p>
      <w:pPr>
        <w:pStyle w:val="TOC1"/>
        <w:tabs>
          <w:tab w:val="right" w:leader="dot" w:pos="8306"/>
        </w:tabs>
      </w:pPr>
      <w:hyperlink w:anchor="_Toc11868" w:history="1">
        <w:r>
          <w:rPr>
            <w:rFonts w:ascii="仿宋" w:eastAsia="仿宋" w:hAnsi="仿宋" w:cs="仿宋" w:hint="eastAsia"/>
            <w:lang w:eastAsia="zh-CN"/>
          </w:rPr>
          <w:t>七、客户信息系统项目环境影响分析</w:t>
        </w:r>
        <w:r>
          <w:tab/>
        </w:r>
        <w:r>
          <w:fldChar w:fldCharType="begin"/>
        </w:r>
        <w:r>
          <w:instrText xml:space="preserve"> PAGEREF _Toc11868 \h </w:instrText>
        </w:r>
        <w:r>
          <w:fldChar w:fldCharType="separate"/>
        </w:r>
        <w:r>
          <w:t>20</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(一)、建设区域环境质量现状</w:t>
        </w:r>
        <w:r>
          <w:tab/>
        </w:r>
        <w:r>
          <w:fldChar w:fldCharType="begin"/>
        </w:r>
        <w:r>
          <w:instrText xml:space="preserve"> PAGEREF _Toc28209 \h </w:instrText>
        </w:r>
        <w:r>
          <w:fldChar w:fldCharType="separate"/>
        </w:r>
        <w:r>
          <w:t>20</w:t>
        </w:r>
        <w:r>
          <w:fldChar w:fldCharType="end"/>
        </w:r>
      </w:hyperlink>
    </w:p>
    <w:p>
      <w:pPr>
        <w:pStyle w:val="TOC2"/>
        <w:tabs>
          <w:tab w:val="right" w:leader="dot" w:pos="8306"/>
        </w:tabs>
      </w:pPr>
      <w:hyperlink w:anchor="_Toc25434" w:history="1">
        <w:r>
          <w:rPr>
            <w:rFonts w:ascii="仿宋" w:eastAsia="仿宋" w:hAnsi="仿宋" w:cs="仿宋" w:hint="eastAsia"/>
            <w:lang w:eastAsia="zh-CN"/>
          </w:rPr>
          <w:t>(二)、建设期环境保护</w:t>
        </w:r>
        <w:r>
          <w:tab/>
        </w:r>
        <w:r>
          <w:fldChar w:fldCharType="begin"/>
        </w:r>
        <w:r>
          <w:instrText xml:space="preserve"> PAGEREF _Toc25434 \h </w:instrText>
        </w:r>
        <w:r>
          <w:fldChar w:fldCharType="separate"/>
        </w:r>
        <w:r>
          <w:t>21</w:t>
        </w:r>
        <w:r>
          <w:fldChar w:fldCharType="end"/>
        </w:r>
      </w:hyperlink>
    </w:p>
    <w:p>
      <w:pPr>
        <w:pStyle w:val="TOC2"/>
        <w:tabs>
          <w:tab w:val="right" w:leader="dot" w:pos="8306"/>
        </w:tabs>
      </w:pPr>
      <w:hyperlink w:anchor="_Toc9556" w:history="1">
        <w:r>
          <w:rPr>
            <w:rFonts w:ascii="仿宋" w:eastAsia="仿宋" w:hAnsi="仿宋" w:cs="仿宋" w:hint="eastAsia"/>
            <w:lang w:eastAsia="zh-CN"/>
          </w:rPr>
          <w:t>(三)、运营期环境保护</w:t>
        </w:r>
        <w:r>
          <w:tab/>
        </w:r>
        <w:r>
          <w:fldChar w:fldCharType="begin"/>
        </w:r>
        <w:r>
          <w:instrText xml:space="preserve"> PAGEREF _Toc9556 \h </w:instrText>
        </w:r>
        <w:r>
          <w:fldChar w:fldCharType="separate"/>
        </w:r>
        <w:r>
          <w:t>23</w:t>
        </w:r>
        <w:r>
          <w:fldChar w:fldCharType="end"/>
        </w:r>
      </w:hyperlink>
    </w:p>
    <w:p>
      <w:pPr>
        <w:pStyle w:val="TOC2"/>
        <w:tabs>
          <w:tab w:val="right" w:leader="dot" w:pos="8306"/>
        </w:tabs>
      </w:pPr>
      <w:hyperlink w:anchor="_Toc31926" w:history="1">
        <w:r>
          <w:rPr>
            <w:rFonts w:ascii="仿宋" w:eastAsia="仿宋" w:hAnsi="仿宋" w:cs="仿宋" w:hint="eastAsia"/>
            <w:lang w:eastAsia="zh-CN"/>
          </w:rPr>
          <w:t>(四)、客户信息系统项目建设对区域经济的影响</w:t>
        </w:r>
        <w:r>
          <w:tab/>
        </w:r>
        <w:r>
          <w:fldChar w:fldCharType="begin"/>
        </w:r>
        <w:r>
          <w:instrText xml:space="preserve"> PAGEREF _Toc31926 \h </w:instrText>
        </w:r>
        <w:r>
          <w:fldChar w:fldCharType="separate"/>
        </w:r>
        <w:r>
          <w:t>24</w:t>
        </w:r>
        <w:r>
          <w:fldChar w:fldCharType="end"/>
        </w:r>
      </w:hyperlink>
    </w:p>
    <w:p>
      <w:pPr>
        <w:pStyle w:val="TOC2"/>
        <w:tabs>
          <w:tab w:val="right" w:leader="dot" w:pos="8306"/>
        </w:tabs>
      </w:pPr>
      <w:hyperlink w:anchor="_Toc22924" w:history="1">
        <w:r>
          <w:rPr>
            <w:rFonts w:ascii="仿宋" w:eastAsia="仿宋" w:hAnsi="仿宋" w:cs="仿宋" w:hint="eastAsia"/>
            <w:lang w:eastAsia="zh-CN"/>
          </w:rPr>
          <w:t>(五)、废弃物处理</w:t>
        </w:r>
        <w:r>
          <w:tab/>
        </w:r>
        <w:r>
          <w:fldChar w:fldCharType="begin"/>
        </w:r>
        <w:r>
          <w:instrText xml:space="preserve"> PAGEREF _Toc22924 \h </w:instrText>
        </w:r>
        <w:r>
          <w:fldChar w:fldCharType="separate"/>
        </w:r>
        <w:r>
          <w:t>26</w:t>
        </w:r>
        <w:r>
          <w:fldChar w:fldCharType="end"/>
        </w:r>
      </w:hyperlink>
    </w:p>
    <w:p>
      <w:pPr>
        <w:pStyle w:val="TOC2"/>
        <w:tabs>
          <w:tab w:val="right" w:leader="dot" w:pos="8306"/>
        </w:tabs>
      </w:pPr>
      <w:hyperlink w:anchor="_Toc10573" w:history="1">
        <w:r>
          <w:rPr>
            <w:rFonts w:ascii="仿宋" w:eastAsia="仿宋" w:hAnsi="仿宋" w:cs="仿宋" w:hint="eastAsia"/>
            <w:lang w:eastAsia="zh-CN"/>
          </w:rPr>
          <w:t>(六)、特殊环境影响分析</w:t>
        </w:r>
        <w:r>
          <w:tab/>
        </w:r>
        <w:r>
          <w:fldChar w:fldCharType="begin"/>
        </w:r>
        <w:r>
          <w:instrText xml:space="preserve"> PAGEREF _Toc10573 \h </w:instrText>
        </w:r>
        <w:r>
          <w:fldChar w:fldCharType="separate"/>
        </w:r>
        <w:r>
          <w:t>27</w:t>
        </w:r>
        <w:r>
          <w:fldChar w:fldCharType="end"/>
        </w:r>
      </w:hyperlink>
    </w:p>
    <w:p>
      <w:pPr>
        <w:pStyle w:val="TOC2"/>
        <w:tabs>
          <w:tab w:val="right" w:leader="dot" w:pos="8306"/>
        </w:tabs>
      </w:pPr>
      <w:hyperlink w:anchor="_Toc6580" w:history="1">
        <w:r>
          <w:rPr>
            <w:rFonts w:ascii="仿宋" w:eastAsia="仿宋" w:hAnsi="仿宋" w:cs="仿宋" w:hint="eastAsia"/>
            <w:lang w:eastAsia="zh-CN"/>
          </w:rPr>
          <w:t>(七)、清洁生产</w:t>
        </w:r>
        <w:r>
          <w:tab/>
        </w:r>
        <w:r>
          <w:fldChar w:fldCharType="begin"/>
        </w:r>
        <w:r>
          <w:instrText xml:space="preserve"> PAGEREF _Toc6580 \h </w:instrText>
        </w:r>
        <w:r>
          <w:fldChar w:fldCharType="separate"/>
        </w:r>
        <w:r>
          <w:t>28</w:t>
        </w:r>
        <w:r>
          <w:fldChar w:fldCharType="end"/>
        </w:r>
      </w:hyperlink>
    </w:p>
    <w:p>
      <w:pPr>
        <w:pStyle w:val="TOC2"/>
        <w:tabs>
          <w:tab w:val="right" w:leader="dot" w:pos="8306"/>
        </w:tabs>
      </w:pPr>
      <w:hyperlink w:anchor="_Toc12848" w:history="1">
        <w:r>
          <w:rPr>
            <w:rFonts w:ascii="仿宋" w:eastAsia="仿宋" w:hAnsi="仿宋" w:cs="仿宋" w:hint="eastAsia"/>
            <w:lang w:eastAsia="zh-CN"/>
          </w:rPr>
          <w:t>(八)、环境保护综合评价</w:t>
        </w:r>
        <w:r>
          <w:tab/>
        </w:r>
        <w:r>
          <w:fldChar w:fldCharType="begin"/>
        </w:r>
        <w:r>
          <w:instrText xml:space="preserve"> PAGEREF _Toc12848 \h </w:instrText>
        </w:r>
        <w:r>
          <w:fldChar w:fldCharType="separate"/>
        </w:r>
        <w:r>
          <w:t>30</w:t>
        </w:r>
        <w:r>
          <w:fldChar w:fldCharType="end"/>
        </w:r>
      </w:hyperlink>
    </w:p>
    <w:p>
      <w:pPr>
        <w:pStyle w:val="TOC1"/>
        <w:tabs>
          <w:tab w:val="right" w:leader="dot" w:pos="8306"/>
        </w:tabs>
      </w:pPr>
      <w:hyperlink w:anchor="_Toc20889" w:history="1">
        <w:r>
          <w:rPr>
            <w:rFonts w:ascii="仿宋" w:eastAsia="仿宋" w:hAnsi="仿宋" w:cs="仿宋" w:hint="eastAsia"/>
            <w:lang w:eastAsia="zh-CN"/>
          </w:rPr>
          <w:t>八、客户信息系统项目人力资源培养与发展</w:t>
        </w:r>
        <w:r>
          <w:tab/>
        </w:r>
        <w:r>
          <w:fldChar w:fldCharType="begin"/>
        </w:r>
        <w:r>
          <w:instrText xml:space="preserve"> PAGEREF _Toc20889 \h </w:instrText>
        </w:r>
        <w:r>
          <w:fldChar w:fldCharType="separate"/>
        </w:r>
        <w:r>
          <w:t>31</w:t>
        </w:r>
        <w:r>
          <w:fldChar w:fldCharType="end"/>
        </w:r>
      </w:hyperlink>
    </w:p>
    <w:p>
      <w:pPr>
        <w:pStyle w:val="TOC2"/>
        <w:tabs>
          <w:tab w:val="right" w:leader="dot" w:pos="8306"/>
        </w:tabs>
      </w:pPr>
      <w:hyperlink w:anchor="_Toc1780" w:history="1">
        <w:r>
          <w:rPr>
            <w:rFonts w:ascii="仿宋" w:eastAsia="仿宋" w:hAnsi="仿宋" w:cs="仿宋" w:hint="eastAsia"/>
            <w:lang w:eastAsia="zh-CN"/>
          </w:rPr>
          <w:t>(一)、人才需求与规划</w:t>
        </w:r>
        <w:r>
          <w:tab/>
        </w:r>
        <w:r>
          <w:fldChar w:fldCharType="begin"/>
        </w:r>
        <w:r>
          <w:instrText xml:space="preserve"> PAGEREF _Toc1780 \h </w:instrText>
        </w:r>
        <w:r>
          <w:fldChar w:fldCharType="separate"/>
        </w:r>
        <w:r>
          <w:t>31</w:t>
        </w:r>
        <w:r>
          <w:fldChar w:fldCharType="end"/>
        </w:r>
      </w:hyperlink>
    </w:p>
    <w:p>
      <w:pPr>
        <w:pStyle w:val="TOC2"/>
        <w:tabs>
          <w:tab w:val="right" w:leader="dot" w:pos="8306"/>
        </w:tabs>
      </w:pPr>
      <w:hyperlink w:anchor="_Toc400" w:history="1">
        <w:r>
          <w:rPr>
            <w:rFonts w:ascii="仿宋" w:eastAsia="仿宋" w:hAnsi="仿宋" w:cs="仿宋" w:hint="eastAsia"/>
            <w:lang w:eastAsia="zh-CN"/>
          </w:rPr>
          <w:t>(二)、培训与发展计划</w:t>
        </w:r>
        <w:r>
          <w:tab/>
        </w:r>
        <w:r>
          <w:fldChar w:fldCharType="begin"/>
        </w:r>
        <w:r>
          <w:instrText xml:space="preserve"> PAGEREF _Toc400 \h </w:instrText>
        </w:r>
        <w:r>
          <w:fldChar w:fldCharType="separate"/>
        </w:r>
        <w:r>
          <w:t>31</w:t>
        </w:r>
        <w:r>
          <w:fldChar w:fldCharType="end"/>
        </w:r>
      </w:hyperlink>
    </w:p>
    <w:p>
      <w:pPr>
        <w:pStyle w:val="TOC1"/>
        <w:tabs>
          <w:tab w:val="right" w:leader="dot" w:pos="8306"/>
        </w:tabs>
      </w:pPr>
      <w:hyperlink w:anchor="_Toc358" w:history="1">
        <w:r>
          <w:rPr>
            <w:rFonts w:ascii="仿宋" w:eastAsia="仿宋" w:hAnsi="仿宋" w:cs="仿宋" w:hint="eastAsia"/>
            <w:lang w:eastAsia="zh-CN"/>
          </w:rPr>
          <w:t>九、客户信息系统项目风险管理</w:t>
        </w:r>
        <w:r>
          <w:tab/>
        </w:r>
        <w:r>
          <w:fldChar w:fldCharType="begin"/>
        </w:r>
        <w:r>
          <w:instrText xml:space="preserve"> PAGEREF _Toc358 \h </w:instrText>
        </w:r>
        <w:r>
          <w:fldChar w:fldCharType="separate"/>
        </w:r>
        <w:r>
          <w:t>32</w:t>
        </w:r>
        <w:r>
          <w:fldChar w:fldCharType="end"/>
        </w:r>
      </w:hyperlink>
    </w:p>
    <w:p>
      <w:pPr>
        <w:pStyle w:val="TOC2"/>
        <w:tabs>
          <w:tab w:val="right" w:leader="dot" w:pos="8306"/>
        </w:tabs>
      </w:pPr>
      <w:hyperlink w:anchor="_Toc13266" w:history="1">
        <w:r>
          <w:rPr>
            <w:rFonts w:ascii="仿宋" w:eastAsia="仿宋" w:hAnsi="仿宋" w:cs="仿宋" w:hint="eastAsia"/>
            <w:lang w:eastAsia="zh-CN"/>
          </w:rPr>
          <w:t>(一)、风险识别与评估</w:t>
        </w:r>
        <w:r>
          <w:tab/>
        </w:r>
        <w:r>
          <w:fldChar w:fldCharType="begin"/>
        </w:r>
        <w:r>
          <w:instrText xml:space="preserve"> PAGEREF _Toc13266 \h </w:instrText>
        </w:r>
        <w:r>
          <w:fldChar w:fldCharType="separate"/>
        </w:r>
        <w:r>
          <w:t>32</w:t>
        </w:r>
        <w:r>
          <w:fldChar w:fldCharType="end"/>
        </w:r>
      </w:hyperlink>
    </w:p>
    <w:p>
      <w:pPr>
        <w:pStyle w:val="TOC2"/>
        <w:tabs>
          <w:tab w:val="right" w:leader="dot" w:pos="8306"/>
        </w:tabs>
      </w:pPr>
      <w:hyperlink w:anchor="_Toc17396" w:history="1">
        <w:r>
          <w:rPr>
            <w:rFonts w:ascii="仿宋" w:eastAsia="仿宋" w:hAnsi="仿宋" w:cs="仿宋" w:hint="eastAsia"/>
            <w:lang w:eastAsia="zh-CN"/>
          </w:rPr>
          <w:t>(二)、风险应对策略</w:t>
        </w:r>
        <w:r>
          <w:tab/>
        </w:r>
        <w:r>
          <w:fldChar w:fldCharType="begin"/>
        </w:r>
        <w:r>
          <w:instrText xml:space="preserve"> PAGEREF _Toc17396 \h </w:instrText>
        </w:r>
        <w:r>
          <w:fldChar w:fldCharType="separate"/>
        </w:r>
        <w:r>
          <w:t>33</w:t>
        </w:r>
        <w:r>
          <w:fldChar w:fldCharType="end"/>
        </w:r>
      </w:hyperlink>
    </w:p>
    <w:p>
      <w:pPr>
        <w:pStyle w:val="TOC2"/>
        <w:tabs>
          <w:tab w:val="right" w:leader="dot" w:pos="8306"/>
        </w:tabs>
      </w:pPr>
      <w:hyperlink w:anchor="_Toc9673" w:history="1">
        <w:r>
          <w:rPr>
            <w:rFonts w:ascii="仿宋" w:eastAsia="仿宋" w:hAnsi="仿宋" w:cs="仿宋" w:hint="eastAsia"/>
            <w:lang w:eastAsia="zh-CN"/>
          </w:rPr>
          <w:t>(三)、风险监控与控制</w:t>
        </w:r>
        <w:r>
          <w:tab/>
        </w:r>
        <w:r>
          <w:fldChar w:fldCharType="begin"/>
        </w:r>
        <w:r>
          <w:instrText xml:space="preserve"> PAGEREF _Toc9673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48" w:history="1">
        <w:r>
          <w:rPr>
            <w:rFonts w:ascii="仿宋" w:eastAsia="仿宋" w:hAnsi="仿宋" w:cs="仿宋" w:hint="eastAsia"/>
            <w:lang w:eastAsia="zh-CN"/>
          </w:rPr>
          <w:t>十、生产安全保护</w:t>
        </w:r>
        <w:r>
          <w:tab/>
        </w:r>
        <w:r>
          <w:fldChar w:fldCharType="begin"/>
        </w:r>
        <w:r>
          <w:instrText xml:space="preserve"> PAGEREF _Toc28748 \h </w:instrText>
        </w:r>
        <w:r>
          <w:fldChar w:fldCharType="separate"/>
        </w:r>
        <w:r>
          <w:t>36</w:t>
        </w:r>
        <w:r>
          <w:fldChar w:fldCharType="end"/>
        </w:r>
      </w:hyperlink>
    </w:p>
    <w:p>
      <w:pPr>
        <w:pStyle w:val="TOC2"/>
        <w:tabs>
          <w:tab w:val="right" w:leader="dot" w:pos="8306"/>
        </w:tabs>
      </w:pPr>
      <w:hyperlink w:anchor="_Toc3246" w:history="1">
        <w:r>
          <w:rPr>
            <w:rFonts w:ascii="仿宋" w:eastAsia="仿宋" w:hAnsi="仿宋" w:cs="仿宋" w:hint="eastAsia"/>
            <w:lang w:eastAsia="zh-CN"/>
          </w:rPr>
          <w:t>(一)、消防安全</w:t>
        </w:r>
        <w:r>
          <w:tab/>
        </w:r>
        <w:r>
          <w:fldChar w:fldCharType="begin"/>
        </w:r>
        <w:r>
          <w:instrText xml:space="preserve"> PAGEREF _Toc3246 \h </w:instrText>
        </w:r>
        <w:r>
          <w:fldChar w:fldCharType="separate"/>
        </w:r>
        <w:r>
          <w:t>36</w:t>
        </w:r>
        <w:r>
          <w:fldChar w:fldCharType="end"/>
        </w:r>
      </w:hyperlink>
    </w:p>
    <w:p>
      <w:pPr>
        <w:pStyle w:val="TOC2"/>
        <w:tabs>
          <w:tab w:val="right" w:leader="dot" w:pos="8306"/>
        </w:tabs>
      </w:pPr>
      <w:hyperlink w:anchor="_Toc8188" w:history="1">
        <w:r>
          <w:rPr>
            <w:rFonts w:ascii="仿宋" w:eastAsia="仿宋" w:hAnsi="仿宋" w:cs="仿宋" w:hint="eastAsia"/>
            <w:lang w:eastAsia="zh-CN"/>
          </w:rPr>
          <w:t>(二)、防火防爆总图布置措施</w:t>
        </w:r>
        <w:r>
          <w:tab/>
        </w:r>
        <w:r>
          <w:fldChar w:fldCharType="begin"/>
        </w:r>
        <w:r>
          <w:instrText xml:space="preserve"> PAGEREF _Toc8188 \h </w:instrText>
        </w:r>
        <w:r>
          <w:fldChar w:fldCharType="separate"/>
        </w:r>
        <w:r>
          <w:t>37</w:t>
        </w:r>
        <w:r>
          <w:fldChar w:fldCharType="end"/>
        </w:r>
      </w:hyperlink>
    </w:p>
    <w:p>
      <w:pPr>
        <w:pStyle w:val="TOC2"/>
        <w:tabs>
          <w:tab w:val="right" w:leader="dot" w:pos="8306"/>
        </w:tabs>
      </w:pPr>
      <w:hyperlink w:anchor="_Toc22565" w:history="1">
        <w:r>
          <w:rPr>
            <w:rFonts w:ascii="仿宋" w:eastAsia="仿宋" w:hAnsi="仿宋" w:cs="仿宋" w:hint="eastAsia"/>
            <w:lang w:eastAsia="zh-CN"/>
          </w:rPr>
          <w:t>(三)、自然灾害防范措施</w:t>
        </w:r>
        <w:r>
          <w:tab/>
        </w:r>
        <w:r>
          <w:fldChar w:fldCharType="begin"/>
        </w:r>
        <w:r>
          <w:instrText xml:space="preserve"> PAGEREF _Toc22565 \h </w:instrText>
        </w:r>
        <w:r>
          <w:fldChar w:fldCharType="separate"/>
        </w:r>
        <w:r>
          <w:t>38</w:t>
        </w:r>
        <w:r>
          <w:fldChar w:fldCharType="end"/>
        </w:r>
      </w:hyperlink>
    </w:p>
    <w:p>
      <w:pPr>
        <w:pStyle w:val="TOC2"/>
        <w:tabs>
          <w:tab w:val="right" w:leader="dot" w:pos="8306"/>
        </w:tabs>
      </w:pPr>
      <w:hyperlink w:anchor="_Toc5919" w:history="1">
        <w:r>
          <w:rPr>
            <w:rFonts w:ascii="仿宋" w:eastAsia="仿宋" w:hAnsi="仿宋" w:cs="仿宋" w:hint="eastAsia"/>
            <w:lang w:eastAsia="zh-CN"/>
          </w:rPr>
          <w:t>(四)、安全色及安全标志使用要求</w:t>
        </w:r>
        <w:r>
          <w:tab/>
        </w:r>
        <w:r>
          <w:fldChar w:fldCharType="begin"/>
        </w:r>
        <w:r>
          <w:instrText xml:space="preserve"> PAGEREF _Toc5919 \h </w:instrText>
        </w:r>
        <w:r>
          <w:fldChar w:fldCharType="separate"/>
        </w:r>
        <w:r>
          <w:t>39</w:t>
        </w:r>
        <w:r>
          <w:fldChar w:fldCharType="end"/>
        </w:r>
      </w:hyperlink>
    </w:p>
    <w:p>
      <w:pPr>
        <w:pStyle w:val="TOC2"/>
        <w:tabs>
          <w:tab w:val="right" w:leader="dot" w:pos="8306"/>
        </w:tabs>
      </w:pPr>
      <w:hyperlink w:anchor="_Toc10946" w:history="1">
        <w:r>
          <w:rPr>
            <w:rFonts w:ascii="仿宋" w:eastAsia="仿宋" w:hAnsi="仿宋" w:cs="仿宋" w:hint="eastAsia"/>
            <w:lang w:eastAsia="zh-CN"/>
          </w:rPr>
          <w:t>(五)、防尘防毒措施</w:t>
        </w:r>
        <w:r>
          <w:tab/>
        </w:r>
        <w:r>
          <w:fldChar w:fldCharType="begin"/>
        </w:r>
        <w:r>
          <w:instrText xml:space="preserve"> PAGEREF _Toc10946 \h </w:instrText>
        </w:r>
        <w:r>
          <w:fldChar w:fldCharType="separate"/>
        </w:r>
        <w:r>
          <w:t>40</w:t>
        </w:r>
        <w:r>
          <w:fldChar w:fldCharType="end"/>
        </w:r>
      </w:hyperlink>
    </w:p>
    <w:p>
      <w:pPr>
        <w:pStyle w:val="TOC2"/>
        <w:tabs>
          <w:tab w:val="right" w:leader="dot" w:pos="8306"/>
        </w:tabs>
      </w:pPr>
      <w:hyperlink w:anchor="_Toc10581" w:history="1">
        <w:r>
          <w:rPr>
            <w:rFonts w:ascii="仿宋" w:eastAsia="仿宋" w:hAnsi="仿宋" w:cs="仿宋" w:hint="eastAsia"/>
            <w:lang w:eastAsia="zh-CN"/>
          </w:rPr>
          <w:t>(六)、防静电、触电防护及防雷措施</w:t>
        </w:r>
        <w:r>
          <w:tab/>
        </w:r>
        <w:r>
          <w:fldChar w:fldCharType="begin"/>
        </w:r>
        <w:r>
          <w:instrText xml:space="preserve"> PAGEREF _Toc10581 \h </w:instrText>
        </w:r>
        <w:r>
          <w:fldChar w:fldCharType="separate"/>
        </w:r>
        <w:r>
          <w:t>41</w:t>
        </w:r>
        <w:r>
          <w:fldChar w:fldCharType="end"/>
        </w:r>
      </w:hyperlink>
    </w:p>
    <w:p>
      <w:pPr>
        <w:pStyle w:val="TOC2"/>
        <w:tabs>
          <w:tab w:val="right" w:leader="dot" w:pos="8306"/>
        </w:tabs>
      </w:pPr>
      <w:hyperlink w:anchor="_Toc16276" w:history="1">
        <w:r>
          <w:rPr>
            <w:rFonts w:ascii="仿宋" w:eastAsia="仿宋" w:hAnsi="仿宋" w:cs="仿宋" w:hint="eastAsia"/>
            <w:lang w:eastAsia="zh-CN"/>
          </w:rPr>
          <w:t>(七)、机械设备安全保障措施</w:t>
        </w:r>
        <w:r>
          <w:tab/>
        </w:r>
        <w:r>
          <w:fldChar w:fldCharType="begin"/>
        </w:r>
        <w:r>
          <w:instrText xml:space="preserve"> PAGEREF _Toc16276 \h </w:instrText>
        </w:r>
        <w:r>
          <w:fldChar w:fldCharType="separate"/>
        </w:r>
        <w:r>
          <w:t>43</w:t>
        </w:r>
        <w:r>
          <w:fldChar w:fldCharType="end"/>
        </w:r>
      </w:hyperlink>
    </w:p>
    <w:p>
      <w:pPr>
        <w:pStyle w:val="TOC1"/>
        <w:tabs>
          <w:tab w:val="right" w:leader="dot" w:pos="8306"/>
        </w:tabs>
      </w:pPr>
      <w:hyperlink w:anchor="_Toc19355" w:history="1">
        <w:r>
          <w:rPr>
            <w:rFonts w:ascii="仿宋" w:eastAsia="仿宋" w:hAnsi="仿宋" w:cs="仿宋" w:hint="eastAsia"/>
            <w:lang w:eastAsia="zh-CN"/>
          </w:rPr>
          <w:t>十一、客户信息系统项目投资规划</w:t>
        </w:r>
        <w:r>
          <w:tab/>
        </w:r>
        <w:r>
          <w:fldChar w:fldCharType="begin"/>
        </w:r>
        <w:r>
          <w:instrText xml:space="preserve"> PAGEREF _Toc19355 \h </w:instrText>
        </w:r>
        <w:r>
          <w:fldChar w:fldCharType="separate"/>
        </w:r>
        <w:r>
          <w:t>44</w:t>
        </w:r>
        <w:r>
          <w:fldChar w:fldCharType="end"/>
        </w:r>
      </w:hyperlink>
    </w:p>
    <w:p>
      <w:pPr>
        <w:pStyle w:val="TOC2"/>
        <w:tabs>
          <w:tab w:val="right" w:leader="dot" w:pos="8306"/>
        </w:tabs>
      </w:pPr>
      <w:hyperlink w:anchor="_Toc27948" w:history="1">
        <w:r>
          <w:rPr>
            <w:rFonts w:ascii="仿宋" w:eastAsia="仿宋" w:hAnsi="仿宋" w:cs="仿宋" w:hint="eastAsia"/>
            <w:lang w:eastAsia="zh-CN"/>
          </w:rPr>
          <w:t>(一)、客户信息系统项目总投资估算</w:t>
        </w:r>
        <w:r>
          <w:tab/>
        </w:r>
        <w:r>
          <w:fldChar w:fldCharType="begin"/>
        </w:r>
        <w:r>
          <w:instrText xml:space="preserve"> PAGEREF _Toc27948 \h </w:instrText>
        </w:r>
        <w:r>
          <w:fldChar w:fldCharType="separate"/>
        </w:r>
        <w:r>
          <w:t>44</w:t>
        </w:r>
        <w:r>
          <w:fldChar w:fldCharType="end"/>
        </w:r>
      </w:hyperlink>
    </w:p>
    <w:p>
      <w:pPr>
        <w:pStyle w:val="TOC2"/>
        <w:tabs>
          <w:tab w:val="right" w:leader="dot" w:pos="8306"/>
        </w:tabs>
      </w:pPr>
      <w:hyperlink w:anchor="_Toc25019" w:history="1">
        <w:r>
          <w:rPr>
            <w:rFonts w:ascii="仿宋" w:eastAsia="仿宋" w:hAnsi="仿宋" w:cs="仿宋" w:hint="eastAsia"/>
            <w:lang w:eastAsia="zh-CN"/>
          </w:rPr>
          <w:t>(二)、资金筹措</w:t>
        </w:r>
        <w:r>
          <w:tab/>
        </w:r>
        <w:r>
          <w:fldChar w:fldCharType="begin"/>
        </w:r>
        <w:r>
          <w:instrText xml:space="preserve"> PAGEREF _Toc25019 \h </w:instrText>
        </w:r>
        <w:r>
          <w:fldChar w:fldCharType="separate"/>
        </w:r>
        <w:r>
          <w:t>45</w:t>
        </w:r>
        <w:r>
          <w:fldChar w:fldCharType="end"/>
        </w:r>
      </w:hyperlink>
    </w:p>
    <w:p>
      <w:pPr>
        <w:pStyle w:val="TOC1"/>
        <w:tabs>
          <w:tab w:val="right" w:leader="dot" w:pos="8306"/>
        </w:tabs>
      </w:pPr>
      <w:hyperlink w:anchor="_Toc14777" w:history="1">
        <w:r>
          <w:rPr>
            <w:rFonts w:ascii="仿宋" w:eastAsia="仿宋" w:hAnsi="仿宋" w:cs="仿宋" w:hint="eastAsia"/>
            <w:lang w:eastAsia="zh-CN"/>
          </w:rPr>
          <w:t>十二、客户信息系统项目技术管理</w:t>
        </w:r>
        <w:r>
          <w:tab/>
        </w:r>
        <w:r>
          <w:fldChar w:fldCharType="begin"/>
        </w:r>
        <w:r>
          <w:instrText xml:space="preserve"> PAGEREF _Toc14777 \h </w:instrText>
        </w:r>
        <w:r>
          <w:fldChar w:fldCharType="separate"/>
        </w:r>
        <w:r>
          <w:t>46</w:t>
        </w:r>
        <w:r>
          <w:fldChar w:fldCharType="end"/>
        </w:r>
      </w:hyperlink>
    </w:p>
    <w:p>
      <w:pPr>
        <w:pStyle w:val="TOC2"/>
        <w:tabs>
          <w:tab w:val="right" w:leader="dot" w:pos="8306"/>
        </w:tabs>
      </w:pPr>
      <w:hyperlink w:anchor="_Toc3183" w:history="1">
        <w:r>
          <w:rPr>
            <w:rFonts w:ascii="仿宋" w:eastAsia="仿宋" w:hAnsi="仿宋" w:cs="仿宋" w:hint="eastAsia"/>
            <w:lang w:eastAsia="zh-CN"/>
          </w:rPr>
          <w:t>(一)、技术方案选用方向</w:t>
        </w:r>
        <w:r>
          <w:tab/>
        </w:r>
        <w:r>
          <w:fldChar w:fldCharType="begin"/>
        </w:r>
        <w:r>
          <w:instrText xml:space="preserve"> PAGEREF _Toc3183 \h </w:instrText>
        </w:r>
        <w:r>
          <w:fldChar w:fldCharType="separate"/>
        </w:r>
        <w:r>
          <w:t>46</w:t>
        </w:r>
        <w:r>
          <w:fldChar w:fldCharType="end"/>
        </w:r>
      </w:hyperlink>
    </w:p>
    <w:p>
      <w:pPr>
        <w:pStyle w:val="TOC2"/>
        <w:tabs>
          <w:tab w:val="right" w:leader="dot" w:pos="8306"/>
        </w:tabs>
      </w:pPr>
      <w:hyperlink w:anchor="_Toc20785" w:history="1">
        <w:r>
          <w:rPr>
            <w:rFonts w:ascii="仿宋" w:eastAsia="仿宋" w:hAnsi="仿宋" w:cs="仿宋" w:hint="eastAsia"/>
            <w:lang w:eastAsia="zh-CN"/>
          </w:rPr>
          <w:t>(二)、工艺技术方案选用原则</w:t>
        </w:r>
        <w:r>
          <w:tab/>
        </w:r>
        <w:r>
          <w:fldChar w:fldCharType="begin"/>
        </w:r>
        <w:r>
          <w:instrText xml:space="preserve"> PAGEREF _Toc20785 \h </w:instrText>
        </w:r>
        <w:r>
          <w:fldChar w:fldCharType="separate"/>
        </w:r>
        <w:r>
          <w:t>48</w:t>
        </w:r>
        <w:r>
          <w:fldChar w:fldCharType="end"/>
        </w:r>
      </w:hyperlink>
    </w:p>
    <w:p>
      <w:pPr>
        <w:pStyle w:val="TOC2"/>
        <w:tabs>
          <w:tab w:val="right" w:leader="dot" w:pos="8306"/>
        </w:tabs>
      </w:pPr>
      <w:hyperlink w:anchor="_Toc9580" w:history="1">
        <w:r>
          <w:rPr>
            <w:rFonts w:ascii="仿宋" w:eastAsia="仿宋" w:hAnsi="仿宋" w:cs="仿宋" w:hint="eastAsia"/>
            <w:lang w:eastAsia="zh-CN"/>
          </w:rPr>
          <w:t>(三)、工艺技术方案要求</w:t>
        </w:r>
        <w:r>
          <w:tab/>
        </w:r>
        <w:r>
          <w:fldChar w:fldCharType="begin"/>
        </w:r>
        <w:r>
          <w:instrText xml:space="preserve"> PAGEREF _Toc9580 \h </w:instrText>
        </w:r>
        <w:r>
          <w:fldChar w:fldCharType="separate"/>
        </w:r>
        <w:r>
          <w:t>50</w:t>
        </w:r>
        <w:r>
          <w:fldChar w:fldCharType="end"/>
        </w:r>
      </w:hyperlink>
    </w:p>
    <w:p>
      <w:pPr>
        <w:pStyle w:val="TOC1"/>
        <w:tabs>
          <w:tab w:val="right" w:leader="dot" w:pos="8306"/>
        </w:tabs>
      </w:pPr>
      <w:hyperlink w:anchor="_Toc30117" w:history="1">
        <w:r>
          <w:rPr>
            <w:rFonts w:ascii="仿宋" w:eastAsia="仿宋" w:hAnsi="仿宋" w:cs="仿宋" w:hint="eastAsia"/>
            <w:lang w:eastAsia="zh-CN"/>
          </w:rPr>
          <w:t>十三、客户信息系统项目治理与监督</w:t>
        </w:r>
        <w:r>
          <w:tab/>
        </w:r>
        <w:r>
          <w:fldChar w:fldCharType="begin"/>
        </w:r>
        <w:r>
          <w:instrText xml:space="preserve"> PAGEREF _Toc30117 \h </w:instrText>
        </w:r>
        <w:r>
          <w:fldChar w:fldCharType="separate"/>
        </w:r>
        <w:r>
          <w:t>52</w:t>
        </w:r>
        <w:r>
          <w:fldChar w:fldCharType="end"/>
        </w:r>
      </w:hyperlink>
    </w:p>
    <w:p>
      <w:pPr>
        <w:pStyle w:val="TOC2"/>
        <w:tabs>
          <w:tab w:val="right" w:leader="dot" w:pos="8306"/>
        </w:tabs>
      </w:pPr>
      <w:hyperlink w:anchor="_Toc16622" w:history="1">
        <w:r>
          <w:rPr>
            <w:rFonts w:ascii="仿宋" w:eastAsia="仿宋" w:hAnsi="仿宋" w:cs="仿宋" w:hint="eastAsia"/>
            <w:lang w:eastAsia="zh-CN"/>
          </w:rPr>
          <w:t>(一)、客户信息系统项目治理结构</w:t>
        </w:r>
        <w:r>
          <w:tab/>
        </w:r>
        <w:r>
          <w:fldChar w:fldCharType="begin"/>
        </w:r>
        <w:r>
          <w:instrText xml:space="preserve"> PAGEREF _Toc16622 \h </w:instrText>
        </w:r>
        <w:r>
          <w:fldChar w:fldCharType="separate"/>
        </w:r>
        <w:r>
          <w:t>52</w:t>
        </w:r>
        <w:r>
          <w:fldChar w:fldCharType="end"/>
        </w:r>
      </w:hyperlink>
    </w:p>
    <w:p>
      <w:pPr>
        <w:pStyle w:val="TOC2"/>
        <w:tabs>
          <w:tab w:val="right" w:leader="dot" w:pos="8306"/>
        </w:tabs>
      </w:pPr>
      <w:hyperlink w:anchor="_Toc805" w:history="1">
        <w:r>
          <w:rPr>
            <w:rFonts w:ascii="仿宋" w:eastAsia="仿宋" w:hAnsi="仿宋" w:cs="仿宋" w:hint="eastAsia"/>
            <w:lang w:eastAsia="zh-CN"/>
          </w:rPr>
          <w:t>(二)、监督与审计</w:t>
        </w:r>
        <w:r>
          <w:tab/>
        </w:r>
        <w:r>
          <w:fldChar w:fldCharType="begin"/>
        </w:r>
        <w:r>
          <w:instrText xml:space="preserve"> PAGEREF _Toc805 \h </w:instrText>
        </w:r>
        <w:r>
          <w:fldChar w:fldCharType="separate"/>
        </w:r>
        <w:r>
          <w:t>54</w:t>
        </w:r>
        <w:r>
          <w:fldChar w:fldCharType="end"/>
        </w:r>
      </w:hyperlink>
    </w:p>
    <w:p>
      <w:pPr>
        <w:pStyle w:val="TOC1"/>
        <w:tabs>
          <w:tab w:val="right" w:leader="dot" w:pos="8306"/>
        </w:tabs>
      </w:pPr>
      <w:hyperlink w:anchor="_Toc2174" w:history="1">
        <w:r>
          <w:rPr>
            <w:rFonts w:ascii="仿宋" w:eastAsia="仿宋" w:hAnsi="仿宋" w:cs="仿宋" w:hint="eastAsia"/>
            <w:lang w:eastAsia="zh-CN"/>
          </w:rPr>
          <w:t>十四、风险识别与分类</w:t>
        </w:r>
        <w:r>
          <w:tab/>
        </w:r>
        <w:r>
          <w:fldChar w:fldCharType="begin"/>
        </w:r>
        <w:r>
          <w:instrText xml:space="preserve"> PAGEREF _Toc2174 \h </w:instrText>
        </w:r>
        <w:r>
          <w:fldChar w:fldCharType="separate"/>
        </w:r>
        <w:r>
          <w:t>55</w:t>
        </w:r>
        <w:r>
          <w:fldChar w:fldCharType="end"/>
        </w:r>
      </w:hyperlink>
    </w:p>
    <w:p>
      <w:pPr>
        <w:pStyle w:val="TOC2"/>
        <w:tabs>
          <w:tab w:val="right" w:leader="dot" w:pos="8306"/>
        </w:tabs>
      </w:pPr>
      <w:hyperlink w:anchor="_Toc11238" w:history="1">
        <w:r>
          <w:rPr>
            <w:rFonts w:ascii="仿宋" w:eastAsia="仿宋" w:hAnsi="仿宋" w:cs="仿宋" w:hint="eastAsia"/>
            <w:lang w:eastAsia="zh-CN"/>
          </w:rPr>
          <w:t>(一)、风险识别</w:t>
        </w:r>
        <w:r>
          <w:tab/>
        </w:r>
        <w:r>
          <w:fldChar w:fldCharType="begin"/>
        </w:r>
        <w:r>
          <w:instrText xml:space="preserve"> PAGEREF _Toc11238 \h </w:instrText>
        </w:r>
        <w:r>
          <w:fldChar w:fldCharType="separate"/>
        </w:r>
        <w:r>
          <w:t>55</w:t>
        </w:r>
        <w:r>
          <w:fldChar w:fldCharType="end"/>
        </w:r>
      </w:hyperlink>
    </w:p>
    <w:p>
      <w:pPr>
        <w:pStyle w:val="TOC2"/>
        <w:tabs>
          <w:tab w:val="right" w:leader="dot" w:pos="8306"/>
        </w:tabs>
      </w:pPr>
      <w:hyperlink w:anchor="_Toc8455" w:history="1">
        <w:r>
          <w:rPr>
            <w:rFonts w:ascii="仿宋" w:eastAsia="仿宋" w:hAnsi="仿宋" w:cs="仿宋" w:hint="eastAsia"/>
            <w:lang w:eastAsia="zh-CN"/>
          </w:rPr>
          <w:t>(二)、风险分类</w:t>
        </w:r>
        <w:r>
          <w:tab/>
        </w:r>
        <w:r>
          <w:fldChar w:fldCharType="begin"/>
        </w:r>
        <w:r>
          <w:instrText xml:space="preserve"> PAGEREF _Toc8455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2"/>
      <w:r>
        <w:rPr>
          <w:rFonts w:ascii="仿宋" w:eastAsia="仿宋" w:hAnsi="仿宋" w:cs="仿宋" w:hint="eastAsia"/>
          <w:sz w:val="28"/>
          <w:lang w:eastAsia="zh-CN"/>
        </w:rPr>
        <w:t>一、客户信息系统项目可持续发展</w:t>
      </w:r>
      <w:bookmarkEnd w:id="2"/>
    </w:p>
    <w:p>
      <w:pPr>
        <w:pStyle w:val="Heading2"/>
        <w:rPr>
          <w:rFonts w:ascii="仿宋" w:eastAsia="仿宋" w:hAnsi="仿宋" w:cs="仿宋" w:hint="eastAsia"/>
          <w:lang w:eastAsia="zh-CN"/>
        </w:rPr>
      </w:pPr>
      <w:bookmarkStart w:id="3" w:name="_Toc64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中，客户信息系统项目团队着眼于未来，明确了可持续发展的战略方向。制定的具体可持续发展目标包括降低资源使用、采用环保技术、最大化社会效益等。这一步骤不仅有助于客户信息系统项目在环保和社会责任方面达到最高标准，也为未来提供了明确的指引，确保客户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可持续实践的融入客户信息系统项目管理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客户信息系统项目管理周期。从客户信息系统项目规划开始，客户信息系统项目团队就考虑了环境和社会的因素。在执行阶段，客户信息系统项目团队积极推动绿色技术的应用，优化资源利用。此外，关注员工的社会责任，通过培训和沟通活动提高员工对可持续发展的认知，使他们能够在日常工作中践行可持续实践。这些举措不仅为客户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04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扎根于客户信息系统项目的可持续发展理念，我们深信环保与社会责任是客户信息系统项目成功的关键支柱。在客户信息系统项目的每一步，我们都致力于通过创新和实践，履行对环境和社会的坚定责任。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团队通过引入先进的环保技术、建立高效的废物处理系统以及推动能源节约措施，积极履行环保责任。定期的环保监测和评估确保客户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不仅致力于自身可持续发展，还注重对社会的回馈。通过支持社区客户信息系统项目、参与慈善事业、提供培训机会等方式，客户信息系统项目积极履行社会责任。与当地社区建立积极互动，关注员工的工作与生活平衡，以及员工的身心健康，是客户信息系统项目在社会责任层面的关键举措。这样的实践不仅增强了客户信息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75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51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客户信息系统项目的主要产品是XXXX，预计年产值为XXX万元。这一产品在市场中占据着重要的地位，其广泛的应用范围使得该客户信息系统项目的市场前景非常广阔。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客户信息系统项目的xxx产品作为重要的原材料之一，将在多个领域发挥关键作用。其在建筑、交通、能源等方面的广泛应用将为整个产业链提供强大的支持，形成产业协同效应。客户信息系统项目的年产值XXX万XXX万XXX万万元不仅反映了其在市场上的巨大潜力，更预示着它对国民经济的积极贡献。这种关联度高、涉及面广的产业关系，使得该客户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7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总征地面积为XXXX平方米，相当于约XX.XX亩，其中净用地面积为XXXX平方米，红线范围内相当于约XX.XX亩。这一用地规模充分考虑了客户信息系统项目的建设需求，保障了客户信息系统项目在合适的空间内得以充分发展。客户信息系统项目规划的总建筑面积为XXXX平方米，其中主体工程建设占XXXX平方米，计容建筑面积达XXXX平方米。预计建筑工程的投资将达到XXXX万元，为客户信息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项目计划购置的设备共计XXXX台（套），设备购置费用为XXXX万元。这一设备购置计划充分考虑到客户信息系统项目的生产需求和技术要求，确保了客户信息系统项目在生产运营中具备先进的技术装备和高效的生产能力。设备的合理配置将为客户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客户信息系统项目计划总投资为XXXX万元，预计年实现营业收入为XXXX万元。这一产能规模的设定旨在确保客户信息系统项目能够在投资与回报之间取得平衡，实现长期可持续的发展。客户信息系统项目的总投资充分考虑到各个方面的需求，包括用地建设、设备购置等多个环节，以确保客户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205"/>
      <w:r>
        <w:rPr>
          <w:rFonts w:ascii="仿宋" w:eastAsia="仿宋" w:hAnsi="仿宋" w:cs="仿宋" w:hint="eastAsia"/>
          <w:sz w:val="28"/>
          <w:lang w:eastAsia="zh-CN"/>
        </w:rPr>
        <w:t>三、客户信息系统项目选址可行性分析</w:t>
      </w:r>
      <w:bookmarkEnd w:id="8"/>
    </w:p>
    <w:p>
      <w:pPr>
        <w:pStyle w:val="Heading2"/>
        <w:rPr>
          <w:rFonts w:ascii="仿宋" w:eastAsia="仿宋" w:hAnsi="仿宋" w:cs="仿宋" w:hint="eastAsia"/>
          <w:lang w:eastAsia="zh-CN"/>
        </w:rPr>
      </w:pPr>
      <w:bookmarkStart w:id="9" w:name="_Toc22942"/>
      <w:r>
        <w:rPr>
          <w:rFonts w:ascii="仿宋" w:eastAsia="仿宋" w:hAnsi="仿宋" w:cs="仿宋" w:hint="eastAsia"/>
          <w:lang w:eastAsia="zh-CN"/>
        </w:rPr>
        <w:t>(一)、客户信息系统项目选址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该客户信息系统项目选址位于XX省XX市XX区XXX街道</w:t>
      </w:r>
    </w:p>
    <w:p>
      <w:pPr>
        <w:pStyle w:val="Heading2"/>
        <w:ind w:firstLine="560" w:firstLineChars="200"/>
        <w:rPr>
          <w:rFonts w:ascii="仿宋" w:eastAsia="仿宋" w:hAnsi="仿宋" w:cs="仿宋" w:hint="eastAsia"/>
          <w:sz w:val="28"/>
          <w:lang w:eastAsia="zh-CN"/>
        </w:rPr>
      </w:pPr>
      <w:bookmarkStart w:id="10" w:name="_Toc315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客户信息系统项目的征地面积将根据客户信息系统项目的实际规模和需求进行精确规划。具体面积XXX平方米，旨在确保客户信息系统项目不仅能够满足当前的发展需求，还能够预留空间以适应未来的扩展。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净用地面积是在征地面积基础上去除不可利用面积后的实际可开发用地。具体面积XXX平方米，考虑到环保、交通、安全等多方面因素，以确保客户信息系统项目在整体利用效率上达到最优。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客户信息系统项目计划建设的建筑总规模具体面积XXX平方米。这一规模的确定综合考虑了客户信息系统项目的性质、规模，以及城市规划的相关要求，确保建筑布局与周边环境协调一致。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绿地率是客户信息系统项目用地中被规划为绿地的比例。具体面积XXX平方米，旨在通过合理规划绿地，改善客户信息系统项目周边环境，提升居民生活质量，并符合城市整体绿化规划。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容积率是用地上可以建设的建筑总体积与用地面积之比。具体面积XXX，通过合理的容积率规划，确保客户信息系统项目建筑规模与周边环境和谐共生。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户信息系统项目选址与当地城市规划相一致，具体面积XXX平方米。通过与城市规划部门深入沟通，确保客户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户信息系统项目选址符合当地产业政策，具体面积XXX平方米。这包括客户信息系统项目对当地经济的促进作用，以及对相关产业的带动效应，确保客户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用地总体要求必须符合环保和可持续发展的原则，具体面积XXX平方米。通过采用绿色建筑设计、节能减排等措施，确保客户信息系统项目在建设和运营过程中对环境的影响最小化，达到可持续发展的要求。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确保客户信息系统项目选址具备必要的公共设施配套，具体面积XXX平方米。这包括交通便利性、教育、医疗等基础设施，以提高居民生活品质，使得客户信息系统项目选址更具吸引力。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考虑用地总体要求对当地社会稳定性的影响，具体面积XXX平方米。通过深入了解当地社区反馈，确保客户信息系统项目的选址和建设过程对当地社会和谐稳定产生积极作用。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户信息系统项目选址不仅符合法规和规划，还在实际操作中具有可行性。这一全面规划将为客户信息系统项目的成功实施提供坚实的基础，确保客户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户信息系统项目的设备规划和空间设计中，我们将采取灵活设备布局的措施。设备布局将根据实际需求进行灵活设计，避免不必要的浪费。通过合理规划设备摆放位置，我们将提高设备的利用率，减少设备间距，以确保客户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户信息系统项目内部引入共享设施的概念，例如共享会议室、办公区等。通过这种方式，我们可以减少对资源的重复建设，提高资源共享效率，从而减小客户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57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户信息系统项目的总图布置中，我们将不同功能区域进行明确的规划，以最大程度满足客户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1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客户信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客户信息系统项目对环境的影响是综合评价的重要因素之一。我们将详细考虑选址周边的自然环境、生态保护区、水源地等情况，确保客户信息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对选址的评价还需充分考虑当地政府的产业政策和法规。我们将详细了解客户信息系统项目所在地的相关政策，确保客户信息系统项目的规划和运营与当地法规相符，降低不必要的法律风险。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考虑到社会稳定性对企业运营的重要性，我们将评估选址地区的社会安全情况、劳工关系、社区反馈等方面，以确保客户信息系统项目的建设和运营不会受到社会稳定性的负面影响。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最后，我们将综合考虑用地成本，包括土地购置费用、土地开发成本等。通过对用地成本的详细评估，我们能够做出更为精确的经济效益分析，为客户信息系统项目的投资决策提供有力支持。</w:t>
      </w:r>
    </w:p>
    <w:p>
      <w:pPr>
        <w:pStyle w:val="Heading1"/>
        <w:ind w:firstLine="560" w:firstLineChars="200"/>
        <w:rPr>
          <w:rFonts w:ascii="仿宋" w:eastAsia="仿宋" w:hAnsi="仿宋" w:cs="仿宋" w:hint="eastAsia"/>
          <w:sz w:val="28"/>
          <w:lang w:eastAsia="zh-CN"/>
        </w:rPr>
      </w:pPr>
      <w:bookmarkStart w:id="14" w:name="_Toc1303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135"/>
      <w:r>
        <w:rPr>
          <w:rFonts w:ascii="仿宋" w:eastAsia="仿宋" w:hAnsi="仿宋" w:cs="仿宋" w:hint="eastAsia"/>
          <w:lang w:eastAsia="zh-CN"/>
        </w:rPr>
        <w:t>(一)、客户信息系统行业分析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客户信息系统行业一直以来都是市场的关注焦点。行业内的发展趋势、竞争态势以及潜在机会都对客户信息系统项目的推进产生深远的影响。通过深入研究行业的整体概貌，我们将更好地理解行业的核心特征，为客户信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行业，技术一直是推动创新和发展的关键因素。我们将对当前技术趋势进行详尽分析，包括但不限于人工智能、大数据应用、先进制造技术等。这有助于客户信息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户信息系统项目成功的基础。我们将对主要竞争对手进行深入研究，包括其市场份额、产品特点、市场定位等。通过全面了解竞争对手的优势和劣势，客户信息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534"/>
      <w:r>
        <w:rPr>
          <w:rFonts w:ascii="仿宋" w:eastAsia="仿宋" w:hAnsi="仿宋" w:cs="仿宋" w:hint="eastAsia"/>
          <w:sz w:val="28"/>
          <w:lang w:eastAsia="zh-CN"/>
        </w:rPr>
        <w:t>(二)、客户信息系统市场分析预测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户信息系统市场未来的增长趋势。这包括市场的整体规模、各细分领域的发展趋势等。客户信息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户信息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客户信息系统项目实施过程中需要充分考虑的因素。我们将对市场风险进行全面评估，包括但不限于政策法规风险、市场竞争风险、技术变革风险等。通过对潜在风险的深入分析，客户信息系统项目可以制定相应的风险缓解策略，降低不确定性对客户信息系统项目的影响。</w:t>
      </w:r>
    </w:p>
    <w:p>
      <w:pPr>
        <w:pStyle w:val="Heading1"/>
        <w:ind w:firstLine="560" w:firstLineChars="200"/>
        <w:rPr>
          <w:rFonts w:ascii="仿宋" w:eastAsia="仿宋" w:hAnsi="仿宋" w:cs="仿宋" w:hint="eastAsia"/>
          <w:sz w:val="28"/>
          <w:lang w:eastAsia="zh-CN"/>
        </w:rPr>
      </w:pPr>
      <w:bookmarkStart w:id="17" w:name="_Toc27500"/>
      <w:r>
        <w:rPr>
          <w:rFonts w:ascii="仿宋" w:eastAsia="仿宋" w:hAnsi="仿宋" w:cs="仿宋" w:hint="eastAsia"/>
          <w:sz w:val="28"/>
          <w:lang w:eastAsia="zh-CN"/>
        </w:rPr>
        <w:t>五、客户信息系统项目土建工程</w:t>
      </w:r>
      <w:bookmarkEnd w:id="17"/>
    </w:p>
    <w:p>
      <w:pPr>
        <w:pStyle w:val="Heading2"/>
        <w:rPr>
          <w:rFonts w:ascii="仿宋" w:eastAsia="仿宋" w:hAnsi="仿宋" w:cs="仿宋" w:hint="eastAsia"/>
          <w:lang w:eastAsia="zh-CN"/>
        </w:rPr>
      </w:pPr>
      <w:bookmarkStart w:id="18" w:name="_Toc1466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在客户信息系统项目的建筑工程设计中，我们将秉承一系列重要的设计原则，以确保客户信息系统项目建筑在功能、美观、可持续性等方面达到最佳效果。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首要原则是确保建筑的功能性得到最大化的发挥。我们将充分理解客户信息系统项目的实际需求，合理布局各个功能区域，保证建筑在满足业务需求的同时，提供高效的工作环境。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在建筑设计中，我们将综合考虑建设和运营成本。通过精细的经济效益分析，确保设计方案在高效利用资源的同时，对客户信息系统项目的长期盈利能力有积极的贡献。</w:t>
      </w:r>
    </w:p>
    <w:p>
      <w:pPr>
        <w:pStyle w:val="Heading2"/>
        <w:ind w:firstLine="560" w:firstLineChars="200"/>
        <w:rPr>
          <w:rFonts w:ascii="仿宋" w:eastAsia="仿宋" w:hAnsi="仿宋" w:cs="仿宋" w:hint="eastAsia"/>
          <w:sz w:val="28"/>
          <w:lang w:eastAsia="zh-CN"/>
        </w:rPr>
      </w:pPr>
      <w:bookmarkStart w:id="19" w:name="_Toc32396"/>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户信息系统项目的土建工程设计中，我们将精准设定设计年限，结合客户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户信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522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客户信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户信息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https://d.book118.com/235323131101011044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客户信息系统项目规划设计纲要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E2881"/>
    <w:rsid w:val="6DEE28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231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2024-01-21T12:45:00Z</dcterms:created>
  <dcterms:modified xsi:type="dcterms:W3CDTF">2024-01-21T12:45:17Z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C4AC90FDB64D43109CA8FDBC2BC9AF9E_11</vt:lpwstr>
  </property>
  <property fmtid="{D5CDD505-2E9C-101B-9397-08002B2CF9AE}" pid="3" name="KSOProductBuildVer">
    <vt:lpwstr>2052-12.1.0.16120</vt:lpwstr>
  </property>
</Properties>
</file>