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间苯二胺项目规划设计蓝图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93" w:history="1">
        <w:r>
          <w:rPr>
            <w:rFonts w:ascii="仿宋" w:eastAsia="仿宋" w:hAnsi="仿宋" w:cs="仿宋" w:hint="eastAsia"/>
            <w:lang w:eastAsia="zh-CN"/>
          </w:rPr>
          <w:t>概论</w:t>
        </w:r>
        <w:r>
          <w:tab/>
        </w:r>
        <w:r>
          <w:fldChar w:fldCharType="begin"/>
        </w:r>
        <w:r>
          <w:instrText xml:space="preserve"> PAGEREF _Toc8893 \h </w:instrText>
        </w:r>
        <w:r>
          <w:fldChar w:fldCharType="separate"/>
        </w:r>
        <w:r>
          <w:t>3</w:t>
        </w:r>
        <w:r>
          <w:fldChar w:fldCharType="end"/>
        </w:r>
      </w:hyperlink>
    </w:p>
    <w:p>
      <w:pPr>
        <w:pStyle w:val="TOC1"/>
        <w:tabs>
          <w:tab w:val="right" w:leader="dot" w:pos="8306"/>
        </w:tabs>
      </w:pPr>
      <w:hyperlink w:anchor="_Toc31322" w:history="1">
        <w:r>
          <w:rPr>
            <w:rFonts w:ascii="仿宋" w:eastAsia="仿宋" w:hAnsi="仿宋" w:cs="仿宋" w:hint="eastAsia"/>
            <w:lang w:eastAsia="zh-CN"/>
          </w:rPr>
          <w:t>一、间苯二胺项目建设单位说明</w:t>
        </w:r>
        <w:r>
          <w:tab/>
        </w:r>
        <w:r>
          <w:fldChar w:fldCharType="begin"/>
        </w:r>
        <w:r>
          <w:instrText xml:space="preserve"> PAGEREF _Toc31322 \h </w:instrText>
        </w:r>
        <w:r>
          <w:fldChar w:fldCharType="separate"/>
        </w:r>
        <w:r>
          <w:t>3</w:t>
        </w:r>
        <w:r>
          <w:fldChar w:fldCharType="end"/>
        </w:r>
      </w:hyperlink>
    </w:p>
    <w:p>
      <w:pPr>
        <w:pStyle w:val="TOC2"/>
        <w:tabs>
          <w:tab w:val="right" w:leader="dot" w:pos="8306"/>
        </w:tabs>
      </w:pPr>
      <w:hyperlink w:anchor="_Toc12434" w:history="1">
        <w:r>
          <w:rPr>
            <w:rFonts w:ascii="仿宋" w:eastAsia="仿宋" w:hAnsi="仿宋" w:cs="仿宋" w:hint="eastAsia"/>
            <w:lang w:eastAsia="zh-CN"/>
          </w:rPr>
          <w:t>(一)、间苯二胺项目承办单位基本情况</w:t>
        </w:r>
        <w:r>
          <w:tab/>
        </w:r>
        <w:r>
          <w:fldChar w:fldCharType="begin"/>
        </w:r>
        <w:r>
          <w:instrText xml:space="preserve"> PAGEREF _Toc12434 \h </w:instrText>
        </w:r>
        <w:r>
          <w:fldChar w:fldCharType="separate"/>
        </w:r>
        <w:r>
          <w:t>3</w:t>
        </w:r>
        <w:r>
          <w:fldChar w:fldCharType="end"/>
        </w:r>
      </w:hyperlink>
    </w:p>
    <w:p>
      <w:pPr>
        <w:pStyle w:val="TOC2"/>
        <w:tabs>
          <w:tab w:val="right" w:leader="dot" w:pos="8306"/>
        </w:tabs>
      </w:pPr>
      <w:hyperlink w:anchor="_Toc24498" w:history="1">
        <w:r>
          <w:rPr>
            <w:rFonts w:ascii="仿宋" w:eastAsia="仿宋" w:hAnsi="仿宋" w:cs="仿宋" w:hint="eastAsia"/>
            <w:lang w:eastAsia="zh-CN"/>
          </w:rPr>
          <w:t>(二)、公司经济效益分析</w:t>
        </w:r>
        <w:r>
          <w:tab/>
        </w:r>
        <w:r>
          <w:fldChar w:fldCharType="begin"/>
        </w:r>
        <w:r>
          <w:instrText xml:space="preserve"> PAGEREF _Toc24498 \h </w:instrText>
        </w:r>
        <w:r>
          <w:fldChar w:fldCharType="separate"/>
        </w:r>
        <w:r>
          <w:t>4</w:t>
        </w:r>
        <w:r>
          <w:fldChar w:fldCharType="end"/>
        </w:r>
      </w:hyperlink>
    </w:p>
    <w:p>
      <w:pPr>
        <w:pStyle w:val="TOC1"/>
        <w:tabs>
          <w:tab w:val="right" w:leader="dot" w:pos="8306"/>
        </w:tabs>
      </w:pPr>
      <w:hyperlink w:anchor="_Toc555" w:history="1">
        <w:r>
          <w:rPr>
            <w:rFonts w:ascii="仿宋" w:eastAsia="仿宋" w:hAnsi="仿宋" w:cs="仿宋" w:hint="eastAsia"/>
            <w:lang w:eastAsia="zh-CN"/>
          </w:rPr>
          <w:t>二、间苯二胺项目危机管理</w:t>
        </w:r>
        <w:r>
          <w:tab/>
        </w:r>
        <w:r>
          <w:fldChar w:fldCharType="begin"/>
        </w:r>
        <w:r>
          <w:instrText xml:space="preserve"> PAGEREF _Toc555 \h </w:instrText>
        </w:r>
        <w:r>
          <w:fldChar w:fldCharType="separate"/>
        </w:r>
        <w:r>
          <w:t>5</w:t>
        </w:r>
        <w:r>
          <w:fldChar w:fldCharType="end"/>
        </w:r>
      </w:hyperlink>
    </w:p>
    <w:p>
      <w:pPr>
        <w:pStyle w:val="TOC2"/>
        <w:tabs>
          <w:tab w:val="right" w:leader="dot" w:pos="8306"/>
        </w:tabs>
      </w:pPr>
      <w:hyperlink w:anchor="_Toc23459" w:history="1">
        <w:r>
          <w:rPr>
            <w:rFonts w:ascii="仿宋" w:eastAsia="仿宋" w:hAnsi="仿宋" w:cs="仿宋" w:hint="eastAsia"/>
            <w:lang w:eastAsia="zh-CN"/>
          </w:rPr>
          <w:t>(一)、危机预警与识别</w:t>
        </w:r>
        <w:r>
          <w:tab/>
        </w:r>
        <w:r>
          <w:fldChar w:fldCharType="begin"/>
        </w:r>
        <w:r>
          <w:instrText xml:space="preserve"> PAGEREF _Toc23459 \h </w:instrText>
        </w:r>
        <w:r>
          <w:fldChar w:fldCharType="separate"/>
        </w:r>
        <w:r>
          <w:t>5</w:t>
        </w:r>
        <w:r>
          <w:fldChar w:fldCharType="end"/>
        </w:r>
      </w:hyperlink>
    </w:p>
    <w:p>
      <w:pPr>
        <w:pStyle w:val="TOC2"/>
        <w:tabs>
          <w:tab w:val="right" w:leader="dot" w:pos="8306"/>
        </w:tabs>
      </w:pPr>
      <w:hyperlink w:anchor="_Toc23359" w:history="1">
        <w:r>
          <w:rPr>
            <w:rFonts w:ascii="仿宋" w:eastAsia="仿宋" w:hAnsi="仿宋" w:cs="仿宋" w:hint="eastAsia"/>
            <w:lang w:eastAsia="zh-CN"/>
          </w:rPr>
          <w:t>(二)、危机应对与恢复</w:t>
        </w:r>
        <w:r>
          <w:tab/>
        </w:r>
        <w:r>
          <w:fldChar w:fldCharType="begin"/>
        </w:r>
        <w:r>
          <w:instrText xml:space="preserve"> PAGEREF _Toc23359 \h </w:instrText>
        </w:r>
        <w:r>
          <w:fldChar w:fldCharType="separate"/>
        </w:r>
        <w:r>
          <w:t>6</w:t>
        </w:r>
        <w:r>
          <w:fldChar w:fldCharType="end"/>
        </w:r>
      </w:hyperlink>
    </w:p>
    <w:p>
      <w:pPr>
        <w:pStyle w:val="TOC1"/>
        <w:tabs>
          <w:tab w:val="right" w:leader="dot" w:pos="8306"/>
        </w:tabs>
      </w:pPr>
      <w:hyperlink w:anchor="_Toc3152" w:history="1">
        <w:r>
          <w:rPr>
            <w:rFonts w:ascii="仿宋" w:eastAsia="仿宋" w:hAnsi="仿宋" w:cs="仿宋" w:hint="eastAsia"/>
            <w:lang w:eastAsia="zh-CN"/>
          </w:rPr>
          <w:t>三、间苯二胺项目文档管理</w:t>
        </w:r>
        <w:r>
          <w:tab/>
        </w:r>
        <w:r>
          <w:fldChar w:fldCharType="begin"/>
        </w:r>
        <w:r>
          <w:instrText xml:space="preserve"> PAGEREF _Toc3152 \h </w:instrText>
        </w:r>
        <w:r>
          <w:fldChar w:fldCharType="separate"/>
        </w:r>
        <w:r>
          <w:t>7</w:t>
        </w:r>
        <w:r>
          <w:fldChar w:fldCharType="end"/>
        </w:r>
      </w:hyperlink>
    </w:p>
    <w:p>
      <w:pPr>
        <w:pStyle w:val="TOC2"/>
        <w:tabs>
          <w:tab w:val="right" w:leader="dot" w:pos="8306"/>
        </w:tabs>
      </w:pPr>
      <w:hyperlink w:anchor="_Toc11681" w:history="1">
        <w:r>
          <w:rPr>
            <w:rFonts w:ascii="仿宋" w:eastAsia="仿宋" w:hAnsi="仿宋" w:cs="仿宋" w:hint="eastAsia"/>
            <w:lang w:eastAsia="zh-CN"/>
          </w:rPr>
          <w:t>(一)、文档编制与审查</w:t>
        </w:r>
        <w:r>
          <w:tab/>
        </w:r>
        <w:r>
          <w:fldChar w:fldCharType="begin"/>
        </w:r>
        <w:r>
          <w:instrText xml:space="preserve"> PAGEREF _Toc11681 \h </w:instrText>
        </w:r>
        <w:r>
          <w:fldChar w:fldCharType="separate"/>
        </w:r>
        <w:r>
          <w:t>7</w:t>
        </w:r>
        <w:r>
          <w:fldChar w:fldCharType="end"/>
        </w:r>
      </w:hyperlink>
    </w:p>
    <w:p>
      <w:pPr>
        <w:pStyle w:val="TOC2"/>
        <w:tabs>
          <w:tab w:val="right" w:leader="dot" w:pos="8306"/>
        </w:tabs>
      </w:pPr>
      <w:hyperlink w:anchor="_Toc8077" w:history="1">
        <w:r>
          <w:rPr>
            <w:rFonts w:ascii="仿宋" w:eastAsia="仿宋" w:hAnsi="仿宋" w:cs="仿宋" w:hint="eastAsia"/>
            <w:lang w:eastAsia="zh-CN"/>
          </w:rPr>
          <w:t>(二)、文档发布与分发</w:t>
        </w:r>
        <w:r>
          <w:tab/>
        </w:r>
        <w:r>
          <w:fldChar w:fldCharType="begin"/>
        </w:r>
        <w:r>
          <w:instrText xml:space="preserve"> PAGEREF _Toc8077 \h </w:instrText>
        </w:r>
        <w:r>
          <w:fldChar w:fldCharType="separate"/>
        </w:r>
        <w:r>
          <w:t>8</w:t>
        </w:r>
        <w:r>
          <w:fldChar w:fldCharType="end"/>
        </w:r>
      </w:hyperlink>
    </w:p>
    <w:p>
      <w:pPr>
        <w:pStyle w:val="TOC2"/>
        <w:tabs>
          <w:tab w:val="right" w:leader="dot" w:pos="8306"/>
        </w:tabs>
      </w:pPr>
      <w:hyperlink w:anchor="_Toc11745" w:history="1">
        <w:r>
          <w:rPr>
            <w:rFonts w:ascii="仿宋" w:eastAsia="仿宋" w:hAnsi="仿宋" w:cs="仿宋" w:hint="eastAsia"/>
            <w:lang w:eastAsia="zh-CN"/>
          </w:rPr>
          <w:t>(三)、文档存档与归档</w:t>
        </w:r>
        <w:r>
          <w:tab/>
        </w:r>
        <w:r>
          <w:fldChar w:fldCharType="begin"/>
        </w:r>
        <w:r>
          <w:instrText xml:space="preserve"> PAGEREF _Toc11745 \h </w:instrText>
        </w:r>
        <w:r>
          <w:fldChar w:fldCharType="separate"/>
        </w:r>
        <w:r>
          <w:t>9</w:t>
        </w:r>
        <w:r>
          <w:fldChar w:fldCharType="end"/>
        </w:r>
      </w:hyperlink>
    </w:p>
    <w:p>
      <w:pPr>
        <w:pStyle w:val="TOC1"/>
        <w:tabs>
          <w:tab w:val="right" w:leader="dot" w:pos="8306"/>
        </w:tabs>
      </w:pPr>
      <w:hyperlink w:anchor="_Toc26000" w:history="1">
        <w:r>
          <w:rPr>
            <w:rFonts w:ascii="仿宋" w:eastAsia="仿宋" w:hAnsi="仿宋" w:cs="仿宋" w:hint="eastAsia"/>
            <w:lang w:eastAsia="zh-CN"/>
          </w:rPr>
          <w:t>四、市场分析、调研</w:t>
        </w:r>
        <w:r>
          <w:tab/>
        </w:r>
        <w:r>
          <w:fldChar w:fldCharType="begin"/>
        </w:r>
        <w:r>
          <w:instrText xml:space="preserve"> PAGEREF _Toc26000 \h </w:instrText>
        </w:r>
        <w:r>
          <w:fldChar w:fldCharType="separate"/>
        </w:r>
        <w:r>
          <w:t>10</w:t>
        </w:r>
        <w:r>
          <w:fldChar w:fldCharType="end"/>
        </w:r>
      </w:hyperlink>
    </w:p>
    <w:p>
      <w:pPr>
        <w:pStyle w:val="TOC2"/>
        <w:tabs>
          <w:tab w:val="right" w:leader="dot" w:pos="8306"/>
        </w:tabs>
      </w:pPr>
      <w:hyperlink w:anchor="_Toc10672" w:history="1">
        <w:r>
          <w:rPr>
            <w:rFonts w:ascii="仿宋" w:eastAsia="仿宋" w:hAnsi="仿宋" w:cs="仿宋" w:hint="eastAsia"/>
            <w:lang w:eastAsia="zh-CN"/>
          </w:rPr>
          <w:t>(一)、间苯二胺行业分析</w:t>
        </w:r>
        <w:r>
          <w:tab/>
        </w:r>
        <w:r>
          <w:fldChar w:fldCharType="begin"/>
        </w:r>
        <w:r>
          <w:instrText xml:space="preserve"> PAGEREF _Toc10672 \h </w:instrText>
        </w:r>
        <w:r>
          <w:fldChar w:fldCharType="separate"/>
        </w:r>
        <w:r>
          <w:t>10</w:t>
        </w:r>
        <w:r>
          <w:fldChar w:fldCharType="end"/>
        </w:r>
      </w:hyperlink>
    </w:p>
    <w:p>
      <w:pPr>
        <w:pStyle w:val="TOC2"/>
        <w:tabs>
          <w:tab w:val="right" w:leader="dot" w:pos="8306"/>
        </w:tabs>
      </w:pPr>
      <w:hyperlink w:anchor="_Toc8758" w:history="1">
        <w:r>
          <w:rPr>
            <w:rFonts w:ascii="仿宋" w:eastAsia="仿宋" w:hAnsi="仿宋" w:cs="仿宋" w:hint="eastAsia"/>
            <w:lang w:eastAsia="zh-CN"/>
          </w:rPr>
          <w:t>(二)、间苯二胺市场分析预测</w:t>
        </w:r>
        <w:r>
          <w:tab/>
        </w:r>
        <w:r>
          <w:fldChar w:fldCharType="begin"/>
        </w:r>
        <w:r>
          <w:instrText xml:space="preserve"> PAGEREF _Toc8758 \h </w:instrText>
        </w:r>
        <w:r>
          <w:fldChar w:fldCharType="separate"/>
        </w:r>
        <w:r>
          <w:t>11</w:t>
        </w:r>
        <w:r>
          <w:fldChar w:fldCharType="end"/>
        </w:r>
      </w:hyperlink>
    </w:p>
    <w:p>
      <w:pPr>
        <w:pStyle w:val="TOC1"/>
        <w:tabs>
          <w:tab w:val="right" w:leader="dot" w:pos="8306"/>
        </w:tabs>
      </w:pPr>
      <w:hyperlink w:anchor="_Toc5801" w:history="1">
        <w:r>
          <w:rPr>
            <w:rFonts w:ascii="仿宋" w:eastAsia="仿宋" w:hAnsi="仿宋" w:cs="仿宋" w:hint="eastAsia"/>
            <w:lang w:eastAsia="zh-CN"/>
          </w:rPr>
          <w:t>五、间苯二胺项目可持续发展</w:t>
        </w:r>
        <w:r>
          <w:tab/>
        </w:r>
        <w:r>
          <w:fldChar w:fldCharType="begin"/>
        </w:r>
        <w:r>
          <w:instrText xml:space="preserve"> PAGEREF _Toc5801 \h </w:instrText>
        </w:r>
        <w:r>
          <w:fldChar w:fldCharType="separate"/>
        </w:r>
        <w:r>
          <w:t>12</w:t>
        </w:r>
        <w:r>
          <w:fldChar w:fldCharType="end"/>
        </w:r>
      </w:hyperlink>
    </w:p>
    <w:p>
      <w:pPr>
        <w:pStyle w:val="TOC2"/>
        <w:tabs>
          <w:tab w:val="right" w:leader="dot" w:pos="8306"/>
        </w:tabs>
      </w:pPr>
      <w:hyperlink w:anchor="_Toc22828" w:history="1">
        <w:r>
          <w:rPr>
            <w:rFonts w:ascii="仿宋" w:eastAsia="仿宋" w:hAnsi="仿宋" w:cs="仿宋" w:hint="eastAsia"/>
            <w:lang w:eastAsia="zh-CN"/>
          </w:rPr>
          <w:t>(一)、可持续战略与实践</w:t>
        </w:r>
        <w:r>
          <w:tab/>
        </w:r>
        <w:r>
          <w:fldChar w:fldCharType="begin"/>
        </w:r>
        <w:r>
          <w:instrText xml:space="preserve"> PAGEREF _Toc22828 \h </w:instrText>
        </w:r>
        <w:r>
          <w:fldChar w:fldCharType="separate"/>
        </w:r>
        <w:r>
          <w:t>12</w:t>
        </w:r>
        <w:r>
          <w:fldChar w:fldCharType="end"/>
        </w:r>
      </w:hyperlink>
    </w:p>
    <w:p>
      <w:pPr>
        <w:pStyle w:val="TOC2"/>
        <w:tabs>
          <w:tab w:val="right" w:leader="dot" w:pos="8306"/>
        </w:tabs>
      </w:pPr>
      <w:hyperlink w:anchor="_Toc17463" w:history="1">
        <w:r>
          <w:rPr>
            <w:rFonts w:ascii="仿宋" w:eastAsia="仿宋" w:hAnsi="仿宋" w:cs="仿宋" w:hint="eastAsia"/>
            <w:lang w:eastAsia="zh-CN"/>
          </w:rPr>
          <w:t>(二)、环保与社会责任</w:t>
        </w:r>
        <w:r>
          <w:tab/>
        </w:r>
        <w:r>
          <w:fldChar w:fldCharType="begin"/>
        </w:r>
        <w:r>
          <w:instrText xml:space="preserve"> PAGEREF _Toc17463 \h </w:instrText>
        </w:r>
        <w:r>
          <w:fldChar w:fldCharType="separate"/>
        </w:r>
        <w:r>
          <w:t>13</w:t>
        </w:r>
        <w:r>
          <w:fldChar w:fldCharType="end"/>
        </w:r>
      </w:hyperlink>
    </w:p>
    <w:p>
      <w:pPr>
        <w:pStyle w:val="TOC1"/>
        <w:tabs>
          <w:tab w:val="right" w:leader="dot" w:pos="8306"/>
        </w:tabs>
      </w:pPr>
      <w:hyperlink w:anchor="_Toc29900" w:history="1">
        <w:r>
          <w:rPr>
            <w:rFonts w:ascii="仿宋" w:eastAsia="仿宋" w:hAnsi="仿宋" w:cs="仿宋" w:hint="eastAsia"/>
            <w:lang w:eastAsia="zh-CN"/>
          </w:rPr>
          <w:t>六、间苯二胺项目建设背景及必要性分析</w:t>
        </w:r>
        <w:r>
          <w:tab/>
        </w:r>
        <w:r>
          <w:fldChar w:fldCharType="begin"/>
        </w:r>
        <w:r>
          <w:instrText xml:space="preserve"> PAGEREF _Toc29900 \h </w:instrText>
        </w:r>
        <w:r>
          <w:fldChar w:fldCharType="separate"/>
        </w:r>
        <w:r>
          <w:t>14</w:t>
        </w:r>
        <w:r>
          <w:fldChar w:fldCharType="end"/>
        </w:r>
      </w:hyperlink>
    </w:p>
    <w:p>
      <w:pPr>
        <w:pStyle w:val="TOC2"/>
        <w:tabs>
          <w:tab w:val="right" w:leader="dot" w:pos="8306"/>
        </w:tabs>
      </w:pPr>
      <w:hyperlink w:anchor="_Toc12702" w:history="1">
        <w:r>
          <w:rPr>
            <w:rFonts w:ascii="仿宋" w:eastAsia="仿宋" w:hAnsi="仿宋" w:cs="仿宋" w:hint="eastAsia"/>
            <w:lang w:eastAsia="zh-CN"/>
          </w:rPr>
          <w:t>(一)、间苯二胺项目背景分析</w:t>
        </w:r>
        <w:r>
          <w:tab/>
        </w:r>
        <w:r>
          <w:fldChar w:fldCharType="begin"/>
        </w:r>
        <w:r>
          <w:instrText xml:space="preserve"> PAGEREF _Toc12702 \h </w:instrText>
        </w:r>
        <w:r>
          <w:fldChar w:fldCharType="separate"/>
        </w:r>
        <w:r>
          <w:t>14</w:t>
        </w:r>
        <w:r>
          <w:fldChar w:fldCharType="end"/>
        </w:r>
      </w:hyperlink>
    </w:p>
    <w:p>
      <w:pPr>
        <w:pStyle w:val="TOC2"/>
        <w:tabs>
          <w:tab w:val="right" w:leader="dot" w:pos="8306"/>
        </w:tabs>
      </w:pPr>
      <w:hyperlink w:anchor="_Toc25704" w:history="1">
        <w:r>
          <w:rPr>
            <w:rFonts w:ascii="仿宋" w:eastAsia="仿宋" w:hAnsi="仿宋" w:cs="仿宋" w:hint="eastAsia"/>
            <w:lang w:eastAsia="zh-CN"/>
          </w:rPr>
          <w:t>(二)、间苯二胺项目建设必要性分析</w:t>
        </w:r>
        <w:r>
          <w:tab/>
        </w:r>
        <w:r>
          <w:fldChar w:fldCharType="begin"/>
        </w:r>
        <w:r>
          <w:instrText xml:space="preserve"> PAGEREF _Toc25704 \h </w:instrText>
        </w:r>
        <w:r>
          <w:fldChar w:fldCharType="separate"/>
        </w:r>
        <w:r>
          <w:t>15</w:t>
        </w:r>
        <w:r>
          <w:fldChar w:fldCharType="end"/>
        </w:r>
      </w:hyperlink>
    </w:p>
    <w:p>
      <w:pPr>
        <w:pStyle w:val="TOC1"/>
        <w:tabs>
          <w:tab w:val="right" w:leader="dot" w:pos="8306"/>
        </w:tabs>
      </w:pPr>
      <w:hyperlink w:anchor="_Toc20860" w:history="1">
        <w:r>
          <w:rPr>
            <w:rFonts w:ascii="仿宋" w:eastAsia="仿宋" w:hAnsi="仿宋" w:cs="仿宋" w:hint="eastAsia"/>
            <w:lang w:eastAsia="zh-CN"/>
          </w:rPr>
          <w:t>七、间苯二胺项目风险管理</w:t>
        </w:r>
        <w:r>
          <w:tab/>
        </w:r>
        <w:r>
          <w:fldChar w:fldCharType="begin"/>
        </w:r>
        <w:r>
          <w:instrText xml:space="preserve"> PAGEREF _Toc20860 \h </w:instrText>
        </w:r>
        <w:r>
          <w:fldChar w:fldCharType="separate"/>
        </w:r>
        <w:r>
          <w:t>17</w:t>
        </w:r>
        <w:r>
          <w:fldChar w:fldCharType="end"/>
        </w:r>
      </w:hyperlink>
    </w:p>
    <w:p>
      <w:pPr>
        <w:pStyle w:val="TOC2"/>
        <w:tabs>
          <w:tab w:val="right" w:leader="dot" w:pos="8306"/>
        </w:tabs>
      </w:pPr>
      <w:hyperlink w:anchor="_Toc30291" w:history="1">
        <w:r>
          <w:rPr>
            <w:rFonts w:ascii="仿宋" w:eastAsia="仿宋" w:hAnsi="仿宋" w:cs="仿宋" w:hint="eastAsia"/>
            <w:lang w:eastAsia="zh-CN"/>
          </w:rPr>
          <w:t>(一)、风险识别与评估</w:t>
        </w:r>
        <w:r>
          <w:tab/>
        </w:r>
        <w:r>
          <w:fldChar w:fldCharType="begin"/>
        </w:r>
        <w:r>
          <w:instrText xml:space="preserve"> PAGEREF _Toc30291 \h </w:instrText>
        </w:r>
        <w:r>
          <w:fldChar w:fldCharType="separate"/>
        </w:r>
        <w:r>
          <w:t>17</w:t>
        </w:r>
        <w:r>
          <w:fldChar w:fldCharType="end"/>
        </w:r>
      </w:hyperlink>
    </w:p>
    <w:p>
      <w:pPr>
        <w:pStyle w:val="TOC2"/>
        <w:tabs>
          <w:tab w:val="right" w:leader="dot" w:pos="8306"/>
        </w:tabs>
      </w:pPr>
      <w:hyperlink w:anchor="_Toc3655" w:history="1">
        <w:r>
          <w:rPr>
            <w:rFonts w:ascii="仿宋" w:eastAsia="仿宋" w:hAnsi="仿宋" w:cs="仿宋" w:hint="eastAsia"/>
            <w:lang w:eastAsia="zh-CN"/>
          </w:rPr>
          <w:t>(二)、风险应对策略</w:t>
        </w:r>
        <w:r>
          <w:tab/>
        </w:r>
        <w:r>
          <w:fldChar w:fldCharType="begin"/>
        </w:r>
        <w:r>
          <w:instrText xml:space="preserve"> PAGEREF _Toc3655 \h </w:instrText>
        </w:r>
        <w:r>
          <w:fldChar w:fldCharType="separate"/>
        </w:r>
        <w:r>
          <w:t>18</w:t>
        </w:r>
        <w:r>
          <w:fldChar w:fldCharType="end"/>
        </w:r>
      </w:hyperlink>
    </w:p>
    <w:p>
      <w:pPr>
        <w:pStyle w:val="TOC2"/>
        <w:tabs>
          <w:tab w:val="right" w:leader="dot" w:pos="8306"/>
        </w:tabs>
      </w:pPr>
      <w:hyperlink w:anchor="_Toc4853" w:history="1">
        <w:r>
          <w:rPr>
            <w:rFonts w:ascii="仿宋" w:eastAsia="仿宋" w:hAnsi="仿宋" w:cs="仿宋" w:hint="eastAsia"/>
            <w:lang w:eastAsia="zh-CN"/>
          </w:rPr>
          <w:t>(三)、风险监控与控制</w:t>
        </w:r>
        <w:r>
          <w:tab/>
        </w:r>
        <w:r>
          <w:fldChar w:fldCharType="begin"/>
        </w:r>
        <w:r>
          <w:instrText xml:space="preserve"> PAGEREF _Toc4853 \h </w:instrText>
        </w:r>
        <w:r>
          <w:fldChar w:fldCharType="separate"/>
        </w:r>
        <w:r>
          <w:t>20</w:t>
        </w:r>
        <w:r>
          <w:fldChar w:fldCharType="end"/>
        </w:r>
      </w:hyperlink>
    </w:p>
    <w:p>
      <w:pPr>
        <w:pStyle w:val="TOC1"/>
        <w:tabs>
          <w:tab w:val="right" w:leader="dot" w:pos="8306"/>
        </w:tabs>
      </w:pPr>
      <w:hyperlink w:anchor="_Toc16252" w:history="1">
        <w:r>
          <w:rPr>
            <w:rFonts w:ascii="仿宋" w:eastAsia="仿宋" w:hAnsi="仿宋" w:cs="仿宋" w:hint="eastAsia"/>
            <w:lang w:eastAsia="zh-CN"/>
          </w:rPr>
          <w:t>八、间苯二胺项目财务管理</w:t>
        </w:r>
        <w:r>
          <w:tab/>
        </w:r>
        <w:r>
          <w:fldChar w:fldCharType="begin"/>
        </w:r>
        <w:r>
          <w:instrText xml:space="preserve"> PAGEREF _Toc16252 \h </w:instrText>
        </w:r>
        <w:r>
          <w:fldChar w:fldCharType="separate"/>
        </w:r>
        <w:r>
          <w:t>21</w:t>
        </w:r>
        <w:r>
          <w:fldChar w:fldCharType="end"/>
        </w:r>
      </w:hyperlink>
    </w:p>
    <w:p>
      <w:pPr>
        <w:pStyle w:val="TOC2"/>
        <w:tabs>
          <w:tab w:val="right" w:leader="dot" w:pos="8306"/>
        </w:tabs>
      </w:pPr>
      <w:hyperlink w:anchor="_Toc27042" w:history="1">
        <w:r>
          <w:rPr>
            <w:rFonts w:ascii="仿宋" w:eastAsia="仿宋" w:hAnsi="仿宋" w:cs="仿宋" w:hint="eastAsia"/>
            <w:lang w:eastAsia="zh-CN"/>
          </w:rPr>
          <w:t>(一)、资金需求大</w:t>
        </w:r>
        <w:r>
          <w:tab/>
        </w:r>
        <w:r>
          <w:fldChar w:fldCharType="begin"/>
        </w:r>
        <w:r>
          <w:instrText xml:space="preserve"> PAGEREF _Toc27042 \h </w:instrText>
        </w:r>
        <w:r>
          <w:fldChar w:fldCharType="separate"/>
        </w:r>
        <w:r>
          <w:t>21</w:t>
        </w:r>
        <w:r>
          <w:fldChar w:fldCharType="end"/>
        </w:r>
      </w:hyperlink>
    </w:p>
    <w:p>
      <w:pPr>
        <w:pStyle w:val="TOC2"/>
        <w:tabs>
          <w:tab w:val="right" w:leader="dot" w:pos="8306"/>
        </w:tabs>
      </w:pPr>
      <w:hyperlink w:anchor="_Toc32170" w:history="1">
        <w:r>
          <w:rPr>
            <w:rFonts w:ascii="仿宋" w:eastAsia="仿宋" w:hAnsi="仿宋" w:cs="仿宋" w:hint="eastAsia"/>
            <w:lang w:eastAsia="zh-CN"/>
          </w:rPr>
          <w:t>(二)、研发周期长</w:t>
        </w:r>
        <w:r>
          <w:tab/>
        </w:r>
        <w:r>
          <w:fldChar w:fldCharType="begin"/>
        </w:r>
        <w:r>
          <w:instrText xml:space="preserve"> PAGEREF _Toc32170 \h </w:instrText>
        </w:r>
        <w:r>
          <w:fldChar w:fldCharType="separate"/>
        </w:r>
        <w:r>
          <w:t>22</w:t>
        </w:r>
        <w:r>
          <w:fldChar w:fldCharType="end"/>
        </w:r>
      </w:hyperlink>
    </w:p>
    <w:p>
      <w:pPr>
        <w:pStyle w:val="TOC2"/>
        <w:tabs>
          <w:tab w:val="right" w:leader="dot" w:pos="8306"/>
        </w:tabs>
      </w:pPr>
      <w:hyperlink w:anchor="_Toc25876" w:history="1">
        <w:r>
          <w:rPr>
            <w:rFonts w:ascii="仿宋" w:eastAsia="仿宋" w:hAnsi="仿宋" w:cs="仿宋" w:hint="eastAsia"/>
            <w:lang w:eastAsia="zh-CN"/>
          </w:rPr>
          <w:t>(三)、市场风险大</w:t>
        </w:r>
        <w:r>
          <w:tab/>
        </w:r>
        <w:r>
          <w:fldChar w:fldCharType="begin"/>
        </w:r>
        <w:r>
          <w:instrText xml:space="preserve"> PAGEREF _Toc25876 \h </w:instrText>
        </w:r>
        <w:r>
          <w:fldChar w:fldCharType="separate"/>
        </w:r>
        <w:r>
          <w:t>23</w:t>
        </w:r>
        <w:r>
          <w:fldChar w:fldCharType="end"/>
        </w:r>
      </w:hyperlink>
    </w:p>
    <w:p>
      <w:pPr>
        <w:pStyle w:val="TOC2"/>
        <w:tabs>
          <w:tab w:val="right" w:leader="dot" w:pos="8306"/>
        </w:tabs>
      </w:pPr>
      <w:hyperlink w:anchor="_Toc29568" w:history="1">
        <w:r>
          <w:rPr>
            <w:rFonts w:ascii="仿宋" w:eastAsia="仿宋" w:hAnsi="仿宋" w:cs="仿宋" w:hint="eastAsia"/>
            <w:lang w:eastAsia="zh-CN"/>
          </w:rPr>
          <w:t>(四)、利润率高</w:t>
        </w:r>
        <w:r>
          <w:tab/>
        </w:r>
        <w:r>
          <w:fldChar w:fldCharType="begin"/>
        </w:r>
        <w:r>
          <w:instrText xml:space="preserve"> PAGEREF _Toc29568 \h </w:instrText>
        </w:r>
        <w:r>
          <w:fldChar w:fldCharType="separate"/>
        </w:r>
        <w:r>
          <w:t>26</w:t>
        </w:r>
        <w:r>
          <w:fldChar w:fldCharType="end"/>
        </w:r>
      </w:hyperlink>
    </w:p>
    <w:p>
      <w:pPr>
        <w:pStyle w:val="TOC1"/>
        <w:tabs>
          <w:tab w:val="right" w:leader="dot" w:pos="8306"/>
        </w:tabs>
      </w:pPr>
      <w:hyperlink w:anchor="_Toc11439" w:history="1">
        <w:r>
          <w:rPr>
            <w:rFonts w:ascii="仿宋" w:eastAsia="仿宋" w:hAnsi="仿宋" w:cs="仿宋" w:hint="eastAsia"/>
            <w:lang w:eastAsia="zh-CN"/>
          </w:rPr>
          <w:t>九、间苯二胺项目技术管理</w:t>
        </w:r>
        <w:r>
          <w:tab/>
        </w:r>
        <w:r>
          <w:fldChar w:fldCharType="begin"/>
        </w:r>
        <w:r>
          <w:instrText xml:space="preserve"> PAGEREF _Toc11439 \h </w:instrText>
        </w:r>
        <w:r>
          <w:fldChar w:fldCharType="separate"/>
        </w:r>
        <w:r>
          <w:t>28</w:t>
        </w:r>
        <w:r>
          <w:fldChar w:fldCharType="end"/>
        </w:r>
      </w:hyperlink>
    </w:p>
    <w:p>
      <w:pPr>
        <w:pStyle w:val="TOC2"/>
        <w:tabs>
          <w:tab w:val="right" w:leader="dot" w:pos="8306"/>
        </w:tabs>
      </w:pPr>
      <w:hyperlink w:anchor="_Toc31867" w:history="1">
        <w:r>
          <w:rPr>
            <w:rFonts w:ascii="仿宋" w:eastAsia="仿宋" w:hAnsi="仿宋" w:cs="仿宋" w:hint="eastAsia"/>
            <w:lang w:eastAsia="zh-CN"/>
          </w:rPr>
          <w:t>(一)、技术方案选用方向</w:t>
        </w:r>
        <w:r>
          <w:tab/>
        </w:r>
        <w:r>
          <w:fldChar w:fldCharType="begin"/>
        </w:r>
        <w:r>
          <w:instrText xml:space="preserve"> PAGEREF _Toc31867 \h </w:instrText>
        </w:r>
        <w:r>
          <w:fldChar w:fldCharType="separate"/>
        </w:r>
        <w:r>
          <w:t>28</w:t>
        </w:r>
        <w:r>
          <w:fldChar w:fldCharType="end"/>
        </w:r>
      </w:hyperlink>
    </w:p>
    <w:p>
      <w:pPr>
        <w:pStyle w:val="TOC2"/>
        <w:tabs>
          <w:tab w:val="right" w:leader="dot" w:pos="8306"/>
        </w:tabs>
      </w:pPr>
      <w:hyperlink w:anchor="_Toc24831" w:history="1">
        <w:r>
          <w:rPr>
            <w:rFonts w:ascii="仿宋" w:eastAsia="仿宋" w:hAnsi="仿宋" w:cs="仿宋" w:hint="eastAsia"/>
            <w:lang w:eastAsia="zh-CN"/>
          </w:rPr>
          <w:t>(二)、工艺技术方案选用原则</w:t>
        </w:r>
        <w:r>
          <w:tab/>
        </w:r>
        <w:r>
          <w:fldChar w:fldCharType="begin"/>
        </w:r>
        <w:r>
          <w:instrText xml:space="preserve"> PAGEREF _Toc24831 \h </w:instrText>
        </w:r>
        <w:r>
          <w:fldChar w:fldCharType="separate"/>
        </w:r>
        <w:r>
          <w:t>29</w:t>
        </w:r>
        <w:r>
          <w:fldChar w:fldCharType="end"/>
        </w:r>
      </w:hyperlink>
    </w:p>
    <w:p>
      <w:pPr>
        <w:pStyle w:val="TOC2"/>
        <w:tabs>
          <w:tab w:val="right" w:leader="dot" w:pos="8306"/>
        </w:tabs>
      </w:pPr>
      <w:hyperlink w:anchor="_Toc9713" w:history="1">
        <w:r>
          <w:rPr>
            <w:rFonts w:ascii="仿宋" w:eastAsia="仿宋" w:hAnsi="仿宋" w:cs="仿宋" w:hint="eastAsia"/>
            <w:lang w:eastAsia="zh-CN"/>
          </w:rPr>
          <w:t>(三)、工艺技术方案要求</w:t>
        </w:r>
        <w:r>
          <w:tab/>
        </w:r>
        <w:r>
          <w:fldChar w:fldCharType="begin"/>
        </w:r>
        <w:r>
          <w:instrText xml:space="preserve"> PAGEREF _Toc9713 \h </w:instrText>
        </w:r>
        <w:r>
          <w:fldChar w:fldCharType="separate"/>
        </w:r>
        <w:r>
          <w:t>31</w:t>
        </w:r>
        <w:r>
          <w:fldChar w:fldCharType="end"/>
        </w:r>
      </w:hyperlink>
    </w:p>
    <w:p>
      <w:pPr>
        <w:pStyle w:val="TOC1"/>
        <w:tabs>
          <w:tab w:val="right" w:leader="dot" w:pos="8306"/>
        </w:tabs>
      </w:pPr>
      <w:hyperlink w:anchor="_Toc29965" w:history="1">
        <w:r>
          <w:rPr>
            <w:rFonts w:ascii="仿宋" w:eastAsia="仿宋" w:hAnsi="仿宋" w:cs="仿宋" w:hint="eastAsia"/>
            <w:lang w:eastAsia="zh-CN"/>
          </w:rPr>
          <w:t>十、间苯二胺项目创新与研发</w:t>
        </w:r>
        <w:r>
          <w:tab/>
        </w:r>
        <w:r>
          <w:fldChar w:fldCharType="begin"/>
        </w:r>
        <w:r>
          <w:instrText xml:space="preserve"> PAGEREF _Toc29965 \h </w:instrText>
        </w:r>
        <w:r>
          <w:fldChar w:fldCharType="separate"/>
        </w:r>
        <w:r>
          <w:t>34</w:t>
        </w:r>
        <w:r>
          <w:fldChar w:fldCharType="end"/>
        </w:r>
      </w:hyperlink>
    </w:p>
    <w:p>
      <w:pPr>
        <w:pStyle w:val="TOC2"/>
        <w:tabs>
          <w:tab w:val="right" w:leader="dot" w:pos="8306"/>
        </w:tabs>
      </w:pPr>
      <w:hyperlink w:anchor="_Toc3469" w:history="1">
        <w:r>
          <w:rPr>
            <w:rFonts w:ascii="仿宋" w:eastAsia="仿宋" w:hAnsi="仿宋" w:cs="仿宋" w:hint="eastAsia"/>
            <w:lang w:eastAsia="zh-CN"/>
          </w:rPr>
          <w:t>(一)、创新策略与方向</w:t>
        </w:r>
        <w:r>
          <w:tab/>
        </w:r>
        <w:r>
          <w:fldChar w:fldCharType="begin"/>
        </w:r>
        <w:r>
          <w:instrText xml:space="preserve"> PAGEREF _Toc3469 \h </w:instrText>
        </w:r>
        <w:r>
          <w:fldChar w:fldCharType="separate"/>
        </w:r>
        <w:r>
          <w:t>34</w:t>
        </w:r>
        <w:r>
          <w:fldChar w:fldCharType="end"/>
        </w:r>
      </w:hyperlink>
    </w:p>
    <w:p>
      <w:pPr>
        <w:pStyle w:val="TOC2"/>
        <w:tabs>
          <w:tab w:val="right" w:leader="dot" w:pos="8306"/>
        </w:tabs>
      </w:pPr>
      <w:hyperlink w:anchor="_Toc21380" w:history="1">
        <w:r>
          <w:rPr>
            <w:rFonts w:ascii="仿宋" w:eastAsia="仿宋" w:hAnsi="仿宋" w:cs="仿宋" w:hint="eastAsia"/>
            <w:lang w:eastAsia="zh-CN"/>
          </w:rPr>
          <w:t>(二)、研发规划与投入</w:t>
        </w:r>
        <w:r>
          <w:tab/>
        </w:r>
        <w:r>
          <w:fldChar w:fldCharType="begin"/>
        </w:r>
        <w:r>
          <w:instrText xml:space="preserve"> PAGEREF _Toc21380 \h </w:instrText>
        </w:r>
        <w:r>
          <w:fldChar w:fldCharType="separate"/>
        </w:r>
        <w:r>
          <w:t>35</w:t>
        </w:r>
        <w:r>
          <w:fldChar w:fldCharType="end"/>
        </w:r>
      </w:hyperlink>
    </w:p>
    <w:p>
      <w:pPr>
        <w:pStyle w:val="TOC1"/>
        <w:tabs>
          <w:tab w:val="right" w:leader="dot" w:pos="8306"/>
        </w:tabs>
      </w:pPr>
      <w:hyperlink w:anchor="_Toc12397" w:history="1">
        <w:r>
          <w:rPr>
            <w:rFonts w:ascii="仿宋" w:eastAsia="仿宋" w:hAnsi="仿宋" w:cs="仿宋" w:hint="eastAsia"/>
            <w:lang w:eastAsia="zh-CN"/>
          </w:rPr>
          <w:t>十一、间苯二胺项目投资规划</w:t>
        </w:r>
        <w:r>
          <w:tab/>
        </w:r>
        <w:r>
          <w:fldChar w:fldCharType="begin"/>
        </w:r>
        <w:r>
          <w:instrText xml:space="preserve"> PAGEREF _Toc12397 \h </w:instrText>
        </w:r>
        <w:r>
          <w:fldChar w:fldCharType="separate"/>
        </w:r>
        <w:r>
          <w:t>37</w:t>
        </w:r>
        <w:r>
          <w:fldChar w:fldCharType="end"/>
        </w:r>
      </w:hyperlink>
    </w:p>
    <w:p>
      <w:pPr>
        <w:pStyle w:val="TOC2"/>
        <w:tabs>
          <w:tab w:val="right" w:leader="dot" w:pos="8306"/>
        </w:tabs>
      </w:pPr>
      <w:hyperlink w:anchor="_Toc13747" w:history="1">
        <w:r>
          <w:rPr>
            <w:rFonts w:ascii="仿宋" w:eastAsia="仿宋" w:hAnsi="仿宋" w:cs="仿宋" w:hint="eastAsia"/>
            <w:lang w:eastAsia="zh-CN"/>
          </w:rPr>
          <w:t>(一)、间苯二胺项目总投资估算</w:t>
        </w:r>
        <w:r>
          <w:tab/>
        </w:r>
        <w:r>
          <w:fldChar w:fldCharType="begin"/>
        </w:r>
        <w:r>
          <w:instrText xml:space="preserve"> PAGEREF _Toc13747 \h </w:instrText>
        </w:r>
        <w:r>
          <w:fldChar w:fldCharType="separate"/>
        </w:r>
        <w:r>
          <w:t>37</w:t>
        </w:r>
        <w:r>
          <w:fldChar w:fldCharType="end"/>
        </w:r>
      </w:hyperlink>
    </w:p>
    <w:p>
      <w:pPr>
        <w:pStyle w:val="TOC2"/>
        <w:tabs>
          <w:tab w:val="right" w:leader="dot" w:pos="8306"/>
        </w:tabs>
      </w:pPr>
      <w:hyperlink w:anchor="_Toc6284" w:history="1">
        <w:r>
          <w:rPr>
            <w:rFonts w:ascii="仿宋" w:eastAsia="仿宋" w:hAnsi="仿宋" w:cs="仿宋" w:hint="eastAsia"/>
            <w:lang w:eastAsia="zh-CN"/>
          </w:rPr>
          <w:t>(二)、资金筹措</w:t>
        </w:r>
        <w:r>
          <w:tab/>
        </w:r>
        <w:r>
          <w:fldChar w:fldCharType="begin"/>
        </w:r>
        <w:r>
          <w:instrText xml:space="preserve"> PAGEREF _Toc6284 \h </w:instrText>
        </w:r>
        <w:r>
          <w:fldChar w:fldCharType="separate"/>
        </w:r>
        <w:r>
          <w:t>38</w:t>
        </w:r>
        <w:r>
          <w:fldChar w:fldCharType="end"/>
        </w:r>
      </w:hyperlink>
    </w:p>
    <w:p>
      <w:pPr>
        <w:pStyle w:val="TOC1"/>
        <w:tabs>
          <w:tab w:val="right" w:leader="dot" w:pos="8306"/>
        </w:tabs>
      </w:pPr>
      <w:hyperlink w:anchor="_Toc1011" w:history="1">
        <w:r>
          <w:rPr>
            <w:rFonts w:ascii="仿宋" w:eastAsia="仿宋" w:hAnsi="仿宋" w:cs="仿宋" w:hint="eastAsia"/>
            <w:lang w:eastAsia="zh-CN"/>
          </w:rPr>
          <w:t>十二、间苯二胺项目人力资源培养与发展</w:t>
        </w:r>
        <w:r>
          <w:tab/>
        </w:r>
        <w:r>
          <w:fldChar w:fldCharType="begin"/>
        </w:r>
        <w:r>
          <w:instrText xml:space="preserve"> PAGEREF _Toc1011 \h </w:instrText>
        </w:r>
        <w:r>
          <w:fldChar w:fldCharType="separate"/>
        </w:r>
        <w:r>
          <w:t>39</w:t>
        </w:r>
        <w:r>
          <w:fldChar w:fldCharType="end"/>
        </w:r>
      </w:hyperlink>
    </w:p>
    <w:p>
      <w:pPr>
        <w:pStyle w:val="TOC2"/>
        <w:tabs>
          <w:tab w:val="right" w:leader="dot" w:pos="8306"/>
        </w:tabs>
      </w:pPr>
      <w:hyperlink w:anchor="_Toc538" w:history="1">
        <w:r>
          <w:rPr>
            <w:rFonts w:ascii="仿宋" w:eastAsia="仿宋" w:hAnsi="仿宋" w:cs="仿宋" w:hint="eastAsia"/>
            <w:lang w:eastAsia="zh-CN"/>
          </w:rPr>
          <w:t>(一)、人才需求与规划</w:t>
        </w:r>
        <w:r>
          <w:tab/>
        </w:r>
        <w:r>
          <w:fldChar w:fldCharType="begin"/>
        </w:r>
        <w:r>
          <w:instrText xml:space="preserve"> PAGEREF _Toc538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07" w:history="1">
        <w:r>
          <w:rPr>
            <w:rFonts w:ascii="仿宋" w:eastAsia="仿宋" w:hAnsi="仿宋" w:cs="仿宋" w:hint="eastAsia"/>
            <w:lang w:eastAsia="zh-CN"/>
          </w:rPr>
          <w:t>(二)、培训与发展计划</w:t>
        </w:r>
        <w:r>
          <w:tab/>
        </w:r>
        <w:r>
          <w:fldChar w:fldCharType="begin"/>
        </w:r>
        <w:r>
          <w:instrText xml:space="preserve"> PAGEREF _Toc4607 \h </w:instrText>
        </w:r>
        <w:r>
          <w:fldChar w:fldCharType="separate"/>
        </w:r>
        <w:r>
          <w:t>39</w:t>
        </w:r>
        <w:r>
          <w:fldChar w:fldCharType="end"/>
        </w:r>
      </w:hyperlink>
    </w:p>
    <w:p>
      <w:pPr>
        <w:pStyle w:val="TOC1"/>
        <w:tabs>
          <w:tab w:val="right" w:leader="dot" w:pos="8306"/>
        </w:tabs>
      </w:pPr>
      <w:hyperlink w:anchor="_Toc8430" w:history="1">
        <w:r>
          <w:rPr>
            <w:rFonts w:ascii="仿宋" w:eastAsia="仿宋" w:hAnsi="仿宋" w:cs="仿宋" w:hint="eastAsia"/>
            <w:lang w:eastAsia="zh-CN"/>
          </w:rPr>
          <w:t>十三、间苯二胺项目工程方案分析</w:t>
        </w:r>
        <w:r>
          <w:tab/>
        </w:r>
        <w:r>
          <w:fldChar w:fldCharType="begin"/>
        </w:r>
        <w:r>
          <w:instrText xml:space="preserve"> PAGEREF _Toc8430 \h </w:instrText>
        </w:r>
        <w:r>
          <w:fldChar w:fldCharType="separate"/>
        </w:r>
        <w:r>
          <w:t>40</w:t>
        </w:r>
        <w:r>
          <w:fldChar w:fldCharType="end"/>
        </w:r>
      </w:hyperlink>
    </w:p>
    <w:p>
      <w:pPr>
        <w:pStyle w:val="TOC2"/>
        <w:tabs>
          <w:tab w:val="right" w:leader="dot" w:pos="8306"/>
        </w:tabs>
      </w:pPr>
      <w:hyperlink w:anchor="_Toc24378" w:history="1">
        <w:r>
          <w:rPr>
            <w:rFonts w:ascii="仿宋" w:eastAsia="仿宋" w:hAnsi="仿宋" w:cs="仿宋" w:hint="eastAsia"/>
            <w:lang w:eastAsia="zh-CN"/>
          </w:rPr>
          <w:t>(一)、建筑工程设计原则</w:t>
        </w:r>
        <w:r>
          <w:tab/>
        </w:r>
        <w:r>
          <w:fldChar w:fldCharType="begin"/>
        </w:r>
        <w:r>
          <w:instrText xml:space="preserve"> PAGEREF _Toc24378 \h </w:instrText>
        </w:r>
        <w:r>
          <w:fldChar w:fldCharType="separate"/>
        </w:r>
        <w:r>
          <w:t>40</w:t>
        </w:r>
        <w:r>
          <w:fldChar w:fldCharType="end"/>
        </w:r>
      </w:hyperlink>
    </w:p>
    <w:p>
      <w:pPr>
        <w:pStyle w:val="TOC2"/>
        <w:tabs>
          <w:tab w:val="right" w:leader="dot" w:pos="8306"/>
        </w:tabs>
      </w:pPr>
      <w:hyperlink w:anchor="_Toc11835" w:history="1">
        <w:r>
          <w:rPr>
            <w:rFonts w:ascii="仿宋" w:eastAsia="仿宋" w:hAnsi="仿宋" w:cs="仿宋" w:hint="eastAsia"/>
            <w:lang w:eastAsia="zh-CN"/>
          </w:rPr>
          <w:t>(二)、土建工程建设指标</w:t>
        </w:r>
        <w:r>
          <w:tab/>
        </w:r>
        <w:r>
          <w:fldChar w:fldCharType="begin"/>
        </w:r>
        <w:r>
          <w:instrText xml:space="preserve"> PAGEREF _Toc11835 \h </w:instrText>
        </w:r>
        <w:r>
          <w:fldChar w:fldCharType="separate"/>
        </w:r>
        <w:r>
          <w:t>43</w:t>
        </w:r>
        <w:r>
          <w:fldChar w:fldCharType="end"/>
        </w:r>
      </w:hyperlink>
    </w:p>
    <w:p>
      <w:pPr>
        <w:pStyle w:val="TOC1"/>
        <w:tabs>
          <w:tab w:val="right" w:leader="dot" w:pos="8306"/>
        </w:tabs>
      </w:pPr>
      <w:hyperlink w:anchor="_Toc507" w:history="1">
        <w:r>
          <w:rPr>
            <w:rFonts w:ascii="仿宋" w:eastAsia="仿宋" w:hAnsi="仿宋" w:cs="仿宋" w:hint="eastAsia"/>
            <w:lang w:eastAsia="zh-CN"/>
          </w:rPr>
          <w:t>十四、利益相关者分析与沟通计划</w:t>
        </w:r>
        <w:r>
          <w:tab/>
        </w:r>
        <w:r>
          <w:fldChar w:fldCharType="begin"/>
        </w:r>
        <w:r>
          <w:instrText xml:space="preserve"> PAGEREF _Toc507 \h </w:instrText>
        </w:r>
        <w:r>
          <w:fldChar w:fldCharType="separate"/>
        </w:r>
        <w:r>
          <w:t>45</w:t>
        </w:r>
        <w:r>
          <w:fldChar w:fldCharType="end"/>
        </w:r>
      </w:hyperlink>
    </w:p>
    <w:p>
      <w:pPr>
        <w:pStyle w:val="TOC2"/>
        <w:tabs>
          <w:tab w:val="right" w:leader="dot" w:pos="8306"/>
        </w:tabs>
      </w:pPr>
      <w:hyperlink w:anchor="_Toc26919" w:history="1">
        <w:r>
          <w:rPr>
            <w:rFonts w:ascii="仿宋" w:eastAsia="仿宋" w:hAnsi="仿宋" w:cs="仿宋" w:hint="eastAsia"/>
            <w:lang w:eastAsia="zh-CN"/>
          </w:rPr>
          <w:t>(一)、利益相关者分析</w:t>
        </w:r>
        <w:r>
          <w:tab/>
        </w:r>
        <w:r>
          <w:fldChar w:fldCharType="begin"/>
        </w:r>
        <w:r>
          <w:instrText xml:space="preserve"> PAGEREF _Toc26919 \h </w:instrText>
        </w:r>
        <w:r>
          <w:fldChar w:fldCharType="separate"/>
        </w:r>
        <w:r>
          <w:t>45</w:t>
        </w:r>
        <w:r>
          <w:fldChar w:fldCharType="end"/>
        </w:r>
      </w:hyperlink>
    </w:p>
    <w:p>
      <w:pPr>
        <w:pStyle w:val="TOC2"/>
        <w:tabs>
          <w:tab w:val="right" w:leader="dot" w:pos="8306"/>
        </w:tabs>
      </w:pPr>
      <w:hyperlink w:anchor="_Toc24143" w:history="1">
        <w:r>
          <w:rPr>
            <w:rFonts w:ascii="仿宋" w:eastAsia="仿宋" w:hAnsi="仿宋" w:cs="仿宋" w:hint="eastAsia"/>
            <w:lang w:eastAsia="zh-CN"/>
          </w:rPr>
          <w:t>(二)、沟通计划</w:t>
        </w:r>
        <w:r>
          <w:tab/>
        </w:r>
        <w:r>
          <w:fldChar w:fldCharType="begin"/>
        </w:r>
        <w:r>
          <w:instrText xml:space="preserve"> PAGEREF _Toc24143 \h </w:instrText>
        </w:r>
        <w:r>
          <w:fldChar w:fldCharType="separate"/>
        </w:r>
        <w:r>
          <w:t>46</w:t>
        </w:r>
        <w:r>
          <w:fldChar w:fldCharType="end"/>
        </w:r>
      </w:hyperlink>
    </w:p>
    <w:p>
      <w:pPr>
        <w:pStyle w:val="TOC1"/>
        <w:tabs>
          <w:tab w:val="right" w:leader="dot" w:pos="8306"/>
        </w:tabs>
      </w:pPr>
      <w:hyperlink w:anchor="_Toc18689" w:history="1">
        <w:r>
          <w:rPr>
            <w:rFonts w:ascii="仿宋" w:eastAsia="仿宋" w:hAnsi="仿宋" w:cs="仿宋" w:hint="eastAsia"/>
            <w:lang w:eastAsia="zh-CN"/>
          </w:rPr>
          <w:t>十五、风险识别与分类</w:t>
        </w:r>
        <w:r>
          <w:tab/>
        </w:r>
        <w:r>
          <w:fldChar w:fldCharType="begin"/>
        </w:r>
        <w:r>
          <w:instrText xml:space="preserve"> PAGEREF _Toc18689 \h </w:instrText>
        </w:r>
        <w:r>
          <w:fldChar w:fldCharType="separate"/>
        </w:r>
        <w:r>
          <w:t>47</w:t>
        </w:r>
        <w:r>
          <w:fldChar w:fldCharType="end"/>
        </w:r>
      </w:hyperlink>
    </w:p>
    <w:p>
      <w:pPr>
        <w:pStyle w:val="TOC2"/>
        <w:tabs>
          <w:tab w:val="right" w:leader="dot" w:pos="8306"/>
        </w:tabs>
      </w:pPr>
      <w:hyperlink w:anchor="_Toc3038" w:history="1">
        <w:r>
          <w:rPr>
            <w:rFonts w:ascii="仿宋" w:eastAsia="仿宋" w:hAnsi="仿宋" w:cs="仿宋" w:hint="eastAsia"/>
            <w:lang w:eastAsia="zh-CN"/>
          </w:rPr>
          <w:t>(一)、风险识别</w:t>
        </w:r>
        <w:r>
          <w:tab/>
        </w:r>
        <w:r>
          <w:fldChar w:fldCharType="begin"/>
        </w:r>
        <w:r>
          <w:instrText xml:space="preserve"> PAGEREF _Toc3038 \h </w:instrText>
        </w:r>
        <w:r>
          <w:fldChar w:fldCharType="separate"/>
        </w:r>
        <w:r>
          <w:t>47</w:t>
        </w:r>
        <w:r>
          <w:fldChar w:fldCharType="end"/>
        </w:r>
      </w:hyperlink>
    </w:p>
    <w:p>
      <w:pPr>
        <w:pStyle w:val="TOC2"/>
        <w:tabs>
          <w:tab w:val="right" w:leader="dot" w:pos="8306"/>
        </w:tabs>
      </w:pPr>
      <w:hyperlink w:anchor="_Toc22044" w:history="1">
        <w:r>
          <w:rPr>
            <w:rFonts w:ascii="仿宋" w:eastAsia="仿宋" w:hAnsi="仿宋" w:cs="仿宋" w:hint="eastAsia"/>
            <w:lang w:eastAsia="zh-CN"/>
          </w:rPr>
          <w:t>(二)、风险分类</w:t>
        </w:r>
        <w:r>
          <w:tab/>
        </w:r>
        <w:r>
          <w:fldChar w:fldCharType="begin"/>
        </w:r>
        <w:r>
          <w:instrText xml:space="preserve"> PAGEREF _Toc22044 \h </w:instrText>
        </w:r>
        <w:r>
          <w:fldChar w:fldCharType="separate"/>
        </w:r>
        <w:r>
          <w:t>48</w:t>
        </w:r>
        <w:r>
          <w:fldChar w:fldCharType="end"/>
        </w:r>
      </w:hyperlink>
    </w:p>
    <w:p>
      <w:pPr>
        <w:pStyle w:val="TOC1"/>
        <w:tabs>
          <w:tab w:val="right" w:leader="dot" w:pos="8306"/>
        </w:tabs>
      </w:pPr>
      <w:hyperlink w:anchor="_Toc11214" w:history="1">
        <w:r>
          <w:rPr>
            <w:rFonts w:ascii="仿宋" w:eastAsia="仿宋" w:hAnsi="仿宋" w:cs="仿宋" w:hint="eastAsia"/>
            <w:lang w:eastAsia="zh-CN"/>
          </w:rPr>
          <w:t>十六、营销与推广策略</w:t>
        </w:r>
        <w:r>
          <w:tab/>
        </w:r>
        <w:r>
          <w:fldChar w:fldCharType="begin"/>
        </w:r>
        <w:r>
          <w:instrText xml:space="preserve"> PAGEREF _Toc11214 \h </w:instrText>
        </w:r>
        <w:r>
          <w:fldChar w:fldCharType="separate"/>
        </w:r>
        <w:r>
          <w:t>50</w:t>
        </w:r>
        <w:r>
          <w:fldChar w:fldCharType="end"/>
        </w:r>
      </w:hyperlink>
    </w:p>
    <w:p>
      <w:pPr>
        <w:pStyle w:val="TOC2"/>
        <w:tabs>
          <w:tab w:val="right" w:leader="dot" w:pos="8306"/>
        </w:tabs>
      </w:pPr>
      <w:hyperlink w:anchor="_Toc1699" w:history="1">
        <w:r>
          <w:rPr>
            <w:rFonts w:ascii="仿宋" w:eastAsia="仿宋" w:hAnsi="仿宋" w:cs="仿宋" w:hint="eastAsia"/>
            <w:lang w:eastAsia="zh-CN"/>
          </w:rPr>
          <w:t>(一)、产品/服务定位与特点</w:t>
        </w:r>
        <w:r>
          <w:tab/>
        </w:r>
        <w:r>
          <w:fldChar w:fldCharType="begin"/>
        </w:r>
        <w:r>
          <w:instrText xml:space="preserve"> PAGEREF _Toc1699 \h </w:instrText>
        </w:r>
        <w:r>
          <w:fldChar w:fldCharType="separate"/>
        </w:r>
        <w:r>
          <w:t>50</w:t>
        </w:r>
        <w:r>
          <w:fldChar w:fldCharType="end"/>
        </w:r>
      </w:hyperlink>
    </w:p>
    <w:p>
      <w:pPr>
        <w:pStyle w:val="TOC2"/>
        <w:tabs>
          <w:tab w:val="right" w:leader="dot" w:pos="8306"/>
        </w:tabs>
      </w:pPr>
      <w:hyperlink w:anchor="_Toc14038" w:history="1">
        <w:r>
          <w:rPr>
            <w:rFonts w:ascii="仿宋" w:eastAsia="仿宋" w:hAnsi="仿宋" w:cs="仿宋" w:hint="eastAsia"/>
            <w:lang w:eastAsia="zh-CN"/>
          </w:rPr>
          <w:t>(二)、市场定位与竞争分析</w:t>
        </w:r>
        <w:r>
          <w:tab/>
        </w:r>
        <w:r>
          <w:fldChar w:fldCharType="begin"/>
        </w:r>
        <w:r>
          <w:instrText xml:space="preserve"> PAGEREF _Toc14038 \h </w:instrText>
        </w:r>
        <w:r>
          <w:fldChar w:fldCharType="separate"/>
        </w:r>
        <w:r>
          <w:t>51</w:t>
        </w:r>
        <w:r>
          <w:fldChar w:fldCharType="end"/>
        </w:r>
      </w:hyperlink>
    </w:p>
    <w:p>
      <w:pPr>
        <w:pStyle w:val="TOC2"/>
        <w:tabs>
          <w:tab w:val="right" w:leader="dot" w:pos="8306"/>
        </w:tabs>
      </w:pPr>
      <w:hyperlink w:anchor="_Toc9947" w:history="1">
        <w:r>
          <w:rPr>
            <w:rFonts w:ascii="仿宋" w:eastAsia="仿宋" w:hAnsi="仿宋" w:cs="仿宋" w:hint="eastAsia"/>
            <w:lang w:eastAsia="zh-CN"/>
          </w:rPr>
          <w:t>(三)、营销渠道与策略</w:t>
        </w:r>
        <w:r>
          <w:tab/>
        </w:r>
        <w:r>
          <w:fldChar w:fldCharType="begin"/>
        </w:r>
        <w:r>
          <w:instrText xml:space="preserve"> PAGEREF _Toc9947 \h </w:instrText>
        </w:r>
        <w:r>
          <w:fldChar w:fldCharType="separate"/>
        </w:r>
        <w:r>
          <w:t>53</w:t>
        </w:r>
        <w:r>
          <w:fldChar w:fldCharType="end"/>
        </w:r>
      </w:hyperlink>
    </w:p>
    <w:p>
      <w:pPr>
        <w:pStyle w:val="TOC2"/>
        <w:tabs>
          <w:tab w:val="right" w:leader="dot" w:pos="8306"/>
        </w:tabs>
      </w:pPr>
      <w:hyperlink w:anchor="_Toc19684" w:history="1">
        <w:r>
          <w:rPr>
            <w:rFonts w:ascii="仿宋" w:eastAsia="仿宋" w:hAnsi="仿宋" w:cs="仿宋" w:hint="eastAsia"/>
            <w:lang w:eastAsia="zh-CN"/>
          </w:rPr>
          <w:t>(四)、推广与宣传活动</w:t>
        </w:r>
        <w:r>
          <w:tab/>
        </w:r>
        <w:r>
          <w:fldChar w:fldCharType="begin"/>
        </w:r>
        <w:r>
          <w:instrText xml:space="preserve"> PAGEREF _Toc19684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22"/>
      <w:r>
        <w:rPr>
          <w:rFonts w:ascii="仿宋" w:eastAsia="仿宋" w:hAnsi="仿宋" w:cs="仿宋" w:hint="eastAsia"/>
          <w:sz w:val="28"/>
          <w:lang w:eastAsia="zh-CN"/>
        </w:rPr>
        <w:t>一、间苯二胺项目建设单位说明</w:t>
      </w:r>
      <w:bookmarkEnd w:id="2"/>
    </w:p>
    <w:p>
      <w:pPr>
        <w:pStyle w:val="Heading2"/>
        <w:rPr>
          <w:rFonts w:ascii="仿宋" w:eastAsia="仿宋" w:hAnsi="仿宋" w:cs="仿宋" w:hint="eastAsia"/>
          <w:lang w:eastAsia="zh-CN"/>
        </w:rPr>
      </w:pPr>
      <w:bookmarkStart w:id="3" w:name="_Toc12434"/>
      <w:r>
        <w:rPr>
          <w:rFonts w:ascii="仿宋" w:eastAsia="仿宋" w:hAnsi="仿宋" w:cs="仿宋" w:hint="eastAsia"/>
          <w:lang w:eastAsia="zh-CN"/>
        </w:rPr>
        <w:t>(一)、间苯二胺项目承办单位基本情况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4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间苯二胺项目承办单位的XXXX，我们着眼于实现可持续的经济效益。通过技术创新和解决方案的提供，公司预计在间苯二胺项目执行期间将获得可观的收入增长。这一收入来源主要包括间苯二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同时，我们注重成本控制和效率提升，以确保间苯二胺项目的可持续盈利。透过精细的管理和资源优化，公司期望实现间苯二胺项目利润最大化。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间苯二胺项目实施进行全面的投资评估，包括间苯二胺项目启动阶段的资金投入和后续运营成本。通过对间苯二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间苯二胺项目实施过程中具备足够的资金流动性，公司将进行详尽的现金流分析。这包括资金需求的合理预测、间苯二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55"/>
      <w:r>
        <w:rPr>
          <w:rFonts w:ascii="仿宋" w:eastAsia="仿宋" w:hAnsi="仿宋" w:cs="仿宋" w:hint="eastAsia"/>
          <w:sz w:val="28"/>
          <w:lang w:eastAsia="zh-CN"/>
        </w:rPr>
        <w:t>二、间苯二胺项目危机管理</w:t>
      </w:r>
      <w:bookmarkEnd w:id="5"/>
    </w:p>
    <w:p>
      <w:pPr>
        <w:pStyle w:val="Heading2"/>
        <w:rPr>
          <w:rFonts w:ascii="仿宋" w:eastAsia="仿宋" w:hAnsi="仿宋" w:cs="仿宋" w:hint="eastAsia"/>
          <w:lang w:eastAsia="zh-CN"/>
        </w:rPr>
      </w:pPr>
      <w:bookmarkStart w:id="6" w:name="_Toc2345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间苯二胺项目危机管理中，危机预警与识别是确保间苯二胺项目稳健运行的核心步骤。通过建立全面的监测机制，间苯二胺项目团队旨在及时发现和理解潜在的风险和危机因素，以便采取及时的预防和应对措施，确保间苯二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首先，通过深入的风险评估，间苯二胺项目团队全面分析了整个间苯二胺项目和各个阶段可能存在的威胁。这包括准确评估每个潜在风险的发生概率和可能影响的程度，为后续危机预警提供了有力支持。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间苯二胺项目团队着重于明确定义间苯二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间苯二胺项目进展的持续监控，团队能够及时发现潜在问题并作出迅速反应。间苯二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在这一阶段，团队的专业素养和反应速度将发挥至关重要的作用，以确保潜在危机能够在初期得到有效的处理，最大程度地减轻负面影响。通过危机预警与识别，间苯二胺项目得以更有序、可控地推进。</w:t>
      </w:r>
    </w:p>
    <w:p>
      <w:pPr>
        <w:pStyle w:val="Heading2"/>
        <w:ind w:firstLine="560" w:firstLineChars="200"/>
        <w:rPr>
          <w:rFonts w:ascii="仿宋" w:eastAsia="仿宋" w:hAnsi="仿宋" w:cs="仿宋" w:hint="eastAsia"/>
          <w:sz w:val="28"/>
          <w:lang w:eastAsia="zh-CN"/>
        </w:rPr>
      </w:pPr>
      <w:bookmarkStart w:id="7" w:name="_Toc2335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在危机发生时，间苯二胺项目团队立即行动，成立了应急小组。该小组的任务是迅速制定并实施紧急应对措施，以最小化潜在损失。以下是采取的主要措施：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暂停间苯二胺项目进度：为遏制危机蔓延，间苯二胺项目暂时停止进行，以便全面评估当前状况。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资源重新分配：重新评估间苯二胺项目资源的分配，确保最大限度地减小损失。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实时沟通：与关键利益相关者建立实时沟通机制，向他们传递间苯二胺项目危机的实际状况，保障间苯二胺项目核心利益。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在紧急应对的同时，间苯二胺项目团队强调了团队协作和有效沟通的重要性。以下是团队协作的关键举措：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信息共享机制：建立了信息共享平台，确保团队成员能够及时获取间苯二胺项目危机的实时信息。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领导者沟通：间苯二胺项目领导者通过定期会议和即时沟通工具，指导团队应对危机，保持团队稳定运行。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随着危机得到初步控制，间苯二胺项目团队转向制定恢复计划，以确保间苯二胺项目能够从中迅速恢复。主要恢复计划包括：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修复受损的进度计划：重新评估间苯二胺项目进度，制定修复计划，确保间苯二胺项目尽快回归正常进程。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重新调整资源分配：优化资源分配，确保间苯二胺项目在有限资源下高效运转。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风险管理机制加强：对间苯二胺项目风险进行全面评估，制定更强化的风险管理策略，以预防未来可能的危机。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52"/>
      <w:r>
        <w:rPr>
          <w:rFonts w:ascii="仿宋" w:eastAsia="仿宋" w:hAnsi="仿宋" w:cs="仿宋" w:hint="eastAsia"/>
          <w:sz w:val="28"/>
          <w:lang w:eastAsia="zh-CN"/>
        </w:rPr>
        <w:t>三、间苯二胺项目文档管理</w:t>
      </w:r>
      <w:bookmarkEnd w:id="8"/>
    </w:p>
    <w:p>
      <w:pPr>
        <w:pStyle w:val="Heading2"/>
        <w:rPr>
          <w:rFonts w:ascii="仿宋" w:eastAsia="仿宋" w:hAnsi="仿宋" w:cs="仿宋" w:hint="eastAsia"/>
          <w:lang w:eastAsia="zh-CN"/>
        </w:rPr>
      </w:pPr>
      <w:bookmarkStart w:id="9" w:name="_Toc1168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间苯二胺项目高度重视文档的质量和准确性，以支持间苯二胺项目的各项活动和决策。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间苯二胺项目文档的编制始于间苯二胺项目计划的初期，我们制定了详细的文档编制计划，明确了每个文档的内容、格式和编写责任人。在间苯二胺项目启动阶段，我们首先编制了间苯二胺项目章程，明确定义了间苯二胺项目的目标、范围、风险等关键要素。随后，间苯二胺项目团队根据计划陆续编制了需求文档、设计文档、测试文档等各类文档，确保间苯二胺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间苯二胺项目管理中的重要环节，旨在确保间苯二胺项目文档符合质量标准和间苯二胺项目需求。在间苯二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除了内部审查，我们还进行了外部审查，邀请间苯二胺项目相关利益方和专业领域的专家对文档进行独立审查。这有助于获取更全面、客观的反馈，确保间苯二胺项目文档不仅符合内部标准，也满足外部需求。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间苯二胺项目在文档编制与审查方面建立了严格的管理机制，通过规范的流程和多维度的审查，确保间苯二胺项目文档的质量、准确性和可靠性，为间苯二胺项目的顺利推进提供了有力支持。</w:t>
      </w:r>
    </w:p>
    <w:p>
      <w:pPr>
        <w:pStyle w:val="Heading2"/>
        <w:ind w:firstLine="560" w:firstLineChars="200"/>
        <w:rPr>
          <w:rFonts w:ascii="仿宋" w:eastAsia="仿宋" w:hAnsi="仿宋" w:cs="仿宋" w:hint="eastAsia"/>
          <w:sz w:val="28"/>
          <w:lang w:eastAsia="zh-CN"/>
        </w:rPr>
      </w:pPr>
      <w:bookmarkStart w:id="10" w:name="_Toc807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在间苯二胺项目中，我们致力于优化文档发布与分发过程，以确保信息的高效传递和团队间协作的顺畅进行。以下是我们采取的关键优化策略：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我们通过多渠道发布文档，包括电子邮件、间苯二胺项目管理平台、内部网站等，以满足不同团队成员的偏好和需求。多渠道发布确保了信息的全面覆盖。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我们采用了精细的权限控制，确保只有授权人员可以访问敏感信息。这种安全措施保护了间苯二胺项目文档的机密性，防止了未经授权的信息泄露。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74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文档存档与归档是间苯二胺项目生命周期中一个至关重要的环节，直接关系到间苯二胺项目信息的长期保存和历史记录的完整性。在间苯二胺项目中，我们实施了一系列有效的文档存档与归档管理策略：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00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0672"/>
      <w:r>
        <w:rPr>
          <w:rFonts w:ascii="仿宋" w:eastAsia="仿宋" w:hAnsi="仿宋" w:cs="仿宋" w:hint="eastAsia"/>
          <w:lang w:eastAsia="zh-CN"/>
        </w:rPr>
        <w:t>(一)、间苯二胺行业分析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间苯二胺行业一直以来都是市场的关注焦点。行业内的发展趋势、竞争态势以及潜在机会都对间苯二胺项目的推进产生深远的影响。通过深入研究行业的整体概貌，我们将更好地理解行业的核心特征，为间苯二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间苯二胺行业，技术一直是推动创新和发展的关键因素。我们将对当前技术趋势进行详尽分析，包括但不限于人工智能、大数据应用、先进制造技术等。这有助于间苯二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间苯二胺项目成功的基础。我们将对主要竞争对手进行深入研究，包括其市场份额、产品特点、市场定位等。通过全面了解竞争对手的优势和劣势，间苯二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8758"/>
      <w:r>
        <w:rPr>
          <w:rFonts w:ascii="仿宋" w:eastAsia="仿宋" w:hAnsi="仿宋" w:cs="仿宋" w:hint="eastAsia"/>
          <w:sz w:val="28"/>
          <w:lang w:eastAsia="zh-CN"/>
        </w:rPr>
        <w:t>(二)、间苯二胺市场分析预测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通过对市场规模的深入调研，我们将预测间苯二胺市场未来的增长趋势。这包括市场的整体规模、各细分领域的发展趋势等。间苯二胺项目可以根据市场的扩张速度和潜在机会，制定更符合市场需求的发展策略。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间苯二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间苯二胺项目实施过程中需要充分考虑的因素。我们将对市场风险进行全面评估，包括但不限于政策法规风险、市场竞争风险、技术变革风险等。通过对潜在风险的深入分析，间苯二胺项目可以制定相应的风险缓解策略，降低不确定性对间苯二胺项目的影响。</w:t>
      </w:r>
    </w:p>
    <w:p>
      <w:pPr>
        <w:pStyle w:val="Heading1"/>
        <w:ind w:firstLine="560" w:firstLineChars="200"/>
        <w:rPr>
          <w:rFonts w:ascii="仿宋" w:eastAsia="仿宋" w:hAnsi="仿宋" w:cs="仿宋" w:hint="eastAsia"/>
          <w:sz w:val="28"/>
          <w:lang w:eastAsia="zh-CN"/>
        </w:rPr>
      </w:pPr>
      <w:bookmarkStart w:id="15" w:name="_Toc5801"/>
      <w:r>
        <w:rPr>
          <w:rFonts w:ascii="仿宋" w:eastAsia="仿宋" w:hAnsi="仿宋" w:cs="仿宋" w:hint="eastAsia"/>
          <w:sz w:val="28"/>
          <w:lang w:eastAsia="zh-CN"/>
        </w:rPr>
        <w:t>五、间苯二胺项目可持续发展</w:t>
      </w:r>
      <w:bookmarkEnd w:id="15"/>
    </w:p>
    <w:p>
      <w:pPr>
        <w:pStyle w:val="Heading2"/>
        <w:rPr>
          <w:rFonts w:ascii="仿宋" w:eastAsia="仿宋" w:hAnsi="仿宋" w:cs="仿宋" w:hint="eastAsia"/>
          <w:lang w:eastAsia="zh-CN"/>
        </w:rPr>
      </w:pPr>
      <w:bookmarkStart w:id="16" w:name="_Toc2282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间苯二胺项目中，间苯二胺项目团队着眼于未来，明确了可持续发展的战略方向。制定的具体可持续发展目标包括降低资源使用、采用环保技术、最大化社会效益等。这一步骤不仅有助于间苯二胺项目在环保和社会责任方面达到最高标准，也为未来提供了明确的指引，确保间苯二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可持续实践的融入间苯二胺项目管理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间苯二胺项目管理周期。从间苯二胺项目规划开始，间苯二胺项目团队就考虑了环境和社会的因素。在执行阶段，间苯二胺项目团队积极推动绿色技术的应用，优化资源利用。此外，关注员工的社会责任，通过培训和沟通活动提高员工对可持续发展的认知，使他们能够在日常工作中践行可持续实践。这些举措不仅为间苯二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746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扎根于间苯二胺项目的可持续发展理念，我们深信环保与社会责任是间苯二胺项目成功的关键支柱。在间苯二胺项目的每一步，我们都致力于通过创新和实践，履行对环境和社会的坚定责任。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间苯二胺项目团队通过引入先进的环保技术、建立高效的废物处理系统以及推动能源节约措施，积极履行环保责任。定期的环保监测和评估确保间苯二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间苯二胺项目不仅致力于自身可持续发展，还注重对社会的回馈。通过支持社区间苯二胺项目、参与慈善事业、提供培训机会等方式，间苯二胺项目积极履行社会责任。与当地社区建立积极互动，关注员工的工作与生活平衡，以及员工的身心健康，是间苯二胺项目在社会责任层面的关键举措。这样的实践不仅增强了间苯二胺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9900"/>
      <w:r>
        <w:rPr>
          <w:rFonts w:ascii="仿宋" w:eastAsia="仿宋" w:hAnsi="仿宋" w:cs="仿宋" w:hint="eastAsia"/>
          <w:sz w:val="28"/>
          <w:lang w:eastAsia="zh-CN"/>
        </w:rPr>
        <w:t>六、间苯二胺项目建设背景及必要性分析</w:t>
      </w:r>
      <w:bookmarkEnd w:id="18"/>
    </w:p>
    <w:p>
      <w:pPr>
        <w:pStyle w:val="Heading2"/>
        <w:rPr>
          <w:rFonts w:ascii="仿宋" w:eastAsia="仿宋" w:hAnsi="仿宋" w:cs="仿宋" w:hint="eastAsia"/>
          <w:lang w:eastAsia="zh-CN"/>
        </w:rPr>
      </w:pPr>
      <w:bookmarkStart w:id="19" w:name="_Toc12702"/>
      <w:r>
        <w:rPr>
          <w:rFonts w:ascii="仿宋" w:eastAsia="仿宋" w:hAnsi="仿宋" w:cs="仿宋" w:hint="eastAsia"/>
          <w:lang w:eastAsia="zh-CN"/>
        </w:rPr>
        <w:t>(一)、间苯二胺项目背景分析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间苯二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间苯二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间苯二胺项目在这个潮流中的定位。同时，我们将关注行业内涌现的新兴机遇，以便间苯二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间苯二胺项目提供了强大的发展动力。我们将聚焦于行业内最新的技术发展趋势，包括但不限于人工智能、大数据分析、物联网等领域。通过深度的技术研究，我们将确保间苯二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间苯二胺项目发展的源泉。我们将投入更多的精力对市场需求进行深入剖析，超越表面的需求，深入挖掘潜在的市场痛点和机遇。通过对市场需求的细致了解，间苯二胺项目将更有针对性地设计解决方案，满足市场的多样化需求，从而更好地促进间苯二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间苯二胺项目战略至关重要。我们将对竞争态势进行更为深入的分析，包括但不限于市场份额、产品特点、客户满意度等多个维度。通过深度的竞争分析，间苯二胺项目将能够更准确地把握市场脉搏，制定具有竞争力的间苯二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间苯二胺项目的发展具有直接的影响。我们将进行更为全面的法规和政策分析，了解行业发展中的潜在法律风险和合规挑战。通过充分了解和遵守相关法规，间苯二胺项目将确保在法律框架内合法合规运营，为间苯二胺项目的稳健发展提供有力支持。</w:t>
      </w:r>
    </w:p>
    <w:p>
      <w:pPr>
        <w:pStyle w:val="Heading2"/>
        <w:ind w:firstLine="560" w:firstLineChars="200"/>
        <w:rPr>
          <w:rFonts w:ascii="仿宋" w:eastAsia="仿宋" w:hAnsi="仿宋" w:cs="仿宋" w:hint="eastAsia"/>
          <w:sz w:val="28"/>
          <w:lang w:eastAsia="zh-CN"/>
        </w:rPr>
      </w:pPr>
      <w:bookmarkStart w:id="20" w:name="_Toc25704"/>
      <w:r>
        <w:rPr>
          <w:rFonts w:ascii="仿宋" w:eastAsia="仿宋" w:hAnsi="仿宋" w:cs="仿宋" w:hint="eastAsia"/>
          <w:sz w:val="28"/>
          <w:lang w:eastAsia="zh-CN"/>
        </w:rPr>
        <w:t>(二)、间苯二胺项目建设必要性分析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间苯二胺项目建设的迫切性源于对行业发展趋势的深刻洞察。我们正处于一个行业变革的时代，科技创新、数字化转型成为企业发展的关键动力。间苯二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间苯二胺项目建设不仅仅是为了跟上潮流，更是为了通过技术创新推动企业的持续发展。通过引入先进的技术和解决方案，间苯二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间苯二胺项目的建设成为必然选择，通过提高产品质量、拓展服务领域，从而在竞争中获得更多的机会。间苯二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间苯二胺项目建设的必要性体现在对客户需求更精准的满足。通过间苯二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间苯二胺项目建设的背后是对企业持续创新的追求。只有通过不断创新，企业才能在竞争中立于不败之地。间苯二胺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https://d.book118.com/235344000241011121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FD403C"/>
    <w:rsid w:val="40FD40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344000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2024-02-29T05:44:00Z</dcterms:created>
  <dcterms:modified xsi:type="dcterms:W3CDTF">2024-02-29T05:44:56Z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6E66E5C87CC44B3FA1DB66FE445CB56D_11</vt:lpwstr>
  </property>
  <property fmtid="{D5CDD505-2E9C-101B-9397-08002B2CF9AE}" pid="3" name="KSOProductBuildVer">
    <vt:lpwstr>2052-12.1.0.16388</vt:lpwstr>
  </property>
</Properties>
</file>