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DF0EF6" w14:paraId="234E224C" w14:textId="77777777">
      <w:pPr>
        <w:spacing w:line="56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147955</wp:posOffset>
            </wp:positionV>
            <wp:extent cx="1763395" cy="1152525"/>
            <wp:effectExtent l="19050" t="0" r="8157" b="0"/>
            <wp:wrapNone/>
            <wp:docPr id="1" name="图片 4" descr="ChinaSkill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hinaSkills_log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93" cy="115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F0EF6" w14:paraId="07868ADD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DF0EF6" w14:paraId="4F89FE2D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DF0EF6" w14:paraId="7BE8DF88" w14:textId="77777777">
      <w:pPr>
        <w:spacing w:after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2023年全国职业院校技能大赛高职组</w:t>
      </w:r>
    </w:p>
    <w:p w:rsidR="00DF0EF6" w14:paraId="2FD466C8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“消防灭火系统安装调试”赛项</w:t>
      </w:r>
    </w:p>
    <w:p w:rsidR="00DF0EF6" w14:paraId="0277E299" w14:textId="010D8E31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 w:rsidR="0050783D">
        <w:rPr>
          <w:rFonts w:ascii="黑体" w:eastAsia="黑体" w:hAnsi="黑体" w:hint="eastAsia"/>
          <w:sz w:val="44"/>
          <w:szCs w:val="44"/>
        </w:rPr>
        <w:t>试</w:t>
      </w:r>
      <w:r>
        <w:rPr>
          <w:rFonts w:ascii="黑体" w:eastAsia="黑体" w:hAnsi="黑体" w:hint="eastAsia"/>
          <w:sz w:val="44"/>
          <w:szCs w:val="44"/>
        </w:rPr>
        <w:t>题1）</w:t>
      </w:r>
    </w:p>
    <w:p w:rsidR="00DF0EF6" w14:paraId="4C3CB630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</w:p>
    <w:p w:rsidR="00DF0EF6" w14:paraId="50262887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竞</w:t>
      </w:r>
    </w:p>
    <w:p w:rsidR="00DF0EF6" w14:paraId="62EDB2C2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赛</w:t>
      </w:r>
    </w:p>
    <w:p w:rsidR="00DF0EF6" w14:paraId="53EFB602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DF0EF6" w14:paraId="2E265C65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题</w:t>
      </w:r>
    </w:p>
    <w:p w:rsidR="00DF0EF6" w14:paraId="10B3573A" w14:textId="65ECBC45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DF0EF6" w14:paraId="4B25F8F4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卷</w:t>
      </w:r>
    </w:p>
    <w:p w:rsidR="00DF0EF6" w14:paraId="0ACC7AE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6194276A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0BB9077F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54613B86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313559D9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66C4AF53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  <w:sectPr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:rsidR="00DF0EF6" w14:paraId="2286E6A9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DF0EF6" w14:paraId="2C4B9D44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仿宋" w:eastAsia="仿宋" w:hAnsi="仿宋"/>
          <w:sz w:val="24"/>
          <w:szCs w:val="24"/>
        </w:rPr>
      </w:pPr>
      <w:r>
        <w:rPr>
          <w:rFonts w:ascii="黑体" w:eastAsia="黑体" w:hAnsi="黑体" w:hint="eastAsia"/>
          <w:sz w:val="24"/>
        </w:rPr>
        <w:t>场 次：</w:t>
      </w:r>
      <w:r>
        <w:rPr>
          <w:rFonts w:ascii="黑体" w:eastAsia="黑体" w:hAnsi="黑体" w:hint="eastAsia"/>
          <w:sz w:val="24"/>
          <w:u w:val="single"/>
        </w:rPr>
        <w:t xml:space="preserve">                 </w:t>
      </w:r>
      <w:r>
        <w:rPr>
          <w:rFonts w:ascii="黑体" w:eastAsia="黑体" w:hAnsi="黑体" w:hint="eastAsia"/>
          <w:sz w:val="24"/>
        </w:rPr>
        <w:t>赛 位 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  <w:r>
        <w:rPr>
          <w:rFonts w:ascii="黑体" w:eastAsia="黑体" w:hAnsi="黑体" w:hint="eastAsia"/>
          <w:sz w:val="24"/>
        </w:rPr>
        <w:t xml:space="preserve">结束时间：            </w:t>
      </w:r>
    </w:p>
    <w:p w:rsidR="00DF0EF6" w14:paraId="6BDCF232" w14:textId="77777777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注意事项</w:t>
      </w:r>
    </w:p>
    <w:p w:rsidR="00DF0EF6" w14:paraId="164466B9" w14:textId="5CD68E9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 xml:space="preserve">1. 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本任务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书共</w:t>
      </w:r>
      <w:r w:rsidR="008D150B">
        <w:rPr>
          <w:rFonts w:ascii="仿宋_GB2312" w:eastAsia="仿宋_GB2312" w:hAnsi="仿宋" w:cs="仿宋_GB2312"/>
          <w:w w:val="90"/>
          <w:sz w:val="28"/>
          <w:szCs w:val="28"/>
          <w:u w:val="single"/>
        </w:rPr>
        <w:t>28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页，如出现缺页、字迹不清等问题，请及时向裁判示意，申请更换</w:t>
      </w:r>
    </w:p>
    <w:p w:rsidR="00DF0EF6" w14:paraId="592572BD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2.试题完成总分为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100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分，试题完成总时间为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小时。</w:t>
      </w:r>
    </w:p>
    <w:p w:rsidR="00DF0EF6" w14:paraId="0CAFAAF5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3.参赛队应在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小时内完成竞赛试题规定内容。比赛时间到，比赛结束，选手应立即停止操作，根据裁判要求离开比赛场地，不得延误。</w:t>
      </w:r>
    </w:p>
    <w:p w:rsidR="00DF0EF6" w14:paraId="4A3E3ADE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4.竞赛过程中各系统生成的运行记录必须记录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至任务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书指定表格内，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经选手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确认裁判签字，否则不得分。</w:t>
      </w:r>
    </w:p>
    <w:p w:rsidR="00DF0EF6" w14:paraId="50652386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5.比赛过程中由于参赛选手人为原因造成器件损坏，给予更换器件，但按要求扣分。</w:t>
      </w:r>
    </w:p>
    <w:p w:rsidR="00DF0EF6" w14:paraId="5310B374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6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.选手的试卷用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工位号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标识，不得写上姓名或与身份有关的信息，否则成绩无效。</w:t>
      </w:r>
    </w:p>
    <w:p w:rsidR="00DF0EF6" w14:paraId="42C158EF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.不准携带移动存储器材，不准携带手机等通讯工具，违者取消竞赛资格。</w:t>
      </w:r>
    </w:p>
    <w:p w:rsidR="00DF0EF6" w14:paraId="0E7DA2F7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.比赛中如出现下列情况时另行扣分：</w:t>
      </w:r>
    </w:p>
    <w:p w:rsidR="00DF0EF6" w14:paraId="04E1A4EB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在完成工作任务过程中未做安全防护，未带手套，扣2分；工作时未带安全帽，扣2分；套丝未佩戴护目镜或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眼镜</w:t>
      </w:r>
      <w:r>
        <w:rPr>
          <w:rFonts w:ascii="仿宋_GB2312" w:eastAsia="仿宋_GB2312" w:hAnsi="仿宋" w:cs="仿宋_GB2312"/>
          <w:w w:val="90"/>
          <w:sz w:val="28"/>
          <w:szCs w:val="28"/>
        </w:rPr>
        <w:t>，扣3分。</w:t>
      </w:r>
    </w:p>
    <w:p w:rsidR="00DF0EF6" w14:paraId="5F806DE9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申领管件或部件，扣2分/件；申领镀锌管，扣3分/根；申领其他材料，扣2分/项。</w:t>
      </w:r>
    </w:p>
    <w:p w:rsidR="00DF0EF6" w14:paraId="5D0579BB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在完成工作任务过程中，因操作不当导致触电扣10分。</w:t>
      </w:r>
    </w:p>
    <w:p w:rsidR="00DF0EF6" w14:paraId="361BDEF7" w14:textId="77777777">
      <w:pPr>
        <w:pStyle w:val="ListParagraph"/>
        <w:numPr>
          <w:ilvl w:val="0"/>
          <w:numId w:val="3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在完成工作任务过程中，因违规操作而损坏，仪表、设施及工具扣5分/件。</w:t>
      </w:r>
    </w:p>
    <w:p w:rsidR="00DF0EF6" w14:paraId="66457003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比赛中参赛选手认定器件有故障可提出更换，但如经裁判测定完好，</w:t>
      </w:r>
      <w:r>
        <w:rPr>
          <w:rFonts w:ascii="仿宋_GB2312" w:eastAsia="仿宋_GB2312" w:hAnsi="仿宋" w:cs="仿宋_GB2312"/>
          <w:w w:val="90"/>
          <w:sz w:val="28"/>
          <w:szCs w:val="28"/>
        </w:rPr>
        <w:t>属选手</w:t>
      </w:r>
      <w:r>
        <w:rPr>
          <w:rFonts w:ascii="仿宋_GB2312" w:eastAsia="仿宋_GB2312" w:hAnsi="仿宋" w:cs="仿宋_GB2312"/>
          <w:w w:val="90"/>
          <w:sz w:val="28"/>
          <w:szCs w:val="28"/>
        </w:rPr>
        <w:t>误判时每次扣3分。</w:t>
      </w:r>
    </w:p>
    <w:p w:rsidR="00DF0EF6" w14:paraId="10E70B78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扰乱赛场秩序，干扰裁判的正常工作扣10分，情节严重者，经执委会批准，由裁判长宣布，取消参赛资格。</w:t>
      </w:r>
    </w:p>
    <w:p w:rsidR="00DF0EF6" w14:paraId="0AAFAF0C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.记录附表中数据用黑色水笔填写。</w:t>
      </w:r>
    </w:p>
    <w:p w:rsidR="00DF0EF6" w14:paraId="10DB1888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/>
          <w:b/>
          <w:sz w:val="30"/>
          <w:szCs w:val="30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</w:t>
      </w:r>
      <w:r>
        <w:rPr>
          <w:rFonts w:ascii="仿宋_GB2312" w:eastAsia="仿宋_GB2312" w:hAnsi="仿宋" w:cs="仿宋_GB2312"/>
          <w:w w:val="90"/>
          <w:sz w:val="28"/>
          <w:szCs w:val="28"/>
        </w:rPr>
        <w:t>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.选手应合理安排装调工作的顺序和时间。</w:t>
      </w:r>
    </w:p>
    <w:p w:rsidR="00DF0EF6" w14:paraId="474FC496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</w:t>
      </w:r>
      <w:r>
        <w:rPr>
          <w:rFonts w:ascii="Times New Roman" w:eastAsia="方正楷体_GBK" w:hAnsi="Times New Roman" w:hint="eastAsia"/>
          <w:szCs w:val="32"/>
        </w:rPr>
        <w:t>一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/>
          <w:szCs w:val="32"/>
        </w:rPr>
        <w:t>火灾自动报警与</w:t>
      </w:r>
      <w:r>
        <w:rPr>
          <w:rFonts w:ascii="Times New Roman" w:eastAsia="方正楷体_GBK" w:hAnsi="Times New Roman" w:hint="eastAsia"/>
          <w:szCs w:val="32"/>
        </w:rPr>
        <w:t>湿式自动喷水水灭火系统</w:t>
      </w:r>
    </w:p>
    <w:p w:rsidR="00DF0EF6" w14:paraId="5A359930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</w:t>
      </w: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 xml:space="preserve"> 湿式自动喷水灭火系统安装与调试</w:t>
      </w:r>
    </w:p>
    <w:p w:rsidR="00DF0EF6" w14:paraId="5542B97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DF0EF6" w14:paraId="7BD16A02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使用器件：水箱、水力警铃、湿式报警阀、水池、消防水泵、闭式喷头、水流指示器、压力开关、延时器、过滤器、压力表、信号阀、末端试水装置及各种管道、阀门等。</w:t>
      </w:r>
    </w:p>
    <w:p w:rsidR="00DF0EF6" w14:paraId="2BDCCAE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DF0EF6" w14:paraId="50601931" w14:textId="529679AA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参赛选手需检测所提供的器件、管件、管材性能后，根据任务要求，按照</w:t>
      </w:r>
      <w:r w:rsidR="00DE5573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，安装完整的湿式自动喷水灭火系统。</w:t>
      </w:r>
    </w:p>
    <w:p w:rsidR="00DF0EF6" w14:paraId="11B34585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（1）完成湿式报警阀至延时器管路的加工和安装；</w:t>
      </w:r>
    </w:p>
    <w:p w:rsidR="00DF0EF6" w14:paraId="257EB53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（2）完成延时器出水管路的加工和安装；</w:t>
      </w:r>
    </w:p>
    <w:p w:rsidR="00DF0EF6" w14:paraId="08F9E348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（3）完成泄水阀、试验阀、水力警铃及延时器排水管路的加工和安装；</w:t>
      </w:r>
    </w:p>
    <w:p w:rsidR="00DF0EF6" w14:paraId="759109C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（4）完成</w:t>
      </w:r>
      <w:r>
        <w:rPr>
          <w:rFonts w:ascii="仿宋_GB2312" w:eastAsia="仿宋_GB2312" w:cs="Times New Roman" w:hint="eastAsia"/>
          <w:sz w:val="28"/>
          <w:szCs w:val="28"/>
        </w:rPr>
        <w:t>信号阀至末端</w:t>
      </w:r>
      <w:r>
        <w:rPr>
          <w:rFonts w:ascii="仿宋_GB2312" w:eastAsia="仿宋_GB2312" w:cs="Times New Roman" w:hint="eastAsia"/>
          <w:sz w:val="28"/>
          <w:szCs w:val="28"/>
        </w:rPr>
        <w:t>试水阀管路的加工和安装。</w:t>
      </w:r>
    </w:p>
    <w:p w:rsidR="00DF0EF6" w14:paraId="5830580D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DF0EF6" w14:paraId="51AEDF3C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参赛选手电气接线除应符合相关规范规定外，接线必须使用接线端子并套有号码管。设备</w:t>
      </w:r>
      <w:r>
        <w:rPr>
          <w:rFonts w:ascii="仿宋_GB2312" w:eastAsia="仿宋_GB2312" w:cs="Times New Roman" w:hint="eastAsia"/>
          <w:sz w:val="28"/>
          <w:szCs w:val="28"/>
        </w:rPr>
        <w:t>至墙部分</w:t>
      </w:r>
      <w:r>
        <w:rPr>
          <w:rFonts w:ascii="仿宋_GB2312" w:eastAsia="仿宋_GB2312" w:cs="Times New Roman" w:hint="eastAsia"/>
          <w:sz w:val="28"/>
          <w:szCs w:val="28"/>
        </w:rPr>
        <w:t>使用软管套管，沿墙敷设部分采用金属套管，</w:t>
      </w:r>
      <w:r>
        <w:rPr>
          <w:rFonts w:ascii="仿宋_GB2312" w:eastAsia="仿宋_GB2312" w:cs="Times New Roman" w:hint="eastAsia"/>
          <w:sz w:val="28"/>
          <w:szCs w:val="28"/>
        </w:rPr>
        <w:t>穿线需</w:t>
      </w:r>
      <w:r>
        <w:rPr>
          <w:rFonts w:ascii="仿宋_GB2312" w:eastAsia="仿宋_GB2312" w:cs="Times New Roman" w:hint="eastAsia"/>
          <w:sz w:val="28"/>
          <w:szCs w:val="28"/>
        </w:rPr>
        <w:t>按照施工工序进行。</w:t>
      </w:r>
    </w:p>
    <w:p w:rsidR="00DF0EF6" w14:paraId="3CB6EBF2" w14:textId="4A6BAE72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（1）根据</w:t>
      </w:r>
      <w:r w:rsidR="000E3809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，完成消防水泵的接线工作，实现：</w:t>
      </w:r>
    </w:p>
    <w:p w:rsidR="00DF0EF6" w14:paraId="50867303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①两台消防水泵1号泵为工作主泵，2号泵为备用泵，均应能手自启动；</w:t>
      </w:r>
    </w:p>
    <w:p w:rsidR="00DF0EF6" w14:paraId="50F71A9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②打开末端试水装置，在规定的时间内1号泵启动，信号灯点亮；</w:t>
      </w:r>
    </w:p>
    <w:p w:rsidR="00DF0EF6" w14:paraId="32C437A0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③工作泵（1号泵）故障，备用泵自行投入运行；</w:t>
      </w:r>
    </w:p>
    <w:p w:rsidR="00DF0EF6" w14:paraId="2C96B903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（2）完成自动喷水灭火系统水流指示器、压力开关、信号阀等各器件与火灾自动报警系统的接线。</w:t>
      </w:r>
    </w:p>
    <w:p w:rsidR="00DF0EF6" w14:paraId="2D44714C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DF0EF6" w14:paraId="35BB35D8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（1）完成水压强度试验，设定工作压力为1.0 MPa，按规范要求进行一次水压强度试验（如果一次水压强度试验失败可进行第二次），保压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0min，压力降不低于0.05</w:t>
      </w:r>
      <w:r>
        <w:rPr>
          <w:rFonts w:ascii="Times New Roman" w:eastAsia="宋体" w:hAnsi="Times New Roman" w:cs="Times New Roman"/>
          <w:sz w:val="24"/>
          <w:szCs w:val="24"/>
        </w:rPr>
        <w:t>Mpa</w:t>
      </w:r>
      <w:r>
        <w:rPr>
          <w:rFonts w:ascii="仿宋_GB2312" w:eastAsia="仿宋_GB2312" w:cs="Times New Roman" w:hint="eastAsia"/>
          <w:sz w:val="28"/>
          <w:szCs w:val="28"/>
        </w:rPr>
        <w:t>，检查管路无渗漏为合格。填写自动喷水灭火系统试压记录表。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840"/>
        <w:gridCol w:w="840"/>
        <w:gridCol w:w="1276"/>
        <w:gridCol w:w="1134"/>
        <w:gridCol w:w="992"/>
        <w:gridCol w:w="1276"/>
        <w:gridCol w:w="293"/>
        <w:gridCol w:w="982"/>
        <w:gridCol w:w="851"/>
        <w:gridCol w:w="1276"/>
      </w:tblGrid>
      <w:tr w14:paraId="2DBC7633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gridSpan w:val="2"/>
            <w:vAlign w:val="center"/>
          </w:tcPr>
          <w:p w:rsidR="00DF0EF6" w14:paraId="6A0D730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410" w:type="dxa"/>
            <w:gridSpan w:val="2"/>
            <w:vAlign w:val="center"/>
          </w:tcPr>
          <w:p w:rsidR="00DF0EF6" w14:paraId="2102283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vAlign w:val="center"/>
          </w:tcPr>
          <w:p w:rsidR="00DF0EF6" w14:paraId="6ACE601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3109" w:type="dxa"/>
            <w:gridSpan w:val="3"/>
            <w:vAlign w:val="center"/>
          </w:tcPr>
          <w:p w:rsidR="00DF0EF6" w14:paraId="0A49011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2D5C458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gridSpan w:val="2"/>
            <w:vAlign w:val="center"/>
          </w:tcPr>
          <w:p w:rsidR="00DF0EF6" w14:paraId="320F530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8080" w:type="dxa"/>
            <w:gridSpan w:val="8"/>
            <w:vAlign w:val="center"/>
          </w:tcPr>
          <w:p w:rsidR="00DF0EF6" w14:paraId="10F003F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6BF9B759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 w:val="restart"/>
            <w:vAlign w:val="center"/>
          </w:tcPr>
          <w:p w:rsidR="00DF0EF6" w14:paraId="3DDA501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</w:t>
            </w:r>
          </w:p>
          <w:p w:rsidR="00DF0EF6" w14:paraId="7B3F605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内容</w:t>
            </w:r>
          </w:p>
        </w:tc>
        <w:tc>
          <w:tcPr>
            <w:tcW w:w="840" w:type="dxa"/>
            <w:vMerge w:val="restart"/>
            <w:vAlign w:val="center"/>
          </w:tcPr>
          <w:p w:rsidR="00DF0EF6" w14:paraId="495ED4B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次数</w:t>
            </w:r>
          </w:p>
        </w:tc>
        <w:tc>
          <w:tcPr>
            <w:tcW w:w="1276" w:type="dxa"/>
            <w:vMerge w:val="restart"/>
            <w:vAlign w:val="center"/>
          </w:tcPr>
          <w:p w:rsidR="00DF0EF6" w14:paraId="56139A3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工作压力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</w:p>
        </w:tc>
        <w:tc>
          <w:tcPr>
            <w:tcW w:w="3402" w:type="dxa"/>
            <w:gridSpan w:val="3"/>
            <w:vAlign w:val="center"/>
          </w:tcPr>
          <w:p w:rsidR="00DF0EF6" w14:paraId="490F339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保压开始</w:t>
            </w:r>
          </w:p>
        </w:tc>
        <w:tc>
          <w:tcPr>
            <w:tcW w:w="3402" w:type="dxa"/>
            <w:gridSpan w:val="4"/>
            <w:vAlign w:val="center"/>
          </w:tcPr>
          <w:p w:rsidR="00DF0EF6" w14:paraId="673B60B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保压结束</w:t>
            </w:r>
          </w:p>
        </w:tc>
      </w:tr>
      <w:tr w14:paraId="479BD42C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/>
            <w:vAlign w:val="center"/>
          </w:tcPr>
          <w:p w:rsidR="00DF0EF6" w14:paraId="65FBC8F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Merge/>
            <w:vAlign w:val="center"/>
          </w:tcPr>
          <w:p w:rsidR="00DF0EF6" w14:paraId="075A954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DF0EF6" w14:paraId="391CEEC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0EF6" w14:paraId="26010E0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Mpa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DF0EF6" w14:paraId="1184E6B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DF0EF6" w14:paraId="329298D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  <w:tc>
          <w:tcPr>
            <w:tcW w:w="1275" w:type="dxa"/>
            <w:gridSpan w:val="2"/>
            <w:vAlign w:val="center"/>
          </w:tcPr>
          <w:p w:rsidR="00DF0EF6" w14:paraId="3CFF7F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试验压力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Mpa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vAlign w:val="center"/>
          </w:tcPr>
          <w:p w:rsidR="00DF0EF6" w14:paraId="30DB639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DF0EF6" w14:paraId="6B877B8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2ACAF32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 w:val="restart"/>
            <w:vAlign w:val="center"/>
          </w:tcPr>
          <w:p w:rsidR="00DF0EF6" w14:paraId="402770E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自动喷水灭火系统水压试验</w:t>
            </w:r>
          </w:p>
        </w:tc>
        <w:tc>
          <w:tcPr>
            <w:tcW w:w="840" w:type="dxa"/>
            <w:vAlign w:val="center"/>
          </w:tcPr>
          <w:p w:rsidR="00DF0EF6" w14:paraId="442239D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第一次</w:t>
            </w:r>
          </w:p>
        </w:tc>
        <w:tc>
          <w:tcPr>
            <w:tcW w:w="1276" w:type="dxa"/>
            <w:vAlign w:val="center"/>
          </w:tcPr>
          <w:p w:rsidR="00DF0EF6" w14:paraId="701289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0EF6" w14:paraId="123BB35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F0EF6" w14:paraId="175BDEC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0EF6" w14:paraId="3A7D7D4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F0EF6" w14:paraId="7B3B436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F0EF6" w14:paraId="2B97003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0EF6" w14:paraId="5AEF563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40CAE9F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/>
            <w:vAlign w:val="center"/>
          </w:tcPr>
          <w:p w:rsidR="00DF0EF6" w14:paraId="46DE754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DF0EF6" w14:paraId="5F4636C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第二次</w:t>
            </w:r>
          </w:p>
        </w:tc>
        <w:tc>
          <w:tcPr>
            <w:tcW w:w="1276" w:type="dxa"/>
            <w:vAlign w:val="center"/>
          </w:tcPr>
          <w:p w:rsidR="00DF0EF6" w14:paraId="23AF5DA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F0EF6" w14:paraId="19A8E42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F0EF6" w14:paraId="7F466CA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0EF6" w14:paraId="4BC27E5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F0EF6" w14:paraId="7F7569E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F0EF6" w14:paraId="566CB9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F0EF6" w14:paraId="241EFE4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2410"/>
        <w:gridCol w:w="5670"/>
      </w:tblGrid>
      <w:tr w14:paraId="5714D105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93"/>
          <w:jc w:val="center"/>
        </w:trPr>
        <w:tc>
          <w:tcPr>
            <w:tcW w:w="1680" w:type="dxa"/>
            <w:vAlign w:val="center"/>
          </w:tcPr>
          <w:p w:rsidR="00DF0EF6" w14:paraId="0593EDA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确认安装</w:t>
            </w:r>
          </w:p>
          <w:p w:rsidR="00DF0EF6" w14:paraId="17108B4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检查结果</w:t>
            </w:r>
          </w:p>
        </w:tc>
        <w:tc>
          <w:tcPr>
            <w:tcW w:w="2410" w:type="dxa"/>
            <w:vAlign w:val="center"/>
          </w:tcPr>
          <w:p w:rsidR="00DF0EF6" w14:paraId="70BC602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压降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(MPa)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或泄漏</w:t>
            </w:r>
          </w:p>
        </w:tc>
        <w:tc>
          <w:tcPr>
            <w:tcW w:w="5670" w:type="dxa"/>
            <w:vAlign w:val="center"/>
          </w:tcPr>
          <w:p w:rsidR="00DF0EF6" w14:paraId="05C0F8C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DF0EF6" w14:paraId="54A387C7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（2）水泵控制柜设置为“自动”控制方式， 开启末端试水装置，查看末端试水装置压力表，待压力表指针稳定后，数值不低于0.05Mpa,查看水流指示器、压力开关和消防水泵的动作情况及反馈信号；测量自开启末端试水装置至消防水泵投入运行的时间；用声强计测量水力警铃声强值，测试完成后恢复系统正常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6"/>
        <w:gridCol w:w="1100"/>
        <w:gridCol w:w="919"/>
        <w:gridCol w:w="73"/>
        <w:gridCol w:w="419"/>
        <w:gridCol w:w="715"/>
        <w:gridCol w:w="142"/>
        <w:gridCol w:w="992"/>
        <w:gridCol w:w="570"/>
        <w:gridCol w:w="422"/>
        <w:gridCol w:w="1029"/>
        <w:gridCol w:w="1453"/>
      </w:tblGrid>
      <w:tr w14:paraId="3BD0EA22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6" w:type="dxa"/>
            <w:vAlign w:val="center"/>
          </w:tcPr>
          <w:p w:rsidR="00DF0EF6" w14:paraId="209CCAC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1" w:type="dxa"/>
            <w:gridSpan w:val="4"/>
            <w:vAlign w:val="center"/>
          </w:tcPr>
          <w:p w:rsidR="00DF0EF6" w14:paraId="3A1B832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9" w:type="dxa"/>
            <w:gridSpan w:val="4"/>
            <w:vAlign w:val="center"/>
          </w:tcPr>
          <w:p w:rsidR="00DF0EF6" w14:paraId="4C82CFE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904" w:type="dxa"/>
            <w:gridSpan w:val="3"/>
            <w:vAlign w:val="center"/>
          </w:tcPr>
          <w:p w:rsidR="00DF0EF6" w14:paraId="516F746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859AB0C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Align w:val="center"/>
          </w:tcPr>
          <w:p w:rsidR="00DF0EF6" w14:paraId="58B2F0F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7834" w:type="dxa"/>
            <w:gridSpan w:val="11"/>
            <w:vAlign w:val="center"/>
          </w:tcPr>
          <w:p w:rsidR="00DF0EF6" w14:paraId="63D3330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《自动喷水灭火系统施工及验收规范》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GB50261-2017</w:t>
            </w:r>
          </w:p>
        </w:tc>
      </w:tr>
      <w:tr w14:paraId="78AD6A63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6" w:type="dxa"/>
            <w:vAlign w:val="center"/>
          </w:tcPr>
          <w:p w:rsidR="00DF0EF6" w14:paraId="6303CFD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6381" w:type="dxa"/>
            <w:gridSpan w:val="10"/>
            <w:vAlign w:val="center"/>
          </w:tcPr>
          <w:p w:rsidR="00DF0EF6" w14:paraId="244934D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1453" w:type="dxa"/>
          </w:tcPr>
          <w:p w:rsidR="00DF0EF6" w14:paraId="277CC56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1F8DF74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6" w:type="dxa"/>
            <w:vMerge w:val="restart"/>
            <w:vAlign w:val="center"/>
          </w:tcPr>
          <w:p w:rsidR="00DF0EF6" w14:paraId="2FD748B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2019" w:type="dxa"/>
            <w:gridSpan w:val="2"/>
            <w:vAlign w:val="center"/>
          </w:tcPr>
          <w:p w:rsidR="00DF0EF6" w14:paraId="710E160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启动检查</w:t>
            </w:r>
          </w:p>
        </w:tc>
        <w:tc>
          <w:tcPr>
            <w:tcW w:w="4362" w:type="dxa"/>
            <w:gridSpan w:val="8"/>
            <w:vAlign w:val="center"/>
          </w:tcPr>
          <w:p w:rsidR="00DF0EF6" w14:paraId="446F300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DF0EF6" w14:paraId="78926C8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F0EF6" w14:paraId="245B98F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F0EF6" w14:paraId="690929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67B0146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Merge/>
            <w:vAlign w:val="center"/>
          </w:tcPr>
          <w:p w:rsidR="00DF0EF6" w14:paraId="24541BB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DF0EF6" w14:paraId="49B7E27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备用泵切换</w:t>
            </w:r>
          </w:p>
          <w:p w:rsidR="00DF0EF6" w14:paraId="2E76F44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启动时长</w:t>
            </w:r>
          </w:p>
        </w:tc>
        <w:tc>
          <w:tcPr>
            <w:tcW w:w="1349" w:type="dxa"/>
            <w:gridSpan w:val="4"/>
            <w:vAlign w:val="center"/>
          </w:tcPr>
          <w:p w:rsidR="00DF0EF6" w14:paraId="2485F8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DF0EF6" w14:paraId="429AFC8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手动启动时长</w:t>
            </w:r>
          </w:p>
        </w:tc>
        <w:tc>
          <w:tcPr>
            <w:tcW w:w="1451" w:type="dxa"/>
            <w:gridSpan w:val="2"/>
            <w:vAlign w:val="center"/>
          </w:tcPr>
          <w:p w:rsidR="00DF0EF6" w14:paraId="4ED6791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DF0EF6" w14:paraId="14F0747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0BDF29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6" w:type="dxa"/>
            <w:vMerge w:val="restart"/>
            <w:vAlign w:val="center"/>
          </w:tcPr>
          <w:p w:rsidR="00DF0EF6" w14:paraId="690A945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水力警铃</w:t>
            </w:r>
          </w:p>
        </w:tc>
        <w:tc>
          <w:tcPr>
            <w:tcW w:w="2019" w:type="dxa"/>
            <w:gridSpan w:val="2"/>
            <w:vAlign w:val="center"/>
          </w:tcPr>
          <w:p w:rsidR="00DF0EF6" w14:paraId="55E9DC4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报警延迟时长</w:t>
            </w:r>
          </w:p>
        </w:tc>
        <w:tc>
          <w:tcPr>
            <w:tcW w:w="1349" w:type="dxa"/>
            <w:gridSpan w:val="4"/>
            <w:vAlign w:val="center"/>
          </w:tcPr>
          <w:p w:rsidR="00DF0EF6" w14:paraId="07B416E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DF0EF6" w14:paraId="22DFCC4D" w14:textId="77777777">
            <w:pPr>
              <w:ind w:firstLine="120" w:firstLineChars="5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喷嘴处压力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gridSpan w:val="2"/>
            <w:vAlign w:val="center"/>
          </w:tcPr>
          <w:p w:rsidR="00DF0EF6" w14:paraId="7EAD6FC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DF0EF6" w14:paraId="5EA5FBE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EA78D8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59"/>
          <w:jc w:val="center"/>
        </w:trPr>
        <w:tc>
          <w:tcPr>
            <w:tcW w:w="1576" w:type="dxa"/>
            <w:vMerge/>
            <w:vAlign w:val="center"/>
          </w:tcPr>
          <w:p w:rsidR="00DF0EF6" w14:paraId="32102F4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DF0EF6" w14:paraId="31F24E8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铃声声强</w:t>
            </w:r>
          </w:p>
        </w:tc>
        <w:tc>
          <w:tcPr>
            <w:tcW w:w="1349" w:type="dxa"/>
            <w:gridSpan w:val="4"/>
            <w:vAlign w:val="center"/>
          </w:tcPr>
          <w:p w:rsidR="00DF0EF6" w14:paraId="37BC1A9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013" w:type="dxa"/>
            <w:gridSpan w:val="4"/>
            <w:vAlign w:val="center"/>
          </w:tcPr>
          <w:p w:rsidR="00DF0EF6" w14:paraId="4654E28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DF0EF6" w14:paraId="41824BED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B8FF44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52"/>
          <w:jc w:val="center"/>
        </w:trPr>
        <w:tc>
          <w:tcPr>
            <w:tcW w:w="1576" w:type="dxa"/>
            <w:vAlign w:val="center"/>
          </w:tcPr>
          <w:p w:rsidR="00DF0EF6" w14:paraId="3CEC4F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信号反馈</w:t>
            </w:r>
          </w:p>
        </w:tc>
        <w:tc>
          <w:tcPr>
            <w:tcW w:w="1100" w:type="dxa"/>
            <w:vAlign w:val="center"/>
          </w:tcPr>
          <w:p w:rsidR="00DF0EF6" w14:paraId="50B2BFD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水流</w:t>
            </w:r>
          </w:p>
          <w:p w:rsidR="00DF0EF6" w14:paraId="7476428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指示器</w:t>
            </w:r>
          </w:p>
        </w:tc>
        <w:tc>
          <w:tcPr>
            <w:tcW w:w="992" w:type="dxa"/>
            <w:gridSpan w:val="2"/>
            <w:vAlign w:val="center"/>
          </w:tcPr>
          <w:p w:rsidR="00DF0EF6" w14:paraId="77E2B09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F0EF6" w14:paraId="4E9EA88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压力开关</w:t>
            </w:r>
          </w:p>
        </w:tc>
        <w:tc>
          <w:tcPr>
            <w:tcW w:w="1134" w:type="dxa"/>
            <w:gridSpan w:val="2"/>
            <w:vAlign w:val="center"/>
          </w:tcPr>
          <w:p w:rsidR="00DF0EF6" w14:paraId="37B49BD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F0EF6" w14:paraId="26CA40B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消防水泵</w:t>
            </w:r>
          </w:p>
        </w:tc>
        <w:tc>
          <w:tcPr>
            <w:tcW w:w="1029" w:type="dxa"/>
            <w:vAlign w:val="center"/>
          </w:tcPr>
          <w:p w:rsidR="00DF0EF6" w14:paraId="3820C71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5C83138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DF0EF6" w14:paraId="4C9B65BE" w14:textId="77777777">
      <w:pPr>
        <w:spacing w:line="400" w:lineRule="exact"/>
        <w:ind w:firstLine="280" w:firstLineChars="100"/>
        <w:textAlignment w:val="center"/>
        <w:rPr>
          <w:rFonts w:ascii="Times New Roman" w:eastAsia="仿宋_GB2312" w:hAnsi="Times New Roman"/>
          <w:color w:val="000000"/>
          <w:sz w:val="28"/>
          <w:szCs w:val="28"/>
          <w:highlight w:val="yellow"/>
        </w:rPr>
      </w:pPr>
    </w:p>
    <w:p w:rsidR="00DF0EF6" w14:paraId="009AFFF8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火灾自动报警系统安装与调试</w:t>
      </w:r>
    </w:p>
    <w:p w:rsidR="00DF0EF6" w14:paraId="555A8DAE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.1器件安装</w:t>
      </w:r>
    </w:p>
    <w:p w:rsidR="00DF0EF6" w14:paraId="0DFA3C15" w14:textId="6DC59D59"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参赛选手根据赛场提供的感烟探测器、感温探测器、可燃气体探测器、手动火灾报警按钮、消火栓报警按钮、声光报警器、输入/输出模块、总线隔离器等器件根据</w:t>
      </w:r>
      <w:r w:rsidR="008B7449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hint="eastAsia"/>
          <w:sz w:val="28"/>
          <w:szCs w:val="28"/>
        </w:rPr>
        <w:t>安装</w:t>
      </w:r>
      <w:r>
        <w:rPr>
          <w:rFonts w:eastAsia="仿宋_GB2312"/>
          <w:sz w:val="28"/>
          <w:szCs w:val="28"/>
        </w:rPr>
        <w:t>。</w:t>
      </w:r>
    </w:p>
    <w:p w:rsidR="00DF0EF6" w14:paraId="53DFB7D6" w14:textId="77777777">
      <w:pPr>
        <w:spacing w:line="560" w:lineRule="exact"/>
        <w:ind w:firstLine="560" w:firstLineChars="20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.2接线与布线</w:t>
      </w:r>
    </w:p>
    <w:p w:rsidR="00DF0EF6" w14:paraId="489C6E26" w14:textId="1BA63B05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按照火灾自动报警系统的系统图、</w:t>
      </w:r>
      <w:r w:rsidR="005018C8">
        <w:rPr>
          <w:rFonts w:ascii="仿宋_GB2312" w:eastAsia="仿宋_GB2312" w:hAnsi="宋体" w:hint="eastAsia"/>
          <w:sz w:val="28"/>
          <w:szCs w:val="28"/>
        </w:rPr>
        <w:t>联动</w:t>
      </w:r>
      <w:r>
        <w:rPr>
          <w:rFonts w:ascii="仿宋_GB2312" w:eastAsia="仿宋_GB2312" w:hAnsi="宋体" w:hint="eastAsia"/>
          <w:sz w:val="28"/>
          <w:szCs w:val="28"/>
        </w:rPr>
        <w:t>图</w:t>
      </w:r>
      <w:r>
        <w:rPr>
          <w:rFonts w:ascii="仿宋_GB2312" w:eastAsia="仿宋_GB2312" w:hAnsi="宋体" w:hint="eastAsia"/>
          <w:sz w:val="28"/>
          <w:szCs w:val="28"/>
        </w:rPr>
        <w:t>及工艺要求完成火灾自动报警系统的安装和接线。</w:t>
      </w:r>
    </w:p>
    <w:p w:rsidR="00DF0EF6" w14:paraId="343A86BD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工艺要求：</w:t>
      </w:r>
    </w:p>
    <w:p w:rsidR="007E2D1B" w:rsidP="007E2D1B" w14:paraId="7555DC94" w14:textId="77777777">
      <w:pPr>
        <w:spacing w:after="0" w:line="560" w:lineRule="exact"/>
        <w:ind w:left="559" w:leftChars="25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（1）接线时正确使用工具，布线要选择在线槽、线管上进行；（2）连接线上应使用号码管，并做好识别标记或标注，编号和接线图编号要一致；</w:t>
      </w:r>
    </w:p>
    <w:p w:rsidR="007E2D1B" w:rsidP="007E2D1B" w14:paraId="79FC00F0" w14:textId="77777777">
      <w:pPr>
        <w:spacing w:after="0" w:line="560" w:lineRule="exact"/>
        <w:ind w:left="559" w:leftChars="2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（3）</w:t>
      </w:r>
      <w:r>
        <w:rPr>
          <w:rFonts w:ascii="仿宋_GB2312" w:eastAsia="仿宋_GB2312" w:hint="eastAsia"/>
          <w:sz w:val="28"/>
          <w:szCs w:val="28"/>
        </w:rPr>
        <w:t>各类探测器、</w:t>
      </w:r>
      <w:r>
        <w:rPr>
          <w:rFonts w:ascii="仿宋_GB2312" w:eastAsia="仿宋_GB2312" w:hAnsi="宋体" w:hint="eastAsia"/>
          <w:sz w:val="28"/>
          <w:szCs w:val="28"/>
        </w:rPr>
        <w:t>手动报警按钮、声光报警器、模块等器件的安装接线应使用冷压针型接线端子；</w:t>
      </w:r>
    </w:p>
    <w:p w:rsidR="007E2D1B" w:rsidRPr="00023E4D" w:rsidP="007E2D1B" w14:paraId="53BCFC09" w14:textId="77777777">
      <w:pPr>
        <w:spacing w:after="0" w:line="560" w:lineRule="exact"/>
        <w:ind w:left="559" w:leftChars="254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（4）线路进出控制器箱体时，采用软管连接，各器件之间，必须使用金属导管连接。</w:t>
      </w:r>
    </w:p>
    <w:p w:rsidR="00DF0EF6" w14:paraId="474A48FD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.3参数设置</w:t>
      </w:r>
    </w:p>
    <w:p w:rsidR="00DF0EF6" w14:paraId="07DEF99D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按下表1所示要求，完成各消防模块的编码设置。</w:t>
      </w:r>
    </w:p>
    <w:p w:rsidR="00DF0EF6" w14:paraId="101ABE80" w14:textId="77777777">
      <w:pPr>
        <w:spacing w:line="360" w:lineRule="auto"/>
        <w:ind w:firstLine="480" w:firstLineChars="200"/>
        <w:jc w:val="center"/>
        <w:rPr>
          <w:rFonts w:ascii="仿宋_GB2312" w:eastAsia="仿宋_GB2312"/>
          <w:sz w:val="24"/>
        </w:rPr>
      </w:pPr>
      <w:r>
        <w:rPr>
          <w:rFonts w:ascii="黑体" w:eastAsia="黑体" w:hAnsi="黑体" w:cs="黑体" w:hint="eastAsia"/>
          <w:sz w:val="24"/>
        </w:rPr>
        <w:t>表1 系统模块参数设置表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2B9A0B22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6D0AEC6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DF0EF6" w14:paraId="571BCBD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DF0EF6" w14:paraId="6068A9C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DF0EF6" w14:paraId="2A466F52" w14:textId="77777777">
            <w:pPr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114" w:type="dxa"/>
            <w:vAlign w:val="center"/>
          </w:tcPr>
          <w:p w:rsidR="00DF0EF6" w14:paraId="6B295475" w14:textId="77777777">
            <w:pPr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6653187D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4FA9F04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DF0EF6" w14:paraId="4574380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单输出模块</w:t>
            </w:r>
          </w:p>
        </w:tc>
        <w:tc>
          <w:tcPr>
            <w:tcW w:w="851" w:type="dxa"/>
            <w:vAlign w:val="center"/>
          </w:tcPr>
          <w:p w:rsidR="00DF0EF6" w14:paraId="169622A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992" w:type="dxa"/>
            <w:vAlign w:val="center"/>
          </w:tcPr>
          <w:p w:rsidR="00DF0EF6" w14:paraId="18BC772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000001</w:t>
            </w:r>
          </w:p>
        </w:tc>
        <w:tc>
          <w:tcPr>
            <w:tcW w:w="2114" w:type="dxa"/>
            <w:vAlign w:val="center"/>
          </w:tcPr>
          <w:p w:rsidR="00DF0EF6" w14:paraId="1132D647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（警报输出）</w:t>
            </w:r>
          </w:p>
        </w:tc>
      </w:tr>
      <w:tr w14:paraId="608D72B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1CDF642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DF0EF6" w14:paraId="4112FA5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消火栓按钮</w:t>
            </w:r>
          </w:p>
        </w:tc>
        <w:tc>
          <w:tcPr>
            <w:tcW w:w="851" w:type="dxa"/>
            <w:vAlign w:val="center"/>
          </w:tcPr>
          <w:p w:rsidR="00DF0EF6" w14:paraId="101B06A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992" w:type="dxa"/>
            <w:vAlign w:val="center"/>
          </w:tcPr>
          <w:p w:rsidR="00DF0EF6" w14:paraId="77DB9BE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000002</w:t>
            </w:r>
          </w:p>
        </w:tc>
        <w:tc>
          <w:tcPr>
            <w:tcW w:w="2114" w:type="dxa"/>
            <w:vAlign w:val="center"/>
          </w:tcPr>
          <w:p w:rsidR="00DF0EF6" w14:paraId="3EF88EDC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（消火栓）</w:t>
            </w:r>
          </w:p>
        </w:tc>
      </w:tr>
      <w:tr w14:paraId="7C1530D6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2D7622A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DF0EF6" w14:paraId="281B600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DF0EF6" w14:paraId="3D3F580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992" w:type="dxa"/>
            <w:vAlign w:val="center"/>
          </w:tcPr>
          <w:p w:rsidR="00DF0EF6" w14:paraId="42204DC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000003</w:t>
            </w:r>
          </w:p>
        </w:tc>
        <w:tc>
          <w:tcPr>
            <w:tcW w:w="2114" w:type="dxa"/>
            <w:vAlign w:val="center"/>
          </w:tcPr>
          <w:p w:rsidR="00DF0EF6" w14:paraId="6C5460DF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（声光报警）</w:t>
            </w:r>
          </w:p>
        </w:tc>
      </w:tr>
      <w:tr w14:paraId="1115F487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53FF7C4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DF0EF6" w14:paraId="0B4E7C7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DF0EF6" w14:paraId="5D0AAE0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992" w:type="dxa"/>
            <w:vAlign w:val="center"/>
          </w:tcPr>
          <w:p w:rsidR="00DF0EF6" w14:paraId="7DC46FC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000004</w:t>
            </w:r>
          </w:p>
        </w:tc>
        <w:tc>
          <w:tcPr>
            <w:tcW w:w="2114" w:type="dxa"/>
            <w:vAlign w:val="center"/>
          </w:tcPr>
          <w:p w:rsidR="00DF0EF6" w14:paraId="7402236D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（手动按钮）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4604E921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1252902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DF0EF6" w14:paraId="046FCE2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智能电子差定温感温探测器</w:t>
            </w:r>
          </w:p>
        </w:tc>
        <w:tc>
          <w:tcPr>
            <w:tcW w:w="851" w:type="dxa"/>
            <w:vAlign w:val="center"/>
          </w:tcPr>
          <w:p w:rsidR="00DF0EF6" w14:paraId="50438BC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</w:t>
            </w:r>
          </w:p>
        </w:tc>
        <w:tc>
          <w:tcPr>
            <w:tcW w:w="992" w:type="dxa"/>
            <w:vAlign w:val="center"/>
          </w:tcPr>
          <w:p w:rsidR="00DF0EF6" w14:paraId="4A56F9B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000005</w:t>
            </w:r>
          </w:p>
        </w:tc>
        <w:tc>
          <w:tcPr>
            <w:tcW w:w="2114" w:type="dxa"/>
            <w:vAlign w:val="center"/>
          </w:tcPr>
          <w:p w:rsidR="00DF0EF6" w14:paraId="05B6847A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（点型感温）</w:t>
            </w:r>
          </w:p>
        </w:tc>
      </w:tr>
      <w:tr w14:paraId="5FE9657E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4570624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DF0EF6" w14:paraId="03779FC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智能光电感烟探测器</w:t>
            </w:r>
          </w:p>
        </w:tc>
        <w:tc>
          <w:tcPr>
            <w:tcW w:w="851" w:type="dxa"/>
            <w:vAlign w:val="center"/>
          </w:tcPr>
          <w:p w:rsidR="00DF0EF6" w14:paraId="1F39688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992" w:type="dxa"/>
            <w:vAlign w:val="center"/>
          </w:tcPr>
          <w:p w:rsidR="00DF0EF6" w14:paraId="786C486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000006</w:t>
            </w:r>
          </w:p>
        </w:tc>
        <w:tc>
          <w:tcPr>
            <w:tcW w:w="2114" w:type="dxa"/>
            <w:vAlign w:val="center"/>
          </w:tcPr>
          <w:p w:rsidR="00DF0EF6" w14:paraId="6D228230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（点型感烟）</w:t>
            </w:r>
          </w:p>
        </w:tc>
      </w:tr>
      <w:tr w14:paraId="29088181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17E78EE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DF0EF6" w14:paraId="2963197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智能可燃气体泄露探测器</w:t>
            </w:r>
          </w:p>
        </w:tc>
        <w:tc>
          <w:tcPr>
            <w:tcW w:w="851" w:type="dxa"/>
            <w:vAlign w:val="center"/>
          </w:tcPr>
          <w:p w:rsidR="00DF0EF6" w14:paraId="59D52F1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07</w:t>
            </w:r>
          </w:p>
        </w:tc>
        <w:tc>
          <w:tcPr>
            <w:tcW w:w="992" w:type="dxa"/>
            <w:vAlign w:val="center"/>
          </w:tcPr>
          <w:p w:rsidR="00DF0EF6" w14:paraId="627B7F8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000007</w:t>
            </w:r>
          </w:p>
        </w:tc>
        <w:tc>
          <w:tcPr>
            <w:tcW w:w="2114" w:type="dxa"/>
            <w:vAlign w:val="center"/>
          </w:tcPr>
          <w:p w:rsidR="00DF0EF6" w14:paraId="36D874E0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（可燃气体）</w:t>
            </w:r>
          </w:p>
        </w:tc>
      </w:tr>
      <w:tr w14:paraId="5009C23E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465CFA5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2838" w:type="dxa"/>
            <w:vAlign w:val="center"/>
          </w:tcPr>
          <w:p w:rsidR="00DF0EF6" w14:paraId="77FBE81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DF0EF6" w14:paraId="1602AA9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992" w:type="dxa"/>
            <w:vAlign w:val="center"/>
          </w:tcPr>
          <w:p w:rsidR="00DF0EF6" w14:paraId="7F56672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000008</w:t>
            </w:r>
          </w:p>
        </w:tc>
        <w:tc>
          <w:tcPr>
            <w:tcW w:w="2114" w:type="dxa"/>
            <w:vAlign w:val="center"/>
          </w:tcPr>
          <w:p w:rsidR="00DF0EF6" w14:paraId="30BFFAE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（压力开关）</w:t>
            </w:r>
          </w:p>
        </w:tc>
      </w:tr>
      <w:tr w14:paraId="0CC9D49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216D993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38" w:type="dxa"/>
            <w:vAlign w:val="center"/>
          </w:tcPr>
          <w:p w:rsidR="00DF0EF6" w14:paraId="049AD062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DF0EF6" w14:paraId="4239027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09</w:t>
            </w:r>
          </w:p>
        </w:tc>
        <w:tc>
          <w:tcPr>
            <w:tcW w:w="992" w:type="dxa"/>
            <w:vAlign w:val="center"/>
          </w:tcPr>
          <w:p w:rsidR="00DF0EF6" w14:paraId="201F5D6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000009</w:t>
            </w:r>
          </w:p>
        </w:tc>
        <w:tc>
          <w:tcPr>
            <w:tcW w:w="2114" w:type="dxa"/>
            <w:vAlign w:val="center"/>
          </w:tcPr>
          <w:p w:rsidR="00DF0EF6" w14:paraId="6E4FF72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（水流指示）</w:t>
            </w:r>
          </w:p>
        </w:tc>
      </w:tr>
      <w:tr w14:paraId="0885E5D0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35EC44B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2838" w:type="dxa"/>
            <w:vAlign w:val="center"/>
          </w:tcPr>
          <w:p w:rsidR="00DF0EF6" w14:paraId="4416223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DF0EF6" w14:paraId="202B4E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DF0EF6" w14:paraId="3879137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000010</w:t>
            </w:r>
          </w:p>
        </w:tc>
        <w:tc>
          <w:tcPr>
            <w:tcW w:w="2114" w:type="dxa"/>
            <w:vAlign w:val="center"/>
          </w:tcPr>
          <w:p w:rsidR="00DF0EF6" w14:paraId="17ED5FE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（信号碟阀）</w:t>
            </w:r>
          </w:p>
        </w:tc>
      </w:tr>
    </w:tbl>
    <w:p w:rsidR="00DF0EF6" w14:paraId="13CE0075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.4系统调试</w:t>
      </w:r>
    </w:p>
    <w:p w:rsidR="00DF0EF6" w14:paraId="60F43C34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切断火灾报警控制器的所有外部控制连线，并将任意一个总线回路的火灾探测器、手动火灾报警按钮、模块等部件接入火灾报警控制器（联动型），接通电源，使控制器处于正常监视状态。对故障报警功能、火警优先功能、主、备电源自动转换功能、短路隔离保护功能、屏蔽功能进行调试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54509918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8" w:type="dxa"/>
            <w:vAlign w:val="center"/>
          </w:tcPr>
          <w:p w:rsidR="00DF0EF6" w14:paraId="14B67D7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2512" w:type="dxa"/>
            <w:vAlign w:val="center"/>
          </w:tcPr>
          <w:p w:rsidR="00DF0EF6" w14:paraId="37F8319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:rsidR="00DF0EF6" w14:paraId="4794701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59" w:type="dxa"/>
            <w:gridSpan w:val="2"/>
            <w:vAlign w:val="center"/>
          </w:tcPr>
          <w:p w:rsidR="00DF0EF6" w14:paraId="249DC9B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0299F6A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8" w:type="dxa"/>
            <w:vAlign w:val="center"/>
          </w:tcPr>
          <w:p w:rsidR="00DF0EF6" w14:paraId="330E143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7832" w:type="dxa"/>
            <w:gridSpan w:val="4"/>
            <w:vAlign w:val="center"/>
          </w:tcPr>
          <w:p w:rsidR="00DF0EF6" w14:paraId="3E2A94C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《火灾自动报警系统施工及验收标准》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GB502166-2019</w:t>
            </w:r>
          </w:p>
        </w:tc>
      </w:tr>
      <w:tr w14:paraId="3859E33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447"/>
          <w:jc w:val="center"/>
        </w:trPr>
        <w:tc>
          <w:tcPr>
            <w:tcW w:w="1578" w:type="dxa"/>
            <w:vAlign w:val="center"/>
          </w:tcPr>
          <w:p w:rsidR="00DF0EF6" w14:paraId="67990BA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测试内容</w:t>
            </w:r>
          </w:p>
        </w:tc>
        <w:tc>
          <w:tcPr>
            <w:tcW w:w="2512" w:type="dxa"/>
            <w:vAlign w:val="center"/>
          </w:tcPr>
          <w:p w:rsidR="00DF0EF6" w14:paraId="756130CE" w14:textId="77777777">
            <w:pPr>
              <w:ind w:firstLine="720" w:firstLineChars="3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  <w:tc>
          <w:tcPr>
            <w:tcW w:w="2561" w:type="dxa"/>
            <w:vAlign w:val="center"/>
          </w:tcPr>
          <w:p w:rsidR="00DF0EF6" w14:paraId="2C9A3A96" w14:textId="77777777">
            <w:pPr>
              <w:ind w:firstLine="960" w:firstLineChars="4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测试结果</w:t>
            </w:r>
          </w:p>
        </w:tc>
        <w:tc>
          <w:tcPr>
            <w:tcW w:w="1306" w:type="dxa"/>
            <w:vAlign w:val="center"/>
          </w:tcPr>
          <w:p w:rsidR="00DF0EF6" w14:paraId="33C647C3" w14:textId="77777777">
            <w:pPr>
              <w:ind w:firstLine="240" w:firstLineChars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是否合格</w:t>
            </w:r>
          </w:p>
        </w:tc>
        <w:tc>
          <w:tcPr>
            <w:tcW w:w="1453" w:type="dxa"/>
          </w:tcPr>
          <w:p w:rsidR="00DF0EF6" w14:paraId="58BBD151" w14:textId="77777777">
            <w:pPr>
              <w:ind w:firstLine="240" w:firstLineChars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裁判签字</w:t>
            </w:r>
          </w:p>
        </w:tc>
      </w:tr>
      <w:tr w14:paraId="402E5B2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6"/>
          <w:jc w:val="center"/>
        </w:trPr>
        <w:tc>
          <w:tcPr>
            <w:tcW w:w="1578" w:type="dxa"/>
            <w:vMerge w:val="restart"/>
            <w:vAlign w:val="center"/>
          </w:tcPr>
          <w:p w:rsidR="00DF0EF6" w14:paraId="6B6ED08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故障报警功能</w:t>
            </w:r>
          </w:p>
        </w:tc>
        <w:tc>
          <w:tcPr>
            <w:tcW w:w="2512" w:type="dxa"/>
            <w:vAlign w:val="center"/>
          </w:tcPr>
          <w:p w:rsidR="00DF0EF6" w14:paraId="1542CE8C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使控制器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处于备电工作状态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，使控制器与任一现场部件之间的连线断路</w:t>
            </w:r>
          </w:p>
        </w:tc>
        <w:tc>
          <w:tcPr>
            <w:tcW w:w="2561" w:type="dxa"/>
            <w:vAlign w:val="center"/>
          </w:tcPr>
          <w:p w:rsidR="00DF0EF6" w14:paraId="3EFA7BF2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2A71B76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67959EA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F0EF6" w14:paraId="71F3EA9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DF0EF6" w14:paraId="357AB99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2B2E226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5"/>
          <w:jc w:val="center"/>
        </w:trPr>
        <w:tc>
          <w:tcPr>
            <w:tcW w:w="1578" w:type="dxa"/>
            <w:vMerge/>
            <w:vAlign w:val="center"/>
          </w:tcPr>
          <w:p w:rsidR="00DF0EF6" w14:paraId="4D6CA33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DF0EF6" w14:paraId="5BBE54F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用秒表测量控制器故障报警响应时间，检查控制器故障信息显示情况</w:t>
            </w:r>
          </w:p>
        </w:tc>
        <w:tc>
          <w:tcPr>
            <w:tcW w:w="2561" w:type="dxa"/>
            <w:vAlign w:val="center"/>
          </w:tcPr>
          <w:p w:rsidR="00DF0EF6" w14:paraId="2FCE555C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19AD64C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2C00865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78324B40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555"/>
          <w:jc w:val="center"/>
        </w:trPr>
        <w:tc>
          <w:tcPr>
            <w:tcW w:w="1578" w:type="dxa"/>
            <w:vAlign w:val="center"/>
          </w:tcPr>
          <w:p w:rsidR="00DF0EF6" w14:paraId="23EA93C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火警优先功能</w:t>
            </w:r>
          </w:p>
        </w:tc>
        <w:tc>
          <w:tcPr>
            <w:tcW w:w="2512" w:type="dxa"/>
            <w:vAlign w:val="center"/>
          </w:tcPr>
          <w:p w:rsidR="00DF0EF6" w14:paraId="7932E76A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在故障状态下，使任一非故障探测器发出火灾报警信号时间</w:t>
            </w:r>
          </w:p>
        </w:tc>
        <w:tc>
          <w:tcPr>
            <w:tcW w:w="2561" w:type="dxa"/>
            <w:vAlign w:val="center"/>
          </w:tcPr>
          <w:p w:rsidR="00DF0EF6" w14:paraId="30E4D65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55FF2211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37CABFF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9C37CCF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5"/>
          <w:jc w:val="center"/>
        </w:trPr>
        <w:tc>
          <w:tcPr>
            <w:tcW w:w="1578" w:type="dxa"/>
            <w:vMerge w:val="restart"/>
            <w:vAlign w:val="center"/>
          </w:tcPr>
          <w:p w:rsidR="00DF0EF6" w14:paraId="3C7DDA2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主、备电源自动转换功能</w:t>
            </w:r>
          </w:p>
        </w:tc>
        <w:tc>
          <w:tcPr>
            <w:tcW w:w="2512" w:type="dxa"/>
            <w:vAlign w:val="center"/>
          </w:tcPr>
          <w:p w:rsidR="00DF0EF6" w14:paraId="4325CB7A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切断主电源，检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査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备用电源自动投入情况</w:t>
            </w:r>
          </w:p>
        </w:tc>
        <w:tc>
          <w:tcPr>
            <w:tcW w:w="2561" w:type="dxa"/>
            <w:vAlign w:val="center"/>
          </w:tcPr>
          <w:p w:rsidR="00DF0EF6" w14:paraId="1BFBD69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276465CE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51A2487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23EFEA9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DF0EF6" w14:paraId="3B98012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DF0EF6" w14:paraId="5170AA27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观察工作指示灯显示情况</w:t>
            </w:r>
          </w:p>
        </w:tc>
        <w:tc>
          <w:tcPr>
            <w:tcW w:w="2561" w:type="dxa"/>
            <w:vAlign w:val="center"/>
          </w:tcPr>
          <w:p w:rsidR="00DF0EF6" w14:paraId="6A3C7F7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2DF30E9D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608465B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0775E6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DF0EF6" w14:paraId="55BC89C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DF0EF6" w14:paraId="3CFECF8B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恢复主电源，检查主电源自动投入情况，观察工作指示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灯显示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情况</w:t>
            </w:r>
          </w:p>
        </w:tc>
        <w:tc>
          <w:tcPr>
            <w:tcW w:w="2561" w:type="dxa"/>
            <w:vAlign w:val="center"/>
          </w:tcPr>
          <w:p w:rsidR="00DF0EF6" w14:paraId="166CD41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6810A8CD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6228C0C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514D0B85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8" w:type="dxa"/>
            <w:vAlign w:val="center"/>
          </w:tcPr>
          <w:p w:rsidR="00DF0EF6" w14:paraId="0E6CF79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短路隔离保护功能</w:t>
            </w:r>
          </w:p>
        </w:tc>
        <w:tc>
          <w:tcPr>
            <w:tcW w:w="2512" w:type="dxa"/>
            <w:vAlign w:val="center"/>
          </w:tcPr>
          <w:p w:rsidR="00DF0EF6" w14:paraId="05637730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使总线任一点线路短路，核查隔离保护现场部件的数量</w:t>
            </w:r>
          </w:p>
        </w:tc>
        <w:tc>
          <w:tcPr>
            <w:tcW w:w="2561" w:type="dxa"/>
            <w:vAlign w:val="center"/>
          </w:tcPr>
          <w:p w:rsidR="00DF0EF6" w14:paraId="53E00E4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5591A412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4F50294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34A263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5"/>
          <w:jc w:val="center"/>
        </w:trPr>
        <w:tc>
          <w:tcPr>
            <w:tcW w:w="1578" w:type="dxa"/>
            <w:vMerge w:val="restart"/>
            <w:vAlign w:val="center"/>
          </w:tcPr>
          <w:p w:rsidR="00DF0EF6" w14:paraId="13BFCF07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屏蔽功能</w:t>
            </w:r>
          </w:p>
        </w:tc>
        <w:tc>
          <w:tcPr>
            <w:tcW w:w="2512" w:type="dxa"/>
            <w:vAlign w:val="center"/>
          </w:tcPr>
          <w:p w:rsidR="00DF0EF6" w14:paraId="4075EDA0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按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地址编号，操作控制器屏蔽回路任一部件；</w:t>
            </w:r>
          </w:p>
        </w:tc>
        <w:tc>
          <w:tcPr>
            <w:tcW w:w="2561" w:type="dxa"/>
            <w:vAlign w:val="center"/>
          </w:tcPr>
          <w:p w:rsidR="00DF0EF6" w14:paraId="0729E1C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6CC844AB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59FF541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1A38AE73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DF0EF6" w14:paraId="3EA8CB5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DF0EF6" w14:paraId="6C8EC89C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观察控制器屏蔽指示灯点亮情况，检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査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控制器地址注释信息显示情况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;</w:t>
            </w:r>
          </w:p>
        </w:tc>
        <w:tc>
          <w:tcPr>
            <w:tcW w:w="2561" w:type="dxa"/>
            <w:vAlign w:val="center"/>
          </w:tcPr>
          <w:p w:rsidR="00DF0EF6" w14:paraId="3CB3055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3AE13120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6C2673E3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3B7A799E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DF0EF6" w14:paraId="0B89234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DF0EF6" w14:paraId="271C43A6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操作控制器解除回路部件的屏蔽，观察控制器屏蔽指示灯熄灭情况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</w:tc>
        <w:tc>
          <w:tcPr>
            <w:tcW w:w="2561" w:type="dxa"/>
            <w:vAlign w:val="center"/>
          </w:tcPr>
          <w:p w:rsidR="00DF0EF6" w14:paraId="025C08C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DF0EF6" w14:paraId="1FC8989A" w14:textId="7777777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DF0EF6" w14:paraId="6D93002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DF0EF6" w14:paraId="64986FF3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.5功能调试</w:t>
      </w:r>
    </w:p>
    <w:p w:rsidR="00DF0EF6" w14:paraId="470B970B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调试要求如下：</w:t>
      </w:r>
    </w:p>
    <w:p w:rsidR="00DF0EF6" w14:paraId="22AE4BB4" w14:textId="77777777">
      <w:pPr>
        <w:pStyle w:val="21"/>
        <w:spacing w:line="560" w:lineRule="exact"/>
        <w:ind w:left="560" w:firstLine="0"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（1）按下手动盘按键1～2，分别启动声光报警器、警铃；</w:t>
      </w:r>
    </w:p>
    <w:p w:rsidR="00DF0EF6" w14:paraId="139AEF8A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（2）触发感温探测器，能立即启动声光报警器，并在楼层显示盘中显示报警信息；</w:t>
      </w:r>
    </w:p>
    <w:p w:rsidR="00DF0EF6" w14:paraId="39E44EFC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（3）按下手动报警按钮，能立即启动警铃；</w:t>
      </w:r>
    </w:p>
    <w:p w:rsidR="00DF0EF6" w14:paraId="06B6E8D3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（4）触发任意探测器且按下消火栓报警按钮，能立即启动声光报警器；</w:t>
      </w:r>
    </w:p>
    <w:p w:rsidR="00DF0EF6" w14:paraId="320EA0DF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（5）触发一只烟感探测器或手动报警按钮，能立即启动声光报警器；</w:t>
      </w:r>
    </w:p>
    <w:p w:rsidR="00DF0EF6" w14:paraId="763E6A05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（6）“信号阀”、“压力开关”、“水流开关”的工作状态能在消防联动控制器上显示。</w:t>
      </w:r>
    </w:p>
    <w:p w:rsidR="00DF0EF6" w14:paraId="537627F1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（7）触发一只烟感探测器和手动报警按钮或触发任意两只探测器，在消防联动控制器上能显示报警联动信号。</w:t>
      </w:r>
    </w:p>
    <w:p w:rsidR="00DF0EF6" w14:paraId="76E73891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DF0EF6" w14:paraId="1F7201B9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模块二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 w:hint="eastAsia"/>
          <w:szCs w:val="32"/>
        </w:rPr>
        <w:t>消防联动控制系统</w:t>
      </w:r>
    </w:p>
    <w:p w:rsidR="00DF0EF6" w14:paraId="73B8D12C" w14:textId="77777777">
      <w:pPr>
        <w:spacing w:line="560" w:lineRule="exact"/>
        <w:ind w:firstLine="451" w:firstLineChars="161"/>
        <w:outlineLvl w:val="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</w:t>
      </w:r>
      <w:r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气体灭火系统安装与调试</w:t>
      </w:r>
    </w:p>
    <w:p w:rsidR="00DF0EF6" w14:paraId="143D8351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1.1设施</w:t>
      </w:r>
      <w:r>
        <w:rPr>
          <w:rFonts w:ascii="仿宋_GB2312" w:eastAsia="仿宋_GB2312" w:cs="Times New Roman" w:hint="eastAsia"/>
          <w:b/>
          <w:sz w:val="28"/>
          <w:szCs w:val="28"/>
        </w:rPr>
        <w:t>器材</w:t>
      </w:r>
    </w:p>
    <w:p w:rsidR="00DF0EF6" w14:paraId="16E3777F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组合</w:t>
      </w:r>
      <w:r>
        <w:rPr>
          <w:rFonts w:ascii="仿宋_GB2312" w:eastAsia="仿宋_GB2312" w:hint="eastAsia"/>
          <w:sz w:val="28"/>
          <w:szCs w:val="28"/>
        </w:rPr>
        <w:t>分配式七氟丙烷</w:t>
      </w:r>
      <w:r>
        <w:rPr>
          <w:rFonts w:ascii="仿宋_GB2312" w:eastAsia="仿宋_GB2312" w:hint="eastAsia"/>
          <w:sz w:val="28"/>
          <w:szCs w:val="28"/>
        </w:rPr>
        <w:t>气体灭火系统设备、气体灭火控制器、感烟探测器、感温探测器、火灾探测器功能试验器等。</w:t>
      </w:r>
    </w:p>
    <w:p w:rsidR="00DF0EF6" w14:paraId="2F6BF80A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1.2器件安装</w:t>
      </w:r>
    </w:p>
    <w:p w:rsidR="00DF0EF6" w14:paraId="5C175440" w14:textId="747594A1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参赛选手根据现场提供的器件、材料，依据</w:t>
      </w:r>
      <w:r w:rsidRPr="00237F40" w:rsidR="00237F40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要求，安装</w:t>
      </w:r>
      <w:r>
        <w:rPr>
          <w:rFonts w:ascii="仿宋_GB2312" w:eastAsia="仿宋_GB2312" w:hint="eastAsia"/>
          <w:sz w:val="28"/>
          <w:szCs w:val="28"/>
        </w:rPr>
        <w:t>选择阀至防护</w:t>
      </w:r>
      <w:r>
        <w:rPr>
          <w:rFonts w:ascii="仿宋_GB2312" w:eastAsia="仿宋_GB2312" w:hint="eastAsia"/>
          <w:sz w:val="28"/>
          <w:szCs w:val="28"/>
        </w:rPr>
        <w:t>区的管路。</w:t>
      </w:r>
    </w:p>
    <w:p w:rsidR="00DF0EF6" w14:paraId="0607F312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1.3接线与布线</w:t>
      </w:r>
    </w:p>
    <w:p w:rsidR="00DF0EF6" w14:paraId="7A04A884" w14:textId="2581970D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 w:rsidRPr="00237F40" w:rsidR="00237F40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，完成气体灭火系统的布线与各器件间的接线。</w:t>
      </w:r>
    </w:p>
    <w:p w:rsidR="00DF0EF6" w:rsidRPr="006B0CBD" w:rsidP="006B0CBD" w14:paraId="1FC1CBE3" w14:textId="5AC69EA0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</w:t>
      </w:r>
    </w:p>
    <w:p w:rsidR="00DF0EF6" w:rsidRPr="006B0CBD" w:rsidP="006B0CBD" w14:textId="5AC69EA0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DF0EF6" w14:paraId="68B787B9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1.4运行调试</w:t>
      </w:r>
    </w:p>
    <w:p w:rsidR="00DF0EF6" w14:paraId="63DEB040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（1）检查驱动气体瓶组及灭火剂瓶组压力表，查看气体灭火系统工作状态；</w:t>
      </w:r>
    </w:p>
    <w:p w:rsidR="00DF0EF6" w14:paraId="711C849A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（2）实现气体灭火系统手动启动/停止功能、机械应急启动功能；</w:t>
      </w:r>
    </w:p>
    <w:p w:rsidR="00DF0EF6" w14:paraId="6E1803B9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使用火灾探测器功能试验器，触发防护区内一只独立火灾信号，查看防护区内声光报警装置，触发防护区内另一只探测器，查看防护区外声光报警装置是否动作，联动设备响应是否正常，气体灭火控制器的反馈信号是否正常，在延时启动时间内按下气体灭火控制器上的紧急停止按钮，完成后将系统复位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732C0CB8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DF0EF6" w14:paraId="2A53D31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DF0EF6" w14:paraId="6CD6993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DF0EF6" w14:paraId="7FC1783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DF0EF6" w14:paraId="3C2F06F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14:paraId="4F7D7D29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DF0EF6" w14:paraId="7BF0F5D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验收执行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标准称及编号</w:t>
            </w:r>
          </w:p>
        </w:tc>
        <w:tc>
          <w:tcPr>
            <w:tcW w:w="8080" w:type="dxa"/>
            <w:gridSpan w:val="5"/>
            <w:vAlign w:val="center"/>
          </w:tcPr>
          <w:p w:rsidR="00DF0EF6" w14:paraId="6615056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《气体灭火系统施工及验收规范》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GB50263</w:t>
            </w:r>
          </w:p>
        </w:tc>
      </w:tr>
      <w:tr w14:paraId="5E05DA8A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DF0EF6" w14:paraId="1C377CF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气体灭火系统调试内容</w:t>
            </w:r>
          </w:p>
        </w:tc>
        <w:tc>
          <w:tcPr>
            <w:tcW w:w="8080" w:type="dxa"/>
            <w:gridSpan w:val="5"/>
            <w:vAlign w:val="center"/>
          </w:tcPr>
          <w:p w:rsidR="00DF0EF6" w14:paraId="17C0E45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测试项目</w:t>
            </w:r>
          </w:p>
        </w:tc>
      </w:tr>
      <w:tr w14:paraId="36A17B75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72"/>
          <w:jc w:val="center"/>
        </w:trPr>
        <w:tc>
          <w:tcPr>
            <w:tcW w:w="1680" w:type="dxa"/>
            <w:vMerge/>
            <w:vAlign w:val="center"/>
          </w:tcPr>
          <w:p w:rsidR="00DF0EF6" w14:paraId="219DCBA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DF0EF6" w14:paraId="3D9AB89C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驱动气瓶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</w:p>
          <w:p w:rsidR="00DF0EF6" w14:paraId="73A9049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储气瓶压力</w:t>
            </w:r>
          </w:p>
        </w:tc>
        <w:tc>
          <w:tcPr>
            <w:tcW w:w="1709" w:type="dxa"/>
            <w:vAlign w:val="center"/>
          </w:tcPr>
          <w:p w:rsidR="00DF0EF6" w14:paraId="3621555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防护区内外声光警报器报警是否报警</w:t>
            </w:r>
          </w:p>
        </w:tc>
        <w:tc>
          <w:tcPr>
            <w:tcW w:w="1664" w:type="dxa"/>
            <w:vAlign w:val="center"/>
          </w:tcPr>
          <w:p w:rsidR="00DF0EF6" w14:paraId="37D2DD11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手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自启动</w:t>
            </w:r>
          </w:p>
          <w:p w:rsidR="00DF0EF6" w14:paraId="2F77AA72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是否正常</w:t>
            </w:r>
          </w:p>
        </w:tc>
        <w:tc>
          <w:tcPr>
            <w:tcW w:w="1372" w:type="dxa"/>
            <w:vAlign w:val="center"/>
          </w:tcPr>
          <w:p w:rsidR="00DF0EF6" w14:paraId="1CD2A604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联动是</w:t>
            </w:r>
          </w:p>
          <w:p w:rsidR="00DF0EF6" w14:paraId="5837AFA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否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正常</w:t>
            </w:r>
          </w:p>
        </w:tc>
        <w:tc>
          <w:tcPr>
            <w:tcW w:w="1408" w:type="dxa"/>
            <w:vAlign w:val="center"/>
          </w:tcPr>
          <w:p w:rsidR="00DF0EF6" w14:paraId="6B5BAA4F" w14:textId="77777777">
            <w:pPr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裁判签字</w:t>
            </w:r>
          </w:p>
        </w:tc>
      </w:tr>
      <w:tr w14:paraId="6E3BB99F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DF0EF6" w14:paraId="6C09FA90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DF0EF6" w14:paraId="55DE55F4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DF0EF6" w14:paraId="4D94645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DF0EF6" w14:paraId="50DAD46B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DF0EF6" w14:paraId="7613F32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DF0EF6" w14:paraId="7663D051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DF0EF6" w14:paraId="044CEEE5" w14:textId="77777777"/>
    <w:p w:rsidR="00DF0EF6" w14:paraId="16756A7C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防火卷帘系统安装与调试</w:t>
      </w:r>
    </w:p>
    <w:p w:rsidR="00DF0EF6" w14:paraId="3182DFB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  <w:docGrid w:linePitch="360"/>
        </w:sect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.1设施器材</w:t>
      </w:r>
    </w:p>
    <w:p w:rsidR="00DF0EF6" w14:paraId="04CDC3C2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使用器件：火灾自动报警控制器（联动型）、防火卷帘控制器、感烟探测器、感温探测器、声光报警器、手动释放装置、防火卷帘控制开关等。</w:t>
      </w:r>
    </w:p>
    <w:p w:rsidR="00DF0EF6" w14:paraId="64DB8D2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.2器件安装</w:t>
      </w:r>
    </w:p>
    <w:p w:rsidR="00DF0EF6" w14:paraId="55C28999" w14:textId="513251F9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参赛选手对所提供的器件、管件、管材进行进场检查，确认后，根据任务要求，按照</w:t>
      </w:r>
      <w:r w:rsidR="008B7449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cs="Times New Roman" w:hint="eastAsia"/>
          <w:sz w:val="28"/>
          <w:szCs w:val="28"/>
        </w:rPr>
        <w:t>，安装完整的防火卷帘系统。</w:t>
      </w:r>
    </w:p>
    <w:p w:rsidR="00DF0EF6" w14:paraId="2325A586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（1）完成感烟探测器、感温探测器的安装并进行编码；</w:t>
      </w:r>
    </w:p>
    <w:p w:rsidR="00DF0EF6" w14:paraId="764BD194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（2）完成手动控制按钮的安装并进行编码；</w:t>
      </w:r>
    </w:p>
    <w:p w:rsidR="00DF0EF6" w14:paraId="55B41B0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）完成温控释放装置的安装。</w:t>
      </w:r>
    </w:p>
    <w:p w:rsidR="00DF0EF6" w14:paraId="797E4DA2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.3接线与布线</w:t>
      </w:r>
    </w:p>
    <w:p w:rsidR="00DF0EF6" w14:paraId="7D753B7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完成火灾自动报警控制器（联动型）与防火卷帘控制器、感烟探测器、感温探测器，控制模块等之间的接线。</w:t>
      </w:r>
    </w:p>
    <w:p w:rsidR="006B0CBD" w:rsidRPr="006B0CBD" w:rsidP="006B0CBD" w14:paraId="3A84FE81" w14:textId="40BEAADA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DF0EF6" w14:paraId="1577D2CD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/>
          <w:b/>
          <w:sz w:val="28"/>
          <w:szCs w:val="28"/>
        </w:rPr>
        <w:t>2</w:t>
      </w:r>
      <w:r>
        <w:rPr>
          <w:rFonts w:ascii="仿宋_GB2312" w:eastAsia="仿宋_GB2312" w:cs="Times New Roman" w:hint="eastAsia"/>
          <w:b/>
          <w:sz w:val="28"/>
          <w:szCs w:val="28"/>
        </w:rPr>
        <w:t>.4模块设置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203"/>
        <w:gridCol w:w="850"/>
        <w:gridCol w:w="1134"/>
        <w:gridCol w:w="2753"/>
      </w:tblGrid>
      <w:tr w14:paraId="74264F75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30DEB25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203" w:type="dxa"/>
            <w:vAlign w:val="center"/>
          </w:tcPr>
          <w:p w:rsidR="00DF0EF6" w14:paraId="6A6D0328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设备名称</w:t>
            </w:r>
          </w:p>
        </w:tc>
        <w:tc>
          <w:tcPr>
            <w:tcW w:w="850" w:type="dxa"/>
            <w:vAlign w:val="center"/>
          </w:tcPr>
          <w:p w:rsidR="00DF0EF6" w14:paraId="731EF4E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编码</w:t>
            </w:r>
          </w:p>
        </w:tc>
        <w:tc>
          <w:tcPr>
            <w:tcW w:w="1134" w:type="dxa"/>
            <w:vAlign w:val="center"/>
          </w:tcPr>
          <w:p w:rsidR="00DF0EF6" w14:paraId="05A6979E" w14:textId="77777777">
            <w:pPr>
              <w:ind w:firstLine="32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二次码</w:t>
            </w:r>
          </w:p>
        </w:tc>
        <w:tc>
          <w:tcPr>
            <w:tcW w:w="2753" w:type="dxa"/>
            <w:vAlign w:val="center"/>
          </w:tcPr>
          <w:p w:rsidR="00DF0EF6" w14:paraId="63133D5F" w14:textId="77777777">
            <w:pPr>
              <w:ind w:firstLine="2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设备定义</w:t>
            </w:r>
          </w:p>
        </w:tc>
      </w:tr>
      <w:tr w14:paraId="2124E0D1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7CC3358F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203" w:type="dxa"/>
            <w:vAlign w:val="center"/>
          </w:tcPr>
          <w:p w:rsidR="00DF0EF6" w14:paraId="67EAAB1A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0" w:type="dxa"/>
            <w:vAlign w:val="center"/>
          </w:tcPr>
          <w:p w:rsidR="00DF0EF6" w14:paraId="30B303E6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1134" w:type="dxa"/>
            <w:vAlign w:val="center"/>
          </w:tcPr>
          <w:p w:rsidR="00DF0EF6" w14:paraId="5EA96745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000001</w:t>
            </w:r>
          </w:p>
        </w:tc>
        <w:tc>
          <w:tcPr>
            <w:tcW w:w="2753" w:type="dxa"/>
            <w:vAlign w:val="center"/>
          </w:tcPr>
          <w:p w:rsidR="00DF0EF6" w14:paraId="23EB9E4E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（卷帘门中）</w:t>
            </w:r>
          </w:p>
        </w:tc>
      </w:tr>
      <w:tr w14:paraId="7F562CF9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DF0EF6" w14:paraId="1ED17A8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203" w:type="dxa"/>
            <w:vAlign w:val="center"/>
          </w:tcPr>
          <w:p w:rsidR="00DF0EF6" w14:paraId="65568D9E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输入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输出模块</w:t>
            </w:r>
          </w:p>
        </w:tc>
        <w:tc>
          <w:tcPr>
            <w:tcW w:w="850" w:type="dxa"/>
            <w:vAlign w:val="center"/>
          </w:tcPr>
          <w:p w:rsidR="00DF0EF6" w14:paraId="4483DAE9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</w:p>
        </w:tc>
        <w:tc>
          <w:tcPr>
            <w:tcW w:w="1134" w:type="dxa"/>
            <w:vAlign w:val="center"/>
          </w:tcPr>
          <w:p w:rsidR="00DF0EF6" w14:paraId="117207CC" w14:textId="7777777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000002</w:t>
            </w:r>
          </w:p>
        </w:tc>
        <w:tc>
          <w:tcPr>
            <w:tcW w:w="2753" w:type="dxa"/>
            <w:vAlign w:val="center"/>
          </w:tcPr>
          <w:p w:rsidR="00DF0EF6" w14:paraId="5EA1C6D8" w14:textId="77777777">
            <w:pPr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（卷帘门下）</w:t>
            </w:r>
          </w:p>
        </w:tc>
      </w:tr>
    </w:tbl>
    <w:p>
      <w:r>
        <w:br/>
      </w:r>
      <w: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https://d.book118.com/236003011035010041</w:t>
        </w:r>
      </w:hyperlink>
    </w:p>
    <w:p/>
    <w:sectPr>
      <w:type w:val="nextPage"/>
      <w:pgSz w:w="11906" w:h="16838"/>
      <w:pgMar w:top="1440" w:right="1800" w:bottom="1440" w:left="1800" w:header="708" w:footer="708" w:gutter="0"/>
      <w:pgNumType w:start="1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楷体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CBF72F14"/>
    <w:multiLevelType w:val="singleLevel"/>
    <w:tmpl w:val="CBF72F14"/>
    <w:lvl w:ilvl="0">
      <w:start w:val="1"/>
      <w:numFmt w:val="decimal"/>
      <w:suff w:val="nothing"/>
      <w:lvlText w:val="（%1）"/>
      <w:lvlJc w:val="left"/>
    </w:lvl>
  </w:abstractNum>
  <w:abstractNum w:abstractNumId="1">
    <w:nsid w:val="0ACA14F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2">
    <w:nsid w:val="0BBB1ED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 w16cid:durableId="1430157910">
    <w:abstractNumId w:val="1"/>
  </w:num>
  <w:num w:numId="2" w16cid:durableId="1921981418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1CF3"/>
    <w:rsid w:val="00002336"/>
    <w:rsid w:val="00007803"/>
    <w:rsid w:val="000100C9"/>
    <w:rsid w:val="00015ADD"/>
    <w:rsid w:val="00023C9A"/>
    <w:rsid w:val="00023E4D"/>
    <w:rsid w:val="00026B8A"/>
    <w:rsid w:val="00030E0E"/>
    <w:rsid w:val="000470CF"/>
    <w:rsid w:val="00056070"/>
    <w:rsid w:val="00056CA0"/>
    <w:rsid w:val="00087C68"/>
    <w:rsid w:val="00097EAE"/>
    <w:rsid w:val="000B294A"/>
    <w:rsid w:val="000E0862"/>
    <w:rsid w:val="000E3809"/>
    <w:rsid w:val="00101481"/>
    <w:rsid w:val="00137E67"/>
    <w:rsid w:val="001419F9"/>
    <w:rsid w:val="001726DF"/>
    <w:rsid w:val="00186E26"/>
    <w:rsid w:val="001A1616"/>
    <w:rsid w:val="001B16F3"/>
    <w:rsid w:val="001B7F19"/>
    <w:rsid w:val="001C1D5B"/>
    <w:rsid w:val="001D481C"/>
    <w:rsid w:val="001D5409"/>
    <w:rsid w:val="001D6E6D"/>
    <w:rsid w:val="001E6DA7"/>
    <w:rsid w:val="00202730"/>
    <w:rsid w:val="002051F5"/>
    <w:rsid w:val="002351AD"/>
    <w:rsid w:val="00237F40"/>
    <w:rsid w:val="0024156A"/>
    <w:rsid w:val="002426C6"/>
    <w:rsid w:val="00245E57"/>
    <w:rsid w:val="00267369"/>
    <w:rsid w:val="002801BC"/>
    <w:rsid w:val="00281590"/>
    <w:rsid w:val="002A6434"/>
    <w:rsid w:val="002A7B8C"/>
    <w:rsid w:val="002F04B0"/>
    <w:rsid w:val="002F3C51"/>
    <w:rsid w:val="0032383A"/>
    <w:rsid w:val="00323B43"/>
    <w:rsid w:val="0034633F"/>
    <w:rsid w:val="00373859"/>
    <w:rsid w:val="00386502"/>
    <w:rsid w:val="003923A6"/>
    <w:rsid w:val="00393ADF"/>
    <w:rsid w:val="003B2B46"/>
    <w:rsid w:val="003B683E"/>
    <w:rsid w:val="003C693F"/>
    <w:rsid w:val="003D37D8"/>
    <w:rsid w:val="003E0F09"/>
    <w:rsid w:val="003E3EED"/>
    <w:rsid w:val="003E6E0C"/>
    <w:rsid w:val="00426133"/>
    <w:rsid w:val="004307E1"/>
    <w:rsid w:val="004358AB"/>
    <w:rsid w:val="00442D73"/>
    <w:rsid w:val="004517C4"/>
    <w:rsid w:val="00457B16"/>
    <w:rsid w:val="00466FFC"/>
    <w:rsid w:val="00486BFF"/>
    <w:rsid w:val="004A7D1E"/>
    <w:rsid w:val="004B2FED"/>
    <w:rsid w:val="004C4D9E"/>
    <w:rsid w:val="004E0B0A"/>
    <w:rsid w:val="004E3075"/>
    <w:rsid w:val="005018C8"/>
    <w:rsid w:val="00502BC3"/>
    <w:rsid w:val="00503FFA"/>
    <w:rsid w:val="0050783D"/>
    <w:rsid w:val="0051104F"/>
    <w:rsid w:val="0054026A"/>
    <w:rsid w:val="00545B03"/>
    <w:rsid w:val="005670D5"/>
    <w:rsid w:val="00575B07"/>
    <w:rsid w:val="0057717C"/>
    <w:rsid w:val="00581597"/>
    <w:rsid w:val="0059258B"/>
    <w:rsid w:val="005C0C73"/>
    <w:rsid w:val="005D7F66"/>
    <w:rsid w:val="005F15E2"/>
    <w:rsid w:val="005F500C"/>
    <w:rsid w:val="0060344D"/>
    <w:rsid w:val="00626081"/>
    <w:rsid w:val="00634BB7"/>
    <w:rsid w:val="00636D28"/>
    <w:rsid w:val="00636E32"/>
    <w:rsid w:val="006433BC"/>
    <w:rsid w:val="0065277A"/>
    <w:rsid w:val="00675350"/>
    <w:rsid w:val="00691671"/>
    <w:rsid w:val="006B0CBD"/>
    <w:rsid w:val="006B6FAE"/>
    <w:rsid w:val="006C62A0"/>
    <w:rsid w:val="006F3416"/>
    <w:rsid w:val="006F3D4C"/>
    <w:rsid w:val="00702831"/>
    <w:rsid w:val="00741295"/>
    <w:rsid w:val="007477C6"/>
    <w:rsid w:val="00755204"/>
    <w:rsid w:val="00760FA8"/>
    <w:rsid w:val="00763412"/>
    <w:rsid w:val="007730C9"/>
    <w:rsid w:val="0078338D"/>
    <w:rsid w:val="00790D5C"/>
    <w:rsid w:val="007A09FE"/>
    <w:rsid w:val="007A2993"/>
    <w:rsid w:val="007A6AF8"/>
    <w:rsid w:val="007A7DA6"/>
    <w:rsid w:val="007B6885"/>
    <w:rsid w:val="007E2D1B"/>
    <w:rsid w:val="007E62BD"/>
    <w:rsid w:val="007F629E"/>
    <w:rsid w:val="00801CC7"/>
    <w:rsid w:val="00816056"/>
    <w:rsid w:val="0081781D"/>
    <w:rsid w:val="00840B55"/>
    <w:rsid w:val="008601A9"/>
    <w:rsid w:val="00866CCB"/>
    <w:rsid w:val="008847A3"/>
    <w:rsid w:val="00892D94"/>
    <w:rsid w:val="008B00FE"/>
    <w:rsid w:val="008B44DD"/>
    <w:rsid w:val="008B7449"/>
    <w:rsid w:val="008B7726"/>
    <w:rsid w:val="008C36BD"/>
    <w:rsid w:val="008C42B0"/>
    <w:rsid w:val="008C6C49"/>
    <w:rsid w:val="008D150B"/>
    <w:rsid w:val="008F09F0"/>
    <w:rsid w:val="00907CBD"/>
    <w:rsid w:val="0091170B"/>
    <w:rsid w:val="009342FE"/>
    <w:rsid w:val="00942C59"/>
    <w:rsid w:val="00943120"/>
    <w:rsid w:val="00943BCC"/>
    <w:rsid w:val="00947992"/>
    <w:rsid w:val="00951406"/>
    <w:rsid w:val="00961C31"/>
    <w:rsid w:val="00984150"/>
    <w:rsid w:val="00985C46"/>
    <w:rsid w:val="009903BF"/>
    <w:rsid w:val="009B0AEC"/>
    <w:rsid w:val="009B5D57"/>
    <w:rsid w:val="009D30F0"/>
    <w:rsid w:val="009D4F9A"/>
    <w:rsid w:val="00A0373A"/>
    <w:rsid w:val="00A1750E"/>
    <w:rsid w:val="00A27A6C"/>
    <w:rsid w:val="00A33655"/>
    <w:rsid w:val="00A43C45"/>
    <w:rsid w:val="00AA0F1A"/>
    <w:rsid w:val="00AA3999"/>
    <w:rsid w:val="00AA7EA9"/>
    <w:rsid w:val="00AF1DCD"/>
    <w:rsid w:val="00AF39EE"/>
    <w:rsid w:val="00AF5387"/>
    <w:rsid w:val="00AF5EB9"/>
    <w:rsid w:val="00B049F1"/>
    <w:rsid w:val="00B369F6"/>
    <w:rsid w:val="00B418E5"/>
    <w:rsid w:val="00B421DD"/>
    <w:rsid w:val="00B5220A"/>
    <w:rsid w:val="00B76FDA"/>
    <w:rsid w:val="00BB1D27"/>
    <w:rsid w:val="00BB7FCB"/>
    <w:rsid w:val="00BC0577"/>
    <w:rsid w:val="00BC060C"/>
    <w:rsid w:val="00BD7A1B"/>
    <w:rsid w:val="00BE0271"/>
    <w:rsid w:val="00BE0A83"/>
    <w:rsid w:val="00BF1A5B"/>
    <w:rsid w:val="00BF55ED"/>
    <w:rsid w:val="00C03F00"/>
    <w:rsid w:val="00C313EA"/>
    <w:rsid w:val="00C4553E"/>
    <w:rsid w:val="00C60402"/>
    <w:rsid w:val="00C62705"/>
    <w:rsid w:val="00C85249"/>
    <w:rsid w:val="00C91005"/>
    <w:rsid w:val="00CC03EC"/>
    <w:rsid w:val="00CF73E8"/>
    <w:rsid w:val="00D31D50"/>
    <w:rsid w:val="00D37B49"/>
    <w:rsid w:val="00D460B3"/>
    <w:rsid w:val="00D62744"/>
    <w:rsid w:val="00D70D34"/>
    <w:rsid w:val="00D7526E"/>
    <w:rsid w:val="00D851D7"/>
    <w:rsid w:val="00DB7D60"/>
    <w:rsid w:val="00DD283A"/>
    <w:rsid w:val="00DD61DA"/>
    <w:rsid w:val="00DD6329"/>
    <w:rsid w:val="00DE5573"/>
    <w:rsid w:val="00DF0EF6"/>
    <w:rsid w:val="00DF1D57"/>
    <w:rsid w:val="00E01AD5"/>
    <w:rsid w:val="00E02C93"/>
    <w:rsid w:val="00E04C5C"/>
    <w:rsid w:val="00E12539"/>
    <w:rsid w:val="00E425CF"/>
    <w:rsid w:val="00E43BA1"/>
    <w:rsid w:val="00E43D50"/>
    <w:rsid w:val="00E50A54"/>
    <w:rsid w:val="00E5246F"/>
    <w:rsid w:val="00E66590"/>
    <w:rsid w:val="00E81881"/>
    <w:rsid w:val="00E82705"/>
    <w:rsid w:val="00EA317C"/>
    <w:rsid w:val="00EC1667"/>
    <w:rsid w:val="00EC3526"/>
    <w:rsid w:val="00EC5414"/>
    <w:rsid w:val="00F07365"/>
    <w:rsid w:val="00F12035"/>
    <w:rsid w:val="00F13DCD"/>
    <w:rsid w:val="00F25BB4"/>
    <w:rsid w:val="00F362E5"/>
    <w:rsid w:val="00F41D88"/>
    <w:rsid w:val="00F50F8F"/>
    <w:rsid w:val="00F61143"/>
    <w:rsid w:val="00F72FA8"/>
    <w:rsid w:val="00F9682F"/>
    <w:rsid w:val="00FB3727"/>
    <w:rsid w:val="00FB786D"/>
    <w:rsid w:val="00FC58BF"/>
    <w:rsid w:val="00FD1013"/>
    <w:rsid w:val="00FD26E6"/>
    <w:rsid w:val="00FE307E"/>
    <w:rsid w:val="00FF387A"/>
    <w:rsid w:val="07E17621"/>
    <w:rsid w:val="087F780C"/>
    <w:rsid w:val="0DBC1C1E"/>
    <w:rsid w:val="17E949E2"/>
    <w:rsid w:val="2798507B"/>
    <w:rsid w:val="37F708BD"/>
    <w:rsid w:val="3BAB3D77"/>
    <w:rsid w:val="470C4053"/>
    <w:rsid w:val="48677A1C"/>
    <w:rsid w:val="4AA448D5"/>
    <w:rsid w:val="4CFA2EDD"/>
    <w:rsid w:val="54413513"/>
    <w:rsid w:val="54AD00FF"/>
    <w:rsid w:val="594A7670"/>
    <w:rsid w:val="5F255BB4"/>
    <w:rsid w:val="60005A83"/>
    <w:rsid w:val="632E6FDA"/>
    <w:rsid w:val="674F7808"/>
    <w:rsid w:val="676C08F9"/>
    <w:rsid w:val="678253A3"/>
    <w:rsid w:val="699B4367"/>
    <w:rsid w:val="70781784"/>
    <w:rsid w:val="7EB53C91"/>
  </w:rsids>
  <w:docVars>
    <w:docVar w:name="commondata" w:val="eyJoZGlkIjoiMTBhMTQ2MmZlMTIzYmRmOTIwM2ZhMWIyMzc0NTcw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0B3321"/>
  <w15:docId w15:val="{8B900D23-C8DD-4788-90EB-3268D349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微软雅黑" w:ascii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693F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CommentText">
    <w:name w:val="annotation text"/>
    <w:basedOn w:val="Normal"/>
    <w:link w:val="a2"/>
    <w:uiPriority w:val="99"/>
    <w:semiHidden/>
    <w:unhideWhenUsed/>
    <w:qFormat/>
  </w:style>
  <w:style w:type="paragraph" w:styleId="BodyText">
    <w:name w:val="Body Text"/>
    <w:basedOn w:val="Normal"/>
    <w:unhideWhenUsed/>
    <w:qFormat/>
    <w:pPr>
      <w:spacing w:after="120"/>
    </w:pPr>
  </w:style>
  <w:style w:type="paragraph" w:styleId="BodyTextIndent">
    <w:name w:val="Body Text Indent"/>
    <w:basedOn w:val="Normal"/>
    <w:link w:val="a4"/>
    <w:uiPriority w:val="99"/>
    <w:semiHidden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b/>
      <w:bCs/>
    </w:rPr>
  </w:style>
  <w:style w:type="paragraph" w:styleId="BodyTextFirstIndent2">
    <w:name w:val="Body Text First Indent 2"/>
    <w:basedOn w:val="BodyTextIndent"/>
    <w:link w:val="2"/>
    <w:uiPriority w:val="99"/>
    <w:unhideWhenUsed/>
    <w:qFormat/>
    <w:pPr>
      <w:widowControl w:val="0"/>
      <w:autoSpaceDE w:val="0"/>
      <w:autoSpaceDN w:val="0"/>
      <w:adjustRightInd/>
      <w:snapToGrid/>
      <w:ind w:firstLine="420" w:firstLineChars="200"/>
    </w:pPr>
    <w:rPr>
      <w:rFonts w:ascii="仿宋" w:eastAsia="宋体" w:hAnsi="仿宋" w:cs="仿宋"/>
      <w:sz w:val="21"/>
      <w:lang w:val="zh-CN" w:bidi="zh-CN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ahoma" w:hAnsi="Tahoma"/>
      <w:sz w:val="18"/>
      <w:szCs w:val="18"/>
    </w:rPr>
  </w:style>
  <w:style w:type="paragraph" w:customStyle="1" w:styleId="21">
    <w:name w:val="列出段落21"/>
    <w:basedOn w:val="Normal"/>
    <w:uiPriority w:val="99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semiHidden/>
    <w:qFormat/>
    <w:rPr>
      <w:rFonts w:ascii="Tahoma" w:hAnsi="Tahoma"/>
    </w:rPr>
  </w:style>
  <w:style w:type="character" w:customStyle="1" w:styleId="a3">
    <w:name w:val="批注主题 字符"/>
    <w:basedOn w:val="a2"/>
    <w:link w:val="CommentSubject"/>
    <w:uiPriority w:val="99"/>
    <w:semiHidden/>
    <w:qFormat/>
    <w:rPr>
      <w:rFonts w:ascii="Tahoma" w:hAnsi="Tahoma"/>
      <w:b/>
      <w:bCs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4">
    <w:name w:val="正文文本缩进 字符"/>
    <w:basedOn w:val="DefaultParagraphFont"/>
    <w:link w:val="BodyTextIndent"/>
    <w:uiPriority w:val="99"/>
    <w:semiHidden/>
    <w:qFormat/>
    <w:rPr>
      <w:rFonts w:ascii="Tahoma" w:hAnsi="Tahoma"/>
    </w:rPr>
  </w:style>
  <w:style w:type="character" w:customStyle="1" w:styleId="2">
    <w:name w:val="正文文本首行缩进 2 字符"/>
    <w:basedOn w:val="a4"/>
    <w:link w:val="BodyTextFirstIndent2"/>
    <w:uiPriority w:val="99"/>
    <w:qFormat/>
    <w:rPr>
      <w:rFonts w:ascii="仿宋" w:eastAsia="宋体" w:hAnsi="仿宋" w:cs="仿宋"/>
      <w:sz w:val="21"/>
      <w:lang w:val="zh-CN" w:bidi="zh-CN"/>
    </w:rPr>
  </w:style>
  <w:style w:type="character" w:customStyle="1" w:styleId="a5">
    <w:name w:val="文档结构图 字符"/>
    <w:basedOn w:val="DefaultParagraphFont"/>
    <w:link w:val="DocumentMap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rPr>
      <w:rFonts w:ascii="Tahoma" w:eastAsia="黑体" w:hAnsi="Tahoma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236003011035010041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A39F3-5F66-4FA9-8620-64647DE8C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790</Words>
  <Characters>4505</Characters>
  <Application>Microsoft Office Word</Application>
  <DocSecurity>0</DocSecurity>
  <Lines>37</Lines>
  <Paragraphs>10</Paragraphs>
  <ScaleCrop>false</ScaleCrop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 Liu</cp:lastModifiedBy>
  <cp:revision>159</cp:revision>
  <dcterms:created xsi:type="dcterms:W3CDTF">2008-09-11T17:20:00Z</dcterms:created>
  <dcterms:modified xsi:type="dcterms:W3CDTF">2023-08-21T07:57:00Z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93028827BDAF42EA96460E586ACD19B6_12</vt:lpwstr>
  </property>
  <property fmtid="{D5CDD505-2E9C-101B-9397-08002B2CF9AE}" pid="3" name="KSOProductBuildVer">
    <vt:lpwstr>2052-11.1.0.14309</vt:lpwstr>
  </property>
</Properties>
</file>