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浸酸剂项目规划设计蓝图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01" w:history="1">
        <w:r>
          <w:rPr>
            <w:rFonts w:ascii="仿宋" w:eastAsia="仿宋" w:hAnsi="仿宋" w:cs="仿宋" w:hint="eastAsia"/>
            <w:lang w:eastAsia="zh-CN"/>
          </w:rPr>
          <w:t>前言</w:t>
        </w:r>
        <w:r>
          <w:tab/>
        </w:r>
        <w:r>
          <w:fldChar w:fldCharType="begin"/>
        </w:r>
        <w:r>
          <w:instrText xml:space="preserve"> PAGEREF _Toc12501 \h </w:instrText>
        </w:r>
        <w:r>
          <w:fldChar w:fldCharType="separate"/>
        </w:r>
        <w:r>
          <w:t>3</w:t>
        </w:r>
        <w:r>
          <w:fldChar w:fldCharType="end"/>
        </w:r>
      </w:hyperlink>
    </w:p>
    <w:p>
      <w:pPr>
        <w:pStyle w:val="TOC1"/>
        <w:tabs>
          <w:tab w:val="right" w:leader="dot" w:pos="8306"/>
        </w:tabs>
      </w:pPr>
      <w:hyperlink w:anchor="_Toc4622" w:history="1">
        <w:r>
          <w:rPr>
            <w:rFonts w:ascii="仿宋" w:eastAsia="仿宋" w:hAnsi="仿宋" w:cs="仿宋" w:hint="eastAsia"/>
            <w:lang w:eastAsia="zh-CN"/>
          </w:rPr>
          <w:t>一、浸酸剂项目建设背景及必要性分析</w:t>
        </w:r>
        <w:r>
          <w:tab/>
        </w:r>
        <w:r>
          <w:fldChar w:fldCharType="begin"/>
        </w:r>
        <w:r>
          <w:instrText xml:space="preserve"> PAGEREF _Toc4622 \h </w:instrText>
        </w:r>
        <w:r>
          <w:fldChar w:fldCharType="separate"/>
        </w:r>
        <w:r>
          <w:t>3</w:t>
        </w:r>
        <w:r>
          <w:fldChar w:fldCharType="end"/>
        </w:r>
      </w:hyperlink>
    </w:p>
    <w:p>
      <w:pPr>
        <w:pStyle w:val="TOC2"/>
        <w:tabs>
          <w:tab w:val="right" w:leader="dot" w:pos="8306"/>
        </w:tabs>
      </w:pPr>
      <w:hyperlink w:anchor="_Toc26372" w:history="1">
        <w:r>
          <w:rPr>
            <w:rFonts w:ascii="仿宋" w:eastAsia="仿宋" w:hAnsi="仿宋" w:cs="仿宋" w:hint="eastAsia"/>
            <w:lang w:eastAsia="zh-CN"/>
          </w:rPr>
          <w:t>(一)、浸酸剂项目背景分析</w:t>
        </w:r>
        <w:r>
          <w:tab/>
        </w:r>
        <w:r>
          <w:fldChar w:fldCharType="begin"/>
        </w:r>
        <w:r>
          <w:instrText xml:space="preserve"> PAGEREF _Toc26372 \h </w:instrText>
        </w:r>
        <w:r>
          <w:fldChar w:fldCharType="separate"/>
        </w:r>
        <w:r>
          <w:t>3</w:t>
        </w:r>
        <w:r>
          <w:fldChar w:fldCharType="end"/>
        </w:r>
      </w:hyperlink>
    </w:p>
    <w:p>
      <w:pPr>
        <w:pStyle w:val="TOC2"/>
        <w:tabs>
          <w:tab w:val="right" w:leader="dot" w:pos="8306"/>
        </w:tabs>
      </w:pPr>
      <w:hyperlink w:anchor="_Toc31021" w:history="1">
        <w:r>
          <w:rPr>
            <w:rFonts w:ascii="仿宋" w:eastAsia="仿宋" w:hAnsi="仿宋" w:cs="仿宋" w:hint="eastAsia"/>
            <w:lang w:eastAsia="zh-CN"/>
          </w:rPr>
          <w:t>(二)、浸酸剂项目建设必要性分析</w:t>
        </w:r>
        <w:r>
          <w:tab/>
        </w:r>
        <w:r>
          <w:fldChar w:fldCharType="begin"/>
        </w:r>
        <w:r>
          <w:instrText xml:space="preserve"> PAGEREF _Toc31021 \h </w:instrText>
        </w:r>
        <w:r>
          <w:fldChar w:fldCharType="separate"/>
        </w:r>
        <w:r>
          <w:t>5</w:t>
        </w:r>
        <w:r>
          <w:fldChar w:fldCharType="end"/>
        </w:r>
      </w:hyperlink>
    </w:p>
    <w:p>
      <w:pPr>
        <w:pStyle w:val="TOC1"/>
        <w:tabs>
          <w:tab w:val="right" w:leader="dot" w:pos="8306"/>
        </w:tabs>
      </w:pPr>
      <w:hyperlink w:anchor="_Toc24260" w:history="1">
        <w:r>
          <w:rPr>
            <w:rFonts w:ascii="仿宋" w:eastAsia="仿宋" w:hAnsi="仿宋" w:cs="仿宋" w:hint="eastAsia"/>
            <w:lang w:eastAsia="zh-CN"/>
          </w:rPr>
          <w:t>二、浸酸剂项目选址可行性分析</w:t>
        </w:r>
        <w:r>
          <w:tab/>
        </w:r>
        <w:r>
          <w:fldChar w:fldCharType="begin"/>
        </w:r>
        <w:r>
          <w:instrText xml:space="preserve"> PAGEREF _Toc24260 \h </w:instrText>
        </w:r>
        <w:r>
          <w:fldChar w:fldCharType="separate"/>
        </w:r>
        <w:r>
          <w:t>6</w:t>
        </w:r>
        <w:r>
          <w:fldChar w:fldCharType="end"/>
        </w:r>
      </w:hyperlink>
    </w:p>
    <w:p>
      <w:pPr>
        <w:pStyle w:val="TOC2"/>
        <w:tabs>
          <w:tab w:val="right" w:leader="dot" w:pos="8306"/>
        </w:tabs>
      </w:pPr>
      <w:hyperlink w:anchor="_Toc11320" w:history="1">
        <w:r>
          <w:rPr>
            <w:rFonts w:ascii="仿宋" w:eastAsia="仿宋" w:hAnsi="仿宋" w:cs="仿宋" w:hint="eastAsia"/>
            <w:lang w:eastAsia="zh-CN"/>
          </w:rPr>
          <w:t>(一)、浸酸剂项目选址</w:t>
        </w:r>
        <w:r>
          <w:tab/>
        </w:r>
        <w:r>
          <w:fldChar w:fldCharType="begin"/>
        </w:r>
        <w:r>
          <w:instrText xml:space="preserve"> PAGEREF _Toc11320 \h </w:instrText>
        </w:r>
        <w:r>
          <w:fldChar w:fldCharType="separate"/>
        </w:r>
        <w:r>
          <w:t>6</w:t>
        </w:r>
        <w:r>
          <w:fldChar w:fldCharType="end"/>
        </w:r>
      </w:hyperlink>
    </w:p>
    <w:p>
      <w:pPr>
        <w:pStyle w:val="TOC2"/>
        <w:tabs>
          <w:tab w:val="right" w:leader="dot" w:pos="8306"/>
        </w:tabs>
      </w:pPr>
      <w:hyperlink w:anchor="_Toc4574" w:history="1">
        <w:r>
          <w:rPr>
            <w:rFonts w:ascii="仿宋" w:eastAsia="仿宋" w:hAnsi="仿宋" w:cs="仿宋" w:hint="eastAsia"/>
            <w:lang w:eastAsia="zh-CN"/>
          </w:rPr>
          <w:t>(二)、用地控制指标</w:t>
        </w:r>
        <w:r>
          <w:tab/>
        </w:r>
        <w:r>
          <w:fldChar w:fldCharType="begin"/>
        </w:r>
        <w:r>
          <w:instrText xml:space="preserve"> PAGEREF _Toc4574 \h </w:instrText>
        </w:r>
        <w:r>
          <w:fldChar w:fldCharType="separate"/>
        </w:r>
        <w:r>
          <w:t>6</w:t>
        </w:r>
        <w:r>
          <w:fldChar w:fldCharType="end"/>
        </w:r>
      </w:hyperlink>
    </w:p>
    <w:p>
      <w:pPr>
        <w:pStyle w:val="TOC2"/>
        <w:tabs>
          <w:tab w:val="right" w:leader="dot" w:pos="8306"/>
        </w:tabs>
      </w:pPr>
      <w:hyperlink w:anchor="_Toc23771" w:history="1">
        <w:r>
          <w:rPr>
            <w:rFonts w:ascii="仿宋" w:eastAsia="仿宋" w:hAnsi="仿宋" w:cs="仿宋" w:hint="eastAsia"/>
            <w:lang w:eastAsia="zh-CN"/>
          </w:rPr>
          <w:t>(三)、节约用地措施</w:t>
        </w:r>
        <w:r>
          <w:tab/>
        </w:r>
        <w:r>
          <w:fldChar w:fldCharType="begin"/>
        </w:r>
        <w:r>
          <w:instrText xml:space="preserve"> PAGEREF _Toc23771 \h </w:instrText>
        </w:r>
        <w:r>
          <w:fldChar w:fldCharType="separate"/>
        </w:r>
        <w:r>
          <w:t>8</w:t>
        </w:r>
        <w:r>
          <w:fldChar w:fldCharType="end"/>
        </w:r>
      </w:hyperlink>
    </w:p>
    <w:p>
      <w:pPr>
        <w:pStyle w:val="TOC2"/>
        <w:tabs>
          <w:tab w:val="right" w:leader="dot" w:pos="8306"/>
        </w:tabs>
      </w:pPr>
      <w:hyperlink w:anchor="_Toc5707" w:history="1">
        <w:r>
          <w:rPr>
            <w:rFonts w:ascii="仿宋" w:eastAsia="仿宋" w:hAnsi="仿宋" w:cs="仿宋" w:hint="eastAsia"/>
            <w:lang w:eastAsia="zh-CN"/>
          </w:rPr>
          <w:t>(四)、总图布置方案</w:t>
        </w:r>
        <w:r>
          <w:tab/>
        </w:r>
        <w:r>
          <w:fldChar w:fldCharType="begin"/>
        </w:r>
        <w:r>
          <w:instrText xml:space="preserve"> PAGEREF _Toc5707 \h </w:instrText>
        </w:r>
        <w:r>
          <w:fldChar w:fldCharType="separate"/>
        </w:r>
        <w:r>
          <w:t>9</w:t>
        </w:r>
        <w:r>
          <w:fldChar w:fldCharType="end"/>
        </w:r>
      </w:hyperlink>
    </w:p>
    <w:p>
      <w:pPr>
        <w:pStyle w:val="TOC2"/>
        <w:tabs>
          <w:tab w:val="right" w:leader="dot" w:pos="8306"/>
        </w:tabs>
      </w:pPr>
      <w:hyperlink w:anchor="_Toc12343" w:history="1">
        <w:r>
          <w:rPr>
            <w:rFonts w:ascii="仿宋" w:eastAsia="仿宋" w:hAnsi="仿宋" w:cs="仿宋" w:hint="eastAsia"/>
            <w:lang w:eastAsia="zh-CN"/>
          </w:rPr>
          <w:t>(五)、选址综合评价</w:t>
        </w:r>
        <w:r>
          <w:tab/>
        </w:r>
        <w:r>
          <w:fldChar w:fldCharType="begin"/>
        </w:r>
        <w:r>
          <w:instrText xml:space="preserve"> PAGEREF _Toc12343 \h </w:instrText>
        </w:r>
        <w:r>
          <w:fldChar w:fldCharType="separate"/>
        </w:r>
        <w:r>
          <w:t>10</w:t>
        </w:r>
        <w:r>
          <w:fldChar w:fldCharType="end"/>
        </w:r>
      </w:hyperlink>
    </w:p>
    <w:p>
      <w:pPr>
        <w:pStyle w:val="TOC1"/>
        <w:tabs>
          <w:tab w:val="right" w:leader="dot" w:pos="8306"/>
        </w:tabs>
      </w:pPr>
      <w:hyperlink w:anchor="_Toc3951" w:history="1">
        <w:r>
          <w:rPr>
            <w:rFonts w:ascii="仿宋" w:eastAsia="仿宋" w:hAnsi="仿宋" w:cs="仿宋" w:hint="eastAsia"/>
            <w:lang w:eastAsia="zh-CN"/>
          </w:rPr>
          <w:t>三、浸酸剂项目可持续发展</w:t>
        </w:r>
        <w:r>
          <w:tab/>
        </w:r>
        <w:r>
          <w:fldChar w:fldCharType="begin"/>
        </w:r>
        <w:r>
          <w:instrText xml:space="preserve"> PAGEREF _Toc3951 \h </w:instrText>
        </w:r>
        <w:r>
          <w:fldChar w:fldCharType="separate"/>
        </w:r>
        <w:r>
          <w:t>11</w:t>
        </w:r>
        <w:r>
          <w:fldChar w:fldCharType="end"/>
        </w:r>
      </w:hyperlink>
    </w:p>
    <w:p>
      <w:pPr>
        <w:pStyle w:val="TOC2"/>
        <w:tabs>
          <w:tab w:val="right" w:leader="dot" w:pos="8306"/>
        </w:tabs>
      </w:pPr>
      <w:hyperlink w:anchor="_Toc11203" w:history="1">
        <w:r>
          <w:rPr>
            <w:rFonts w:ascii="仿宋" w:eastAsia="仿宋" w:hAnsi="仿宋" w:cs="仿宋" w:hint="eastAsia"/>
            <w:lang w:eastAsia="zh-CN"/>
          </w:rPr>
          <w:t>(一)、可持续战略与实践</w:t>
        </w:r>
        <w:r>
          <w:tab/>
        </w:r>
        <w:r>
          <w:fldChar w:fldCharType="begin"/>
        </w:r>
        <w:r>
          <w:instrText xml:space="preserve"> PAGEREF _Toc11203 \h </w:instrText>
        </w:r>
        <w:r>
          <w:fldChar w:fldCharType="separate"/>
        </w:r>
        <w:r>
          <w:t>11</w:t>
        </w:r>
        <w:r>
          <w:fldChar w:fldCharType="end"/>
        </w:r>
      </w:hyperlink>
    </w:p>
    <w:p>
      <w:pPr>
        <w:pStyle w:val="TOC2"/>
        <w:tabs>
          <w:tab w:val="right" w:leader="dot" w:pos="8306"/>
        </w:tabs>
      </w:pPr>
      <w:hyperlink w:anchor="_Toc9726" w:history="1">
        <w:r>
          <w:rPr>
            <w:rFonts w:ascii="仿宋" w:eastAsia="仿宋" w:hAnsi="仿宋" w:cs="仿宋" w:hint="eastAsia"/>
            <w:lang w:eastAsia="zh-CN"/>
          </w:rPr>
          <w:t>(二)、环保与社会责任</w:t>
        </w:r>
        <w:r>
          <w:tab/>
        </w:r>
        <w:r>
          <w:fldChar w:fldCharType="begin"/>
        </w:r>
        <w:r>
          <w:instrText xml:space="preserve"> PAGEREF _Toc9726 \h </w:instrText>
        </w:r>
        <w:r>
          <w:fldChar w:fldCharType="separate"/>
        </w:r>
        <w:r>
          <w:t>12</w:t>
        </w:r>
        <w:r>
          <w:fldChar w:fldCharType="end"/>
        </w:r>
      </w:hyperlink>
    </w:p>
    <w:p>
      <w:pPr>
        <w:pStyle w:val="TOC1"/>
        <w:tabs>
          <w:tab w:val="right" w:leader="dot" w:pos="8306"/>
        </w:tabs>
      </w:pPr>
      <w:hyperlink w:anchor="_Toc4632" w:history="1">
        <w:r>
          <w:rPr>
            <w:rFonts w:ascii="仿宋" w:eastAsia="仿宋" w:hAnsi="仿宋" w:cs="仿宋" w:hint="eastAsia"/>
            <w:lang w:eastAsia="zh-CN"/>
          </w:rPr>
          <w:t>四、浸酸剂项目危机管理</w:t>
        </w:r>
        <w:r>
          <w:tab/>
        </w:r>
        <w:r>
          <w:fldChar w:fldCharType="begin"/>
        </w:r>
        <w:r>
          <w:instrText xml:space="preserve"> PAGEREF _Toc4632 \h </w:instrText>
        </w:r>
        <w:r>
          <w:fldChar w:fldCharType="separate"/>
        </w:r>
        <w:r>
          <w:t>13</w:t>
        </w:r>
        <w:r>
          <w:fldChar w:fldCharType="end"/>
        </w:r>
      </w:hyperlink>
    </w:p>
    <w:p>
      <w:pPr>
        <w:pStyle w:val="TOC2"/>
        <w:tabs>
          <w:tab w:val="right" w:leader="dot" w:pos="8306"/>
        </w:tabs>
      </w:pPr>
      <w:hyperlink w:anchor="_Toc9243" w:history="1">
        <w:r>
          <w:rPr>
            <w:rFonts w:ascii="仿宋" w:eastAsia="仿宋" w:hAnsi="仿宋" w:cs="仿宋" w:hint="eastAsia"/>
            <w:lang w:eastAsia="zh-CN"/>
          </w:rPr>
          <w:t>(一)、危机预警与识别</w:t>
        </w:r>
        <w:r>
          <w:tab/>
        </w:r>
        <w:r>
          <w:fldChar w:fldCharType="begin"/>
        </w:r>
        <w:r>
          <w:instrText xml:space="preserve"> PAGEREF _Toc9243 \h </w:instrText>
        </w:r>
        <w:r>
          <w:fldChar w:fldCharType="separate"/>
        </w:r>
        <w:r>
          <w:t>13</w:t>
        </w:r>
        <w:r>
          <w:fldChar w:fldCharType="end"/>
        </w:r>
      </w:hyperlink>
    </w:p>
    <w:p>
      <w:pPr>
        <w:pStyle w:val="TOC2"/>
        <w:tabs>
          <w:tab w:val="right" w:leader="dot" w:pos="8306"/>
        </w:tabs>
      </w:pPr>
      <w:hyperlink w:anchor="_Toc30477" w:history="1">
        <w:r>
          <w:rPr>
            <w:rFonts w:ascii="仿宋" w:eastAsia="仿宋" w:hAnsi="仿宋" w:cs="仿宋" w:hint="eastAsia"/>
            <w:lang w:eastAsia="zh-CN"/>
          </w:rPr>
          <w:t>(二)、危机应对与恢复</w:t>
        </w:r>
        <w:r>
          <w:tab/>
        </w:r>
        <w:r>
          <w:fldChar w:fldCharType="begin"/>
        </w:r>
        <w:r>
          <w:instrText xml:space="preserve"> PAGEREF _Toc30477 \h </w:instrText>
        </w:r>
        <w:r>
          <w:fldChar w:fldCharType="separate"/>
        </w:r>
        <w:r>
          <w:t>14</w:t>
        </w:r>
        <w:r>
          <w:fldChar w:fldCharType="end"/>
        </w:r>
      </w:hyperlink>
    </w:p>
    <w:p>
      <w:pPr>
        <w:pStyle w:val="TOC1"/>
        <w:tabs>
          <w:tab w:val="right" w:leader="dot" w:pos="8306"/>
        </w:tabs>
      </w:pPr>
      <w:hyperlink w:anchor="_Toc32635" w:history="1">
        <w:r>
          <w:rPr>
            <w:rFonts w:ascii="仿宋" w:eastAsia="仿宋" w:hAnsi="仿宋" w:cs="仿宋" w:hint="eastAsia"/>
            <w:lang w:eastAsia="zh-CN"/>
          </w:rPr>
          <w:t>五、浸酸剂项目绩效评估</w:t>
        </w:r>
        <w:r>
          <w:tab/>
        </w:r>
        <w:r>
          <w:fldChar w:fldCharType="begin"/>
        </w:r>
        <w:r>
          <w:instrText xml:space="preserve"> PAGEREF _Toc32635 \h </w:instrText>
        </w:r>
        <w:r>
          <w:fldChar w:fldCharType="separate"/>
        </w:r>
        <w:r>
          <w:t>15</w:t>
        </w:r>
        <w:r>
          <w:fldChar w:fldCharType="end"/>
        </w:r>
      </w:hyperlink>
    </w:p>
    <w:p>
      <w:pPr>
        <w:pStyle w:val="TOC2"/>
        <w:tabs>
          <w:tab w:val="right" w:leader="dot" w:pos="8306"/>
        </w:tabs>
      </w:pPr>
      <w:hyperlink w:anchor="_Toc19924" w:history="1">
        <w:r>
          <w:rPr>
            <w:rFonts w:ascii="仿宋" w:eastAsia="仿宋" w:hAnsi="仿宋" w:cs="仿宋" w:hint="eastAsia"/>
            <w:lang w:eastAsia="zh-CN"/>
          </w:rPr>
          <w:t>(一)、绩效评估指标</w:t>
        </w:r>
        <w:r>
          <w:tab/>
        </w:r>
        <w:r>
          <w:fldChar w:fldCharType="begin"/>
        </w:r>
        <w:r>
          <w:instrText xml:space="preserve"> PAGEREF _Toc19924 \h </w:instrText>
        </w:r>
        <w:r>
          <w:fldChar w:fldCharType="separate"/>
        </w:r>
        <w:r>
          <w:t>15</w:t>
        </w:r>
        <w:r>
          <w:fldChar w:fldCharType="end"/>
        </w:r>
      </w:hyperlink>
    </w:p>
    <w:p>
      <w:pPr>
        <w:pStyle w:val="TOC2"/>
        <w:tabs>
          <w:tab w:val="right" w:leader="dot" w:pos="8306"/>
        </w:tabs>
      </w:pPr>
      <w:hyperlink w:anchor="_Toc10639" w:history="1">
        <w:r>
          <w:rPr>
            <w:rFonts w:ascii="仿宋" w:eastAsia="仿宋" w:hAnsi="仿宋" w:cs="仿宋" w:hint="eastAsia"/>
            <w:lang w:eastAsia="zh-CN"/>
          </w:rPr>
          <w:t>(二)、绩效评估方法</w:t>
        </w:r>
        <w:r>
          <w:tab/>
        </w:r>
        <w:r>
          <w:fldChar w:fldCharType="begin"/>
        </w:r>
        <w:r>
          <w:instrText xml:space="preserve"> PAGEREF _Toc10639 \h </w:instrText>
        </w:r>
        <w:r>
          <w:fldChar w:fldCharType="separate"/>
        </w:r>
        <w:r>
          <w:t>16</w:t>
        </w:r>
        <w:r>
          <w:fldChar w:fldCharType="end"/>
        </w:r>
      </w:hyperlink>
    </w:p>
    <w:p>
      <w:pPr>
        <w:pStyle w:val="TOC2"/>
        <w:tabs>
          <w:tab w:val="right" w:leader="dot" w:pos="8306"/>
        </w:tabs>
      </w:pPr>
      <w:hyperlink w:anchor="_Toc2302" w:history="1">
        <w:r>
          <w:rPr>
            <w:rFonts w:ascii="仿宋" w:eastAsia="仿宋" w:hAnsi="仿宋" w:cs="仿宋" w:hint="eastAsia"/>
            <w:lang w:eastAsia="zh-CN"/>
          </w:rPr>
          <w:t>(三)、绩效评估周期</w:t>
        </w:r>
        <w:r>
          <w:tab/>
        </w:r>
        <w:r>
          <w:fldChar w:fldCharType="begin"/>
        </w:r>
        <w:r>
          <w:instrText xml:space="preserve"> PAGEREF _Toc2302 \h </w:instrText>
        </w:r>
        <w:r>
          <w:fldChar w:fldCharType="separate"/>
        </w:r>
        <w:r>
          <w:t>17</w:t>
        </w:r>
        <w:r>
          <w:fldChar w:fldCharType="end"/>
        </w:r>
      </w:hyperlink>
    </w:p>
    <w:p>
      <w:pPr>
        <w:pStyle w:val="TOC1"/>
        <w:tabs>
          <w:tab w:val="right" w:leader="dot" w:pos="8306"/>
        </w:tabs>
      </w:pPr>
      <w:hyperlink w:anchor="_Toc32253" w:history="1">
        <w:r>
          <w:rPr>
            <w:rFonts w:ascii="仿宋" w:eastAsia="仿宋" w:hAnsi="仿宋" w:cs="仿宋" w:hint="eastAsia"/>
            <w:lang w:eastAsia="zh-CN"/>
          </w:rPr>
          <w:t>六、市场分析、调研</w:t>
        </w:r>
        <w:r>
          <w:tab/>
        </w:r>
        <w:r>
          <w:fldChar w:fldCharType="begin"/>
        </w:r>
        <w:r>
          <w:instrText xml:space="preserve"> PAGEREF _Toc32253 \h </w:instrText>
        </w:r>
        <w:r>
          <w:fldChar w:fldCharType="separate"/>
        </w:r>
        <w:r>
          <w:t>18</w:t>
        </w:r>
        <w:r>
          <w:fldChar w:fldCharType="end"/>
        </w:r>
      </w:hyperlink>
    </w:p>
    <w:p>
      <w:pPr>
        <w:pStyle w:val="TOC2"/>
        <w:tabs>
          <w:tab w:val="right" w:leader="dot" w:pos="8306"/>
        </w:tabs>
      </w:pPr>
      <w:hyperlink w:anchor="_Toc25482" w:history="1">
        <w:r>
          <w:rPr>
            <w:rFonts w:ascii="仿宋" w:eastAsia="仿宋" w:hAnsi="仿宋" w:cs="仿宋" w:hint="eastAsia"/>
            <w:lang w:eastAsia="zh-CN"/>
          </w:rPr>
          <w:t>(一)、浸酸剂行业分析</w:t>
        </w:r>
        <w:r>
          <w:tab/>
        </w:r>
        <w:r>
          <w:fldChar w:fldCharType="begin"/>
        </w:r>
        <w:r>
          <w:instrText xml:space="preserve"> PAGEREF _Toc25482 \h </w:instrText>
        </w:r>
        <w:r>
          <w:fldChar w:fldCharType="separate"/>
        </w:r>
        <w:r>
          <w:t>18</w:t>
        </w:r>
        <w:r>
          <w:fldChar w:fldCharType="end"/>
        </w:r>
      </w:hyperlink>
    </w:p>
    <w:p>
      <w:pPr>
        <w:pStyle w:val="TOC2"/>
        <w:tabs>
          <w:tab w:val="right" w:leader="dot" w:pos="8306"/>
        </w:tabs>
      </w:pPr>
      <w:hyperlink w:anchor="_Toc10743" w:history="1">
        <w:r>
          <w:rPr>
            <w:rFonts w:ascii="仿宋" w:eastAsia="仿宋" w:hAnsi="仿宋" w:cs="仿宋" w:hint="eastAsia"/>
            <w:lang w:eastAsia="zh-CN"/>
          </w:rPr>
          <w:t>(二)、浸酸剂市场分析预测</w:t>
        </w:r>
        <w:r>
          <w:tab/>
        </w:r>
        <w:r>
          <w:fldChar w:fldCharType="begin"/>
        </w:r>
        <w:r>
          <w:instrText xml:space="preserve"> PAGEREF _Toc10743 \h </w:instrText>
        </w:r>
        <w:r>
          <w:fldChar w:fldCharType="separate"/>
        </w:r>
        <w:r>
          <w:t>19</w:t>
        </w:r>
        <w:r>
          <w:fldChar w:fldCharType="end"/>
        </w:r>
      </w:hyperlink>
    </w:p>
    <w:p>
      <w:pPr>
        <w:pStyle w:val="TOC1"/>
        <w:tabs>
          <w:tab w:val="right" w:leader="dot" w:pos="8306"/>
        </w:tabs>
      </w:pPr>
      <w:hyperlink w:anchor="_Toc25444" w:history="1">
        <w:r>
          <w:rPr>
            <w:rFonts w:ascii="仿宋" w:eastAsia="仿宋" w:hAnsi="仿宋" w:cs="仿宋" w:hint="eastAsia"/>
            <w:lang w:eastAsia="zh-CN"/>
          </w:rPr>
          <w:t>七、浸酸剂项目计划安排</w:t>
        </w:r>
        <w:r>
          <w:tab/>
        </w:r>
        <w:r>
          <w:fldChar w:fldCharType="begin"/>
        </w:r>
        <w:r>
          <w:instrText xml:space="preserve"> PAGEREF _Toc25444 \h </w:instrText>
        </w:r>
        <w:r>
          <w:fldChar w:fldCharType="separate"/>
        </w:r>
        <w:r>
          <w:t>20</w:t>
        </w:r>
        <w:r>
          <w:fldChar w:fldCharType="end"/>
        </w:r>
      </w:hyperlink>
    </w:p>
    <w:p>
      <w:pPr>
        <w:pStyle w:val="TOC2"/>
        <w:tabs>
          <w:tab w:val="right" w:leader="dot" w:pos="8306"/>
        </w:tabs>
      </w:pPr>
      <w:hyperlink w:anchor="_Toc31534" w:history="1">
        <w:r>
          <w:rPr>
            <w:rFonts w:ascii="仿宋" w:eastAsia="仿宋" w:hAnsi="仿宋" w:cs="仿宋" w:hint="eastAsia"/>
            <w:lang w:eastAsia="zh-CN"/>
          </w:rPr>
          <w:t>(一)、建设周期</w:t>
        </w:r>
        <w:r>
          <w:tab/>
        </w:r>
        <w:r>
          <w:fldChar w:fldCharType="begin"/>
        </w:r>
        <w:r>
          <w:instrText xml:space="preserve"> PAGEREF _Toc31534 \h </w:instrText>
        </w:r>
        <w:r>
          <w:fldChar w:fldCharType="separate"/>
        </w:r>
        <w:r>
          <w:t>20</w:t>
        </w:r>
        <w:r>
          <w:fldChar w:fldCharType="end"/>
        </w:r>
      </w:hyperlink>
    </w:p>
    <w:p>
      <w:pPr>
        <w:pStyle w:val="TOC2"/>
        <w:tabs>
          <w:tab w:val="right" w:leader="dot" w:pos="8306"/>
        </w:tabs>
      </w:pPr>
      <w:hyperlink w:anchor="_Toc26892" w:history="1">
        <w:r>
          <w:rPr>
            <w:rFonts w:ascii="仿宋" w:eastAsia="仿宋" w:hAnsi="仿宋" w:cs="仿宋" w:hint="eastAsia"/>
            <w:lang w:eastAsia="zh-CN"/>
          </w:rPr>
          <w:t>(二)、建设进度</w:t>
        </w:r>
        <w:r>
          <w:tab/>
        </w:r>
        <w:r>
          <w:fldChar w:fldCharType="begin"/>
        </w:r>
        <w:r>
          <w:instrText xml:space="preserve"> PAGEREF _Toc26892 \h </w:instrText>
        </w:r>
        <w:r>
          <w:fldChar w:fldCharType="separate"/>
        </w:r>
        <w:r>
          <w:t>20</w:t>
        </w:r>
        <w:r>
          <w:fldChar w:fldCharType="end"/>
        </w:r>
      </w:hyperlink>
    </w:p>
    <w:p>
      <w:pPr>
        <w:pStyle w:val="TOC2"/>
        <w:tabs>
          <w:tab w:val="right" w:leader="dot" w:pos="8306"/>
        </w:tabs>
      </w:pPr>
      <w:hyperlink w:anchor="_Toc15217" w:history="1">
        <w:r>
          <w:rPr>
            <w:rFonts w:ascii="仿宋" w:eastAsia="仿宋" w:hAnsi="仿宋" w:cs="仿宋" w:hint="eastAsia"/>
            <w:lang w:eastAsia="zh-CN"/>
          </w:rPr>
          <w:t>(三)、进度安排注意事项</w:t>
        </w:r>
        <w:r>
          <w:tab/>
        </w:r>
        <w:r>
          <w:fldChar w:fldCharType="begin"/>
        </w:r>
        <w:r>
          <w:instrText xml:space="preserve"> PAGEREF _Toc15217 \h </w:instrText>
        </w:r>
        <w:r>
          <w:fldChar w:fldCharType="separate"/>
        </w:r>
        <w:r>
          <w:t>21</w:t>
        </w:r>
        <w:r>
          <w:fldChar w:fldCharType="end"/>
        </w:r>
      </w:hyperlink>
    </w:p>
    <w:p>
      <w:pPr>
        <w:pStyle w:val="TOC2"/>
        <w:tabs>
          <w:tab w:val="right" w:leader="dot" w:pos="8306"/>
        </w:tabs>
      </w:pPr>
      <w:hyperlink w:anchor="_Toc32053" w:history="1">
        <w:r>
          <w:rPr>
            <w:rFonts w:ascii="仿宋" w:eastAsia="仿宋" w:hAnsi="仿宋" w:cs="仿宋" w:hint="eastAsia"/>
            <w:lang w:eastAsia="zh-CN"/>
          </w:rPr>
          <w:t>(四)、人力资源配置</w:t>
        </w:r>
        <w:r>
          <w:tab/>
        </w:r>
        <w:r>
          <w:fldChar w:fldCharType="begin"/>
        </w:r>
        <w:r>
          <w:instrText xml:space="preserve"> PAGEREF _Toc32053 \h </w:instrText>
        </w:r>
        <w:r>
          <w:fldChar w:fldCharType="separate"/>
        </w:r>
        <w:r>
          <w:t>23</w:t>
        </w:r>
        <w:r>
          <w:fldChar w:fldCharType="end"/>
        </w:r>
      </w:hyperlink>
    </w:p>
    <w:p>
      <w:pPr>
        <w:pStyle w:val="TOC1"/>
        <w:tabs>
          <w:tab w:val="right" w:leader="dot" w:pos="8306"/>
        </w:tabs>
      </w:pPr>
      <w:hyperlink w:anchor="_Toc9789" w:history="1">
        <w:r>
          <w:rPr>
            <w:rFonts w:ascii="仿宋" w:eastAsia="仿宋" w:hAnsi="仿宋" w:cs="仿宋" w:hint="eastAsia"/>
            <w:lang w:eastAsia="zh-CN"/>
          </w:rPr>
          <w:t>八、生产安全保护</w:t>
        </w:r>
        <w:r>
          <w:tab/>
        </w:r>
        <w:r>
          <w:fldChar w:fldCharType="begin"/>
        </w:r>
        <w:r>
          <w:instrText xml:space="preserve"> PAGEREF _Toc9789 \h </w:instrText>
        </w:r>
        <w:r>
          <w:fldChar w:fldCharType="separate"/>
        </w:r>
        <w:r>
          <w:t>24</w:t>
        </w:r>
        <w:r>
          <w:fldChar w:fldCharType="end"/>
        </w:r>
      </w:hyperlink>
    </w:p>
    <w:p>
      <w:pPr>
        <w:pStyle w:val="TOC2"/>
        <w:tabs>
          <w:tab w:val="right" w:leader="dot" w:pos="8306"/>
        </w:tabs>
      </w:pPr>
      <w:hyperlink w:anchor="_Toc21661" w:history="1">
        <w:r>
          <w:rPr>
            <w:rFonts w:ascii="仿宋" w:eastAsia="仿宋" w:hAnsi="仿宋" w:cs="仿宋" w:hint="eastAsia"/>
            <w:lang w:eastAsia="zh-CN"/>
          </w:rPr>
          <w:t>(一)、消防安全</w:t>
        </w:r>
        <w:r>
          <w:tab/>
        </w:r>
        <w:r>
          <w:fldChar w:fldCharType="begin"/>
        </w:r>
        <w:r>
          <w:instrText xml:space="preserve"> PAGEREF _Toc21661 \h </w:instrText>
        </w:r>
        <w:r>
          <w:fldChar w:fldCharType="separate"/>
        </w:r>
        <w:r>
          <w:t>24</w:t>
        </w:r>
        <w:r>
          <w:fldChar w:fldCharType="end"/>
        </w:r>
      </w:hyperlink>
    </w:p>
    <w:p>
      <w:pPr>
        <w:pStyle w:val="TOC2"/>
        <w:tabs>
          <w:tab w:val="right" w:leader="dot" w:pos="8306"/>
        </w:tabs>
      </w:pPr>
      <w:hyperlink w:anchor="_Toc12226" w:history="1">
        <w:r>
          <w:rPr>
            <w:rFonts w:ascii="仿宋" w:eastAsia="仿宋" w:hAnsi="仿宋" w:cs="仿宋" w:hint="eastAsia"/>
            <w:lang w:eastAsia="zh-CN"/>
          </w:rPr>
          <w:t>(二)、防火防爆总图布置措施</w:t>
        </w:r>
        <w:r>
          <w:tab/>
        </w:r>
        <w:r>
          <w:fldChar w:fldCharType="begin"/>
        </w:r>
        <w:r>
          <w:instrText xml:space="preserve"> PAGEREF _Toc12226 \h </w:instrText>
        </w:r>
        <w:r>
          <w:fldChar w:fldCharType="separate"/>
        </w:r>
        <w:r>
          <w:t>25</w:t>
        </w:r>
        <w:r>
          <w:fldChar w:fldCharType="end"/>
        </w:r>
      </w:hyperlink>
    </w:p>
    <w:p>
      <w:pPr>
        <w:pStyle w:val="TOC2"/>
        <w:tabs>
          <w:tab w:val="right" w:leader="dot" w:pos="8306"/>
        </w:tabs>
      </w:pPr>
      <w:hyperlink w:anchor="_Toc883" w:history="1">
        <w:r>
          <w:rPr>
            <w:rFonts w:ascii="仿宋" w:eastAsia="仿宋" w:hAnsi="仿宋" w:cs="仿宋" w:hint="eastAsia"/>
            <w:lang w:eastAsia="zh-CN"/>
          </w:rPr>
          <w:t>(三)、自然灾害防范措施</w:t>
        </w:r>
        <w:r>
          <w:tab/>
        </w:r>
        <w:r>
          <w:fldChar w:fldCharType="begin"/>
        </w:r>
        <w:r>
          <w:instrText xml:space="preserve"> PAGEREF _Toc883 \h </w:instrText>
        </w:r>
        <w:r>
          <w:fldChar w:fldCharType="separate"/>
        </w:r>
        <w:r>
          <w:t>26</w:t>
        </w:r>
        <w:r>
          <w:fldChar w:fldCharType="end"/>
        </w:r>
      </w:hyperlink>
    </w:p>
    <w:p>
      <w:pPr>
        <w:pStyle w:val="TOC2"/>
        <w:tabs>
          <w:tab w:val="right" w:leader="dot" w:pos="8306"/>
        </w:tabs>
      </w:pPr>
      <w:hyperlink w:anchor="_Toc20785" w:history="1">
        <w:r>
          <w:rPr>
            <w:rFonts w:ascii="仿宋" w:eastAsia="仿宋" w:hAnsi="仿宋" w:cs="仿宋" w:hint="eastAsia"/>
            <w:lang w:eastAsia="zh-CN"/>
          </w:rPr>
          <w:t>(四)、安全色及安全标志使用要求</w:t>
        </w:r>
        <w:r>
          <w:tab/>
        </w:r>
        <w:r>
          <w:fldChar w:fldCharType="begin"/>
        </w:r>
        <w:r>
          <w:instrText xml:space="preserve"> PAGEREF _Toc20785 \h </w:instrText>
        </w:r>
        <w:r>
          <w:fldChar w:fldCharType="separate"/>
        </w:r>
        <w:r>
          <w:t>27</w:t>
        </w:r>
        <w:r>
          <w:fldChar w:fldCharType="end"/>
        </w:r>
      </w:hyperlink>
    </w:p>
    <w:p>
      <w:pPr>
        <w:pStyle w:val="TOC2"/>
        <w:tabs>
          <w:tab w:val="right" w:leader="dot" w:pos="8306"/>
        </w:tabs>
      </w:pPr>
      <w:hyperlink w:anchor="_Toc25849" w:history="1">
        <w:r>
          <w:rPr>
            <w:rFonts w:ascii="仿宋" w:eastAsia="仿宋" w:hAnsi="仿宋" w:cs="仿宋" w:hint="eastAsia"/>
            <w:lang w:eastAsia="zh-CN"/>
          </w:rPr>
          <w:t>(五)、防尘防毒措施</w:t>
        </w:r>
        <w:r>
          <w:tab/>
        </w:r>
        <w:r>
          <w:fldChar w:fldCharType="begin"/>
        </w:r>
        <w:r>
          <w:instrText xml:space="preserve"> PAGEREF _Toc25849 \h </w:instrText>
        </w:r>
        <w:r>
          <w:fldChar w:fldCharType="separate"/>
        </w:r>
        <w:r>
          <w:t>28</w:t>
        </w:r>
        <w:r>
          <w:fldChar w:fldCharType="end"/>
        </w:r>
      </w:hyperlink>
    </w:p>
    <w:p>
      <w:pPr>
        <w:pStyle w:val="TOC2"/>
        <w:tabs>
          <w:tab w:val="right" w:leader="dot" w:pos="8306"/>
        </w:tabs>
      </w:pPr>
      <w:hyperlink w:anchor="_Toc27721" w:history="1">
        <w:r>
          <w:rPr>
            <w:rFonts w:ascii="仿宋" w:eastAsia="仿宋" w:hAnsi="仿宋" w:cs="仿宋" w:hint="eastAsia"/>
            <w:lang w:eastAsia="zh-CN"/>
          </w:rPr>
          <w:t>(六)、防静电、触电防护及防雷措施</w:t>
        </w:r>
        <w:r>
          <w:tab/>
        </w:r>
        <w:r>
          <w:fldChar w:fldCharType="begin"/>
        </w:r>
        <w:r>
          <w:instrText xml:space="preserve"> PAGEREF _Toc27721 \h </w:instrText>
        </w:r>
        <w:r>
          <w:fldChar w:fldCharType="separate"/>
        </w:r>
        <w:r>
          <w:t>29</w:t>
        </w:r>
        <w:r>
          <w:fldChar w:fldCharType="end"/>
        </w:r>
      </w:hyperlink>
    </w:p>
    <w:p>
      <w:pPr>
        <w:pStyle w:val="TOC2"/>
        <w:tabs>
          <w:tab w:val="right" w:leader="dot" w:pos="8306"/>
        </w:tabs>
      </w:pPr>
      <w:hyperlink w:anchor="_Toc8530" w:history="1">
        <w:r>
          <w:rPr>
            <w:rFonts w:ascii="仿宋" w:eastAsia="仿宋" w:hAnsi="仿宋" w:cs="仿宋" w:hint="eastAsia"/>
            <w:lang w:eastAsia="zh-CN"/>
          </w:rPr>
          <w:t>(七)、机械设备安全保障措施</w:t>
        </w:r>
        <w:r>
          <w:tab/>
        </w:r>
        <w:r>
          <w:fldChar w:fldCharType="begin"/>
        </w:r>
        <w:r>
          <w:instrText xml:space="preserve"> PAGEREF _Toc8530 \h </w:instrText>
        </w:r>
        <w:r>
          <w:fldChar w:fldCharType="separate"/>
        </w:r>
        <w:r>
          <w:t>30</w:t>
        </w:r>
        <w:r>
          <w:fldChar w:fldCharType="end"/>
        </w:r>
      </w:hyperlink>
    </w:p>
    <w:p>
      <w:pPr>
        <w:pStyle w:val="TOC1"/>
        <w:tabs>
          <w:tab w:val="right" w:leader="dot" w:pos="8306"/>
        </w:tabs>
      </w:pPr>
      <w:hyperlink w:anchor="_Toc10365" w:history="1">
        <w:r>
          <w:rPr>
            <w:rFonts w:ascii="仿宋" w:eastAsia="仿宋" w:hAnsi="仿宋" w:cs="仿宋" w:hint="eastAsia"/>
            <w:lang w:eastAsia="zh-CN"/>
          </w:rPr>
          <w:t>九、浸酸剂项目社会影响</w:t>
        </w:r>
        <w:r>
          <w:tab/>
        </w:r>
        <w:r>
          <w:fldChar w:fldCharType="begin"/>
        </w:r>
        <w:r>
          <w:instrText xml:space="preserve"> PAGEREF _Toc10365 \h </w:instrText>
        </w:r>
        <w:r>
          <w:fldChar w:fldCharType="separate"/>
        </w:r>
        <w:r>
          <w:t>32</w:t>
        </w:r>
        <w:r>
          <w:fldChar w:fldCharType="end"/>
        </w:r>
      </w:hyperlink>
    </w:p>
    <w:p>
      <w:pPr>
        <w:pStyle w:val="TOC2"/>
        <w:tabs>
          <w:tab w:val="right" w:leader="dot" w:pos="8306"/>
        </w:tabs>
      </w:pPr>
      <w:hyperlink w:anchor="_Toc19094" w:history="1">
        <w:r>
          <w:rPr>
            <w:rFonts w:ascii="仿宋" w:eastAsia="仿宋" w:hAnsi="仿宋" w:cs="仿宋" w:hint="eastAsia"/>
            <w:lang w:eastAsia="zh-CN"/>
          </w:rPr>
          <w:t>(一)、社会责任与义务</w:t>
        </w:r>
        <w:r>
          <w:tab/>
        </w:r>
        <w:r>
          <w:fldChar w:fldCharType="begin"/>
        </w:r>
        <w:r>
          <w:instrText xml:space="preserve"> PAGEREF _Toc19094 \h </w:instrText>
        </w:r>
        <w:r>
          <w:fldChar w:fldCharType="separate"/>
        </w:r>
        <w:r>
          <w:t>32</w:t>
        </w:r>
        <w:r>
          <w:fldChar w:fldCharType="end"/>
        </w:r>
      </w:hyperlink>
    </w:p>
    <w:p>
      <w:pPr>
        <w:pStyle w:val="TOC2"/>
        <w:tabs>
          <w:tab w:val="right" w:leader="dot" w:pos="8306"/>
        </w:tabs>
      </w:pPr>
      <w:hyperlink w:anchor="_Toc32305" w:history="1">
        <w:r>
          <w:rPr>
            <w:rFonts w:ascii="仿宋" w:eastAsia="仿宋" w:hAnsi="仿宋" w:cs="仿宋" w:hint="eastAsia"/>
            <w:lang w:eastAsia="zh-CN"/>
          </w:rPr>
          <w:t>(二)、社会参与与沟通</w:t>
        </w:r>
        <w:r>
          <w:tab/>
        </w:r>
        <w:r>
          <w:fldChar w:fldCharType="begin"/>
        </w:r>
        <w:r>
          <w:instrText xml:space="preserve"> PAGEREF _Toc32305 \h </w:instrText>
        </w:r>
        <w:r>
          <w:fldChar w:fldCharType="separate"/>
        </w:r>
        <w:r>
          <w:t>32</w:t>
        </w:r>
        <w:r>
          <w:fldChar w:fldCharType="end"/>
        </w:r>
      </w:hyperlink>
    </w:p>
    <w:p>
      <w:pPr>
        <w:pStyle w:val="TOC1"/>
        <w:tabs>
          <w:tab w:val="right" w:leader="dot" w:pos="8306"/>
        </w:tabs>
      </w:pPr>
      <w:hyperlink w:anchor="_Toc5021" w:history="1">
        <w:r>
          <w:rPr>
            <w:rFonts w:ascii="仿宋" w:eastAsia="仿宋" w:hAnsi="仿宋" w:cs="仿宋" w:hint="eastAsia"/>
            <w:lang w:eastAsia="zh-CN"/>
          </w:rPr>
          <w:t>十、浸酸剂项目经营效益</w:t>
        </w:r>
        <w:r>
          <w:tab/>
        </w:r>
        <w:r>
          <w:fldChar w:fldCharType="begin"/>
        </w:r>
        <w:r>
          <w:instrText xml:space="preserve"> PAGEREF _Toc5021 \h </w:instrText>
        </w:r>
        <w:r>
          <w:fldChar w:fldCharType="separate"/>
        </w:r>
        <w:r>
          <w:t>33</w:t>
        </w:r>
        <w:r>
          <w:fldChar w:fldCharType="end"/>
        </w:r>
      </w:hyperlink>
    </w:p>
    <w:p>
      <w:pPr>
        <w:pStyle w:val="TOC2"/>
        <w:tabs>
          <w:tab w:val="right" w:leader="dot" w:pos="8306"/>
        </w:tabs>
      </w:pPr>
      <w:hyperlink w:anchor="_Toc2260" w:history="1">
        <w:r>
          <w:rPr>
            <w:rFonts w:ascii="仿宋" w:eastAsia="仿宋" w:hAnsi="仿宋" w:cs="仿宋" w:hint="eastAsia"/>
            <w:lang w:eastAsia="zh-CN"/>
          </w:rPr>
          <w:t>(一)、经济评价财务测算</w:t>
        </w:r>
        <w:r>
          <w:tab/>
        </w:r>
        <w:r>
          <w:fldChar w:fldCharType="begin"/>
        </w:r>
        <w:r>
          <w:instrText xml:space="preserve"> PAGEREF _Toc2260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0" w:history="1">
        <w:r>
          <w:rPr>
            <w:rFonts w:ascii="仿宋" w:eastAsia="仿宋" w:hAnsi="仿宋" w:cs="仿宋" w:hint="eastAsia"/>
            <w:lang w:eastAsia="zh-CN"/>
          </w:rPr>
          <w:t>(二)、浸酸剂项目盈利能力分析</w:t>
        </w:r>
        <w:r>
          <w:tab/>
        </w:r>
        <w:r>
          <w:fldChar w:fldCharType="begin"/>
        </w:r>
        <w:r>
          <w:instrText xml:space="preserve"> PAGEREF _Toc30250 \h </w:instrText>
        </w:r>
        <w:r>
          <w:fldChar w:fldCharType="separate"/>
        </w:r>
        <w:r>
          <w:t>35</w:t>
        </w:r>
        <w:r>
          <w:fldChar w:fldCharType="end"/>
        </w:r>
      </w:hyperlink>
    </w:p>
    <w:p>
      <w:pPr>
        <w:pStyle w:val="TOC1"/>
        <w:tabs>
          <w:tab w:val="right" w:leader="dot" w:pos="8306"/>
        </w:tabs>
      </w:pPr>
      <w:hyperlink w:anchor="_Toc16106" w:history="1">
        <w:r>
          <w:rPr>
            <w:rFonts w:ascii="仿宋" w:eastAsia="仿宋" w:hAnsi="仿宋" w:cs="仿宋" w:hint="eastAsia"/>
            <w:lang w:eastAsia="zh-CN"/>
          </w:rPr>
          <w:t>十一、浸酸剂项目创新与研发</w:t>
        </w:r>
        <w:r>
          <w:tab/>
        </w:r>
        <w:r>
          <w:fldChar w:fldCharType="begin"/>
        </w:r>
        <w:r>
          <w:instrText xml:space="preserve"> PAGEREF _Toc16106 \h </w:instrText>
        </w:r>
        <w:r>
          <w:fldChar w:fldCharType="separate"/>
        </w:r>
        <w:r>
          <w:t>35</w:t>
        </w:r>
        <w:r>
          <w:fldChar w:fldCharType="end"/>
        </w:r>
      </w:hyperlink>
    </w:p>
    <w:p>
      <w:pPr>
        <w:pStyle w:val="TOC2"/>
        <w:tabs>
          <w:tab w:val="right" w:leader="dot" w:pos="8306"/>
        </w:tabs>
      </w:pPr>
      <w:hyperlink w:anchor="_Toc2902" w:history="1">
        <w:r>
          <w:rPr>
            <w:rFonts w:ascii="仿宋" w:eastAsia="仿宋" w:hAnsi="仿宋" w:cs="仿宋" w:hint="eastAsia"/>
            <w:lang w:eastAsia="zh-CN"/>
          </w:rPr>
          <w:t>(一)、创新策略与方向</w:t>
        </w:r>
        <w:r>
          <w:tab/>
        </w:r>
        <w:r>
          <w:fldChar w:fldCharType="begin"/>
        </w:r>
        <w:r>
          <w:instrText xml:space="preserve"> PAGEREF _Toc2902 \h </w:instrText>
        </w:r>
        <w:r>
          <w:fldChar w:fldCharType="separate"/>
        </w:r>
        <w:r>
          <w:t>35</w:t>
        </w:r>
        <w:r>
          <w:fldChar w:fldCharType="end"/>
        </w:r>
      </w:hyperlink>
    </w:p>
    <w:p>
      <w:pPr>
        <w:pStyle w:val="TOC2"/>
        <w:tabs>
          <w:tab w:val="right" w:leader="dot" w:pos="8306"/>
        </w:tabs>
      </w:pPr>
      <w:hyperlink w:anchor="_Toc26430" w:history="1">
        <w:r>
          <w:rPr>
            <w:rFonts w:ascii="仿宋" w:eastAsia="仿宋" w:hAnsi="仿宋" w:cs="仿宋" w:hint="eastAsia"/>
            <w:lang w:eastAsia="zh-CN"/>
          </w:rPr>
          <w:t>(二)、研发规划与投入</w:t>
        </w:r>
        <w:r>
          <w:tab/>
        </w:r>
        <w:r>
          <w:fldChar w:fldCharType="begin"/>
        </w:r>
        <w:r>
          <w:instrText xml:space="preserve"> PAGEREF _Toc26430 \h </w:instrText>
        </w:r>
        <w:r>
          <w:fldChar w:fldCharType="separate"/>
        </w:r>
        <w:r>
          <w:t>37</w:t>
        </w:r>
        <w:r>
          <w:fldChar w:fldCharType="end"/>
        </w:r>
      </w:hyperlink>
    </w:p>
    <w:p>
      <w:pPr>
        <w:pStyle w:val="TOC1"/>
        <w:tabs>
          <w:tab w:val="right" w:leader="dot" w:pos="8306"/>
        </w:tabs>
      </w:pPr>
      <w:hyperlink w:anchor="_Toc12397" w:history="1">
        <w:r>
          <w:rPr>
            <w:rFonts w:ascii="仿宋" w:eastAsia="仿宋" w:hAnsi="仿宋" w:cs="仿宋" w:hint="eastAsia"/>
            <w:lang w:eastAsia="zh-CN"/>
          </w:rPr>
          <w:t>十二、浸酸剂项目环境影响分析</w:t>
        </w:r>
        <w:r>
          <w:tab/>
        </w:r>
        <w:r>
          <w:fldChar w:fldCharType="begin"/>
        </w:r>
        <w:r>
          <w:instrText xml:space="preserve"> PAGEREF _Toc12397 \h </w:instrText>
        </w:r>
        <w:r>
          <w:fldChar w:fldCharType="separate"/>
        </w:r>
        <w:r>
          <w:t>38</w:t>
        </w:r>
        <w:r>
          <w:fldChar w:fldCharType="end"/>
        </w:r>
      </w:hyperlink>
    </w:p>
    <w:p>
      <w:pPr>
        <w:pStyle w:val="TOC2"/>
        <w:tabs>
          <w:tab w:val="right" w:leader="dot" w:pos="8306"/>
        </w:tabs>
      </w:pPr>
      <w:hyperlink w:anchor="_Toc7385" w:history="1">
        <w:r>
          <w:rPr>
            <w:rFonts w:ascii="仿宋" w:eastAsia="仿宋" w:hAnsi="仿宋" w:cs="仿宋" w:hint="eastAsia"/>
            <w:lang w:eastAsia="zh-CN"/>
          </w:rPr>
          <w:t>(一)、建设区域环境质量现状</w:t>
        </w:r>
        <w:r>
          <w:tab/>
        </w:r>
        <w:r>
          <w:fldChar w:fldCharType="begin"/>
        </w:r>
        <w:r>
          <w:instrText xml:space="preserve"> PAGEREF _Toc7385 \h </w:instrText>
        </w:r>
        <w:r>
          <w:fldChar w:fldCharType="separate"/>
        </w:r>
        <w:r>
          <w:t>38</w:t>
        </w:r>
        <w:r>
          <w:fldChar w:fldCharType="end"/>
        </w:r>
      </w:hyperlink>
    </w:p>
    <w:p>
      <w:pPr>
        <w:pStyle w:val="TOC2"/>
        <w:tabs>
          <w:tab w:val="right" w:leader="dot" w:pos="8306"/>
        </w:tabs>
      </w:pPr>
      <w:hyperlink w:anchor="_Toc9117" w:history="1">
        <w:r>
          <w:rPr>
            <w:rFonts w:ascii="仿宋" w:eastAsia="仿宋" w:hAnsi="仿宋" w:cs="仿宋" w:hint="eastAsia"/>
            <w:lang w:eastAsia="zh-CN"/>
          </w:rPr>
          <w:t>(二)、建设期环境保护</w:t>
        </w:r>
        <w:r>
          <w:tab/>
        </w:r>
        <w:r>
          <w:fldChar w:fldCharType="begin"/>
        </w:r>
        <w:r>
          <w:instrText xml:space="preserve"> PAGEREF _Toc9117 \h </w:instrText>
        </w:r>
        <w:r>
          <w:fldChar w:fldCharType="separate"/>
        </w:r>
        <w:r>
          <w:t>40</w:t>
        </w:r>
        <w:r>
          <w:fldChar w:fldCharType="end"/>
        </w:r>
      </w:hyperlink>
    </w:p>
    <w:p>
      <w:pPr>
        <w:pStyle w:val="TOC2"/>
        <w:tabs>
          <w:tab w:val="right" w:leader="dot" w:pos="8306"/>
        </w:tabs>
      </w:pPr>
      <w:hyperlink w:anchor="_Toc32620" w:history="1">
        <w:r>
          <w:rPr>
            <w:rFonts w:ascii="仿宋" w:eastAsia="仿宋" w:hAnsi="仿宋" w:cs="仿宋" w:hint="eastAsia"/>
            <w:lang w:eastAsia="zh-CN"/>
          </w:rPr>
          <w:t>(三)、运营期环境保护</w:t>
        </w:r>
        <w:r>
          <w:tab/>
        </w:r>
        <w:r>
          <w:fldChar w:fldCharType="begin"/>
        </w:r>
        <w:r>
          <w:instrText xml:space="preserve"> PAGEREF _Toc32620 \h </w:instrText>
        </w:r>
        <w:r>
          <w:fldChar w:fldCharType="separate"/>
        </w:r>
        <w:r>
          <w:t>41</w:t>
        </w:r>
        <w:r>
          <w:fldChar w:fldCharType="end"/>
        </w:r>
      </w:hyperlink>
    </w:p>
    <w:p>
      <w:pPr>
        <w:pStyle w:val="TOC2"/>
        <w:tabs>
          <w:tab w:val="right" w:leader="dot" w:pos="8306"/>
        </w:tabs>
      </w:pPr>
      <w:hyperlink w:anchor="_Toc24352" w:history="1">
        <w:r>
          <w:rPr>
            <w:rFonts w:ascii="仿宋" w:eastAsia="仿宋" w:hAnsi="仿宋" w:cs="仿宋" w:hint="eastAsia"/>
            <w:lang w:eastAsia="zh-CN"/>
          </w:rPr>
          <w:t>(四)、浸酸剂项目建设对区域经济的影响</w:t>
        </w:r>
        <w:r>
          <w:tab/>
        </w:r>
        <w:r>
          <w:fldChar w:fldCharType="begin"/>
        </w:r>
        <w:r>
          <w:instrText xml:space="preserve"> PAGEREF _Toc24352 \h </w:instrText>
        </w:r>
        <w:r>
          <w:fldChar w:fldCharType="separate"/>
        </w:r>
        <w:r>
          <w:t>43</w:t>
        </w:r>
        <w:r>
          <w:fldChar w:fldCharType="end"/>
        </w:r>
      </w:hyperlink>
    </w:p>
    <w:p>
      <w:pPr>
        <w:pStyle w:val="TOC2"/>
        <w:tabs>
          <w:tab w:val="right" w:leader="dot" w:pos="8306"/>
        </w:tabs>
      </w:pPr>
      <w:hyperlink w:anchor="_Toc23630" w:history="1">
        <w:r>
          <w:rPr>
            <w:rFonts w:ascii="仿宋" w:eastAsia="仿宋" w:hAnsi="仿宋" w:cs="仿宋" w:hint="eastAsia"/>
            <w:lang w:eastAsia="zh-CN"/>
          </w:rPr>
          <w:t>(五)、废弃物处理</w:t>
        </w:r>
        <w:r>
          <w:tab/>
        </w:r>
        <w:r>
          <w:fldChar w:fldCharType="begin"/>
        </w:r>
        <w:r>
          <w:instrText xml:space="preserve"> PAGEREF _Toc23630 \h </w:instrText>
        </w:r>
        <w:r>
          <w:fldChar w:fldCharType="separate"/>
        </w:r>
        <w:r>
          <w:t>44</w:t>
        </w:r>
        <w:r>
          <w:fldChar w:fldCharType="end"/>
        </w:r>
      </w:hyperlink>
    </w:p>
    <w:p>
      <w:pPr>
        <w:pStyle w:val="TOC2"/>
        <w:tabs>
          <w:tab w:val="right" w:leader="dot" w:pos="8306"/>
        </w:tabs>
      </w:pPr>
      <w:hyperlink w:anchor="_Toc28370" w:history="1">
        <w:r>
          <w:rPr>
            <w:rFonts w:ascii="仿宋" w:eastAsia="仿宋" w:hAnsi="仿宋" w:cs="仿宋" w:hint="eastAsia"/>
            <w:lang w:eastAsia="zh-CN"/>
          </w:rPr>
          <w:t>(六)、特殊环境影响分析</w:t>
        </w:r>
        <w:r>
          <w:tab/>
        </w:r>
        <w:r>
          <w:fldChar w:fldCharType="begin"/>
        </w:r>
        <w:r>
          <w:instrText xml:space="preserve"> PAGEREF _Toc28370 \h </w:instrText>
        </w:r>
        <w:r>
          <w:fldChar w:fldCharType="separate"/>
        </w:r>
        <w:r>
          <w:t>46</w:t>
        </w:r>
        <w:r>
          <w:fldChar w:fldCharType="end"/>
        </w:r>
      </w:hyperlink>
    </w:p>
    <w:p>
      <w:pPr>
        <w:pStyle w:val="TOC2"/>
        <w:tabs>
          <w:tab w:val="right" w:leader="dot" w:pos="8306"/>
        </w:tabs>
      </w:pPr>
      <w:hyperlink w:anchor="_Toc15432" w:history="1">
        <w:r>
          <w:rPr>
            <w:rFonts w:ascii="仿宋" w:eastAsia="仿宋" w:hAnsi="仿宋" w:cs="仿宋" w:hint="eastAsia"/>
            <w:lang w:eastAsia="zh-CN"/>
          </w:rPr>
          <w:t>(七)、清洁生产</w:t>
        </w:r>
        <w:r>
          <w:tab/>
        </w:r>
        <w:r>
          <w:fldChar w:fldCharType="begin"/>
        </w:r>
        <w:r>
          <w:instrText xml:space="preserve"> PAGEREF _Toc15432 \h </w:instrText>
        </w:r>
        <w:r>
          <w:fldChar w:fldCharType="separate"/>
        </w:r>
        <w:r>
          <w:t>47</w:t>
        </w:r>
        <w:r>
          <w:fldChar w:fldCharType="end"/>
        </w:r>
      </w:hyperlink>
    </w:p>
    <w:p>
      <w:pPr>
        <w:pStyle w:val="TOC2"/>
        <w:tabs>
          <w:tab w:val="right" w:leader="dot" w:pos="8306"/>
        </w:tabs>
      </w:pPr>
      <w:hyperlink w:anchor="_Toc6990" w:history="1">
        <w:r>
          <w:rPr>
            <w:rFonts w:ascii="仿宋" w:eastAsia="仿宋" w:hAnsi="仿宋" w:cs="仿宋" w:hint="eastAsia"/>
            <w:lang w:eastAsia="zh-CN"/>
          </w:rPr>
          <w:t>(八)、环境保护综合评价</w:t>
        </w:r>
        <w:r>
          <w:tab/>
        </w:r>
        <w:r>
          <w:fldChar w:fldCharType="begin"/>
        </w:r>
        <w:r>
          <w:instrText xml:space="preserve"> PAGEREF _Toc6990 \h </w:instrText>
        </w:r>
        <w:r>
          <w:fldChar w:fldCharType="separate"/>
        </w:r>
        <w:r>
          <w:t>48</w:t>
        </w:r>
        <w:r>
          <w:fldChar w:fldCharType="end"/>
        </w:r>
      </w:hyperlink>
    </w:p>
    <w:p>
      <w:pPr>
        <w:pStyle w:val="TOC1"/>
        <w:tabs>
          <w:tab w:val="right" w:leader="dot" w:pos="8306"/>
        </w:tabs>
      </w:pPr>
      <w:hyperlink w:anchor="_Toc25783" w:history="1">
        <w:r>
          <w:rPr>
            <w:rFonts w:ascii="仿宋" w:eastAsia="仿宋" w:hAnsi="仿宋" w:cs="仿宋" w:hint="eastAsia"/>
            <w:lang w:eastAsia="zh-CN"/>
          </w:rPr>
          <w:t>十三、浸酸剂项目治理与监督</w:t>
        </w:r>
        <w:r>
          <w:tab/>
        </w:r>
        <w:r>
          <w:fldChar w:fldCharType="begin"/>
        </w:r>
        <w:r>
          <w:instrText xml:space="preserve"> PAGEREF _Toc25783 \h </w:instrText>
        </w:r>
        <w:r>
          <w:fldChar w:fldCharType="separate"/>
        </w:r>
        <w:r>
          <w:t>49</w:t>
        </w:r>
        <w:r>
          <w:fldChar w:fldCharType="end"/>
        </w:r>
      </w:hyperlink>
    </w:p>
    <w:p>
      <w:pPr>
        <w:pStyle w:val="TOC2"/>
        <w:tabs>
          <w:tab w:val="right" w:leader="dot" w:pos="8306"/>
        </w:tabs>
      </w:pPr>
      <w:hyperlink w:anchor="_Toc24318" w:history="1">
        <w:r>
          <w:rPr>
            <w:rFonts w:ascii="仿宋" w:eastAsia="仿宋" w:hAnsi="仿宋" w:cs="仿宋" w:hint="eastAsia"/>
            <w:lang w:eastAsia="zh-CN"/>
          </w:rPr>
          <w:t>(一)、浸酸剂项目治理结构</w:t>
        </w:r>
        <w:r>
          <w:tab/>
        </w:r>
        <w:r>
          <w:fldChar w:fldCharType="begin"/>
        </w:r>
        <w:r>
          <w:instrText xml:space="preserve"> PAGEREF _Toc24318 \h </w:instrText>
        </w:r>
        <w:r>
          <w:fldChar w:fldCharType="separate"/>
        </w:r>
        <w:r>
          <w:t>49</w:t>
        </w:r>
        <w:r>
          <w:fldChar w:fldCharType="end"/>
        </w:r>
      </w:hyperlink>
    </w:p>
    <w:p>
      <w:pPr>
        <w:pStyle w:val="TOC2"/>
        <w:tabs>
          <w:tab w:val="right" w:leader="dot" w:pos="8306"/>
        </w:tabs>
      </w:pPr>
      <w:hyperlink w:anchor="_Toc3793" w:history="1">
        <w:r>
          <w:rPr>
            <w:rFonts w:ascii="仿宋" w:eastAsia="仿宋" w:hAnsi="仿宋" w:cs="仿宋" w:hint="eastAsia"/>
            <w:lang w:eastAsia="zh-CN"/>
          </w:rPr>
          <w:t>(二)、监督与审计</w:t>
        </w:r>
        <w:r>
          <w:tab/>
        </w:r>
        <w:r>
          <w:fldChar w:fldCharType="begin"/>
        </w:r>
        <w:r>
          <w:instrText xml:space="preserve"> PAGEREF _Toc3793 \h </w:instrText>
        </w:r>
        <w:r>
          <w:fldChar w:fldCharType="separate"/>
        </w:r>
        <w:r>
          <w:t>50</w:t>
        </w:r>
        <w:r>
          <w:fldChar w:fldCharType="end"/>
        </w:r>
      </w:hyperlink>
    </w:p>
    <w:p>
      <w:pPr>
        <w:pStyle w:val="TOC1"/>
        <w:tabs>
          <w:tab w:val="right" w:leader="dot" w:pos="8306"/>
        </w:tabs>
      </w:pPr>
      <w:hyperlink w:anchor="_Toc31954" w:history="1">
        <w:r>
          <w:rPr>
            <w:rFonts w:ascii="仿宋" w:eastAsia="仿宋" w:hAnsi="仿宋" w:cs="仿宋" w:hint="eastAsia"/>
            <w:lang w:eastAsia="zh-CN"/>
          </w:rPr>
          <w:t>十四、营销与推广策略</w:t>
        </w:r>
        <w:r>
          <w:tab/>
        </w:r>
        <w:r>
          <w:fldChar w:fldCharType="begin"/>
        </w:r>
        <w:r>
          <w:instrText xml:space="preserve"> PAGEREF _Toc31954 \h </w:instrText>
        </w:r>
        <w:r>
          <w:fldChar w:fldCharType="separate"/>
        </w:r>
        <w:r>
          <w:t>52</w:t>
        </w:r>
        <w:r>
          <w:fldChar w:fldCharType="end"/>
        </w:r>
      </w:hyperlink>
    </w:p>
    <w:p>
      <w:pPr>
        <w:pStyle w:val="TOC2"/>
        <w:tabs>
          <w:tab w:val="right" w:leader="dot" w:pos="8306"/>
        </w:tabs>
      </w:pPr>
      <w:hyperlink w:anchor="_Toc28180" w:history="1">
        <w:r>
          <w:rPr>
            <w:rFonts w:ascii="仿宋" w:eastAsia="仿宋" w:hAnsi="仿宋" w:cs="仿宋" w:hint="eastAsia"/>
            <w:lang w:eastAsia="zh-CN"/>
          </w:rPr>
          <w:t>(一)、产品/服务定位与特点</w:t>
        </w:r>
        <w:r>
          <w:tab/>
        </w:r>
        <w:r>
          <w:fldChar w:fldCharType="begin"/>
        </w:r>
        <w:r>
          <w:instrText xml:space="preserve"> PAGEREF _Toc28180 \h </w:instrText>
        </w:r>
        <w:r>
          <w:fldChar w:fldCharType="separate"/>
        </w:r>
        <w:r>
          <w:t>52</w:t>
        </w:r>
        <w:r>
          <w:fldChar w:fldCharType="end"/>
        </w:r>
      </w:hyperlink>
    </w:p>
    <w:p>
      <w:pPr>
        <w:pStyle w:val="TOC2"/>
        <w:tabs>
          <w:tab w:val="right" w:leader="dot" w:pos="8306"/>
        </w:tabs>
      </w:pPr>
      <w:hyperlink w:anchor="_Toc3439" w:history="1">
        <w:r>
          <w:rPr>
            <w:rFonts w:ascii="仿宋" w:eastAsia="仿宋" w:hAnsi="仿宋" w:cs="仿宋" w:hint="eastAsia"/>
            <w:lang w:eastAsia="zh-CN"/>
          </w:rPr>
          <w:t>(二)、市场定位与竞争分析</w:t>
        </w:r>
        <w:r>
          <w:tab/>
        </w:r>
        <w:r>
          <w:fldChar w:fldCharType="begin"/>
        </w:r>
        <w:r>
          <w:instrText xml:space="preserve"> PAGEREF _Toc3439 \h </w:instrText>
        </w:r>
        <w:r>
          <w:fldChar w:fldCharType="separate"/>
        </w:r>
        <w:r>
          <w:t>53</w:t>
        </w:r>
        <w:r>
          <w:fldChar w:fldCharType="end"/>
        </w:r>
      </w:hyperlink>
    </w:p>
    <w:p>
      <w:pPr>
        <w:pStyle w:val="TOC2"/>
        <w:tabs>
          <w:tab w:val="right" w:leader="dot" w:pos="8306"/>
        </w:tabs>
      </w:pPr>
      <w:hyperlink w:anchor="_Toc10022" w:history="1">
        <w:r>
          <w:rPr>
            <w:rFonts w:ascii="仿宋" w:eastAsia="仿宋" w:hAnsi="仿宋" w:cs="仿宋" w:hint="eastAsia"/>
            <w:lang w:eastAsia="zh-CN"/>
          </w:rPr>
          <w:t>(三)、营销渠道与策略</w:t>
        </w:r>
        <w:r>
          <w:tab/>
        </w:r>
        <w:r>
          <w:fldChar w:fldCharType="begin"/>
        </w:r>
        <w:r>
          <w:instrText xml:space="preserve"> PAGEREF _Toc10022 \h </w:instrText>
        </w:r>
        <w:r>
          <w:fldChar w:fldCharType="separate"/>
        </w:r>
        <w:r>
          <w:t>54</w:t>
        </w:r>
        <w:r>
          <w:fldChar w:fldCharType="end"/>
        </w:r>
      </w:hyperlink>
    </w:p>
    <w:p>
      <w:pPr>
        <w:pStyle w:val="TOC2"/>
        <w:tabs>
          <w:tab w:val="right" w:leader="dot" w:pos="8306"/>
        </w:tabs>
      </w:pPr>
      <w:hyperlink w:anchor="_Toc16153" w:history="1">
        <w:r>
          <w:rPr>
            <w:rFonts w:ascii="仿宋" w:eastAsia="仿宋" w:hAnsi="仿宋" w:cs="仿宋" w:hint="eastAsia"/>
            <w:lang w:eastAsia="zh-CN"/>
          </w:rPr>
          <w:t>(四)、推广与宣传活动</w:t>
        </w:r>
        <w:r>
          <w:tab/>
        </w:r>
        <w:r>
          <w:fldChar w:fldCharType="begin"/>
        </w:r>
        <w:r>
          <w:instrText xml:space="preserve"> PAGEREF _Toc16153 \h </w:instrText>
        </w:r>
        <w:r>
          <w:fldChar w:fldCharType="separate"/>
        </w:r>
        <w:r>
          <w:t>55</w:t>
        </w:r>
        <w:r>
          <w:fldChar w:fldCharType="end"/>
        </w:r>
      </w:hyperlink>
    </w:p>
    <w:p>
      <w:pPr>
        <w:pStyle w:val="TOC1"/>
        <w:tabs>
          <w:tab w:val="right" w:leader="dot" w:pos="8306"/>
        </w:tabs>
      </w:pPr>
      <w:hyperlink w:anchor="_Toc8875" w:history="1">
        <w:r>
          <w:rPr>
            <w:rFonts w:ascii="仿宋" w:eastAsia="仿宋" w:hAnsi="仿宋" w:cs="仿宋" w:hint="eastAsia"/>
            <w:lang w:eastAsia="zh-CN"/>
          </w:rPr>
          <w:t>十五、浸酸剂项目变更管理</w:t>
        </w:r>
        <w:r>
          <w:tab/>
        </w:r>
        <w:r>
          <w:fldChar w:fldCharType="begin"/>
        </w:r>
        <w:r>
          <w:instrText xml:space="preserve"> PAGEREF _Toc8875 \h </w:instrText>
        </w:r>
        <w:r>
          <w:fldChar w:fldCharType="separate"/>
        </w:r>
        <w:r>
          <w:t>61</w:t>
        </w:r>
        <w:r>
          <w:fldChar w:fldCharType="end"/>
        </w:r>
      </w:hyperlink>
    </w:p>
    <w:p>
      <w:pPr>
        <w:pStyle w:val="TOC2"/>
        <w:tabs>
          <w:tab w:val="right" w:leader="dot" w:pos="8306"/>
        </w:tabs>
      </w:pPr>
      <w:hyperlink w:anchor="_Toc9635" w:history="1">
        <w:r>
          <w:rPr>
            <w:rFonts w:ascii="仿宋" w:eastAsia="仿宋" w:hAnsi="仿宋" w:cs="仿宋" w:hint="eastAsia"/>
            <w:lang w:eastAsia="zh-CN"/>
          </w:rPr>
          <w:t>(一)、变更申请与评估</w:t>
        </w:r>
        <w:r>
          <w:tab/>
        </w:r>
        <w:r>
          <w:fldChar w:fldCharType="begin"/>
        </w:r>
        <w:r>
          <w:instrText xml:space="preserve"> PAGEREF _Toc9635 \h </w:instrText>
        </w:r>
        <w:r>
          <w:fldChar w:fldCharType="separate"/>
        </w:r>
        <w:r>
          <w:t>61</w:t>
        </w:r>
        <w:r>
          <w:fldChar w:fldCharType="end"/>
        </w:r>
      </w:hyperlink>
    </w:p>
    <w:p>
      <w:pPr>
        <w:pStyle w:val="TOC2"/>
        <w:tabs>
          <w:tab w:val="right" w:leader="dot" w:pos="8306"/>
        </w:tabs>
      </w:pPr>
      <w:hyperlink w:anchor="_Toc17376" w:history="1">
        <w:r>
          <w:rPr>
            <w:rFonts w:ascii="仿宋" w:eastAsia="仿宋" w:hAnsi="仿宋" w:cs="仿宋" w:hint="eastAsia"/>
            <w:lang w:eastAsia="zh-CN"/>
          </w:rPr>
          <w:t>(二)、变更实施与控制</w:t>
        </w:r>
        <w:r>
          <w:tab/>
        </w:r>
        <w:r>
          <w:fldChar w:fldCharType="begin"/>
        </w:r>
        <w:r>
          <w:instrText xml:space="preserve"> PAGEREF _Toc17376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22"/>
      <w:r>
        <w:rPr>
          <w:rFonts w:ascii="仿宋" w:eastAsia="仿宋" w:hAnsi="仿宋" w:cs="仿宋" w:hint="eastAsia"/>
          <w:sz w:val="28"/>
          <w:lang w:eastAsia="zh-CN"/>
        </w:rPr>
        <w:t>一、浸酸剂项目建设背景及必要性分析</w:t>
      </w:r>
      <w:bookmarkEnd w:id="2"/>
    </w:p>
    <w:p>
      <w:pPr>
        <w:pStyle w:val="Heading2"/>
        <w:rPr>
          <w:rFonts w:ascii="仿宋" w:eastAsia="仿宋" w:hAnsi="仿宋" w:cs="仿宋" w:hint="eastAsia"/>
          <w:lang w:eastAsia="zh-CN"/>
        </w:rPr>
      </w:pPr>
      <w:bookmarkStart w:id="3" w:name="_Toc26372"/>
      <w:r>
        <w:rPr>
          <w:rFonts w:ascii="仿宋" w:eastAsia="仿宋" w:hAnsi="仿宋" w:cs="仿宋" w:hint="eastAsia"/>
          <w:lang w:eastAsia="zh-CN"/>
        </w:rPr>
        <w:t>(一)、浸酸剂项目背景分析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浸酸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我们的背景分析将深入挖掘当前行业的发展趋势，通过对竞争态势的全面审视，找到浸酸剂项目在这个潮流中的定位。同时，我们将关注行业内涌现的新兴机遇，以便浸酸剂项目更好地融入行业发展的潮流中。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浸酸剂项目提供了强大的发展动力。我们将聚焦于行业内最新的技术发展趋势，包括但不限于人工智能、大数据分析、物联网等领域。通过深度的技术研究，我们将确保浸酸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浸酸剂项目发展的源泉。我们将投入更多的精力对市场需求进行深入剖析，超越表面的需求，深入挖掘潜在的市场痛点和机遇。通过对市场需求的细致了解，浸酸剂项目将更有针对性地设计解决方案，满足市场的多样化需求，从而更好地促进浸酸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浸酸剂项目战略至关重要。我们将对竞争态势进行更为深入的分析，包括但不限于市场份额、产品特点、客户满意度等多个维度。通过深度的竞争分析，浸酸剂项目将能够更准确地把握市场脉搏，制定具有竞争力的浸酸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浸酸剂项目的发展具有直接的影响。我们将进行更为全面的法规和政策分析，了解行业发展中的潜在法律风险和合规挑战。通过充分了解和遵守相关法规，浸酸剂项目将确保在法律框架内合法合规运营，为浸酸剂项目的稳健发展提供有力支持。</w:t>
      </w:r>
    </w:p>
    <w:p>
      <w:pPr>
        <w:pStyle w:val="Heading2"/>
        <w:ind w:firstLine="560" w:firstLineChars="200"/>
        <w:rPr>
          <w:rFonts w:ascii="仿宋" w:eastAsia="仿宋" w:hAnsi="仿宋" w:cs="仿宋" w:hint="eastAsia"/>
          <w:sz w:val="28"/>
          <w:lang w:eastAsia="zh-CN"/>
        </w:rPr>
      </w:pPr>
      <w:bookmarkStart w:id="4" w:name="_Toc31021"/>
      <w:r>
        <w:rPr>
          <w:rFonts w:ascii="仿宋" w:eastAsia="仿宋" w:hAnsi="仿宋" w:cs="仿宋" w:hint="eastAsia"/>
          <w:sz w:val="28"/>
          <w:lang w:eastAsia="zh-CN"/>
        </w:rPr>
        <w:t>(二)、浸酸剂项目建设必要性分析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建设的迫切性源于对行业发展趋势的深刻洞察。我们正处于一个行业变革的时代，科技创新、数字化转型成为企业发展的关键动力。浸酸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建设不仅仅是为了跟上潮流，更是为了通过技术创新推动企业的持续发展。通过引入先进的技术和解决方案，浸酸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浸酸剂项目的建设成为必然选择，通过提高产品质量、拓展服务领域，从而在竞争中获得更多的机会。浸酸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浸酸剂项目建设的必要性体现在对客户需求更精准的满足。通过浸酸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建设的背后是对企业持续创新的追求。只有通过不断创新，企业才能在竞争中立于不败之地。浸酸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260"/>
      <w:r>
        <w:rPr>
          <w:rFonts w:ascii="仿宋" w:eastAsia="仿宋" w:hAnsi="仿宋" w:cs="仿宋" w:hint="eastAsia"/>
          <w:sz w:val="28"/>
          <w:lang w:eastAsia="zh-CN"/>
        </w:rPr>
        <w:t>二、浸酸剂项目选址可行性分析</w:t>
      </w:r>
      <w:bookmarkEnd w:id="5"/>
    </w:p>
    <w:p>
      <w:pPr>
        <w:pStyle w:val="Heading2"/>
        <w:rPr>
          <w:rFonts w:ascii="仿宋" w:eastAsia="仿宋" w:hAnsi="仿宋" w:cs="仿宋" w:hint="eastAsia"/>
          <w:lang w:eastAsia="zh-CN"/>
        </w:rPr>
      </w:pPr>
      <w:bookmarkStart w:id="6" w:name="_Toc11320"/>
      <w:r>
        <w:rPr>
          <w:rFonts w:ascii="仿宋" w:eastAsia="仿宋" w:hAnsi="仿宋" w:cs="仿宋" w:hint="eastAsia"/>
          <w:lang w:eastAsia="zh-CN"/>
        </w:rPr>
        <w:t>(一)、浸酸剂项目选址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该浸酸剂项目选址位于XX省XX市XX区XXX街道</w:t>
      </w:r>
    </w:p>
    <w:p>
      <w:pPr>
        <w:pStyle w:val="Heading2"/>
        <w:ind w:firstLine="560" w:firstLineChars="200"/>
        <w:rPr>
          <w:rFonts w:ascii="仿宋" w:eastAsia="仿宋" w:hAnsi="仿宋" w:cs="仿宋" w:hint="eastAsia"/>
          <w:sz w:val="28"/>
          <w:lang w:eastAsia="zh-CN"/>
        </w:rPr>
      </w:pPr>
      <w:bookmarkStart w:id="7" w:name="_Toc457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浸酸剂项目的征地面积将根据浸酸剂项目的实际规模和需求进行精确规划。具体面积XXX平方米，旨在确保浸酸剂项目不仅能够满足当前的发展需求，还能够预留空间以适应未来的扩展。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净用地面积是在征地面积基础上去除不可利用面积后的实际可开发用地。具体面积XXX平方米，考虑到环保、交通、安全等多方面因素，以确保浸酸剂项目在整体利用效率上达到最优。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浸酸剂项目计划建设的建筑总规模具体面积XXX平方米。这一规模的确定综合考虑了浸酸剂项目的性质、规模，以及城市规划的相关要求，确保建筑布局与周边环境协调一致。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绿地率是浸酸剂项目用地中被规划为绿地的比例。具体面积XXX平方米，旨在通过合理规划绿地，改善浸酸剂项目周边环境，提升居民生活质量，并符合城市整体绿化规划。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容积率是用地上可以建设的建筑总体积与用地面积之比。具体面积XXX，通过合理的容积率规划，确保浸酸剂项目建筑规模与周边环境和谐共生。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确保浸酸剂项目选址与当地城市规划相一致，具体面积XXX平方米。通过与城市规划部门深入沟通，确保浸酸剂项目不仅符合城市的整体发展方向，还能够融入城市的发展布局，为城市的长远发展贡献力量。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充分了解并确保浸酸剂项目选址符合当地产业政策，具体面积XXX平方米。这包括浸酸剂项目对当地经济的促进作用，以及对相关产业的带动效应，确保浸酸剂项目与地方政府的产业政策保持一致，促进共赢合作。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用地总体要求必须符合环保和可持续发展的原则，具体面积XXX平方米。通过采用绿色建筑设计、节能减排等措施，确保浸酸剂项目在建设和运营过程中对环境的影响最小化，达到可持续发展的要求。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确保浸酸剂项目选址具备必要的公共设施配套，具体面积XXX平方米。这包括交通便利性、教育、医疗等基础设施，以提高居民生活品质，使得浸酸剂项目选址更具吸引力。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考虑用地总体要求对当地社会稳定性的影响，具体面积XXX平方米。通过深入了解当地社区反馈，确保浸酸剂项目的选址和建设过程对当地社会和谐稳定产生积极作用。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浸酸剂项目选址不仅符合法规和规划，还在实际操作中具有可行性。这一全面规划将为浸酸剂项目的成功实施提供坚实的基础，确保浸酸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77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浸酸剂项目的设备规划和空间设计中，我们将采取灵活设备布局的措施。设备布局将根据实际需求进行灵活设计，避免不必要的浪费。通过合理规划设备摆放位置，我们将提高设备的利用率，减少设备间距，以确保浸酸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浸酸剂项目内部引入共享设施的概念，例如共享会议室、办公区等。通过这种方式，我们可以减少对资源的重复建设，提高资源共享效率，从而减小浸酸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7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浸酸剂项目的总图布置中，我们将不同功能区域进行明确的规划，以最大程度满足浸酸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3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我们首先关注市场因素，包括潜在客户分布、竞争对手位置、市场需求等。通过深入的市场调研，我们能够更准确地评估选址对于市场开拓和产品销售的影响，确保浸酸剂项目能够在有利的市场环境中蓬勃发展。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浸酸剂项目对环境的影响是综合评价的重要因素之一。我们将详细考虑选址周边的自然环境、生态保护区、水源地等情况，确保浸酸剂项目的建设和运营对环境影响最小化，并符合当地的环保法规标准。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对选址的评价还需充分考虑当地政府的产业政策和法规。我们将详细了解浸酸剂项目所在地的相关政策，确保浸酸剂项目的规划和运营与当地法规相符，降低不必要的法律风险。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考虑到社会稳定性对企业运营的重要性，我们将评估选址地区的社会安全情况、劳工关系、社区反馈等方面，以确保浸酸剂项目的建设和运营不会受到社会稳定性的负面影响。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最后，我们将综合考虑用地成本，包括土地购置费用、土地开发成本等。通过对用地成本的详细评估，我们能够做出更为精确的经济效益分析，为浸酸剂项目的投资决策提供有力支持。</w:t>
      </w:r>
    </w:p>
    <w:p>
      <w:pPr>
        <w:pStyle w:val="Heading1"/>
        <w:ind w:firstLine="560" w:firstLineChars="200"/>
        <w:rPr>
          <w:rFonts w:ascii="仿宋" w:eastAsia="仿宋" w:hAnsi="仿宋" w:cs="仿宋" w:hint="eastAsia"/>
          <w:sz w:val="28"/>
          <w:lang w:eastAsia="zh-CN"/>
        </w:rPr>
      </w:pPr>
      <w:bookmarkStart w:id="11" w:name="_Toc3951"/>
      <w:r>
        <w:rPr>
          <w:rFonts w:ascii="仿宋" w:eastAsia="仿宋" w:hAnsi="仿宋" w:cs="仿宋" w:hint="eastAsia"/>
          <w:sz w:val="28"/>
          <w:lang w:eastAsia="zh-CN"/>
        </w:rPr>
        <w:t>三、浸酸剂项目可持续发展</w:t>
      </w:r>
      <w:bookmarkEnd w:id="11"/>
    </w:p>
    <w:p>
      <w:pPr>
        <w:pStyle w:val="Heading2"/>
        <w:rPr>
          <w:rFonts w:ascii="仿宋" w:eastAsia="仿宋" w:hAnsi="仿宋" w:cs="仿宋" w:hint="eastAsia"/>
          <w:lang w:eastAsia="zh-CN"/>
        </w:rPr>
      </w:pPr>
      <w:bookmarkStart w:id="12" w:name="_Toc1120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中，浸酸剂项目团队着眼于未来，明确了可持续发展的战略方向。制定的具体可持续发展目标包括降低资源使用、采用环保技术、最大化社会效益等。这一步骤不仅有助于浸酸剂项目在环保和社会责任方面达到最高标准，也为未来提供了明确的指引，确保浸酸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可持续实践的融入浸酸剂项目管理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浸酸剂项目管理周期。从浸酸剂项目规划开始，浸酸剂项目团队就考虑了环境和社会的因素。在执行阶段，浸酸剂项目团队积极推动绿色技术的应用，优化资源利用。此外，关注员工的社会责任，通过培训和沟通活动提高员工对可持续发展的认知，使他们能够在日常工作中践行可持续实践。这些举措不仅为浸酸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972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扎根于浸酸剂项目的可持续发展理念，我们深信环保与社会责任是浸酸剂项目成功的关键支柱。在浸酸剂项目的每一步，我们都致力于通过创新和实践，履行对环境和社会的坚定责任。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团队通过引入先进的环保技术、建立高效的废物处理系统以及推动能源节约措施，积极履行环保责任。定期的环保监测和评估确保浸酸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不仅致力于自身可持续发展，还注重对社会的回馈。通过支持社区浸酸剂项目、参与慈善事业、提供培训机会等方式，浸酸剂项目积极履行社会责任。与当地社区建立积极互动，关注员工的工作与生活平衡，以及员工的身心健康，是浸酸剂项目在社会责任层面的关键举措。这样的实践不仅增强了浸酸剂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4632"/>
      <w:r>
        <w:rPr>
          <w:rFonts w:ascii="仿宋" w:eastAsia="仿宋" w:hAnsi="仿宋" w:cs="仿宋" w:hint="eastAsia"/>
          <w:sz w:val="28"/>
          <w:lang w:eastAsia="zh-CN"/>
        </w:rPr>
        <w:t>四、浸酸剂项目危机管理</w:t>
      </w:r>
      <w:bookmarkEnd w:id="14"/>
    </w:p>
    <w:p>
      <w:pPr>
        <w:pStyle w:val="Heading2"/>
        <w:rPr>
          <w:rFonts w:ascii="仿宋" w:eastAsia="仿宋" w:hAnsi="仿宋" w:cs="仿宋" w:hint="eastAsia"/>
          <w:lang w:eastAsia="zh-CN"/>
        </w:rPr>
      </w:pPr>
      <w:bookmarkStart w:id="15" w:name="_Toc924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危机管理中，危机预警与识别是确保浸酸剂项目稳健运行的核心步骤。通过建立全面的监测机制，浸酸剂项目团队旨在及时发现和理解潜在的风险和危机因素，以便采取及时的预防和应对措施，确保浸酸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首先，通过深入的风险评估，浸酸剂项目团队全面分析了整个浸酸剂项目和各个阶段可能存在的威胁。这包括准确评估每个潜在风险的发生概率和可能影响的程度，为后续危机预警提供了有力支持。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浸酸剂项目团队着重于明确定义浸酸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浸酸剂项目进展的持续监控，团队能够及时发现潜在问题并作出迅速反应。浸酸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在这一阶段，团队的专业素养和反应速度将发挥至关重要的作用，以确保潜在危机能够在初期得到有效的处理，最大程度地减轻负面影响。通过危机预警与识别，浸酸剂项目得以更有序、可控地推进。</w:t>
      </w:r>
    </w:p>
    <w:p>
      <w:pPr>
        <w:pStyle w:val="Heading2"/>
        <w:ind w:firstLine="560" w:firstLineChars="200"/>
        <w:rPr>
          <w:rFonts w:ascii="仿宋" w:eastAsia="仿宋" w:hAnsi="仿宋" w:cs="仿宋" w:hint="eastAsia"/>
          <w:sz w:val="28"/>
          <w:lang w:eastAsia="zh-CN"/>
        </w:rPr>
      </w:pPr>
      <w:bookmarkStart w:id="16" w:name="_Toc3047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在危机发生时，浸酸剂项目团队立即行动，成立了应急小组。该小组的任务是迅速制定并实施紧急应对措施，以最小化潜在损失。以下是采取的主要措施：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暂停浸酸剂项目进度：为遏制危机蔓延，浸酸剂项目暂时停止进行，以便全面评估当前状况。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资源重新分配：重新评估浸酸剂项目资源的分配，确保最大限度地减小损失。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实时沟通：与关键利益相关者建立实时沟通机制，向他们传递浸酸剂项目危机的实际状况，保障浸酸剂项目核心利益。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在紧急应对的同时，浸酸剂项目团队强调了团队协作和有效沟通的重要性。以下是团队协作的关键举措：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信息共享机制：建立了信息共享平台，确保团队成员能够及时获取浸酸剂项目危机的实时信息。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领导者沟通：浸酸剂项目领导者通过定期会议和即时沟通工具，指导团队应对危机，保持团队稳定运行。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随着危机得到初步控制，浸酸剂项目团队转向制定恢复计划，以确保浸酸剂项目能够从中迅速恢复。主要恢复计划包括：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修复受损的进度计划：重新评估浸酸剂项目进度，制定修复计划，确保浸酸剂项目尽快回归正常进程。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重新调整资源分配：优化资源分配，确保浸酸剂项目在有限资源下高效运转。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风险管理机制加强：对浸酸剂项目风险进行全面评估，制定更强化的风险管理策略，以预防未来可能的危机。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635"/>
      <w:r>
        <w:rPr>
          <w:rFonts w:ascii="仿宋" w:eastAsia="仿宋" w:hAnsi="仿宋" w:cs="仿宋" w:hint="eastAsia"/>
          <w:sz w:val="28"/>
          <w:lang w:eastAsia="zh-CN"/>
        </w:rPr>
        <w:t>五、浸酸剂项目绩效评估</w:t>
      </w:r>
      <w:bookmarkEnd w:id="17"/>
    </w:p>
    <w:p>
      <w:pPr>
        <w:pStyle w:val="Heading2"/>
        <w:rPr>
          <w:rFonts w:ascii="仿宋" w:eastAsia="仿宋" w:hAnsi="仿宋" w:cs="仿宋" w:hint="eastAsia"/>
          <w:lang w:eastAsia="zh-CN"/>
        </w:rPr>
      </w:pPr>
      <w:bookmarkStart w:id="18" w:name="_Toc1992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在浸酸剂项目中，我们设计了一套全面的绩效评估指标，以确保浸酸剂项目的可控和成功交付。这些指标跨足浸酸剂项目目标、成本、进度和质量等多个维度，为我们提供了全面洞察浸酸剂项目的健康状况。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目标达成率是我们关注的首要指标。我们设定了明确的目标，并通过定期监测和评估，迅速发现并应对潜在的目标偏差。这为浸酸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成本绩效是另一个核心关注点。通过实际成本与预算成本的对比分析，我们深入了解成本差异的原因，及时调整资源分配，保持浸酸剂项目在经济效益方面的合理水平。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进度作为关键的绩效指标之一，得到了精心的关注。我们制定了详细的浸酸剂项目进度计划，并设立了进度符合度指标，确保实际进度与计划进度保持一致。这使我们能够快速发现和解决潜在的进度问题，保持浸酸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浸酸剂项目绩效的不可或缺的一环。我们引入了一系列的质量标准和客户满意度指标，以确保浸酸剂项目交付的成果在质量上达到或超越预期水平。通过持续监测这些指标，我们努力提升浸酸剂项目整体质量水平，为浸酸剂项目的成功交付提供有力保障。通过这些科学且全面的绩效评估，我们能够更好地引导浸酸剂项目的持续改进，确保浸酸剂项目目标的顺利达成。</w:t>
      </w:r>
    </w:p>
    <w:p>
      <w:pPr>
        <w:pStyle w:val="Heading2"/>
        <w:ind w:firstLine="560" w:firstLineChars="200"/>
        <w:rPr>
          <w:rFonts w:ascii="仿宋" w:eastAsia="仿宋" w:hAnsi="仿宋" w:cs="仿宋" w:hint="eastAsia"/>
          <w:sz w:val="28"/>
          <w:lang w:eastAsia="zh-CN"/>
        </w:rPr>
      </w:pPr>
      <w:bookmarkStart w:id="19" w:name="_Toc1063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绩效评估是浸酸剂项目中的关键环节，为确保浸酸剂项目达到预期目标，我们采用了多层次、多维度的绩效评估方法。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浸酸剂项目的战略目标对齐，确保每个决策和行动都与浸酸剂项目整体目标保持一致。团队会定期召开战略对齐会议，审视当前工作与浸酸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https://d.book118.com/236003101154010030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63C3B"/>
    <w:rsid w:val="47363C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031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2023-12-31T18:56:00Z</dcterms:created>
  <dcterms:modified xsi:type="dcterms:W3CDTF">2023-12-31T18:56:47Z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A3E67E25E4A04B31B7A2C85AA7564660_11</vt:lpwstr>
  </property>
  <property fmtid="{D5CDD505-2E9C-101B-9397-08002B2CF9AE}" pid="3" name="KSOProductBuildVer">
    <vt:lpwstr>2052-12.1.0.16120</vt:lpwstr>
  </property>
</Properties>
</file>