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大型客车项目规划设计纲要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160" w:history="1">
        <w:r>
          <w:rPr>
            <w:rFonts w:ascii="仿宋" w:eastAsia="仿宋" w:hAnsi="仿宋" w:cs="仿宋" w:hint="eastAsia"/>
            <w:lang w:eastAsia="zh-CN"/>
          </w:rPr>
          <w:t>前言</w:t>
        </w:r>
        <w:r>
          <w:tab/>
        </w:r>
        <w:r>
          <w:fldChar w:fldCharType="begin"/>
        </w:r>
        <w:r>
          <w:instrText xml:space="preserve"> PAGEREF _Toc30160 \h </w:instrText>
        </w:r>
        <w:r>
          <w:fldChar w:fldCharType="separate"/>
        </w:r>
        <w:r>
          <w:t>3</w:t>
        </w:r>
        <w:r>
          <w:fldChar w:fldCharType="end"/>
        </w:r>
      </w:hyperlink>
    </w:p>
    <w:p>
      <w:pPr>
        <w:pStyle w:val="TOC1"/>
        <w:tabs>
          <w:tab w:val="right" w:leader="dot" w:pos="8306"/>
        </w:tabs>
      </w:pPr>
      <w:hyperlink w:anchor="_Toc11279" w:history="1">
        <w:r>
          <w:rPr>
            <w:rFonts w:ascii="仿宋" w:eastAsia="仿宋" w:hAnsi="仿宋" w:cs="仿宋" w:hint="eastAsia"/>
            <w:lang w:eastAsia="zh-CN"/>
          </w:rPr>
          <w:t>一、大型客车项目危机管理</w:t>
        </w:r>
        <w:r>
          <w:tab/>
        </w:r>
        <w:r>
          <w:fldChar w:fldCharType="begin"/>
        </w:r>
        <w:r>
          <w:instrText xml:space="preserve"> PAGEREF _Toc11279 \h </w:instrText>
        </w:r>
        <w:r>
          <w:fldChar w:fldCharType="separate"/>
        </w:r>
        <w:r>
          <w:t>3</w:t>
        </w:r>
        <w:r>
          <w:fldChar w:fldCharType="end"/>
        </w:r>
      </w:hyperlink>
    </w:p>
    <w:p>
      <w:pPr>
        <w:pStyle w:val="TOC2"/>
        <w:tabs>
          <w:tab w:val="right" w:leader="dot" w:pos="8306"/>
        </w:tabs>
      </w:pPr>
      <w:hyperlink w:anchor="_Toc29821" w:history="1">
        <w:r>
          <w:rPr>
            <w:rFonts w:ascii="仿宋" w:eastAsia="仿宋" w:hAnsi="仿宋" w:cs="仿宋" w:hint="eastAsia"/>
            <w:lang w:eastAsia="zh-CN"/>
          </w:rPr>
          <w:t>(一)、危机预警与识别</w:t>
        </w:r>
        <w:r>
          <w:tab/>
        </w:r>
        <w:r>
          <w:fldChar w:fldCharType="begin"/>
        </w:r>
        <w:r>
          <w:instrText xml:space="preserve"> PAGEREF _Toc29821 \h </w:instrText>
        </w:r>
        <w:r>
          <w:fldChar w:fldCharType="separate"/>
        </w:r>
        <w:r>
          <w:t>3</w:t>
        </w:r>
        <w:r>
          <w:fldChar w:fldCharType="end"/>
        </w:r>
      </w:hyperlink>
    </w:p>
    <w:p>
      <w:pPr>
        <w:pStyle w:val="TOC2"/>
        <w:tabs>
          <w:tab w:val="right" w:leader="dot" w:pos="8306"/>
        </w:tabs>
      </w:pPr>
      <w:hyperlink w:anchor="_Toc15198" w:history="1">
        <w:r>
          <w:rPr>
            <w:rFonts w:ascii="仿宋" w:eastAsia="仿宋" w:hAnsi="仿宋" w:cs="仿宋" w:hint="eastAsia"/>
            <w:lang w:eastAsia="zh-CN"/>
          </w:rPr>
          <w:t>(二)、危机应对与恢复</w:t>
        </w:r>
        <w:r>
          <w:tab/>
        </w:r>
        <w:r>
          <w:fldChar w:fldCharType="begin"/>
        </w:r>
        <w:r>
          <w:instrText xml:space="preserve"> PAGEREF _Toc15198 \h </w:instrText>
        </w:r>
        <w:r>
          <w:fldChar w:fldCharType="separate"/>
        </w:r>
        <w:r>
          <w:t>4</w:t>
        </w:r>
        <w:r>
          <w:fldChar w:fldCharType="end"/>
        </w:r>
      </w:hyperlink>
    </w:p>
    <w:p>
      <w:pPr>
        <w:pStyle w:val="TOC1"/>
        <w:tabs>
          <w:tab w:val="right" w:leader="dot" w:pos="8306"/>
        </w:tabs>
      </w:pPr>
      <w:hyperlink w:anchor="_Toc8493" w:history="1">
        <w:r>
          <w:rPr>
            <w:rFonts w:ascii="仿宋" w:eastAsia="仿宋" w:hAnsi="仿宋" w:cs="仿宋" w:hint="eastAsia"/>
            <w:lang w:eastAsia="zh-CN"/>
          </w:rPr>
          <w:t>二、大型客车项目建设单位说明</w:t>
        </w:r>
        <w:r>
          <w:tab/>
        </w:r>
        <w:r>
          <w:fldChar w:fldCharType="begin"/>
        </w:r>
        <w:r>
          <w:instrText xml:space="preserve"> PAGEREF _Toc8493 \h </w:instrText>
        </w:r>
        <w:r>
          <w:fldChar w:fldCharType="separate"/>
        </w:r>
        <w:r>
          <w:t>5</w:t>
        </w:r>
        <w:r>
          <w:fldChar w:fldCharType="end"/>
        </w:r>
      </w:hyperlink>
    </w:p>
    <w:p>
      <w:pPr>
        <w:pStyle w:val="TOC2"/>
        <w:tabs>
          <w:tab w:val="right" w:leader="dot" w:pos="8306"/>
        </w:tabs>
      </w:pPr>
      <w:hyperlink w:anchor="_Toc12186" w:history="1">
        <w:r>
          <w:rPr>
            <w:rFonts w:ascii="仿宋" w:eastAsia="仿宋" w:hAnsi="仿宋" w:cs="仿宋" w:hint="eastAsia"/>
            <w:lang w:eastAsia="zh-CN"/>
          </w:rPr>
          <w:t>(一)、大型客车项目承办单位基本情况</w:t>
        </w:r>
        <w:r>
          <w:tab/>
        </w:r>
        <w:r>
          <w:fldChar w:fldCharType="begin"/>
        </w:r>
        <w:r>
          <w:instrText xml:space="preserve"> PAGEREF _Toc12186 \h </w:instrText>
        </w:r>
        <w:r>
          <w:fldChar w:fldCharType="separate"/>
        </w:r>
        <w:r>
          <w:t>5</w:t>
        </w:r>
        <w:r>
          <w:fldChar w:fldCharType="end"/>
        </w:r>
      </w:hyperlink>
    </w:p>
    <w:p>
      <w:pPr>
        <w:pStyle w:val="TOC2"/>
        <w:tabs>
          <w:tab w:val="right" w:leader="dot" w:pos="8306"/>
        </w:tabs>
      </w:pPr>
      <w:hyperlink w:anchor="_Toc14134" w:history="1">
        <w:r>
          <w:rPr>
            <w:rFonts w:ascii="仿宋" w:eastAsia="仿宋" w:hAnsi="仿宋" w:cs="仿宋" w:hint="eastAsia"/>
            <w:lang w:eastAsia="zh-CN"/>
          </w:rPr>
          <w:t>(二)、公司经济效益分析</w:t>
        </w:r>
        <w:r>
          <w:tab/>
        </w:r>
        <w:r>
          <w:fldChar w:fldCharType="begin"/>
        </w:r>
        <w:r>
          <w:instrText xml:space="preserve"> PAGEREF _Toc14134 \h </w:instrText>
        </w:r>
        <w:r>
          <w:fldChar w:fldCharType="separate"/>
        </w:r>
        <w:r>
          <w:t>6</w:t>
        </w:r>
        <w:r>
          <w:fldChar w:fldCharType="end"/>
        </w:r>
      </w:hyperlink>
    </w:p>
    <w:p>
      <w:pPr>
        <w:pStyle w:val="TOC1"/>
        <w:tabs>
          <w:tab w:val="right" w:leader="dot" w:pos="8306"/>
        </w:tabs>
      </w:pPr>
      <w:hyperlink w:anchor="_Toc28777" w:history="1">
        <w:r>
          <w:rPr>
            <w:rFonts w:ascii="仿宋" w:eastAsia="仿宋" w:hAnsi="仿宋" w:cs="仿宋" w:hint="eastAsia"/>
            <w:lang w:eastAsia="zh-CN"/>
          </w:rPr>
          <w:t>三、产品规划分析</w:t>
        </w:r>
        <w:r>
          <w:tab/>
        </w:r>
        <w:r>
          <w:fldChar w:fldCharType="begin"/>
        </w:r>
        <w:r>
          <w:instrText xml:space="preserve"> PAGEREF _Toc28777 \h </w:instrText>
        </w:r>
        <w:r>
          <w:fldChar w:fldCharType="separate"/>
        </w:r>
        <w:r>
          <w:t>7</w:t>
        </w:r>
        <w:r>
          <w:fldChar w:fldCharType="end"/>
        </w:r>
      </w:hyperlink>
    </w:p>
    <w:p>
      <w:pPr>
        <w:pStyle w:val="TOC2"/>
        <w:tabs>
          <w:tab w:val="right" w:leader="dot" w:pos="8306"/>
        </w:tabs>
      </w:pPr>
      <w:hyperlink w:anchor="_Toc23206" w:history="1">
        <w:r>
          <w:rPr>
            <w:rFonts w:ascii="仿宋" w:eastAsia="仿宋" w:hAnsi="仿宋" w:cs="仿宋" w:hint="eastAsia"/>
            <w:lang w:eastAsia="zh-CN"/>
          </w:rPr>
          <w:t>(一)、产品规划</w:t>
        </w:r>
        <w:r>
          <w:tab/>
        </w:r>
        <w:r>
          <w:fldChar w:fldCharType="begin"/>
        </w:r>
        <w:r>
          <w:instrText xml:space="preserve"> PAGEREF _Toc23206 \h </w:instrText>
        </w:r>
        <w:r>
          <w:fldChar w:fldCharType="separate"/>
        </w:r>
        <w:r>
          <w:t>7</w:t>
        </w:r>
        <w:r>
          <w:fldChar w:fldCharType="end"/>
        </w:r>
      </w:hyperlink>
    </w:p>
    <w:p>
      <w:pPr>
        <w:pStyle w:val="TOC2"/>
        <w:tabs>
          <w:tab w:val="right" w:leader="dot" w:pos="8306"/>
        </w:tabs>
      </w:pPr>
      <w:hyperlink w:anchor="_Toc2206" w:history="1">
        <w:r>
          <w:rPr>
            <w:rFonts w:ascii="仿宋" w:eastAsia="仿宋" w:hAnsi="仿宋" w:cs="仿宋" w:hint="eastAsia"/>
            <w:lang w:eastAsia="zh-CN"/>
          </w:rPr>
          <w:t>(二)、建设规模</w:t>
        </w:r>
        <w:r>
          <w:tab/>
        </w:r>
        <w:r>
          <w:fldChar w:fldCharType="begin"/>
        </w:r>
        <w:r>
          <w:instrText xml:space="preserve"> PAGEREF _Toc2206 \h </w:instrText>
        </w:r>
        <w:r>
          <w:fldChar w:fldCharType="separate"/>
        </w:r>
        <w:r>
          <w:t>8</w:t>
        </w:r>
        <w:r>
          <w:fldChar w:fldCharType="end"/>
        </w:r>
      </w:hyperlink>
    </w:p>
    <w:p>
      <w:pPr>
        <w:pStyle w:val="TOC1"/>
        <w:tabs>
          <w:tab w:val="right" w:leader="dot" w:pos="8306"/>
        </w:tabs>
      </w:pPr>
      <w:hyperlink w:anchor="_Toc28186" w:history="1">
        <w:r>
          <w:rPr>
            <w:rFonts w:ascii="仿宋" w:eastAsia="仿宋" w:hAnsi="仿宋" w:cs="仿宋" w:hint="eastAsia"/>
            <w:lang w:eastAsia="zh-CN"/>
          </w:rPr>
          <w:t>四、大型客车项目概论</w:t>
        </w:r>
        <w:r>
          <w:tab/>
        </w:r>
        <w:r>
          <w:fldChar w:fldCharType="begin"/>
        </w:r>
        <w:r>
          <w:instrText xml:space="preserve"> PAGEREF _Toc28186 \h </w:instrText>
        </w:r>
        <w:r>
          <w:fldChar w:fldCharType="separate"/>
        </w:r>
        <w:r>
          <w:t>9</w:t>
        </w:r>
        <w:r>
          <w:fldChar w:fldCharType="end"/>
        </w:r>
      </w:hyperlink>
    </w:p>
    <w:p>
      <w:pPr>
        <w:pStyle w:val="TOC2"/>
        <w:tabs>
          <w:tab w:val="right" w:leader="dot" w:pos="8306"/>
        </w:tabs>
      </w:pPr>
      <w:hyperlink w:anchor="_Toc3884" w:history="1">
        <w:r>
          <w:rPr>
            <w:rFonts w:ascii="仿宋" w:eastAsia="仿宋" w:hAnsi="仿宋" w:cs="仿宋" w:hint="eastAsia"/>
            <w:lang w:eastAsia="zh-CN"/>
          </w:rPr>
          <w:t>(一)、大型客车项目概况</w:t>
        </w:r>
        <w:r>
          <w:tab/>
        </w:r>
        <w:r>
          <w:fldChar w:fldCharType="begin"/>
        </w:r>
        <w:r>
          <w:instrText xml:space="preserve"> PAGEREF _Toc3884 \h </w:instrText>
        </w:r>
        <w:r>
          <w:fldChar w:fldCharType="separate"/>
        </w:r>
        <w:r>
          <w:t>9</w:t>
        </w:r>
        <w:r>
          <w:fldChar w:fldCharType="end"/>
        </w:r>
      </w:hyperlink>
    </w:p>
    <w:p>
      <w:pPr>
        <w:pStyle w:val="TOC2"/>
        <w:tabs>
          <w:tab w:val="right" w:leader="dot" w:pos="8306"/>
        </w:tabs>
      </w:pPr>
      <w:hyperlink w:anchor="_Toc6235" w:history="1">
        <w:r>
          <w:rPr>
            <w:rFonts w:ascii="仿宋" w:eastAsia="仿宋" w:hAnsi="仿宋" w:cs="仿宋" w:hint="eastAsia"/>
            <w:lang w:eastAsia="zh-CN"/>
          </w:rPr>
          <w:t>(二)、大型客车项目目标</w:t>
        </w:r>
        <w:r>
          <w:tab/>
        </w:r>
        <w:r>
          <w:fldChar w:fldCharType="begin"/>
        </w:r>
        <w:r>
          <w:instrText xml:space="preserve"> PAGEREF _Toc6235 \h </w:instrText>
        </w:r>
        <w:r>
          <w:fldChar w:fldCharType="separate"/>
        </w:r>
        <w:r>
          <w:t>11</w:t>
        </w:r>
        <w:r>
          <w:fldChar w:fldCharType="end"/>
        </w:r>
      </w:hyperlink>
    </w:p>
    <w:p>
      <w:pPr>
        <w:pStyle w:val="TOC2"/>
        <w:tabs>
          <w:tab w:val="right" w:leader="dot" w:pos="8306"/>
        </w:tabs>
      </w:pPr>
      <w:hyperlink w:anchor="_Toc21707" w:history="1">
        <w:r>
          <w:rPr>
            <w:rFonts w:ascii="仿宋" w:eastAsia="仿宋" w:hAnsi="仿宋" w:cs="仿宋" w:hint="eastAsia"/>
            <w:lang w:eastAsia="zh-CN"/>
          </w:rPr>
          <w:t>(三)、大型客车项目提出的理由</w:t>
        </w:r>
        <w:r>
          <w:tab/>
        </w:r>
        <w:r>
          <w:fldChar w:fldCharType="begin"/>
        </w:r>
        <w:r>
          <w:instrText xml:space="preserve"> PAGEREF _Toc21707 \h </w:instrText>
        </w:r>
        <w:r>
          <w:fldChar w:fldCharType="separate"/>
        </w:r>
        <w:r>
          <w:t>12</w:t>
        </w:r>
        <w:r>
          <w:fldChar w:fldCharType="end"/>
        </w:r>
      </w:hyperlink>
    </w:p>
    <w:p>
      <w:pPr>
        <w:pStyle w:val="TOC2"/>
        <w:tabs>
          <w:tab w:val="right" w:leader="dot" w:pos="8306"/>
        </w:tabs>
      </w:pPr>
      <w:hyperlink w:anchor="_Toc32750" w:history="1">
        <w:r>
          <w:rPr>
            <w:rFonts w:ascii="仿宋" w:eastAsia="仿宋" w:hAnsi="仿宋" w:cs="仿宋" w:hint="eastAsia"/>
            <w:lang w:eastAsia="zh-CN"/>
          </w:rPr>
          <w:t>(四)、大型客车项目意义</w:t>
        </w:r>
        <w:r>
          <w:tab/>
        </w:r>
        <w:r>
          <w:fldChar w:fldCharType="begin"/>
        </w:r>
        <w:r>
          <w:instrText xml:space="preserve"> PAGEREF _Toc32750 \h </w:instrText>
        </w:r>
        <w:r>
          <w:fldChar w:fldCharType="separate"/>
        </w:r>
        <w:r>
          <w:t>14</w:t>
        </w:r>
        <w:r>
          <w:fldChar w:fldCharType="end"/>
        </w:r>
      </w:hyperlink>
    </w:p>
    <w:p>
      <w:pPr>
        <w:pStyle w:val="TOC2"/>
        <w:tabs>
          <w:tab w:val="right" w:leader="dot" w:pos="8306"/>
        </w:tabs>
      </w:pPr>
      <w:hyperlink w:anchor="_Toc25568" w:history="1">
        <w:r>
          <w:rPr>
            <w:rFonts w:ascii="仿宋" w:eastAsia="仿宋" w:hAnsi="仿宋" w:cs="仿宋" w:hint="eastAsia"/>
            <w:lang w:eastAsia="zh-CN"/>
          </w:rPr>
          <w:t>(五)、大型客车项目背景</w:t>
        </w:r>
        <w:r>
          <w:tab/>
        </w:r>
        <w:r>
          <w:fldChar w:fldCharType="begin"/>
        </w:r>
        <w:r>
          <w:instrText xml:space="preserve"> PAGEREF _Toc25568 \h </w:instrText>
        </w:r>
        <w:r>
          <w:fldChar w:fldCharType="separate"/>
        </w:r>
        <w:r>
          <w:t>14</w:t>
        </w:r>
        <w:r>
          <w:fldChar w:fldCharType="end"/>
        </w:r>
      </w:hyperlink>
    </w:p>
    <w:p>
      <w:pPr>
        <w:pStyle w:val="TOC1"/>
        <w:tabs>
          <w:tab w:val="right" w:leader="dot" w:pos="8306"/>
        </w:tabs>
      </w:pPr>
      <w:hyperlink w:anchor="_Toc13291" w:history="1">
        <w:r>
          <w:rPr>
            <w:rFonts w:ascii="仿宋" w:eastAsia="仿宋" w:hAnsi="仿宋" w:cs="仿宋" w:hint="eastAsia"/>
            <w:lang w:eastAsia="zh-CN"/>
          </w:rPr>
          <w:t>五、大型客车项目建设背景及必要性分析</w:t>
        </w:r>
        <w:r>
          <w:tab/>
        </w:r>
        <w:r>
          <w:fldChar w:fldCharType="begin"/>
        </w:r>
        <w:r>
          <w:instrText xml:space="preserve"> PAGEREF _Toc13291 \h </w:instrText>
        </w:r>
        <w:r>
          <w:fldChar w:fldCharType="separate"/>
        </w:r>
        <w:r>
          <w:t>15</w:t>
        </w:r>
        <w:r>
          <w:fldChar w:fldCharType="end"/>
        </w:r>
      </w:hyperlink>
    </w:p>
    <w:p>
      <w:pPr>
        <w:pStyle w:val="TOC2"/>
        <w:tabs>
          <w:tab w:val="right" w:leader="dot" w:pos="8306"/>
        </w:tabs>
      </w:pPr>
      <w:hyperlink w:anchor="_Toc3158" w:history="1">
        <w:r>
          <w:rPr>
            <w:rFonts w:ascii="仿宋" w:eastAsia="仿宋" w:hAnsi="仿宋" w:cs="仿宋" w:hint="eastAsia"/>
            <w:lang w:eastAsia="zh-CN"/>
          </w:rPr>
          <w:t>(一)、大型客车项目背景分析</w:t>
        </w:r>
        <w:r>
          <w:tab/>
        </w:r>
        <w:r>
          <w:fldChar w:fldCharType="begin"/>
        </w:r>
        <w:r>
          <w:instrText xml:space="preserve"> PAGEREF _Toc3158 \h </w:instrText>
        </w:r>
        <w:r>
          <w:fldChar w:fldCharType="separate"/>
        </w:r>
        <w:r>
          <w:t>15</w:t>
        </w:r>
        <w:r>
          <w:fldChar w:fldCharType="end"/>
        </w:r>
      </w:hyperlink>
    </w:p>
    <w:p>
      <w:pPr>
        <w:pStyle w:val="TOC2"/>
        <w:tabs>
          <w:tab w:val="right" w:leader="dot" w:pos="8306"/>
        </w:tabs>
      </w:pPr>
      <w:hyperlink w:anchor="_Toc13537" w:history="1">
        <w:r>
          <w:rPr>
            <w:rFonts w:ascii="仿宋" w:eastAsia="仿宋" w:hAnsi="仿宋" w:cs="仿宋" w:hint="eastAsia"/>
            <w:lang w:eastAsia="zh-CN"/>
          </w:rPr>
          <w:t>(二)、大型客车项目建设必要性分析</w:t>
        </w:r>
        <w:r>
          <w:tab/>
        </w:r>
        <w:r>
          <w:fldChar w:fldCharType="begin"/>
        </w:r>
        <w:r>
          <w:instrText xml:space="preserve"> PAGEREF _Toc13537 \h </w:instrText>
        </w:r>
        <w:r>
          <w:fldChar w:fldCharType="separate"/>
        </w:r>
        <w:r>
          <w:t>17</w:t>
        </w:r>
        <w:r>
          <w:fldChar w:fldCharType="end"/>
        </w:r>
      </w:hyperlink>
    </w:p>
    <w:p>
      <w:pPr>
        <w:pStyle w:val="TOC1"/>
        <w:tabs>
          <w:tab w:val="right" w:leader="dot" w:pos="8306"/>
        </w:tabs>
      </w:pPr>
      <w:hyperlink w:anchor="_Toc17292" w:history="1">
        <w:r>
          <w:rPr>
            <w:rFonts w:ascii="仿宋" w:eastAsia="仿宋" w:hAnsi="仿宋" w:cs="仿宋" w:hint="eastAsia"/>
            <w:lang w:eastAsia="zh-CN"/>
          </w:rPr>
          <w:t>六、大型客车项目可持续发展</w:t>
        </w:r>
        <w:r>
          <w:tab/>
        </w:r>
        <w:r>
          <w:fldChar w:fldCharType="begin"/>
        </w:r>
        <w:r>
          <w:instrText xml:space="preserve"> PAGEREF _Toc17292 \h </w:instrText>
        </w:r>
        <w:r>
          <w:fldChar w:fldCharType="separate"/>
        </w:r>
        <w:r>
          <w:t>18</w:t>
        </w:r>
        <w:r>
          <w:fldChar w:fldCharType="end"/>
        </w:r>
      </w:hyperlink>
    </w:p>
    <w:p>
      <w:pPr>
        <w:pStyle w:val="TOC2"/>
        <w:tabs>
          <w:tab w:val="right" w:leader="dot" w:pos="8306"/>
        </w:tabs>
      </w:pPr>
      <w:hyperlink w:anchor="_Toc26004" w:history="1">
        <w:r>
          <w:rPr>
            <w:rFonts w:ascii="仿宋" w:eastAsia="仿宋" w:hAnsi="仿宋" w:cs="仿宋" w:hint="eastAsia"/>
            <w:lang w:eastAsia="zh-CN"/>
          </w:rPr>
          <w:t>(一)、可持续战略与实践</w:t>
        </w:r>
        <w:r>
          <w:tab/>
        </w:r>
        <w:r>
          <w:fldChar w:fldCharType="begin"/>
        </w:r>
        <w:r>
          <w:instrText xml:space="preserve"> PAGEREF _Toc26004 \h </w:instrText>
        </w:r>
        <w:r>
          <w:fldChar w:fldCharType="separate"/>
        </w:r>
        <w:r>
          <w:t>18</w:t>
        </w:r>
        <w:r>
          <w:fldChar w:fldCharType="end"/>
        </w:r>
      </w:hyperlink>
    </w:p>
    <w:p>
      <w:pPr>
        <w:pStyle w:val="TOC2"/>
        <w:tabs>
          <w:tab w:val="right" w:leader="dot" w:pos="8306"/>
        </w:tabs>
      </w:pPr>
      <w:hyperlink w:anchor="_Toc8337" w:history="1">
        <w:r>
          <w:rPr>
            <w:rFonts w:ascii="仿宋" w:eastAsia="仿宋" w:hAnsi="仿宋" w:cs="仿宋" w:hint="eastAsia"/>
            <w:lang w:eastAsia="zh-CN"/>
          </w:rPr>
          <w:t>(二)、环保与社会责任</w:t>
        </w:r>
        <w:r>
          <w:tab/>
        </w:r>
        <w:r>
          <w:fldChar w:fldCharType="begin"/>
        </w:r>
        <w:r>
          <w:instrText xml:space="preserve"> PAGEREF _Toc8337 \h </w:instrText>
        </w:r>
        <w:r>
          <w:fldChar w:fldCharType="separate"/>
        </w:r>
        <w:r>
          <w:t>19</w:t>
        </w:r>
        <w:r>
          <w:fldChar w:fldCharType="end"/>
        </w:r>
      </w:hyperlink>
    </w:p>
    <w:p>
      <w:pPr>
        <w:pStyle w:val="TOC1"/>
        <w:tabs>
          <w:tab w:val="right" w:leader="dot" w:pos="8306"/>
        </w:tabs>
      </w:pPr>
      <w:hyperlink w:anchor="_Toc10957" w:history="1">
        <w:r>
          <w:rPr>
            <w:rFonts w:ascii="仿宋" w:eastAsia="仿宋" w:hAnsi="仿宋" w:cs="仿宋" w:hint="eastAsia"/>
            <w:lang w:eastAsia="zh-CN"/>
          </w:rPr>
          <w:t>七、大型客车项目计划安排</w:t>
        </w:r>
        <w:r>
          <w:tab/>
        </w:r>
        <w:r>
          <w:fldChar w:fldCharType="begin"/>
        </w:r>
        <w:r>
          <w:instrText xml:space="preserve"> PAGEREF _Toc10957 \h </w:instrText>
        </w:r>
        <w:r>
          <w:fldChar w:fldCharType="separate"/>
        </w:r>
        <w:r>
          <w:t>20</w:t>
        </w:r>
        <w:r>
          <w:fldChar w:fldCharType="end"/>
        </w:r>
      </w:hyperlink>
    </w:p>
    <w:p>
      <w:pPr>
        <w:pStyle w:val="TOC2"/>
        <w:tabs>
          <w:tab w:val="right" w:leader="dot" w:pos="8306"/>
        </w:tabs>
      </w:pPr>
      <w:hyperlink w:anchor="_Toc16180" w:history="1">
        <w:r>
          <w:rPr>
            <w:rFonts w:ascii="仿宋" w:eastAsia="仿宋" w:hAnsi="仿宋" w:cs="仿宋" w:hint="eastAsia"/>
            <w:lang w:eastAsia="zh-CN"/>
          </w:rPr>
          <w:t>(一)、建设周期</w:t>
        </w:r>
        <w:r>
          <w:tab/>
        </w:r>
        <w:r>
          <w:fldChar w:fldCharType="begin"/>
        </w:r>
        <w:r>
          <w:instrText xml:space="preserve"> PAGEREF _Toc16180 \h </w:instrText>
        </w:r>
        <w:r>
          <w:fldChar w:fldCharType="separate"/>
        </w:r>
        <w:r>
          <w:t>20</w:t>
        </w:r>
        <w:r>
          <w:fldChar w:fldCharType="end"/>
        </w:r>
      </w:hyperlink>
    </w:p>
    <w:p>
      <w:pPr>
        <w:pStyle w:val="TOC2"/>
        <w:tabs>
          <w:tab w:val="right" w:leader="dot" w:pos="8306"/>
        </w:tabs>
      </w:pPr>
      <w:hyperlink w:anchor="_Toc31388" w:history="1">
        <w:r>
          <w:rPr>
            <w:rFonts w:ascii="仿宋" w:eastAsia="仿宋" w:hAnsi="仿宋" w:cs="仿宋" w:hint="eastAsia"/>
            <w:lang w:eastAsia="zh-CN"/>
          </w:rPr>
          <w:t>(二)、建设进度</w:t>
        </w:r>
        <w:r>
          <w:tab/>
        </w:r>
        <w:r>
          <w:fldChar w:fldCharType="begin"/>
        </w:r>
        <w:r>
          <w:instrText xml:space="preserve"> PAGEREF _Toc31388 \h </w:instrText>
        </w:r>
        <w:r>
          <w:fldChar w:fldCharType="separate"/>
        </w:r>
        <w:r>
          <w:t>21</w:t>
        </w:r>
        <w:r>
          <w:fldChar w:fldCharType="end"/>
        </w:r>
      </w:hyperlink>
    </w:p>
    <w:p>
      <w:pPr>
        <w:pStyle w:val="TOC2"/>
        <w:tabs>
          <w:tab w:val="right" w:leader="dot" w:pos="8306"/>
        </w:tabs>
      </w:pPr>
      <w:hyperlink w:anchor="_Toc26814" w:history="1">
        <w:r>
          <w:rPr>
            <w:rFonts w:ascii="仿宋" w:eastAsia="仿宋" w:hAnsi="仿宋" w:cs="仿宋" w:hint="eastAsia"/>
            <w:lang w:eastAsia="zh-CN"/>
          </w:rPr>
          <w:t>(三)、进度安排注意事项</w:t>
        </w:r>
        <w:r>
          <w:tab/>
        </w:r>
        <w:r>
          <w:fldChar w:fldCharType="begin"/>
        </w:r>
        <w:r>
          <w:instrText xml:space="preserve"> PAGEREF _Toc26814 \h </w:instrText>
        </w:r>
        <w:r>
          <w:fldChar w:fldCharType="separate"/>
        </w:r>
        <w:r>
          <w:t>22</w:t>
        </w:r>
        <w:r>
          <w:fldChar w:fldCharType="end"/>
        </w:r>
      </w:hyperlink>
    </w:p>
    <w:p>
      <w:pPr>
        <w:pStyle w:val="TOC2"/>
        <w:tabs>
          <w:tab w:val="right" w:leader="dot" w:pos="8306"/>
        </w:tabs>
      </w:pPr>
      <w:hyperlink w:anchor="_Toc24250" w:history="1">
        <w:r>
          <w:rPr>
            <w:rFonts w:ascii="仿宋" w:eastAsia="仿宋" w:hAnsi="仿宋" w:cs="仿宋" w:hint="eastAsia"/>
            <w:lang w:eastAsia="zh-CN"/>
          </w:rPr>
          <w:t>(四)、人力资源配置</w:t>
        </w:r>
        <w:r>
          <w:tab/>
        </w:r>
        <w:r>
          <w:fldChar w:fldCharType="begin"/>
        </w:r>
        <w:r>
          <w:instrText xml:space="preserve"> PAGEREF _Toc24250 \h </w:instrText>
        </w:r>
        <w:r>
          <w:fldChar w:fldCharType="separate"/>
        </w:r>
        <w:r>
          <w:t>23</w:t>
        </w:r>
        <w:r>
          <w:fldChar w:fldCharType="end"/>
        </w:r>
      </w:hyperlink>
    </w:p>
    <w:p>
      <w:pPr>
        <w:pStyle w:val="TOC1"/>
        <w:tabs>
          <w:tab w:val="right" w:leader="dot" w:pos="8306"/>
        </w:tabs>
      </w:pPr>
      <w:hyperlink w:anchor="_Toc5965" w:history="1">
        <w:r>
          <w:rPr>
            <w:rFonts w:ascii="仿宋" w:eastAsia="仿宋" w:hAnsi="仿宋" w:cs="仿宋" w:hint="eastAsia"/>
            <w:lang w:eastAsia="zh-CN"/>
          </w:rPr>
          <w:t>八、大型客车项目风险管理</w:t>
        </w:r>
        <w:r>
          <w:tab/>
        </w:r>
        <w:r>
          <w:fldChar w:fldCharType="begin"/>
        </w:r>
        <w:r>
          <w:instrText xml:space="preserve"> PAGEREF _Toc5965 \h </w:instrText>
        </w:r>
        <w:r>
          <w:fldChar w:fldCharType="separate"/>
        </w:r>
        <w:r>
          <w:t>24</w:t>
        </w:r>
        <w:r>
          <w:fldChar w:fldCharType="end"/>
        </w:r>
      </w:hyperlink>
    </w:p>
    <w:p>
      <w:pPr>
        <w:pStyle w:val="TOC2"/>
        <w:tabs>
          <w:tab w:val="right" w:leader="dot" w:pos="8306"/>
        </w:tabs>
      </w:pPr>
      <w:hyperlink w:anchor="_Toc19183" w:history="1">
        <w:r>
          <w:rPr>
            <w:rFonts w:ascii="仿宋" w:eastAsia="仿宋" w:hAnsi="仿宋" w:cs="仿宋" w:hint="eastAsia"/>
            <w:lang w:eastAsia="zh-CN"/>
          </w:rPr>
          <w:t>(一)、风险识别与评估</w:t>
        </w:r>
        <w:r>
          <w:tab/>
        </w:r>
        <w:r>
          <w:fldChar w:fldCharType="begin"/>
        </w:r>
        <w:r>
          <w:instrText xml:space="preserve"> PAGEREF _Toc19183 \h </w:instrText>
        </w:r>
        <w:r>
          <w:fldChar w:fldCharType="separate"/>
        </w:r>
        <w:r>
          <w:t>24</w:t>
        </w:r>
        <w:r>
          <w:fldChar w:fldCharType="end"/>
        </w:r>
      </w:hyperlink>
    </w:p>
    <w:p>
      <w:pPr>
        <w:pStyle w:val="TOC2"/>
        <w:tabs>
          <w:tab w:val="right" w:leader="dot" w:pos="8306"/>
        </w:tabs>
      </w:pPr>
      <w:hyperlink w:anchor="_Toc20773" w:history="1">
        <w:r>
          <w:rPr>
            <w:rFonts w:ascii="仿宋" w:eastAsia="仿宋" w:hAnsi="仿宋" w:cs="仿宋" w:hint="eastAsia"/>
            <w:lang w:eastAsia="zh-CN"/>
          </w:rPr>
          <w:t>(二)、风险应对策略</w:t>
        </w:r>
        <w:r>
          <w:tab/>
        </w:r>
        <w:r>
          <w:fldChar w:fldCharType="begin"/>
        </w:r>
        <w:r>
          <w:instrText xml:space="preserve"> PAGEREF _Toc20773 \h </w:instrText>
        </w:r>
        <w:r>
          <w:fldChar w:fldCharType="separate"/>
        </w:r>
        <w:r>
          <w:t>25</w:t>
        </w:r>
        <w:r>
          <w:fldChar w:fldCharType="end"/>
        </w:r>
      </w:hyperlink>
    </w:p>
    <w:p>
      <w:pPr>
        <w:pStyle w:val="TOC2"/>
        <w:tabs>
          <w:tab w:val="right" w:leader="dot" w:pos="8306"/>
        </w:tabs>
      </w:pPr>
      <w:hyperlink w:anchor="_Toc28580" w:history="1">
        <w:r>
          <w:rPr>
            <w:rFonts w:ascii="仿宋" w:eastAsia="仿宋" w:hAnsi="仿宋" w:cs="仿宋" w:hint="eastAsia"/>
            <w:lang w:eastAsia="zh-CN"/>
          </w:rPr>
          <w:t>(三)、风险监控与控制</w:t>
        </w:r>
        <w:r>
          <w:tab/>
        </w:r>
        <w:r>
          <w:fldChar w:fldCharType="begin"/>
        </w:r>
        <w:r>
          <w:instrText xml:space="preserve"> PAGEREF _Toc28580 \h </w:instrText>
        </w:r>
        <w:r>
          <w:fldChar w:fldCharType="separate"/>
        </w:r>
        <w:r>
          <w:t>27</w:t>
        </w:r>
        <w:r>
          <w:fldChar w:fldCharType="end"/>
        </w:r>
      </w:hyperlink>
    </w:p>
    <w:p>
      <w:pPr>
        <w:pStyle w:val="TOC1"/>
        <w:tabs>
          <w:tab w:val="right" w:leader="dot" w:pos="8306"/>
        </w:tabs>
      </w:pPr>
      <w:hyperlink w:anchor="_Toc885" w:history="1">
        <w:r>
          <w:rPr>
            <w:rFonts w:ascii="仿宋" w:eastAsia="仿宋" w:hAnsi="仿宋" w:cs="仿宋" w:hint="eastAsia"/>
            <w:lang w:eastAsia="zh-CN"/>
          </w:rPr>
          <w:t>九、大型客车项目经营效益</w:t>
        </w:r>
        <w:r>
          <w:tab/>
        </w:r>
        <w:r>
          <w:fldChar w:fldCharType="begin"/>
        </w:r>
        <w:r>
          <w:instrText xml:space="preserve"> PAGEREF _Toc885 \h </w:instrText>
        </w:r>
        <w:r>
          <w:fldChar w:fldCharType="separate"/>
        </w:r>
        <w:r>
          <w:t>28</w:t>
        </w:r>
        <w:r>
          <w:fldChar w:fldCharType="end"/>
        </w:r>
      </w:hyperlink>
    </w:p>
    <w:p>
      <w:pPr>
        <w:pStyle w:val="TOC2"/>
        <w:tabs>
          <w:tab w:val="right" w:leader="dot" w:pos="8306"/>
        </w:tabs>
      </w:pPr>
      <w:hyperlink w:anchor="_Toc12809" w:history="1">
        <w:r>
          <w:rPr>
            <w:rFonts w:ascii="仿宋" w:eastAsia="仿宋" w:hAnsi="仿宋" w:cs="仿宋" w:hint="eastAsia"/>
            <w:lang w:eastAsia="zh-CN"/>
          </w:rPr>
          <w:t>(一)、经济评价财务测算</w:t>
        </w:r>
        <w:r>
          <w:tab/>
        </w:r>
        <w:r>
          <w:fldChar w:fldCharType="begin"/>
        </w:r>
        <w:r>
          <w:instrText xml:space="preserve"> PAGEREF _Toc12809 \h </w:instrText>
        </w:r>
        <w:r>
          <w:fldChar w:fldCharType="separate"/>
        </w:r>
        <w:r>
          <w:t>28</w:t>
        </w:r>
        <w:r>
          <w:fldChar w:fldCharType="end"/>
        </w:r>
      </w:hyperlink>
    </w:p>
    <w:p>
      <w:pPr>
        <w:pStyle w:val="TOC2"/>
        <w:tabs>
          <w:tab w:val="right" w:leader="dot" w:pos="8306"/>
        </w:tabs>
      </w:pPr>
      <w:hyperlink w:anchor="_Toc100" w:history="1">
        <w:r>
          <w:rPr>
            <w:rFonts w:ascii="仿宋" w:eastAsia="仿宋" w:hAnsi="仿宋" w:cs="仿宋" w:hint="eastAsia"/>
            <w:lang w:eastAsia="zh-CN"/>
          </w:rPr>
          <w:t>(二)、大型客车项目盈利能力分析</w:t>
        </w:r>
        <w:r>
          <w:tab/>
        </w:r>
        <w:r>
          <w:fldChar w:fldCharType="begin"/>
        </w:r>
        <w:r>
          <w:instrText xml:space="preserve"> PAGEREF _Toc100 \h </w:instrText>
        </w:r>
        <w:r>
          <w:fldChar w:fldCharType="separate"/>
        </w:r>
        <w:r>
          <w:t>29</w:t>
        </w:r>
        <w:r>
          <w:fldChar w:fldCharType="end"/>
        </w:r>
      </w:hyperlink>
    </w:p>
    <w:p>
      <w:pPr>
        <w:pStyle w:val="TOC1"/>
        <w:tabs>
          <w:tab w:val="right" w:leader="dot" w:pos="8306"/>
        </w:tabs>
      </w:pPr>
      <w:hyperlink w:anchor="_Toc32382" w:history="1">
        <w:r>
          <w:rPr>
            <w:rFonts w:ascii="仿宋" w:eastAsia="仿宋" w:hAnsi="仿宋" w:cs="仿宋" w:hint="eastAsia"/>
            <w:lang w:eastAsia="zh-CN"/>
          </w:rPr>
          <w:t>十、生产安全保护</w:t>
        </w:r>
        <w:r>
          <w:tab/>
        </w:r>
        <w:r>
          <w:fldChar w:fldCharType="begin"/>
        </w:r>
        <w:r>
          <w:instrText xml:space="preserve"> PAGEREF _Toc32382 \h </w:instrText>
        </w:r>
        <w:r>
          <w:fldChar w:fldCharType="separate"/>
        </w:r>
        <w:r>
          <w:t>30</w:t>
        </w:r>
        <w:r>
          <w:fldChar w:fldCharType="end"/>
        </w:r>
      </w:hyperlink>
    </w:p>
    <w:p>
      <w:pPr>
        <w:pStyle w:val="TOC2"/>
        <w:tabs>
          <w:tab w:val="right" w:leader="dot" w:pos="8306"/>
        </w:tabs>
      </w:pPr>
      <w:hyperlink w:anchor="_Toc8801" w:history="1">
        <w:r>
          <w:rPr>
            <w:rFonts w:ascii="仿宋" w:eastAsia="仿宋" w:hAnsi="仿宋" w:cs="仿宋" w:hint="eastAsia"/>
            <w:lang w:eastAsia="zh-CN"/>
          </w:rPr>
          <w:t>(一)、消防安全</w:t>
        </w:r>
        <w:r>
          <w:tab/>
        </w:r>
        <w:r>
          <w:fldChar w:fldCharType="begin"/>
        </w:r>
        <w:r>
          <w:instrText xml:space="preserve"> PAGEREF _Toc8801 \h </w:instrText>
        </w:r>
        <w:r>
          <w:fldChar w:fldCharType="separate"/>
        </w:r>
        <w:r>
          <w:t>30</w:t>
        </w:r>
        <w:r>
          <w:fldChar w:fldCharType="end"/>
        </w:r>
      </w:hyperlink>
    </w:p>
    <w:p>
      <w:pPr>
        <w:pStyle w:val="TOC2"/>
        <w:tabs>
          <w:tab w:val="right" w:leader="dot" w:pos="8306"/>
        </w:tabs>
      </w:pPr>
      <w:hyperlink w:anchor="_Toc3862" w:history="1">
        <w:r>
          <w:rPr>
            <w:rFonts w:ascii="仿宋" w:eastAsia="仿宋" w:hAnsi="仿宋" w:cs="仿宋" w:hint="eastAsia"/>
            <w:lang w:eastAsia="zh-CN"/>
          </w:rPr>
          <w:t>(二)、防火防爆总图布置措施</w:t>
        </w:r>
        <w:r>
          <w:tab/>
        </w:r>
        <w:r>
          <w:fldChar w:fldCharType="begin"/>
        </w:r>
        <w:r>
          <w:instrText xml:space="preserve"> PAGEREF _Toc3862 \h </w:instrText>
        </w:r>
        <w:r>
          <w:fldChar w:fldCharType="separate"/>
        </w:r>
        <w:r>
          <w:t>31</w:t>
        </w:r>
        <w:r>
          <w:fldChar w:fldCharType="end"/>
        </w:r>
      </w:hyperlink>
    </w:p>
    <w:p>
      <w:pPr>
        <w:pStyle w:val="TOC2"/>
        <w:tabs>
          <w:tab w:val="right" w:leader="dot" w:pos="8306"/>
        </w:tabs>
      </w:pPr>
      <w:hyperlink w:anchor="_Toc26375" w:history="1">
        <w:r>
          <w:rPr>
            <w:rFonts w:ascii="仿宋" w:eastAsia="仿宋" w:hAnsi="仿宋" w:cs="仿宋" w:hint="eastAsia"/>
            <w:lang w:eastAsia="zh-CN"/>
          </w:rPr>
          <w:t>(三)、自然灾害防范措施</w:t>
        </w:r>
        <w:r>
          <w:tab/>
        </w:r>
        <w:r>
          <w:fldChar w:fldCharType="begin"/>
        </w:r>
        <w:r>
          <w:instrText xml:space="preserve"> PAGEREF _Toc26375 \h </w:instrText>
        </w:r>
        <w:r>
          <w:fldChar w:fldCharType="separate"/>
        </w:r>
        <w:r>
          <w:t>32</w:t>
        </w:r>
        <w:r>
          <w:fldChar w:fldCharType="end"/>
        </w:r>
      </w:hyperlink>
    </w:p>
    <w:p>
      <w:pPr>
        <w:pStyle w:val="TOC2"/>
        <w:tabs>
          <w:tab w:val="right" w:leader="dot" w:pos="8306"/>
        </w:tabs>
      </w:pPr>
      <w:hyperlink w:anchor="_Toc20342" w:history="1">
        <w:r>
          <w:rPr>
            <w:rFonts w:ascii="仿宋" w:eastAsia="仿宋" w:hAnsi="仿宋" w:cs="仿宋" w:hint="eastAsia"/>
            <w:lang w:eastAsia="zh-CN"/>
          </w:rPr>
          <w:t>(四)、安全色及安全标志使用要求</w:t>
        </w:r>
        <w:r>
          <w:tab/>
        </w:r>
        <w:r>
          <w:fldChar w:fldCharType="begin"/>
        </w:r>
        <w:r>
          <w:instrText xml:space="preserve"> PAGEREF _Toc20342 \h </w:instrText>
        </w:r>
        <w:r>
          <w:fldChar w:fldCharType="separate"/>
        </w:r>
        <w:r>
          <w:t>33</w:t>
        </w:r>
        <w:r>
          <w:fldChar w:fldCharType="end"/>
        </w:r>
      </w:hyperlink>
    </w:p>
    <w:p>
      <w:pPr>
        <w:pStyle w:val="TOC2"/>
        <w:tabs>
          <w:tab w:val="right" w:leader="dot" w:pos="8306"/>
        </w:tabs>
      </w:pPr>
      <w:hyperlink w:anchor="_Toc9751" w:history="1">
        <w:r>
          <w:rPr>
            <w:rFonts w:ascii="仿宋" w:eastAsia="仿宋" w:hAnsi="仿宋" w:cs="仿宋" w:hint="eastAsia"/>
            <w:lang w:eastAsia="zh-CN"/>
          </w:rPr>
          <w:t>(五)、防尘防毒措施</w:t>
        </w:r>
        <w:r>
          <w:tab/>
        </w:r>
        <w:r>
          <w:fldChar w:fldCharType="begin"/>
        </w:r>
        <w:r>
          <w:instrText xml:space="preserve"> PAGEREF _Toc9751 \h </w:instrText>
        </w:r>
        <w:r>
          <w:fldChar w:fldCharType="separate"/>
        </w:r>
        <w:r>
          <w:t>34</w:t>
        </w:r>
        <w:r>
          <w:fldChar w:fldCharType="end"/>
        </w:r>
      </w:hyperlink>
    </w:p>
    <w:p>
      <w:pPr>
        <w:pStyle w:val="TOC2"/>
        <w:tabs>
          <w:tab w:val="right" w:leader="dot" w:pos="8306"/>
        </w:tabs>
      </w:pPr>
      <w:hyperlink w:anchor="_Toc4184" w:history="1">
        <w:r>
          <w:rPr>
            <w:rFonts w:ascii="仿宋" w:eastAsia="仿宋" w:hAnsi="仿宋" w:cs="仿宋" w:hint="eastAsia"/>
            <w:lang w:eastAsia="zh-CN"/>
          </w:rPr>
          <w:t>(六)、防静电、触电防护及防雷措施</w:t>
        </w:r>
        <w:r>
          <w:tab/>
        </w:r>
        <w:r>
          <w:fldChar w:fldCharType="begin"/>
        </w:r>
        <w:r>
          <w:instrText xml:space="preserve"> PAGEREF _Toc4184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992" w:history="1">
        <w:r>
          <w:rPr>
            <w:rFonts w:ascii="仿宋" w:eastAsia="仿宋" w:hAnsi="仿宋" w:cs="仿宋" w:hint="eastAsia"/>
            <w:lang w:eastAsia="zh-CN"/>
          </w:rPr>
          <w:t>(七)、机械设备安全保障措施</w:t>
        </w:r>
        <w:r>
          <w:tab/>
        </w:r>
        <w:r>
          <w:fldChar w:fldCharType="begin"/>
        </w:r>
        <w:r>
          <w:instrText xml:space="preserve"> PAGEREF _Toc27992 \h </w:instrText>
        </w:r>
        <w:r>
          <w:fldChar w:fldCharType="separate"/>
        </w:r>
        <w:r>
          <w:t>36</w:t>
        </w:r>
        <w:r>
          <w:fldChar w:fldCharType="end"/>
        </w:r>
      </w:hyperlink>
    </w:p>
    <w:p>
      <w:pPr>
        <w:pStyle w:val="TOC1"/>
        <w:tabs>
          <w:tab w:val="right" w:leader="dot" w:pos="8306"/>
        </w:tabs>
      </w:pPr>
      <w:hyperlink w:anchor="_Toc4219" w:history="1">
        <w:r>
          <w:rPr>
            <w:rFonts w:ascii="仿宋" w:eastAsia="仿宋" w:hAnsi="仿宋" w:cs="仿宋" w:hint="eastAsia"/>
            <w:lang w:eastAsia="zh-CN"/>
          </w:rPr>
          <w:t>十一、大型客车项目技术管理</w:t>
        </w:r>
        <w:r>
          <w:tab/>
        </w:r>
        <w:r>
          <w:fldChar w:fldCharType="begin"/>
        </w:r>
        <w:r>
          <w:instrText xml:space="preserve"> PAGEREF _Toc4219 \h </w:instrText>
        </w:r>
        <w:r>
          <w:fldChar w:fldCharType="separate"/>
        </w:r>
        <w:r>
          <w:t>38</w:t>
        </w:r>
        <w:r>
          <w:fldChar w:fldCharType="end"/>
        </w:r>
      </w:hyperlink>
    </w:p>
    <w:p>
      <w:pPr>
        <w:pStyle w:val="TOC2"/>
        <w:tabs>
          <w:tab w:val="right" w:leader="dot" w:pos="8306"/>
        </w:tabs>
      </w:pPr>
      <w:hyperlink w:anchor="_Toc4189" w:history="1">
        <w:r>
          <w:rPr>
            <w:rFonts w:ascii="仿宋" w:eastAsia="仿宋" w:hAnsi="仿宋" w:cs="仿宋" w:hint="eastAsia"/>
            <w:lang w:eastAsia="zh-CN"/>
          </w:rPr>
          <w:t>(一)、技术方案选用方向</w:t>
        </w:r>
        <w:r>
          <w:tab/>
        </w:r>
        <w:r>
          <w:fldChar w:fldCharType="begin"/>
        </w:r>
        <w:r>
          <w:instrText xml:space="preserve"> PAGEREF _Toc4189 \h </w:instrText>
        </w:r>
        <w:r>
          <w:fldChar w:fldCharType="separate"/>
        </w:r>
        <w:r>
          <w:t>38</w:t>
        </w:r>
        <w:r>
          <w:fldChar w:fldCharType="end"/>
        </w:r>
      </w:hyperlink>
    </w:p>
    <w:p>
      <w:pPr>
        <w:pStyle w:val="TOC2"/>
        <w:tabs>
          <w:tab w:val="right" w:leader="dot" w:pos="8306"/>
        </w:tabs>
      </w:pPr>
      <w:hyperlink w:anchor="_Toc19914" w:history="1">
        <w:r>
          <w:rPr>
            <w:rFonts w:ascii="仿宋" w:eastAsia="仿宋" w:hAnsi="仿宋" w:cs="仿宋" w:hint="eastAsia"/>
            <w:lang w:eastAsia="zh-CN"/>
          </w:rPr>
          <w:t>(二)、工艺技术方案选用原则</w:t>
        </w:r>
        <w:r>
          <w:tab/>
        </w:r>
        <w:r>
          <w:fldChar w:fldCharType="begin"/>
        </w:r>
        <w:r>
          <w:instrText xml:space="preserve"> PAGEREF _Toc19914 \h </w:instrText>
        </w:r>
        <w:r>
          <w:fldChar w:fldCharType="separate"/>
        </w:r>
        <w:r>
          <w:t>40</w:t>
        </w:r>
        <w:r>
          <w:fldChar w:fldCharType="end"/>
        </w:r>
      </w:hyperlink>
    </w:p>
    <w:p>
      <w:pPr>
        <w:pStyle w:val="TOC2"/>
        <w:tabs>
          <w:tab w:val="right" w:leader="dot" w:pos="8306"/>
        </w:tabs>
      </w:pPr>
      <w:hyperlink w:anchor="_Toc13176" w:history="1">
        <w:r>
          <w:rPr>
            <w:rFonts w:ascii="仿宋" w:eastAsia="仿宋" w:hAnsi="仿宋" w:cs="仿宋" w:hint="eastAsia"/>
            <w:lang w:eastAsia="zh-CN"/>
          </w:rPr>
          <w:t>(三)、工艺技术方案要求</w:t>
        </w:r>
        <w:r>
          <w:tab/>
        </w:r>
        <w:r>
          <w:fldChar w:fldCharType="begin"/>
        </w:r>
        <w:r>
          <w:instrText xml:space="preserve"> PAGEREF _Toc13176 \h </w:instrText>
        </w:r>
        <w:r>
          <w:fldChar w:fldCharType="separate"/>
        </w:r>
        <w:r>
          <w:t>42</w:t>
        </w:r>
        <w:r>
          <w:fldChar w:fldCharType="end"/>
        </w:r>
      </w:hyperlink>
    </w:p>
    <w:p>
      <w:pPr>
        <w:pStyle w:val="TOC1"/>
        <w:tabs>
          <w:tab w:val="right" w:leader="dot" w:pos="8306"/>
        </w:tabs>
      </w:pPr>
      <w:hyperlink w:anchor="_Toc26876" w:history="1">
        <w:r>
          <w:rPr>
            <w:rFonts w:ascii="仿宋" w:eastAsia="仿宋" w:hAnsi="仿宋" w:cs="仿宋" w:hint="eastAsia"/>
            <w:lang w:eastAsia="zh-CN"/>
          </w:rPr>
          <w:t>十二、大型客车项目投资规划</w:t>
        </w:r>
        <w:r>
          <w:tab/>
        </w:r>
        <w:r>
          <w:fldChar w:fldCharType="begin"/>
        </w:r>
        <w:r>
          <w:instrText xml:space="preserve"> PAGEREF _Toc26876 \h </w:instrText>
        </w:r>
        <w:r>
          <w:fldChar w:fldCharType="separate"/>
        </w:r>
        <w:r>
          <w:t>44</w:t>
        </w:r>
        <w:r>
          <w:fldChar w:fldCharType="end"/>
        </w:r>
      </w:hyperlink>
    </w:p>
    <w:p>
      <w:pPr>
        <w:pStyle w:val="TOC2"/>
        <w:tabs>
          <w:tab w:val="right" w:leader="dot" w:pos="8306"/>
        </w:tabs>
      </w:pPr>
      <w:hyperlink w:anchor="_Toc4977" w:history="1">
        <w:r>
          <w:rPr>
            <w:rFonts w:ascii="仿宋" w:eastAsia="仿宋" w:hAnsi="仿宋" w:cs="仿宋" w:hint="eastAsia"/>
            <w:lang w:eastAsia="zh-CN"/>
          </w:rPr>
          <w:t>(一)、大型客车项目总投资估算</w:t>
        </w:r>
        <w:r>
          <w:tab/>
        </w:r>
        <w:r>
          <w:fldChar w:fldCharType="begin"/>
        </w:r>
        <w:r>
          <w:instrText xml:space="preserve"> PAGEREF _Toc4977 \h </w:instrText>
        </w:r>
        <w:r>
          <w:fldChar w:fldCharType="separate"/>
        </w:r>
        <w:r>
          <w:t>44</w:t>
        </w:r>
        <w:r>
          <w:fldChar w:fldCharType="end"/>
        </w:r>
      </w:hyperlink>
    </w:p>
    <w:p>
      <w:pPr>
        <w:pStyle w:val="TOC2"/>
        <w:tabs>
          <w:tab w:val="right" w:leader="dot" w:pos="8306"/>
        </w:tabs>
      </w:pPr>
      <w:hyperlink w:anchor="_Toc30467" w:history="1">
        <w:r>
          <w:rPr>
            <w:rFonts w:ascii="仿宋" w:eastAsia="仿宋" w:hAnsi="仿宋" w:cs="仿宋" w:hint="eastAsia"/>
            <w:lang w:eastAsia="zh-CN"/>
          </w:rPr>
          <w:t>(二)、资金筹措</w:t>
        </w:r>
        <w:r>
          <w:tab/>
        </w:r>
        <w:r>
          <w:fldChar w:fldCharType="begin"/>
        </w:r>
        <w:r>
          <w:instrText xml:space="preserve"> PAGEREF _Toc30467 \h </w:instrText>
        </w:r>
        <w:r>
          <w:fldChar w:fldCharType="separate"/>
        </w:r>
        <w:r>
          <w:t>45</w:t>
        </w:r>
        <w:r>
          <w:fldChar w:fldCharType="end"/>
        </w:r>
      </w:hyperlink>
    </w:p>
    <w:p>
      <w:pPr>
        <w:pStyle w:val="TOC1"/>
        <w:tabs>
          <w:tab w:val="right" w:leader="dot" w:pos="8306"/>
        </w:tabs>
      </w:pPr>
      <w:hyperlink w:anchor="_Toc6063" w:history="1">
        <w:r>
          <w:rPr>
            <w:rFonts w:ascii="仿宋" w:eastAsia="仿宋" w:hAnsi="仿宋" w:cs="仿宋" w:hint="eastAsia"/>
            <w:lang w:eastAsia="zh-CN"/>
          </w:rPr>
          <w:t>十三、供应链管理</w:t>
        </w:r>
        <w:r>
          <w:tab/>
        </w:r>
        <w:r>
          <w:fldChar w:fldCharType="begin"/>
        </w:r>
        <w:r>
          <w:instrText xml:space="preserve"> PAGEREF _Toc6063 \h </w:instrText>
        </w:r>
        <w:r>
          <w:fldChar w:fldCharType="separate"/>
        </w:r>
        <w:r>
          <w:t>46</w:t>
        </w:r>
        <w:r>
          <w:fldChar w:fldCharType="end"/>
        </w:r>
      </w:hyperlink>
    </w:p>
    <w:p>
      <w:pPr>
        <w:pStyle w:val="TOC2"/>
        <w:tabs>
          <w:tab w:val="right" w:leader="dot" w:pos="8306"/>
        </w:tabs>
      </w:pPr>
      <w:hyperlink w:anchor="_Toc14067" w:history="1">
        <w:r>
          <w:rPr>
            <w:rFonts w:ascii="仿宋" w:eastAsia="仿宋" w:hAnsi="仿宋" w:cs="仿宋" w:hint="eastAsia"/>
            <w:lang w:eastAsia="zh-CN"/>
          </w:rPr>
          <w:t>(一)、供应链战略规划</w:t>
        </w:r>
        <w:r>
          <w:tab/>
        </w:r>
        <w:r>
          <w:fldChar w:fldCharType="begin"/>
        </w:r>
        <w:r>
          <w:instrText xml:space="preserve"> PAGEREF _Toc14067 \h </w:instrText>
        </w:r>
        <w:r>
          <w:fldChar w:fldCharType="separate"/>
        </w:r>
        <w:r>
          <w:t>46</w:t>
        </w:r>
        <w:r>
          <w:fldChar w:fldCharType="end"/>
        </w:r>
      </w:hyperlink>
    </w:p>
    <w:p>
      <w:pPr>
        <w:pStyle w:val="TOC2"/>
        <w:tabs>
          <w:tab w:val="right" w:leader="dot" w:pos="8306"/>
        </w:tabs>
      </w:pPr>
      <w:hyperlink w:anchor="_Toc27386" w:history="1">
        <w:r>
          <w:rPr>
            <w:rFonts w:ascii="仿宋" w:eastAsia="仿宋" w:hAnsi="仿宋" w:cs="仿宋" w:hint="eastAsia"/>
            <w:lang w:eastAsia="zh-CN"/>
          </w:rPr>
          <w:t>(二)、供应商选择与合作</w:t>
        </w:r>
        <w:r>
          <w:tab/>
        </w:r>
        <w:r>
          <w:fldChar w:fldCharType="begin"/>
        </w:r>
        <w:r>
          <w:instrText xml:space="preserve"> PAGEREF _Toc27386 \h </w:instrText>
        </w:r>
        <w:r>
          <w:fldChar w:fldCharType="separate"/>
        </w:r>
        <w:r>
          <w:t>47</w:t>
        </w:r>
        <w:r>
          <w:fldChar w:fldCharType="end"/>
        </w:r>
      </w:hyperlink>
    </w:p>
    <w:p>
      <w:pPr>
        <w:pStyle w:val="TOC2"/>
        <w:tabs>
          <w:tab w:val="right" w:leader="dot" w:pos="8306"/>
        </w:tabs>
      </w:pPr>
      <w:hyperlink w:anchor="_Toc6236" w:history="1">
        <w:r>
          <w:rPr>
            <w:rFonts w:ascii="仿宋" w:eastAsia="仿宋" w:hAnsi="仿宋" w:cs="仿宋" w:hint="eastAsia"/>
            <w:lang w:eastAsia="zh-CN"/>
          </w:rPr>
          <w:t>(三)、物流与库存管理</w:t>
        </w:r>
        <w:r>
          <w:tab/>
        </w:r>
        <w:r>
          <w:fldChar w:fldCharType="begin"/>
        </w:r>
        <w:r>
          <w:instrText xml:space="preserve"> PAGEREF _Toc6236 \h </w:instrText>
        </w:r>
        <w:r>
          <w:fldChar w:fldCharType="separate"/>
        </w:r>
        <w:r>
          <w:t>49</w:t>
        </w:r>
        <w:r>
          <w:fldChar w:fldCharType="end"/>
        </w:r>
      </w:hyperlink>
    </w:p>
    <w:p>
      <w:pPr>
        <w:pStyle w:val="TOC1"/>
        <w:tabs>
          <w:tab w:val="right" w:leader="dot" w:pos="8306"/>
        </w:tabs>
      </w:pPr>
      <w:hyperlink w:anchor="_Toc30465" w:history="1">
        <w:r>
          <w:rPr>
            <w:rFonts w:ascii="仿宋" w:eastAsia="仿宋" w:hAnsi="仿宋" w:cs="仿宋" w:hint="eastAsia"/>
            <w:lang w:eastAsia="zh-CN"/>
          </w:rPr>
          <w:t>十四、风险识别与分类</w:t>
        </w:r>
        <w:r>
          <w:tab/>
        </w:r>
        <w:r>
          <w:fldChar w:fldCharType="begin"/>
        </w:r>
        <w:r>
          <w:instrText xml:space="preserve"> PAGEREF _Toc30465 \h </w:instrText>
        </w:r>
        <w:r>
          <w:fldChar w:fldCharType="separate"/>
        </w:r>
        <w:r>
          <w:t>50</w:t>
        </w:r>
        <w:r>
          <w:fldChar w:fldCharType="end"/>
        </w:r>
      </w:hyperlink>
    </w:p>
    <w:p>
      <w:pPr>
        <w:pStyle w:val="TOC2"/>
        <w:tabs>
          <w:tab w:val="right" w:leader="dot" w:pos="8306"/>
        </w:tabs>
      </w:pPr>
      <w:hyperlink w:anchor="_Toc7459" w:history="1">
        <w:r>
          <w:rPr>
            <w:rFonts w:ascii="仿宋" w:eastAsia="仿宋" w:hAnsi="仿宋" w:cs="仿宋" w:hint="eastAsia"/>
            <w:lang w:eastAsia="zh-CN"/>
          </w:rPr>
          <w:t>(一)、风险识别</w:t>
        </w:r>
        <w:r>
          <w:tab/>
        </w:r>
        <w:r>
          <w:fldChar w:fldCharType="begin"/>
        </w:r>
        <w:r>
          <w:instrText xml:space="preserve"> PAGEREF _Toc7459 \h </w:instrText>
        </w:r>
        <w:r>
          <w:fldChar w:fldCharType="separate"/>
        </w:r>
        <w:r>
          <w:t>50</w:t>
        </w:r>
        <w:r>
          <w:fldChar w:fldCharType="end"/>
        </w:r>
      </w:hyperlink>
    </w:p>
    <w:p>
      <w:pPr>
        <w:pStyle w:val="TOC2"/>
        <w:tabs>
          <w:tab w:val="right" w:leader="dot" w:pos="8306"/>
        </w:tabs>
      </w:pPr>
      <w:hyperlink w:anchor="_Toc16703" w:history="1">
        <w:r>
          <w:rPr>
            <w:rFonts w:ascii="仿宋" w:eastAsia="仿宋" w:hAnsi="仿宋" w:cs="仿宋" w:hint="eastAsia"/>
            <w:lang w:eastAsia="zh-CN"/>
          </w:rPr>
          <w:t>(二)、风险分类</w:t>
        </w:r>
        <w:r>
          <w:tab/>
        </w:r>
        <w:r>
          <w:fldChar w:fldCharType="begin"/>
        </w:r>
        <w:r>
          <w:instrText xml:space="preserve"> PAGEREF _Toc16703 \h </w:instrText>
        </w:r>
        <w:r>
          <w:fldChar w:fldCharType="separate"/>
        </w:r>
        <w:r>
          <w:t>51</w:t>
        </w:r>
        <w:r>
          <w:fldChar w:fldCharType="end"/>
        </w:r>
      </w:hyperlink>
    </w:p>
    <w:p>
      <w:pPr>
        <w:pStyle w:val="TOC1"/>
        <w:tabs>
          <w:tab w:val="right" w:leader="dot" w:pos="8306"/>
        </w:tabs>
      </w:pPr>
      <w:hyperlink w:anchor="_Toc15189" w:history="1">
        <w:r>
          <w:rPr>
            <w:rFonts w:ascii="仿宋" w:eastAsia="仿宋" w:hAnsi="仿宋" w:cs="仿宋" w:hint="eastAsia"/>
            <w:lang w:eastAsia="zh-CN"/>
          </w:rPr>
          <w:t>十五、大型客车项目工程方案分析</w:t>
        </w:r>
        <w:r>
          <w:tab/>
        </w:r>
        <w:r>
          <w:fldChar w:fldCharType="begin"/>
        </w:r>
        <w:r>
          <w:instrText xml:space="preserve"> PAGEREF _Toc15189 \h </w:instrText>
        </w:r>
        <w:r>
          <w:fldChar w:fldCharType="separate"/>
        </w:r>
        <w:r>
          <w:t>53</w:t>
        </w:r>
        <w:r>
          <w:fldChar w:fldCharType="end"/>
        </w:r>
      </w:hyperlink>
    </w:p>
    <w:p>
      <w:pPr>
        <w:pStyle w:val="TOC2"/>
        <w:tabs>
          <w:tab w:val="right" w:leader="dot" w:pos="8306"/>
        </w:tabs>
      </w:pPr>
      <w:hyperlink w:anchor="_Toc23554" w:history="1">
        <w:r>
          <w:rPr>
            <w:rFonts w:ascii="仿宋" w:eastAsia="仿宋" w:hAnsi="仿宋" w:cs="仿宋" w:hint="eastAsia"/>
            <w:lang w:eastAsia="zh-CN"/>
          </w:rPr>
          <w:t>(一)、建筑工程设计原则</w:t>
        </w:r>
        <w:r>
          <w:tab/>
        </w:r>
        <w:r>
          <w:fldChar w:fldCharType="begin"/>
        </w:r>
        <w:r>
          <w:instrText xml:space="preserve"> PAGEREF _Toc23554 \h </w:instrText>
        </w:r>
        <w:r>
          <w:fldChar w:fldCharType="separate"/>
        </w:r>
        <w:r>
          <w:t>53</w:t>
        </w:r>
        <w:r>
          <w:fldChar w:fldCharType="end"/>
        </w:r>
      </w:hyperlink>
    </w:p>
    <w:p>
      <w:pPr>
        <w:pStyle w:val="TOC2"/>
        <w:tabs>
          <w:tab w:val="right" w:leader="dot" w:pos="8306"/>
        </w:tabs>
      </w:pPr>
      <w:hyperlink w:anchor="_Toc18077" w:history="1">
        <w:r>
          <w:rPr>
            <w:rFonts w:ascii="仿宋" w:eastAsia="仿宋" w:hAnsi="仿宋" w:cs="仿宋" w:hint="eastAsia"/>
            <w:lang w:eastAsia="zh-CN"/>
          </w:rPr>
          <w:t>(二)、土建工程建设指标</w:t>
        </w:r>
        <w:r>
          <w:tab/>
        </w:r>
        <w:r>
          <w:fldChar w:fldCharType="begin"/>
        </w:r>
        <w:r>
          <w:instrText xml:space="preserve"> PAGEREF _Toc18077 \h </w:instrText>
        </w:r>
        <w:r>
          <w:fldChar w:fldCharType="separate"/>
        </w:r>
        <w:r>
          <w:t>56</w:t>
        </w:r>
        <w:r>
          <w:fldChar w:fldCharType="end"/>
        </w:r>
      </w:hyperlink>
    </w:p>
    <w:p>
      <w:pPr>
        <w:pStyle w:val="TOC1"/>
        <w:tabs>
          <w:tab w:val="right" w:leader="dot" w:pos="8306"/>
        </w:tabs>
      </w:pPr>
      <w:hyperlink w:anchor="_Toc29847" w:history="1">
        <w:r>
          <w:rPr>
            <w:rFonts w:ascii="仿宋" w:eastAsia="仿宋" w:hAnsi="仿宋" w:cs="仿宋" w:hint="eastAsia"/>
            <w:lang w:eastAsia="zh-CN"/>
          </w:rPr>
          <w:t>十六、利益相关者分析与沟通计划</w:t>
        </w:r>
        <w:r>
          <w:tab/>
        </w:r>
        <w:r>
          <w:fldChar w:fldCharType="begin"/>
        </w:r>
        <w:r>
          <w:instrText xml:space="preserve"> PAGEREF _Toc29847 \h </w:instrText>
        </w:r>
        <w:r>
          <w:fldChar w:fldCharType="separate"/>
        </w:r>
        <w:r>
          <w:t>58</w:t>
        </w:r>
        <w:r>
          <w:fldChar w:fldCharType="end"/>
        </w:r>
      </w:hyperlink>
    </w:p>
    <w:p>
      <w:pPr>
        <w:pStyle w:val="TOC2"/>
        <w:tabs>
          <w:tab w:val="right" w:leader="dot" w:pos="8306"/>
        </w:tabs>
      </w:pPr>
      <w:hyperlink w:anchor="_Toc26165" w:history="1">
        <w:r>
          <w:rPr>
            <w:rFonts w:ascii="仿宋" w:eastAsia="仿宋" w:hAnsi="仿宋" w:cs="仿宋" w:hint="eastAsia"/>
            <w:lang w:eastAsia="zh-CN"/>
          </w:rPr>
          <w:t>(一)、利益相关者分析</w:t>
        </w:r>
        <w:r>
          <w:tab/>
        </w:r>
        <w:r>
          <w:fldChar w:fldCharType="begin"/>
        </w:r>
        <w:r>
          <w:instrText xml:space="preserve"> PAGEREF _Toc26165 \h </w:instrText>
        </w:r>
        <w:r>
          <w:fldChar w:fldCharType="separate"/>
        </w:r>
        <w:r>
          <w:t>58</w:t>
        </w:r>
        <w:r>
          <w:fldChar w:fldCharType="end"/>
        </w:r>
      </w:hyperlink>
    </w:p>
    <w:p>
      <w:pPr>
        <w:pStyle w:val="TOC2"/>
        <w:tabs>
          <w:tab w:val="right" w:leader="dot" w:pos="8306"/>
        </w:tabs>
      </w:pPr>
      <w:hyperlink w:anchor="_Toc4075" w:history="1">
        <w:r>
          <w:rPr>
            <w:rFonts w:ascii="仿宋" w:eastAsia="仿宋" w:hAnsi="仿宋" w:cs="仿宋" w:hint="eastAsia"/>
            <w:lang w:eastAsia="zh-CN"/>
          </w:rPr>
          <w:t>(二)、沟通计划</w:t>
        </w:r>
        <w:r>
          <w:tab/>
        </w:r>
        <w:r>
          <w:fldChar w:fldCharType="begin"/>
        </w:r>
        <w:r>
          <w:instrText xml:space="preserve"> PAGEREF _Toc4075 \h </w:instrText>
        </w:r>
        <w:r>
          <w:fldChar w:fldCharType="separate"/>
        </w:r>
        <w:r>
          <w:t>59</w:t>
        </w:r>
        <w:r>
          <w:fldChar w:fldCharType="end"/>
        </w:r>
      </w:hyperlink>
    </w:p>
    <w:p>
      <w:pPr>
        <w:pStyle w:val="TOC1"/>
        <w:tabs>
          <w:tab w:val="right" w:leader="dot" w:pos="8306"/>
        </w:tabs>
      </w:pPr>
      <w:hyperlink w:anchor="_Toc905" w:history="1">
        <w:r>
          <w:rPr>
            <w:rFonts w:ascii="仿宋" w:eastAsia="仿宋" w:hAnsi="仿宋" w:cs="仿宋" w:hint="eastAsia"/>
            <w:lang w:eastAsia="zh-CN"/>
          </w:rPr>
          <w:t>十七、大型客车项目变更管理</w:t>
        </w:r>
        <w:r>
          <w:tab/>
        </w:r>
        <w:r>
          <w:fldChar w:fldCharType="begin"/>
        </w:r>
        <w:r>
          <w:instrText xml:space="preserve"> PAGEREF _Toc905 \h </w:instrText>
        </w:r>
        <w:r>
          <w:fldChar w:fldCharType="separate"/>
        </w:r>
        <w:r>
          <w:t>60</w:t>
        </w:r>
        <w:r>
          <w:fldChar w:fldCharType="end"/>
        </w:r>
      </w:hyperlink>
    </w:p>
    <w:p>
      <w:pPr>
        <w:pStyle w:val="TOC2"/>
        <w:tabs>
          <w:tab w:val="right" w:leader="dot" w:pos="8306"/>
        </w:tabs>
      </w:pPr>
      <w:hyperlink w:anchor="_Toc20768" w:history="1">
        <w:r>
          <w:rPr>
            <w:rFonts w:ascii="仿宋" w:eastAsia="仿宋" w:hAnsi="仿宋" w:cs="仿宋" w:hint="eastAsia"/>
            <w:lang w:eastAsia="zh-CN"/>
          </w:rPr>
          <w:t>(一)、变更申请与评估</w:t>
        </w:r>
        <w:r>
          <w:tab/>
        </w:r>
        <w:r>
          <w:fldChar w:fldCharType="begin"/>
        </w:r>
        <w:r>
          <w:instrText xml:space="preserve"> PAGEREF _Toc20768 \h </w:instrText>
        </w:r>
        <w:r>
          <w:fldChar w:fldCharType="separate"/>
        </w:r>
        <w:r>
          <w:t>60</w:t>
        </w:r>
        <w:r>
          <w:fldChar w:fldCharType="end"/>
        </w:r>
      </w:hyperlink>
    </w:p>
    <w:p>
      <w:pPr>
        <w:pStyle w:val="TOC2"/>
        <w:tabs>
          <w:tab w:val="right" w:leader="dot" w:pos="8306"/>
        </w:tabs>
      </w:pPr>
      <w:hyperlink w:anchor="_Toc16113" w:history="1">
        <w:r>
          <w:rPr>
            <w:rFonts w:ascii="仿宋" w:eastAsia="仿宋" w:hAnsi="仿宋" w:cs="仿宋" w:hint="eastAsia"/>
            <w:lang w:eastAsia="zh-CN"/>
          </w:rPr>
          <w:t>(二)、变更实施与控制</w:t>
        </w:r>
        <w:r>
          <w:tab/>
        </w:r>
        <w:r>
          <w:fldChar w:fldCharType="begin"/>
        </w:r>
        <w:r>
          <w:instrText xml:space="preserve"> PAGEREF _Toc16113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16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279"/>
      <w:r>
        <w:rPr>
          <w:rFonts w:ascii="仿宋" w:eastAsia="仿宋" w:hAnsi="仿宋" w:cs="仿宋" w:hint="eastAsia"/>
          <w:sz w:val="28"/>
          <w:lang w:eastAsia="zh-CN"/>
        </w:rPr>
        <w:t>一、大型客车项目危机管理</w:t>
      </w:r>
      <w:bookmarkEnd w:id="2"/>
    </w:p>
    <w:p>
      <w:pPr>
        <w:pStyle w:val="Heading2"/>
        <w:rPr>
          <w:rFonts w:ascii="仿宋" w:eastAsia="仿宋" w:hAnsi="仿宋" w:cs="仿宋" w:hint="eastAsia"/>
          <w:lang w:eastAsia="zh-CN"/>
        </w:rPr>
      </w:pPr>
      <w:bookmarkStart w:id="3" w:name="_Toc29821"/>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大型客车项目危机管理中，危机预警与识别是确保大型客车项目稳健运行的核心步骤。通过建立全面的监测机制，大型客车项目团队旨在及时发现和理解潜在的风险和危机因素，以便采取及时的预防和应对措施，确保大型客车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首先，通过深入的风险评估，大型客车项目团队全面分析了整个大型客车项目和各个阶段可能存在的威胁。这包括准确评估每个潜在风险的发生概率和可能影响的程度，为后续危机预警提供了有力支持。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大型客车项目团队着重于明确定义大型客车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大型客车项目进展的持续监控，团队能够及时发现潜在问题并作出迅速反应。大型客车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在这一阶段，团队的专业素养和反应速度将发挥至关重要的作用，以确保潜在危机能够在初期得到有效的处理，最大程度地减轻负面影响。通过危机预警与识别，大型客车项目得以更有序、可控地推进。</w:t>
      </w:r>
    </w:p>
    <w:p>
      <w:pPr>
        <w:pStyle w:val="Heading2"/>
        <w:ind w:firstLine="560" w:firstLineChars="200"/>
        <w:rPr>
          <w:rFonts w:ascii="仿宋" w:eastAsia="仿宋" w:hAnsi="仿宋" w:cs="仿宋" w:hint="eastAsia"/>
          <w:sz w:val="28"/>
          <w:lang w:eastAsia="zh-CN"/>
        </w:rPr>
      </w:pPr>
      <w:bookmarkStart w:id="4" w:name="_Toc1519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在危机发生时，大型客车项目团队立即行动，成立了应急小组。该小组的任务是迅速制定并实施紧急应对措施，以最小化潜在损失。以下是采取的主要措施：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暂停大型客车项目进度：为遏制危机蔓延，大型客车项目暂时停止进行，以便全面评估当前状况。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资源重新分配：重新评估大型客车项目资源的分配，确保最大限度地减小损失。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实时沟通：与关键利益相关者建立实时沟通机制，向他们传递大型客车项目危机的实际状况，保障大型客车项目核心利益。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在紧急应对的同时，大型客车项目团队强调了团队协作和有效沟通的重要性。以下是团队协作的关键举措：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信息共享机制：建立了信息共享平台，确保团队成员能够及时获取大型客车项目危机的实时信息。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领导者沟通：大型客车项目领导者通过定期会议和即时沟通工具，指导团队应对危机，保持团队稳定运行。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随着危机得到初步控制，大型客车项目团队转向制定恢复计划，以确保大型客车项目能够从中迅速恢复。主要恢复计划包括：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修复受损的进度计划：重新评估大型客车项目进度，制定修复计划，确保大型客车项目尽快回归正常进程。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重新调整资源分配：优化资源分配，确保大型客车项目在有限资源下高效运转。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风险管理机制加强：对大型客车项目风险进行全面评估，制定更强化的风险管理策略，以预防未来可能的危机。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8493"/>
      <w:r>
        <w:rPr>
          <w:rFonts w:ascii="仿宋" w:eastAsia="仿宋" w:hAnsi="仿宋" w:cs="仿宋" w:hint="eastAsia"/>
          <w:sz w:val="28"/>
          <w:lang w:eastAsia="zh-CN"/>
        </w:rPr>
        <w:t>二、大型客车项目建设单位说明</w:t>
      </w:r>
      <w:bookmarkEnd w:id="5"/>
    </w:p>
    <w:p>
      <w:pPr>
        <w:pStyle w:val="Heading2"/>
        <w:rPr>
          <w:rFonts w:ascii="仿宋" w:eastAsia="仿宋" w:hAnsi="仿宋" w:cs="仿宋" w:hint="eastAsia"/>
          <w:lang w:eastAsia="zh-CN"/>
        </w:rPr>
      </w:pPr>
      <w:bookmarkStart w:id="6" w:name="_Toc12186"/>
      <w:r>
        <w:rPr>
          <w:rFonts w:ascii="仿宋" w:eastAsia="仿宋" w:hAnsi="仿宋" w:cs="仿宋" w:hint="eastAsia"/>
          <w:lang w:eastAsia="zh-CN"/>
        </w:rPr>
        <w:t>(一)、大型客车项目承办单位基本情况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14134"/>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大型客车项目承办单位的XXXX，我们着眼于实现可持续的经济效益。通过技术创新和解决方案的提供，公司预计在大型客车项目执行期间将获得可观的收入增长。这一收入来源主要包括大型客车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同时，我们注重成本控制和效率提升，以确保大型客车项目的可持续盈利。透过精细的管理和资源优化，公司期望实现大型客车项目利润最大化。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大型客车项目实施进行全面的投资评估，包括大型客车项目启动阶段的资金投入和后续运营成本。通过对大型客车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大型客车项目实施过程中具备足够的资金流动性，公司将进行详尽的现金流分析。这包括资金需求的合理预测、大型客车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28777"/>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3206"/>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大型客车项目的主要产品是XXXX，预计年产值为XXX万元。这一产品在市场中占据着重要的地位，其广泛的应用范围使得该大型客车项目的市场前景非常广阔。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大型客车项目的xxx产品作为重要的原材料之一，将在多个领域发挥关键作用。其在建筑、交通、能源等方面的广泛应用将为整个产业链提供强大的支持，形成产业协同效应。大型客车项目的年产值XXX万XXX万XXX万万元不仅反映了其在市场上的巨大潜力，更预示着它对国民经济的积极贡献。这种关联度高、涉及面广的产业关系，使得该大型客车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206"/>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客车项目总征地面积为XXXX平方米，相当于约XX.XX亩，其中净用地面积为XXXX平方米，红线范围内相当于约XX.XX亩。这一用地规模充分考虑了大型客车项目的建设需求，保障了大型客车项目在合适的空间内得以充分发展。大型客车项目规划的总建筑面积为XXXX平方米，其中主体工程建设占XXXX平方米，计容建筑面积达XXXX平方米。预计建筑工程的投资将达到XXXX万元，为大型客车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客车项目计划购置的设备共计XXXX台（套），设备购置费用为XXXX万元。这一设备购置计划充分考虑到大型客车项目的生产需求和技术要求，确保了大型客车项目在生产运营中具备先进的技术装备和高效的生产能力。设备的合理配置将为大型客车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客车项目计划总投资为XXXX万元，预计年实现营业收入为XXXX万元。这一产能规模的设定旨在确保大型客车项目能够在投资与回报之间取得平衡，实现长期可持续的发展。大型客车项目的总投资充分考虑到各个方面的需求，包括用地建设、设备购置等多个环节，以确保大型客车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28186"/>
      <w:r>
        <w:rPr>
          <w:rFonts w:ascii="仿宋" w:eastAsia="仿宋" w:hAnsi="仿宋" w:cs="仿宋" w:hint="eastAsia"/>
          <w:sz w:val="28"/>
          <w:lang w:eastAsia="zh-CN"/>
        </w:rPr>
        <w:t>四、大型客车项目概论</w:t>
      </w:r>
      <w:bookmarkEnd w:id="11"/>
    </w:p>
    <w:p>
      <w:pPr>
        <w:pStyle w:val="Heading2"/>
        <w:rPr>
          <w:rFonts w:ascii="仿宋" w:eastAsia="仿宋" w:hAnsi="仿宋" w:cs="仿宋" w:hint="eastAsia"/>
          <w:lang w:eastAsia="zh-CN"/>
        </w:rPr>
      </w:pPr>
      <w:bookmarkStart w:id="12" w:name="_Toc3884"/>
      <w:r>
        <w:rPr>
          <w:rFonts w:ascii="仿宋" w:eastAsia="仿宋" w:hAnsi="仿宋" w:cs="仿宋" w:hint="eastAsia"/>
          <w:lang w:eastAsia="zh-CN"/>
        </w:rPr>
        <w:t>(一)、大型客车项目概况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客车项目的起源追溯至对市场的深入洞察。市场的不断演变与变革为大型客车项目提供了难得的机遇。当前市场存在的需求缺口和变革的大环境共同构成了大型客车项目的背景。这个大型客车项目旨在充分利用市场机遇，填补行业中尚未满足的需求，为客户提供全新的解决方案。市场的变革和需求的增长使得这个大型客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大型客车项目名称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客车项目正式命名为大型客车。这个名称不仅仅是一个标识，更代表了大型客车项目的核心理念和愿景。它蕴含着大型客车项目所要解决问题的关键字，具有强烈的表达和辨识度，为大型客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大型客车项目目标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客车项目的核心目标是提供一种全新、高效的解决方案，满足客户日益增长的需求。大型客车项目追求的不仅仅是满足市场需求，更是在市场中获得卓越的竞争优势。通过不断提升产品或服务的质量和创新水平，大型客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大型客车项目范围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客车项目全面涵盖了产品研发、制造、市场推广和售后服务，确保从产品设计到最终用户体验的全方位关注。这一全面的大型客车项目范围是为了确保大型客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大型客车项目时间表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大型客车项目计划在未来18个月内完成，包括研发、测试、市场试点和正式推出等不同阶段。这个时间表的合理设计是为了确保大型客车项目各个阶段的顺利推进，以便按时交付高质量的成果。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大型客车项目预算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大型客车项目总预算估算为XX百万美元，主要分配在研发、市场推广、人员培训和运营等方面。这一充足的预算为大型客车项目提供了充足的资源，确保大型客车项目在各个方面都能取得优异的表现。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大型客车项目风险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大型客车项目可能面临的风险包括市场接受度低、技术难题、竞争激烈等。大型客车项目团队已经制定了相应的风险应对计划，通过前瞻性的风险管理，确保大型客车项目在面对不确定性时能够迅速做出应对。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大型客车项目团队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大型客车项目汇聚了一支经验丰富、多领域专业素养的核心团队，确保大型客车项目在各个方面都能拥有高水平的执行力。团队的协同作战是大型客车项目成功的关键因素之一。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大型客车项目背景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大型客车项目的背景根植于市场对更高效、创新产品的渴望，同时也受到科技发展对行业格局的深刻改变的影响。这为大型客车项目提供了广阔的发展空间和市场需求。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大型客车项目现状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截至目前，大型客车项目已完成市场调研和技术验证，取得了初步的成功。这为大型客车项目在未来的发展奠定了坚实的基础，为更远大的目标打下了坚实的基石。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6235"/>
      <w:r>
        <w:rPr>
          <w:rFonts w:ascii="仿宋" w:eastAsia="仿宋" w:hAnsi="仿宋" w:cs="仿宋" w:hint="eastAsia"/>
          <w:sz w:val="28"/>
          <w:lang w:eastAsia="zh-CN"/>
        </w:rPr>
        <w:t>(二)、大型客车项目目标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keyword》大型客车项目首要业务目标是在市场中占据有利地位，实现产品/服务的成功推广和销售。通过不断提升产品质量、创新性，大型客车项目追求成为行业中的领导者，赢得更多客户的青睐。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在科技迅速发展的时代，大型客车项目着眼于技术创新。通过持续的研发和技术升级，大型客车项目旨在推出更具创新性的产品或服务，以满足市场对新鲜、先进解决方案的需求。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为了建立可持续的客户关系，大型客车项目设定了客户满意度目标。通过提供卓越的产品质量和优质的客户服务，大型客车项目追求赢得客户的信任和忠诚度，确保他们的满意度达到行业领先水平。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大型客车项目注重社会责任和可持续发展。通过实施环保、社会责任大型客车项目，大型客车项目致力于在经济发展的同时保护环境，促进社会公平，实现可持续经营。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大型客车项目的团队是实现目标的核心驱动力。因此，大型客车项目设定了团队发展目标，包括提升团队成员的专业技能、培养领导力，以及搭建协同高效的团队工作氛围。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21707"/>
      <w:r>
        <w:rPr>
          <w:rFonts w:ascii="仿宋" w:eastAsia="仿宋" w:hAnsi="仿宋" w:cs="仿宋" w:hint="eastAsia"/>
          <w:sz w:val="28"/>
          <w:lang w:eastAsia="zh-CN"/>
        </w:rPr>
        <w:t>(三)、大型客车项目提出的理由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大型客车项目提出的理由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客车项目的提出源于对市场机遇的深刻洞察。当前市场中存在的需求缺口和行业发展趋势表明，有巨大的商业机会等待被开发。通过准确捕捉市场机遇，大型客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客车项目的理念基于对技术创新的信仰。通过持续的研发和技术投入，大型客车项目有望推出更具创新性的产品或服务。在科技飞速发展的当下，大型客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客车项目的提出是为了增强企业的行业竞争力。通过提升产品或服务的质量和独特性，大型客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客车项目响应了消费者需求的变化。随着社会和科技的不断发展，消费者对产品和服务的需求也在发生变化。通过深入了解并及时回应消费者的新需求，大型客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大型客车项目的提出是企业战略发展规划的一部分。在面对日益激烈的市场竞争和不断变化的商业环境中，大型客车项目作为企业战略的一环，旨在为企业开辟新的增长领域，巩固企业在行业中的地位。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客车项目的提出不仅仅是基于商业考量，还注重社会责任。通过推出环保、社会责任等方面的大型客车项目，大型客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大型客车项目的提出反映了对利益相关者期望的关注。包括客户、员工、投资者等利益相关者在企业发展中都有着各自的期望，大型客车项目力求在满足这些期望的同时，取得更大的共赢。</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5" w:name="_Toc32750"/>
      <w:r>
        <w:rPr>
          <w:rFonts w:ascii="仿宋" w:eastAsia="仿宋" w:hAnsi="仿宋" w:cs="仿宋" w:hint="eastAsia"/>
          <w:sz w:val="28"/>
          <w:lang w:eastAsia="zh-CN"/>
        </w:rPr>
        <w:t>(四)、大型客车项目意义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在实施大型客车项目的过程中，我们不仅仅是在追逐商业成功，更是为企业和社会的多个层面创造了深远的意义。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大型客车项目的首要意义在于提升企业的市场竞争力。通过持续的创新和对产品质量的高标准要求，大型客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大型客车项目的推进将促使行业技术水平的提升。通过引入先进技术和创新性解决方案，大型客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大型客车项目不仅创造了大量就业机会，提高了就业水平，还注重社会责任和环保。通过参与社会公益事业和推动环保大型客车项目，大型客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综合而言，大型客车项目意义重大，不仅推动了企业的发展，也为行业和社会的进步贡献了积极力量。这是一个全面而深刻的影响，将在未来产生可持续的正面效应。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25568"/>
      <w:r>
        <w:rPr>
          <w:rFonts w:ascii="仿宋" w:eastAsia="仿宋" w:hAnsi="仿宋" w:cs="仿宋" w:hint="eastAsia"/>
          <w:sz w:val="28"/>
          <w:lang w:eastAsia="zh-CN"/>
        </w:rPr>
        <w:t>(五)、大型客车项目背景</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在当今迅猛发展的商业环境中，大型客车项目的动因根植于对多方面因素的审慎考量。这个大型客车项目的提出并非孤立的决策，而是对企业所处背景深入思考的产物。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市场的不断演变是大型客车项目背后的首要原因。科技的迅速发展和全球市场的快速变化使得企业必须灵活应对。大型客车项目应运而生，旨在通过创新性的解决方案迎合市场的多变需求，赢得竞争中的先机。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竞争的激烈程度也是大型客车项目背景中不可忽视的一环。企业需要在激烈竞争中脱颖而出，为此，大型客车项目致力于打破常规，提供独特的价值主张，以吸引客户并确保市场份额的增长。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技术的迅速发展为企业带来了机遇与挑战。作为大型客车项目启动的背景之一，对新兴技术的应用将有助于提升企业的技术水平，使其在不断演进的商业环境中保持竞争优势。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此外，社会对企业责任的期望也在逐渐升高。大型客车项目充分融入了社会责任的理念，通过可持续经营和社会公益大型客车项目，企图为社会贡献一份力量，在商业成功的同时关注社会价值。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13291"/>
      <w:r>
        <w:rPr>
          <w:rFonts w:ascii="仿宋" w:eastAsia="仿宋" w:hAnsi="仿宋" w:cs="仿宋" w:hint="eastAsia"/>
          <w:sz w:val="28"/>
          <w:lang w:eastAsia="zh-CN"/>
        </w:rPr>
        <w:t>五、大型客车项目建设背景及必要性分析</w:t>
      </w:r>
      <w:bookmarkEnd w:id="17"/>
    </w:p>
    <w:p>
      <w:pPr>
        <w:pStyle w:val="Heading2"/>
        <w:rPr>
          <w:rFonts w:ascii="仿宋" w:eastAsia="仿宋" w:hAnsi="仿宋" w:cs="仿宋" w:hint="eastAsia"/>
          <w:lang w:eastAsia="zh-CN"/>
        </w:rPr>
      </w:pPr>
      <w:bookmarkStart w:id="18" w:name="_Toc3158"/>
      <w:r>
        <w:rPr>
          <w:rFonts w:ascii="仿宋" w:eastAsia="仿宋" w:hAnsi="仿宋" w:cs="仿宋" w:hint="eastAsia"/>
          <w:lang w:eastAsia="zh-CN"/>
        </w:rPr>
        <w:t>(一)、大型客车项目背景分析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大型客车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大型客车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大型客车项目在这个潮流中的定位。同时，我们将关注行业内涌现的新兴机遇，以便大型客车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大型客车项目提供了强大的发展动力。我们将聚焦于行业内最新的技术发展趋势，包括但不限于人工智能、大数据分析、物联网等领域。通过深度的技术研究，我们将确保大型客车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大型客车项目发展的源泉。我们将投入更多的精力对市场需求进行深入剖析，超越表面的需求，深入挖掘潜在的市场痛点和机遇。通过对市场需求的细致了解，大型客车项目将更有针对性地设计解决方案，满足市场的多样化需求，从而更好地促进大型客车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https://d.book118.com/236004134011010035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大型客车项目规划设计纲要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大型客车项目规划设计纲要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大型客车项目规划设计纲要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大型客车项目规划设计纲要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大型客车项目规划设计纲要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大型客车项目规划设计纲要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大型客车项目规划设计纲要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大型客车项目规划设计纲要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大型客车项目规划设计纲要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大型客车项目规划设计纲要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大型客车项目规划设计纲要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大型客车项目规划设计纲要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大型客车项目规划设计纲要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大型客车项目规划设计纲要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大型客车项目规划设计纲要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大型客车项目规划设计纲要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大型客车项目规划设计纲要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3A2E14"/>
    <w:rsid w:val="073A2E1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36004134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2024-01-15T11:38:00Z</dcterms:created>
  <dcterms:modified xsi:type="dcterms:W3CDTF">2024-01-15T11:39:04Z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21D7B8514656413E9253FB99D298F037_11</vt:lpwstr>
  </property>
  <property fmtid="{D5CDD505-2E9C-101B-9397-08002B2CF9AE}" pid="3" name="KSOProductBuildVer">
    <vt:lpwstr>2052-12.1.0.16120</vt:lpwstr>
  </property>
</Properties>
</file>