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753" w:rsidP="00E45753">
      <w:pPr>
        <w:snapToGrid w:val="0"/>
        <w:jc w:val="center"/>
        <w:rPr>
          <w:rFonts w:ascii="黑体" w:eastAsia="黑体"/>
          <w:spacing w:val="20"/>
          <w:sz w:val="36"/>
        </w:rPr>
      </w:pPr>
      <w:r>
        <w:rPr>
          <w:rFonts w:ascii="黑体" w:eastAsia="黑体" w:hint="eastAsia"/>
          <w:spacing w:val="20"/>
          <w:sz w:val="36"/>
        </w:rPr>
        <w:t>施工组织设计〔施工方案〕报审表</w:t>
      </w:r>
    </w:p>
    <w:p w:rsidR="00E45753" w:rsidP="00E45753">
      <w:pPr>
        <w:snapToGrid w:val="0"/>
        <w:rPr>
          <w:rFonts w:hint="eastAsia"/>
          <w:sz w:val="24"/>
        </w:rPr>
      </w:pPr>
      <w:r>
        <w:rPr>
          <w:rFonts w:hint="eastAsia"/>
          <w:sz w:val="24"/>
        </w:rPr>
        <w:t>施表</w:t>
      </w:r>
      <w:r>
        <w:rPr>
          <w:sz w:val="24"/>
        </w:rPr>
        <w:t xml:space="preserve">7.1                                       </w:t>
      </w:r>
      <w:r>
        <w:rPr>
          <w:rFonts w:hint="eastAsia"/>
          <w:sz w:val="24"/>
        </w:rPr>
        <w:t xml:space="preserve">   </w:t>
      </w:r>
      <w:r>
        <w:rPr>
          <w:sz w:val="24"/>
        </w:rPr>
        <w:t xml:space="preserve">  </w:t>
      </w:r>
      <w:r>
        <w:rPr>
          <w:rFonts w:hint="eastAsia"/>
          <w:sz w:val="24"/>
        </w:rPr>
        <w:t xml:space="preserve">共    页  第   页 </w:t>
      </w:r>
    </w:p>
    <w:tbl>
      <w:tblPr>
        <w:tblStyle w:val="TableNormal"/>
        <w:tblpPr w:leftFromText="180" w:rightFromText="180" w:vertAnchor="text" w:horzAnchor="margin" w:tblpXSpec="center" w:tblpX="1" w:tblpY="316"/>
        <w:tblW w:w="10548"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
      <w:tblGrid>
        <w:gridCol w:w="640"/>
        <w:gridCol w:w="711"/>
        <w:gridCol w:w="1922"/>
        <w:gridCol w:w="159"/>
        <w:gridCol w:w="996"/>
        <w:gridCol w:w="720"/>
        <w:gridCol w:w="184"/>
        <w:gridCol w:w="888"/>
        <w:gridCol w:w="188"/>
        <w:gridCol w:w="525"/>
        <w:gridCol w:w="353"/>
        <w:gridCol w:w="3262"/>
      </w:tblGrid>
      <w:tr>
        <w:tblPrEx>
          <w:tblW w:w="10548"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Ex>
        <w:trPr>
          <w:trHeight w:val="675"/>
        </w:trPr>
        <w:tc>
          <w:tcPr>
            <w:tcW w:w="1351" w:type="dxa"/>
            <w:gridSpan w:val="2"/>
            <w:tcBorders>
              <w:top w:val="single" w:sz="4" w:space="0" w:color="auto"/>
              <w:left w:val="single" w:sz="4" w:space="0" w:color="auto"/>
              <w:bottom w:val="single" w:sz="4" w:space="0" w:color="auto"/>
              <w:right w:val="single" w:sz="4" w:space="0" w:color="auto"/>
            </w:tcBorders>
            <w:vAlign w:val="center"/>
          </w:tcPr>
          <w:p w:rsidR="00E45753" w:rsidP="00E45753">
            <w:pPr>
              <w:snapToGrid w:val="0"/>
              <w:ind w:right="-435" w:rightChars="-207"/>
              <w:rPr>
                <w:sz w:val="24"/>
              </w:rPr>
            </w:pPr>
            <w:r>
              <w:rPr>
                <w:rFonts w:hint="eastAsia"/>
                <w:sz w:val="24"/>
              </w:rPr>
              <w:t>工程名称</w:t>
            </w:r>
          </w:p>
        </w:tc>
        <w:tc>
          <w:tcPr>
            <w:tcW w:w="3797" w:type="dxa"/>
            <w:gridSpan w:val="4"/>
            <w:tcBorders>
              <w:top w:val="single" w:sz="4" w:space="0" w:color="auto"/>
              <w:left w:val="single" w:sz="4" w:space="0" w:color="auto"/>
              <w:bottom w:val="single" w:sz="4" w:space="0" w:color="auto"/>
              <w:right w:val="single" w:sz="4" w:space="0" w:color="auto"/>
            </w:tcBorders>
            <w:vAlign w:val="center"/>
          </w:tcPr>
          <w:p w:rsidR="00E45753" w:rsidRPr="00D56C9B" w:rsidP="00E45753">
            <w:pPr>
              <w:snapToGrid w:val="0"/>
              <w:ind w:firstLine="480" w:firstLineChars="200"/>
              <w:jc w:val="center"/>
              <w:rPr>
                <w:sz w:val="24"/>
              </w:rPr>
            </w:pPr>
            <w:r>
              <w:rPr>
                <w:rFonts w:ascii="宋体" w:hAnsi="宋体" w:hint="eastAsia"/>
                <w:bCs/>
                <w:color w:val="333333"/>
                <w:kern w:val="0"/>
                <w:sz w:val="24"/>
              </w:rPr>
              <w:t>龙岩市第二医院分院建设室外道路工程</w:t>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E45753" w:rsidP="00E45753">
            <w:pPr>
              <w:snapToGrid w:val="0"/>
              <w:jc w:val="center"/>
              <w:rPr>
                <w:sz w:val="24"/>
              </w:rPr>
            </w:pPr>
            <w:r>
              <w:rPr>
                <w:rFonts w:hint="eastAsia"/>
                <w:sz w:val="24"/>
              </w:rPr>
              <w:t>施工单位</w:t>
            </w:r>
          </w:p>
        </w:tc>
        <w:tc>
          <w:tcPr>
            <w:tcW w:w="4140" w:type="dxa"/>
            <w:gridSpan w:val="3"/>
            <w:tcBorders>
              <w:top w:val="single" w:sz="4" w:space="0" w:color="auto"/>
              <w:left w:val="single" w:sz="4" w:space="0" w:color="auto"/>
              <w:bottom w:val="single" w:sz="4" w:space="0" w:color="auto"/>
              <w:right w:val="single" w:sz="4" w:space="0" w:color="auto"/>
            </w:tcBorders>
            <w:vAlign w:val="center"/>
          </w:tcPr>
          <w:p w:rsidR="00E45753" w:rsidRPr="00074BC9" w:rsidP="00E45753">
            <w:pPr>
              <w:autoSpaceDE w:val="0"/>
              <w:autoSpaceDN w:val="0"/>
              <w:adjustRightInd w:val="0"/>
              <w:spacing w:line="360" w:lineRule="auto"/>
              <w:ind w:firstLine="720" w:firstLineChars="300"/>
              <w:jc w:val="left"/>
              <w:rPr>
                <w:rFonts w:ascii="宋体" w:hAnsi="宋体" w:hint="eastAsia"/>
                <w:color w:val="333333"/>
                <w:kern w:val="0"/>
                <w:sz w:val="24"/>
              </w:rPr>
            </w:pPr>
            <w:r>
              <w:rPr>
                <w:rFonts w:ascii="宋体" w:hAnsi="宋体" w:hint="eastAsia"/>
                <w:color w:val="333333"/>
                <w:kern w:val="0"/>
                <w:sz w:val="24"/>
              </w:rPr>
              <w:t>福建大华鑫建设工程</w:t>
            </w:r>
          </w:p>
        </w:tc>
      </w:tr>
      <w:tr>
        <w:tblPrEx>
          <w:tblW w:w="10548" w:type="dxa"/>
          <w:tblLook w:val="0000"/>
        </w:tblPrEx>
        <w:trPr>
          <w:cantSplit/>
          <w:trHeight w:val="675"/>
        </w:trPr>
        <w:tc>
          <w:tcPr>
            <w:tcW w:w="640" w:type="dxa"/>
            <w:vMerge w:val="restart"/>
            <w:tcBorders>
              <w:top w:val="single" w:sz="4" w:space="0" w:color="auto"/>
              <w:left w:val="single" w:sz="4" w:space="0" w:color="auto"/>
              <w:bottom w:val="single" w:sz="4" w:space="0" w:color="auto"/>
              <w:right w:val="single" w:sz="4" w:space="0" w:color="auto"/>
            </w:tcBorders>
            <w:vAlign w:val="center"/>
          </w:tcPr>
          <w:p w:rsidR="00E45753" w:rsidP="00E45753">
            <w:pPr>
              <w:snapToGrid w:val="0"/>
              <w:jc w:val="center"/>
              <w:rPr>
                <w:rFonts w:hint="eastAsia"/>
                <w:sz w:val="24"/>
              </w:rPr>
            </w:pPr>
            <w:r>
              <w:rPr>
                <w:rFonts w:hint="eastAsia"/>
                <w:sz w:val="24"/>
              </w:rPr>
              <w:t>编</w:t>
            </w:r>
          </w:p>
          <w:p w:rsidR="00E45753" w:rsidP="00E45753">
            <w:pPr>
              <w:snapToGrid w:val="0"/>
              <w:jc w:val="center"/>
              <w:rPr>
                <w:rFonts w:hint="eastAsia"/>
                <w:sz w:val="24"/>
              </w:rPr>
            </w:pPr>
          </w:p>
          <w:p w:rsidR="00E45753" w:rsidP="00E45753">
            <w:pPr>
              <w:snapToGrid w:val="0"/>
              <w:jc w:val="center"/>
              <w:rPr>
                <w:rFonts w:hint="eastAsia"/>
                <w:sz w:val="24"/>
              </w:rPr>
            </w:pPr>
            <w:r>
              <w:rPr>
                <w:rFonts w:hint="eastAsia"/>
                <w:sz w:val="24"/>
              </w:rPr>
              <w:t>制</w:t>
            </w:r>
          </w:p>
          <w:p w:rsidR="00E45753" w:rsidP="00E45753">
            <w:pPr>
              <w:snapToGrid w:val="0"/>
              <w:jc w:val="center"/>
              <w:rPr>
                <w:rFonts w:hint="eastAsia"/>
                <w:sz w:val="24"/>
              </w:rPr>
            </w:pPr>
          </w:p>
          <w:p w:rsidR="00E45753" w:rsidP="00E45753">
            <w:pPr>
              <w:snapToGrid w:val="0"/>
              <w:jc w:val="center"/>
              <w:rPr>
                <w:rFonts w:hint="eastAsia"/>
                <w:sz w:val="24"/>
              </w:rPr>
            </w:pPr>
            <w:r>
              <w:rPr>
                <w:rFonts w:hint="eastAsia"/>
                <w:sz w:val="24"/>
              </w:rPr>
              <w:t>单</w:t>
            </w:r>
          </w:p>
          <w:p w:rsidR="00E45753" w:rsidP="00E45753">
            <w:pPr>
              <w:snapToGrid w:val="0"/>
              <w:jc w:val="center"/>
              <w:rPr>
                <w:rFonts w:hint="eastAsia"/>
                <w:sz w:val="24"/>
              </w:rPr>
            </w:pPr>
          </w:p>
          <w:p w:rsidR="00E45753" w:rsidP="00E45753">
            <w:pPr>
              <w:snapToGrid w:val="0"/>
              <w:jc w:val="center"/>
              <w:rPr>
                <w:sz w:val="24"/>
              </w:rPr>
            </w:pPr>
            <w:r>
              <w:rPr>
                <w:rFonts w:hint="eastAsia"/>
                <w:sz w:val="24"/>
              </w:rPr>
              <w:t>位</w:t>
            </w:r>
          </w:p>
        </w:tc>
        <w:tc>
          <w:tcPr>
            <w:tcW w:w="4508" w:type="dxa"/>
            <w:gridSpan w:val="5"/>
            <w:vMerge w:val="restart"/>
            <w:tcBorders>
              <w:top w:val="single" w:sz="4" w:space="0" w:color="auto"/>
              <w:left w:val="single" w:sz="4" w:space="0" w:color="auto"/>
              <w:bottom w:val="single" w:sz="4" w:space="0" w:color="auto"/>
              <w:right w:val="single" w:sz="4" w:space="0" w:color="auto"/>
            </w:tcBorders>
            <w:vAlign w:val="center"/>
          </w:tcPr>
          <w:p w:rsidR="00E45753" w:rsidP="00E45753">
            <w:pPr>
              <w:snapToGrid w:val="0"/>
              <w:spacing w:line="500" w:lineRule="exact"/>
              <w:ind w:firstLine="420" w:firstLineChars="200"/>
            </w:pPr>
            <w:r>
              <w:rPr>
                <w:rFonts w:hint="eastAsia"/>
              </w:rPr>
              <w:t>现报上</w:t>
            </w:r>
            <w:r>
              <w:rPr>
                <w:rFonts w:hint="eastAsia"/>
                <w:u w:val="single"/>
              </w:rPr>
              <w:t xml:space="preserve">     龙岩市第二医院分院建设室外道路工程      </w:t>
            </w:r>
            <w:r w:rsidRPr="00D56C9B">
              <w:rPr>
                <w:rFonts w:hint="eastAsia"/>
                <w:strike/>
              </w:rPr>
              <w:t>施工组织总设计</w:t>
            </w:r>
            <w:r w:rsidRPr="009D2F37">
              <w:rPr>
                <w:rFonts w:hint="eastAsia"/>
                <w:strike/>
              </w:rPr>
              <w:t>/施工组织设计</w:t>
            </w:r>
            <w:r>
              <w:rPr>
                <w:rFonts w:hint="eastAsia"/>
              </w:rPr>
              <w:t>/</w:t>
            </w:r>
            <w:r w:rsidRPr="009D2F37">
              <w:rPr>
                <w:rFonts w:hint="eastAsia"/>
              </w:rPr>
              <w:t>施工方案</w:t>
            </w:r>
            <w:r>
              <w:rPr>
                <w:rFonts w:hint="eastAsia"/>
              </w:rPr>
              <w:t>，请予以审查。</w:t>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E45753" w:rsidP="00E45753">
            <w:pPr>
              <w:snapToGrid w:val="0"/>
              <w:jc w:val="center"/>
              <w:rPr>
                <w:sz w:val="24"/>
              </w:rPr>
            </w:pPr>
            <w:r>
              <w:rPr>
                <w:rFonts w:hint="eastAsia"/>
                <w:sz w:val="24"/>
              </w:rPr>
              <w:t>主</w:t>
            </w:r>
            <w:r>
              <w:rPr>
                <w:sz w:val="24"/>
              </w:rPr>
              <w:t xml:space="preserve">  </w:t>
            </w:r>
            <w:r>
              <w:rPr>
                <w:rFonts w:hint="eastAsia"/>
                <w:sz w:val="24"/>
              </w:rPr>
              <w:t>编</w:t>
            </w:r>
          </w:p>
        </w:tc>
        <w:tc>
          <w:tcPr>
            <w:tcW w:w="4140" w:type="dxa"/>
            <w:gridSpan w:val="3"/>
            <w:tcBorders>
              <w:top w:val="single" w:sz="4" w:space="0" w:color="auto"/>
              <w:left w:val="single" w:sz="4" w:space="0" w:color="auto"/>
              <w:bottom w:val="single" w:sz="4" w:space="0" w:color="auto"/>
              <w:right w:val="single" w:sz="4" w:space="0" w:color="auto"/>
            </w:tcBorders>
            <w:vAlign w:val="center"/>
          </w:tcPr>
          <w:p w:rsidR="00E45753" w:rsidP="00E45753">
            <w:pPr>
              <w:snapToGrid w:val="0"/>
              <w:jc w:val="center"/>
              <w:rPr>
                <w:sz w:val="24"/>
              </w:rPr>
            </w:pPr>
          </w:p>
        </w:tc>
      </w:tr>
      <w:tr>
        <w:tblPrEx>
          <w:tblW w:w="10548" w:type="dxa"/>
          <w:tblLook w:val="0000"/>
        </w:tblPrEx>
        <w:trPr>
          <w:cantSplit/>
          <w:trHeight w:val="675"/>
        </w:trPr>
        <w:tc>
          <w:tcPr>
            <w:tcW w:w="640" w:type="dxa"/>
            <w:vMerge/>
            <w:tcBorders>
              <w:top w:val="single" w:sz="4" w:space="0" w:color="auto"/>
              <w:left w:val="single" w:sz="4" w:space="0" w:color="auto"/>
              <w:bottom w:val="single" w:sz="4" w:space="0" w:color="auto"/>
              <w:right w:val="single" w:sz="4" w:space="0" w:color="auto"/>
            </w:tcBorders>
            <w:vAlign w:val="center"/>
          </w:tcPr>
          <w:p w:rsidR="00E45753" w:rsidP="00E45753">
            <w:pPr>
              <w:widowControl/>
              <w:jc w:val="left"/>
              <w:rPr>
                <w:sz w:val="24"/>
              </w:rPr>
            </w:pPr>
          </w:p>
        </w:tc>
        <w:tc>
          <w:tcPr>
            <w:tcW w:w="4508" w:type="dxa"/>
            <w:gridSpan w:val="5"/>
            <w:vMerge/>
            <w:tcBorders>
              <w:top w:val="single" w:sz="4" w:space="0" w:color="auto"/>
              <w:left w:val="single" w:sz="4" w:space="0" w:color="auto"/>
              <w:bottom w:val="single" w:sz="4" w:space="0" w:color="auto"/>
              <w:right w:val="single" w:sz="4" w:space="0" w:color="auto"/>
            </w:tcBorders>
            <w:vAlign w:val="center"/>
          </w:tcPr>
          <w:p w:rsidR="00E45753" w:rsidP="00E45753">
            <w:pPr>
              <w:widowControl/>
              <w:jc w:val="left"/>
              <w:rPr>
                <w:sz w:val="24"/>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E45753" w:rsidP="00E45753">
            <w:pPr>
              <w:snapToGrid w:val="0"/>
              <w:jc w:val="center"/>
              <w:rPr>
                <w:sz w:val="24"/>
              </w:rPr>
            </w:pPr>
            <w:r>
              <w:rPr>
                <w:rFonts w:hint="eastAsia"/>
                <w:sz w:val="24"/>
              </w:rPr>
              <w:t>编制人</w:t>
            </w:r>
          </w:p>
        </w:tc>
        <w:tc>
          <w:tcPr>
            <w:tcW w:w="4140" w:type="dxa"/>
            <w:gridSpan w:val="3"/>
            <w:tcBorders>
              <w:top w:val="single" w:sz="4" w:space="0" w:color="auto"/>
              <w:left w:val="single" w:sz="4" w:space="0" w:color="auto"/>
              <w:bottom w:val="single" w:sz="4" w:space="0" w:color="auto"/>
              <w:right w:val="single" w:sz="4" w:space="0" w:color="auto"/>
            </w:tcBorders>
            <w:vAlign w:val="center"/>
          </w:tcPr>
          <w:p w:rsidR="00E45753" w:rsidP="00E45753">
            <w:pPr>
              <w:snapToGrid w:val="0"/>
              <w:jc w:val="center"/>
              <w:rPr>
                <w:sz w:val="24"/>
              </w:rPr>
            </w:pPr>
          </w:p>
        </w:tc>
      </w:tr>
      <w:tr>
        <w:tblPrEx>
          <w:tblW w:w="10548" w:type="dxa"/>
          <w:tblLook w:val="0000"/>
        </w:tblPrEx>
        <w:trPr>
          <w:cantSplit/>
          <w:trHeight w:val="759"/>
        </w:trPr>
        <w:tc>
          <w:tcPr>
            <w:tcW w:w="640" w:type="dxa"/>
            <w:vMerge/>
            <w:tcBorders>
              <w:top w:val="single" w:sz="4" w:space="0" w:color="auto"/>
              <w:left w:val="single" w:sz="4" w:space="0" w:color="auto"/>
              <w:bottom w:val="single" w:sz="4" w:space="0" w:color="auto"/>
              <w:right w:val="single" w:sz="4" w:space="0" w:color="auto"/>
            </w:tcBorders>
            <w:vAlign w:val="center"/>
          </w:tcPr>
          <w:p w:rsidR="00E45753" w:rsidP="00E45753">
            <w:pPr>
              <w:widowControl/>
              <w:jc w:val="left"/>
              <w:rPr>
                <w:sz w:val="24"/>
              </w:rPr>
            </w:pPr>
          </w:p>
        </w:tc>
        <w:tc>
          <w:tcPr>
            <w:tcW w:w="4508" w:type="dxa"/>
            <w:gridSpan w:val="5"/>
            <w:tcBorders>
              <w:top w:val="single" w:sz="4" w:space="0" w:color="auto"/>
              <w:left w:val="single" w:sz="4" w:space="0" w:color="auto"/>
              <w:bottom w:val="single" w:sz="4" w:space="0" w:color="auto"/>
              <w:right w:val="single" w:sz="4" w:space="0" w:color="auto"/>
            </w:tcBorders>
            <w:vAlign w:val="center"/>
          </w:tcPr>
          <w:p w:rsidR="00E45753" w:rsidP="00E45753">
            <w:pPr>
              <w:snapToGrid w:val="0"/>
              <w:rPr>
                <w:sz w:val="24"/>
              </w:rPr>
            </w:pPr>
            <w:r>
              <w:rPr>
                <w:rFonts w:hint="eastAsia"/>
                <w:sz w:val="24"/>
              </w:rPr>
              <w:t>工程工程部</w:t>
            </w:r>
            <w:r>
              <w:rPr>
                <w:rFonts w:hint="eastAsia"/>
                <w:color w:val="000000"/>
                <w:sz w:val="24"/>
              </w:rPr>
              <w:t>／</w:t>
            </w:r>
            <w:r>
              <w:rPr>
                <w:rFonts w:hint="eastAsia"/>
                <w:sz w:val="24"/>
              </w:rPr>
              <w:t>专业分包施工单位〔盖章〕</w:t>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E45753" w:rsidP="00E45753">
            <w:pPr>
              <w:jc w:val="center"/>
              <w:rPr>
                <w:sz w:val="24"/>
              </w:rPr>
            </w:pPr>
            <w:r>
              <w:rPr>
                <w:rFonts w:hint="eastAsia"/>
                <w:sz w:val="24"/>
              </w:rPr>
              <w:t>技术负责人</w:t>
            </w:r>
          </w:p>
        </w:tc>
        <w:tc>
          <w:tcPr>
            <w:tcW w:w="4140" w:type="dxa"/>
            <w:gridSpan w:val="3"/>
            <w:tcBorders>
              <w:top w:val="single" w:sz="4" w:space="0" w:color="auto"/>
              <w:left w:val="single" w:sz="4" w:space="0" w:color="auto"/>
              <w:bottom w:val="single" w:sz="4" w:space="0" w:color="auto"/>
              <w:right w:val="single" w:sz="4" w:space="0" w:color="auto"/>
            </w:tcBorders>
          </w:tcPr>
          <w:p w:rsidR="00E45753" w:rsidP="00E45753">
            <w:pPr>
              <w:spacing w:before="156" w:beforeLines="50"/>
              <w:rPr>
                <w:sz w:val="24"/>
              </w:rPr>
            </w:pPr>
          </w:p>
        </w:tc>
      </w:tr>
      <w:tr>
        <w:tblPrEx>
          <w:tblW w:w="10548" w:type="dxa"/>
          <w:tblLook w:val="0000"/>
        </w:tblPrEx>
        <w:trPr>
          <w:cantSplit/>
          <w:trHeight w:val="3498"/>
        </w:trPr>
        <w:tc>
          <w:tcPr>
            <w:tcW w:w="640" w:type="dxa"/>
            <w:vMerge w:val="restart"/>
            <w:tcBorders>
              <w:top w:val="single" w:sz="4" w:space="0" w:color="auto"/>
              <w:left w:val="single" w:sz="4" w:space="0" w:color="auto"/>
              <w:bottom w:val="single" w:sz="4" w:space="0" w:color="auto"/>
              <w:right w:val="single" w:sz="4" w:space="0" w:color="auto"/>
            </w:tcBorders>
            <w:vAlign w:val="center"/>
          </w:tcPr>
          <w:p w:rsidR="00E45753" w:rsidP="00E45753">
            <w:pPr>
              <w:spacing w:line="480" w:lineRule="auto"/>
              <w:jc w:val="center"/>
              <w:rPr>
                <w:rFonts w:hint="eastAsia"/>
                <w:sz w:val="24"/>
              </w:rPr>
            </w:pPr>
            <w:r>
              <w:rPr>
                <w:rFonts w:hint="eastAsia"/>
                <w:sz w:val="24"/>
              </w:rPr>
              <w:t>审</w:t>
            </w:r>
          </w:p>
          <w:p w:rsidR="00E45753" w:rsidP="00E45753">
            <w:pPr>
              <w:spacing w:line="480" w:lineRule="auto"/>
              <w:jc w:val="center"/>
              <w:rPr>
                <w:rFonts w:hint="eastAsia"/>
                <w:sz w:val="24"/>
              </w:rPr>
            </w:pPr>
            <w:r>
              <w:rPr>
                <w:rFonts w:hint="eastAsia"/>
                <w:sz w:val="24"/>
              </w:rPr>
              <w:t>核</w:t>
            </w:r>
          </w:p>
          <w:p w:rsidR="00E45753" w:rsidP="00E45753">
            <w:pPr>
              <w:spacing w:line="480" w:lineRule="auto"/>
              <w:jc w:val="center"/>
              <w:rPr>
                <w:rFonts w:hint="eastAsia"/>
                <w:sz w:val="24"/>
              </w:rPr>
            </w:pPr>
            <w:r>
              <w:rPr>
                <w:rFonts w:hint="eastAsia"/>
                <w:sz w:val="24"/>
              </w:rPr>
              <w:t>单</w:t>
            </w:r>
          </w:p>
          <w:p w:rsidR="00E45753" w:rsidP="00E45753">
            <w:pPr>
              <w:spacing w:line="480" w:lineRule="auto"/>
              <w:jc w:val="center"/>
              <w:rPr>
                <w:sz w:val="24"/>
              </w:rPr>
            </w:pPr>
            <w:r>
              <w:rPr>
                <w:rFonts w:hint="eastAsia"/>
                <w:sz w:val="24"/>
              </w:rPr>
              <w:t>位</w:t>
            </w:r>
          </w:p>
        </w:tc>
        <w:tc>
          <w:tcPr>
            <w:tcW w:w="9908" w:type="dxa"/>
            <w:gridSpan w:val="11"/>
            <w:tcBorders>
              <w:top w:val="single" w:sz="4" w:space="0" w:color="auto"/>
              <w:left w:val="single" w:sz="4" w:space="0" w:color="auto"/>
              <w:bottom w:val="single" w:sz="4" w:space="0" w:color="auto"/>
              <w:right w:val="single" w:sz="4" w:space="0" w:color="auto"/>
            </w:tcBorders>
            <w:vAlign w:val="center"/>
          </w:tcPr>
          <w:p w:rsidR="00E45753" w:rsidP="00E45753">
            <w:pPr>
              <w:spacing w:before="156" w:beforeLines="50"/>
              <w:rPr>
                <w:sz w:val="24"/>
              </w:rPr>
            </w:pPr>
            <w:r>
              <w:rPr>
                <w:rFonts w:hint="eastAsia"/>
                <w:sz w:val="24"/>
              </w:rPr>
              <w:t>总承包单位审核意见：</w:t>
            </w:r>
          </w:p>
          <w:p w:rsidR="00E45753" w:rsidP="00E45753">
            <w:pPr>
              <w:rPr>
                <w:rFonts w:hint="eastAsia"/>
                <w:sz w:val="24"/>
              </w:rPr>
            </w:pPr>
          </w:p>
          <w:p w:rsidR="00E45753" w:rsidP="00E45753">
            <w:pPr>
              <w:ind w:firstLine="560" w:firstLineChars="200"/>
              <w:rPr>
                <w:rFonts w:hint="eastAsia"/>
                <w:sz w:val="28"/>
              </w:rPr>
            </w:pPr>
            <w:r>
              <w:rPr>
                <w:rFonts w:hint="eastAsia"/>
                <w:sz w:val="28"/>
              </w:rPr>
              <w:t>经审核该施工方案能满足施工要求，同意按此方案进行施工。</w:t>
            </w:r>
          </w:p>
          <w:p w:rsidR="00E45753" w:rsidP="00E45753">
            <w:pPr>
              <w:rPr>
                <w:rFonts w:hint="eastAsia"/>
                <w:sz w:val="24"/>
              </w:rPr>
            </w:pPr>
          </w:p>
          <w:p w:rsidR="00E45753" w:rsidP="00E45753">
            <w:pPr>
              <w:rPr>
                <w:rFonts w:hint="eastAsia"/>
                <w:sz w:val="24"/>
              </w:rPr>
            </w:pPr>
          </w:p>
          <w:p w:rsidR="00E45753" w:rsidP="00E45753">
            <w:pPr>
              <w:rPr>
                <w:sz w:val="24"/>
              </w:rPr>
            </w:pPr>
          </w:p>
          <w:p w:rsidR="00E45753" w:rsidP="00E45753">
            <w:pPr>
              <w:rPr>
                <w:rFonts w:hint="eastAsia"/>
                <w:sz w:val="24"/>
              </w:rPr>
            </w:pPr>
          </w:p>
          <w:p w:rsidR="00E45753" w:rsidP="00E45753">
            <w:pPr>
              <w:rPr>
                <w:sz w:val="24"/>
              </w:rPr>
            </w:pPr>
          </w:p>
          <w:p w:rsidR="00E45753" w:rsidP="00E45753">
            <w:pPr>
              <w:rPr>
                <w:sz w:val="24"/>
              </w:rPr>
            </w:pPr>
          </w:p>
          <w:p w:rsidR="00E45753" w:rsidP="00E45753">
            <w:pPr>
              <w:wordWrap w:val="0"/>
              <w:spacing w:after="156" w:afterLines="50"/>
              <w:jc w:val="right"/>
              <w:rPr>
                <w:sz w:val="24"/>
              </w:rPr>
            </w:pPr>
            <w:r>
              <w:rPr>
                <w:rFonts w:hint="eastAsia"/>
                <w:sz w:val="24"/>
              </w:rPr>
              <w:t>年</w:t>
            </w:r>
            <w:r>
              <w:rPr>
                <w:sz w:val="24"/>
              </w:rPr>
              <w:t xml:space="preserve">    </w:t>
            </w:r>
            <w:r>
              <w:rPr>
                <w:rFonts w:hint="eastAsia"/>
                <w:sz w:val="24"/>
              </w:rPr>
              <w:t>月</w:t>
            </w:r>
            <w:r>
              <w:rPr>
                <w:sz w:val="24"/>
              </w:rPr>
              <w:t xml:space="preserve">    </w:t>
            </w:r>
            <w:r>
              <w:rPr>
                <w:rFonts w:hint="eastAsia"/>
                <w:sz w:val="24"/>
              </w:rPr>
              <w:t>日</w:t>
            </w:r>
            <w:r>
              <w:rPr>
                <w:sz w:val="24"/>
              </w:rPr>
              <w:t xml:space="preserve">  </w:t>
            </w:r>
          </w:p>
        </w:tc>
      </w:tr>
      <w:tr>
        <w:tblPrEx>
          <w:tblW w:w="10548" w:type="dxa"/>
          <w:tblLook w:val="0000"/>
        </w:tblPrEx>
        <w:trPr>
          <w:cantSplit/>
          <w:trHeight w:val="789"/>
        </w:trPr>
        <w:tc>
          <w:tcPr>
            <w:tcW w:w="640" w:type="dxa"/>
            <w:vMerge/>
            <w:tcBorders>
              <w:top w:val="single" w:sz="4" w:space="0" w:color="auto"/>
              <w:left w:val="single" w:sz="4" w:space="0" w:color="auto"/>
              <w:bottom w:val="single" w:sz="4" w:space="0" w:color="auto"/>
              <w:right w:val="single" w:sz="4" w:space="0" w:color="auto"/>
            </w:tcBorders>
            <w:vAlign w:val="center"/>
          </w:tcPr>
          <w:p w:rsidR="00E45753" w:rsidP="00E45753">
            <w:pPr>
              <w:widowControl/>
              <w:jc w:val="left"/>
              <w:rPr>
                <w:sz w:val="24"/>
              </w:rPr>
            </w:pPr>
          </w:p>
        </w:tc>
        <w:tc>
          <w:tcPr>
            <w:tcW w:w="2792" w:type="dxa"/>
            <w:gridSpan w:val="3"/>
            <w:tcBorders>
              <w:top w:val="single" w:sz="4" w:space="0" w:color="auto"/>
              <w:left w:val="single" w:sz="4" w:space="0" w:color="auto"/>
              <w:bottom w:val="single" w:sz="4" w:space="0" w:color="auto"/>
              <w:right w:val="single" w:sz="4" w:space="0" w:color="auto"/>
            </w:tcBorders>
            <w:vAlign w:val="center"/>
          </w:tcPr>
          <w:p w:rsidR="00E45753" w:rsidP="00E45753">
            <w:pPr>
              <w:rPr>
                <w:sz w:val="24"/>
              </w:rPr>
            </w:pPr>
            <w:r>
              <w:rPr>
                <w:rFonts w:hint="eastAsia"/>
                <w:sz w:val="24"/>
              </w:rPr>
              <w:t>总承包单位〔盖章〕</w:t>
            </w:r>
          </w:p>
        </w:tc>
        <w:tc>
          <w:tcPr>
            <w:tcW w:w="996" w:type="dxa"/>
            <w:tcBorders>
              <w:top w:val="single" w:sz="4" w:space="0" w:color="auto"/>
              <w:left w:val="single" w:sz="4" w:space="0" w:color="auto"/>
              <w:bottom w:val="single" w:sz="4" w:space="0" w:color="auto"/>
              <w:right w:val="single" w:sz="4" w:space="0" w:color="auto"/>
            </w:tcBorders>
            <w:vAlign w:val="center"/>
          </w:tcPr>
          <w:p w:rsidR="00E45753" w:rsidP="00E45753">
            <w:pPr>
              <w:jc w:val="center"/>
              <w:rPr>
                <w:sz w:val="24"/>
              </w:rPr>
            </w:pPr>
            <w:r>
              <w:rPr>
                <w:rFonts w:hint="eastAsia"/>
                <w:sz w:val="24"/>
              </w:rPr>
              <w:t>审核人</w:t>
            </w:r>
          </w:p>
        </w:tc>
        <w:tc>
          <w:tcPr>
            <w:tcW w:w="1792" w:type="dxa"/>
            <w:gridSpan w:val="3"/>
            <w:tcBorders>
              <w:top w:val="single" w:sz="4" w:space="0" w:color="auto"/>
              <w:left w:val="single" w:sz="4" w:space="0" w:color="auto"/>
              <w:bottom w:val="single" w:sz="4" w:space="0" w:color="auto"/>
              <w:right w:val="single" w:sz="4" w:space="0" w:color="auto"/>
            </w:tcBorders>
            <w:vAlign w:val="center"/>
          </w:tcPr>
          <w:p w:rsidR="00E45753" w:rsidP="00E45753">
            <w:pPr>
              <w:rPr>
                <w:sz w:val="24"/>
              </w:rPr>
            </w:pPr>
          </w:p>
        </w:tc>
        <w:tc>
          <w:tcPr>
            <w:tcW w:w="1066" w:type="dxa"/>
            <w:gridSpan w:val="3"/>
            <w:tcBorders>
              <w:top w:val="single" w:sz="4" w:space="0" w:color="auto"/>
              <w:left w:val="single" w:sz="4" w:space="0" w:color="auto"/>
              <w:bottom w:val="single" w:sz="4" w:space="0" w:color="auto"/>
              <w:right w:val="single" w:sz="4" w:space="0" w:color="auto"/>
            </w:tcBorders>
            <w:vAlign w:val="center"/>
          </w:tcPr>
          <w:p w:rsidR="00E45753" w:rsidP="00E45753">
            <w:pPr>
              <w:jc w:val="center"/>
              <w:rPr>
                <w:sz w:val="24"/>
              </w:rPr>
            </w:pPr>
            <w:r>
              <w:rPr>
                <w:rFonts w:hint="eastAsia"/>
                <w:sz w:val="24"/>
              </w:rPr>
              <w:t>审批人</w:t>
            </w:r>
          </w:p>
        </w:tc>
        <w:tc>
          <w:tcPr>
            <w:tcW w:w="3262" w:type="dxa"/>
            <w:tcBorders>
              <w:top w:val="single" w:sz="4" w:space="0" w:color="auto"/>
              <w:left w:val="single" w:sz="4" w:space="0" w:color="auto"/>
              <w:bottom w:val="single" w:sz="4" w:space="0" w:color="auto"/>
              <w:right w:val="single" w:sz="4" w:space="0" w:color="auto"/>
            </w:tcBorders>
            <w:vAlign w:val="center"/>
          </w:tcPr>
          <w:p w:rsidR="00E45753" w:rsidP="00E45753">
            <w:pPr>
              <w:rPr>
                <w:sz w:val="24"/>
              </w:rPr>
            </w:pPr>
          </w:p>
        </w:tc>
      </w:tr>
      <w:tr>
        <w:tblPrEx>
          <w:tblW w:w="10548" w:type="dxa"/>
          <w:tblLook w:val="0000"/>
        </w:tblPrEx>
        <w:trPr>
          <w:cantSplit/>
          <w:trHeight w:val="2292"/>
        </w:trPr>
        <w:tc>
          <w:tcPr>
            <w:tcW w:w="640" w:type="dxa"/>
            <w:vMerge w:val="restart"/>
            <w:tcBorders>
              <w:top w:val="single" w:sz="4" w:space="0" w:color="auto"/>
              <w:left w:val="single" w:sz="4" w:space="0" w:color="auto"/>
              <w:bottom w:val="single" w:sz="4" w:space="0" w:color="auto"/>
              <w:right w:val="single" w:sz="4" w:space="0" w:color="auto"/>
            </w:tcBorders>
            <w:vAlign w:val="center"/>
          </w:tcPr>
          <w:p w:rsidR="00E45753" w:rsidP="00E45753">
            <w:pPr>
              <w:spacing w:line="480" w:lineRule="auto"/>
              <w:jc w:val="center"/>
              <w:rPr>
                <w:rFonts w:hint="eastAsia"/>
                <w:sz w:val="24"/>
              </w:rPr>
            </w:pPr>
            <w:r>
              <w:rPr>
                <w:rFonts w:hint="eastAsia"/>
                <w:sz w:val="24"/>
              </w:rPr>
              <w:t>审</w:t>
            </w:r>
          </w:p>
          <w:p w:rsidR="00E45753" w:rsidP="00E45753">
            <w:pPr>
              <w:spacing w:line="480" w:lineRule="auto"/>
              <w:jc w:val="center"/>
              <w:rPr>
                <w:rFonts w:hint="eastAsia"/>
                <w:sz w:val="24"/>
              </w:rPr>
            </w:pPr>
            <w:r>
              <w:rPr>
                <w:rFonts w:hint="eastAsia"/>
                <w:sz w:val="24"/>
              </w:rPr>
              <w:t>查</w:t>
            </w:r>
          </w:p>
          <w:p w:rsidR="00E45753" w:rsidP="00E45753">
            <w:pPr>
              <w:spacing w:line="480" w:lineRule="auto"/>
              <w:jc w:val="center"/>
              <w:rPr>
                <w:rFonts w:hint="eastAsia"/>
                <w:sz w:val="24"/>
              </w:rPr>
            </w:pPr>
            <w:r>
              <w:rPr>
                <w:rFonts w:hint="eastAsia"/>
                <w:sz w:val="24"/>
              </w:rPr>
              <w:t>单</w:t>
            </w:r>
          </w:p>
          <w:p w:rsidR="00E45753" w:rsidP="00E45753">
            <w:pPr>
              <w:spacing w:line="480" w:lineRule="auto"/>
              <w:jc w:val="center"/>
              <w:rPr>
                <w:sz w:val="24"/>
              </w:rPr>
            </w:pPr>
            <w:r>
              <w:rPr>
                <w:rFonts w:hint="eastAsia"/>
                <w:sz w:val="24"/>
              </w:rPr>
              <w:t>位</w:t>
            </w:r>
          </w:p>
        </w:tc>
        <w:tc>
          <w:tcPr>
            <w:tcW w:w="9908" w:type="dxa"/>
            <w:gridSpan w:val="11"/>
            <w:tcBorders>
              <w:top w:val="single" w:sz="4" w:space="0" w:color="auto"/>
              <w:left w:val="single" w:sz="4" w:space="0" w:color="auto"/>
              <w:bottom w:val="single" w:sz="4" w:space="0" w:color="auto"/>
              <w:right w:val="single" w:sz="4" w:space="0" w:color="auto"/>
            </w:tcBorders>
          </w:tcPr>
          <w:p w:rsidR="00E45753" w:rsidP="00E45753">
            <w:pPr>
              <w:spacing w:before="156" w:beforeLines="50"/>
              <w:rPr>
                <w:sz w:val="24"/>
              </w:rPr>
            </w:pPr>
            <w:r>
              <w:rPr>
                <w:rFonts w:hint="eastAsia"/>
                <w:sz w:val="24"/>
              </w:rPr>
              <w:t>监理审查意见：</w:t>
            </w:r>
          </w:p>
          <w:p w:rsidR="00E45753" w:rsidP="00E45753">
            <w:pPr>
              <w:rPr>
                <w:rFonts w:hint="eastAsia"/>
                <w:sz w:val="24"/>
              </w:rPr>
            </w:pPr>
          </w:p>
          <w:p w:rsidR="00E45753" w:rsidP="00E45753">
            <w:pPr>
              <w:rPr>
                <w:sz w:val="24"/>
              </w:rPr>
            </w:pPr>
          </w:p>
          <w:p w:rsidR="00E45753" w:rsidP="00E45753">
            <w:pPr>
              <w:rPr>
                <w:sz w:val="24"/>
              </w:rPr>
            </w:pPr>
          </w:p>
          <w:p w:rsidR="00E45753" w:rsidP="00E45753">
            <w:pPr>
              <w:rPr>
                <w:sz w:val="24"/>
              </w:rPr>
            </w:pPr>
          </w:p>
          <w:p w:rsidR="00E45753" w:rsidP="00E45753">
            <w:pPr>
              <w:rPr>
                <w:sz w:val="24"/>
              </w:rPr>
            </w:pPr>
          </w:p>
          <w:p w:rsidR="00E45753" w:rsidP="00E45753">
            <w:pPr>
              <w:rPr>
                <w:sz w:val="24"/>
              </w:rPr>
            </w:pPr>
            <w:r>
              <w:rPr>
                <w:rFonts w:hint="eastAsia"/>
                <w:sz w:val="24"/>
              </w:rPr>
              <w:t>监理审查结论：</w:t>
            </w:r>
            <w:r>
              <w:rPr>
                <w:sz w:val="24"/>
              </w:rPr>
              <w:t xml:space="preserve">  </w:t>
            </w:r>
            <w:r>
              <w:rPr>
                <w:rFonts w:hint="eastAsia"/>
                <w:sz w:val="24"/>
              </w:rPr>
              <w:t xml:space="preserve">     </w:t>
            </w:r>
            <w:r>
              <w:rPr>
                <w:sz w:val="24"/>
              </w:rPr>
              <w:t xml:space="preserve"> </w:t>
            </w:r>
            <w:r>
              <w:rPr>
                <w:rFonts w:hint="eastAsia"/>
                <w:sz w:val="24"/>
              </w:rPr>
              <w:t>□</w:t>
            </w:r>
            <w:r>
              <w:rPr>
                <w:rFonts w:hint="eastAsia"/>
                <w:sz w:val="24"/>
              </w:rPr>
              <w:t>同意实施</w:t>
            </w:r>
            <w:r>
              <w:rPr>
                <w:sz w:val="24"/>
              </w:rPr>
              <w:t xml:space="preserve">     </w:t>
            </w:r>
            <w:r>
              <w:rPr>
                <w:rFonts w:hint="eastAsia"/>
                <w:sz w:val="24"/>
              </w:rPr>
              <w:t>□</w:t>
            </w:r>
            <w:r>
              <w:rPr>
                <w:rFonts w:hint="eastAsia"/>
                <w:sz w:val="24"/>
              </w:rPr>
              <w:t>修改后报</w:t>
            </w:r>
            <w:r>
              <w:rPr>
                <w:sz w:val="24"/>
              </w:rPr>
              <w:t xml:space="preserve">     </w:t>
            </w:r>
            <w:r>
              <w:rPr>
                <w:rFonts w:hint="eastAsia"/>
                <w:sz w:val="24"/>
              </w:rPr>
              <w:t>□</w:t>
            </w:r>
            <w:r>
              <w:rPr>
                <w:rFonts w:hint="eastAsia"/>
                <w:sz w:val="24"/>
              </w:rPr>
              <w:t>重新编制</w:t>
            </w:r>
          </w:p>
          <w:p w:rsidR="00E45753" w:rsidP="00E45753">
            <w:pPr>
              <w:rPr>
                <w:sz w:val="24"/>
              </w:rPr>
            </w:pPr>
          </w:p>
        </w:tc>
      </w:tr>
      <w:tr>
        <w:tblPrEx>
          <w:tblW w:w="10548" w:type="dxa"/>
          <w:tblLook w:val="0000"/>
        </w:tblPrEx>
        <w:trPr>
          <w:cantSplit/>
          <w:trHeight w:val="1020"/>
        </w:trPr>
        <w:tc>
          <w:tcPr>
            <w:tcW w:w="640" w:type="dxa"/>
            <w:vMerge/>
            <w:tcBorders>
              <w:top w:val="single" w:sz="4" w:space="0" w:color="auto"/>
              <w:left w:val="single" w:sz="4" w:space="0" w:color="auto"/>
              <w:bottom w:val="single" w:sz="4" w:space="0" w:color="auto"/>
              <w:right w:val="single" w:sz="4" w:space="0" w:color="auto"/>
            </w:tcBorders>
            <w:vAlign w:val="center"/>
          </w:tcPr>
          <w:p w:rsidR="00E45753" w:rsidP="00E45753">
            <w:pPr>
              <w:widowControl/>
              <w:jc w:val="left"/>
              <w:rPr>
                <w:sz w:val="24"/>
              </w:rPr>
            </w:pPr>
          </w:p>
        </w:tc>
        <w:tc>
          <w:tcPr>
            <w:tcW w:w="2633" w:type="dxa"/>
            <w:gridSpan w:val="2"/>
            <w:vMerge w:val="restart"/>
            <w:tcBorders>
              <w:top w:val="single" w:sz="4" w:space="0" w:color="auto"/>
              <w:left w:val="single" w:sz="4" w:space="0" w:color="auto"/>
              <w:bottom w:val="single" w:sz="4" w:space="0" w:color="auto"/>
              <w:right w:val="single" w:sz="4" w:space="0" w:color="auto"/>
            </w:tcBorders>
            <w:vAlign w:val="center"/>
          </w:tcPr>
          <w:p w:rsidR="00E45753" w:rsidP="00E45753">
            <w:pPr>
              <w:rPr>
                <w:sz w:val="24"/>
              </w:rPr>
            </w:pPr>
            <w:r>
              <w:rPr>
                <w:rFonts w:hint="eastAsia"/>
                <w:sz w:val="24"/>
              </w:rPr>
              <w:t>监理单位</w:t>
            </w:r>
            <w:r>
              <w:rPr>
                <w:sz w:val="24"/>
              </w:rPr>
              <w:t xml:space="preserve">    </w:t>
            </w:r>
            <w:r>
              <w:rPr>
                <w:rFonts w:hint="eastAsia"/>
                <w:sz w:val="24"/>
              </w:rPr>
              <w:t>〔盖章〕</w:t>
            </w:r>
          </w:p>
        </w:tc>
        <w:tc>
          <w:tcPr>
            <w:tcW w:w="2059" w:type="dxa"/>
            <w:gridSpan w:val="4"/>
            <w:tcBorders>
              <w:top w:val="single" w:sz="4" w:space="0" w:color="auto"/>
              <w:left w:val="single" w:sz="4" w:space="0" w:color="auto"/>
              <w:bottom w:val="single" w:sz="4" w:space="0" w:color="auto"/>
              <w:right w:val="single" w:sz="4" w:space="0" w:color="auto"/>
            </w:tcBorders>
            <w:vAlign w:val="center"/>
          </w:tcPr>
          <w:p w:rsidR="00E45753" w:rsidP="00E45753">
            <w:pPr>
              <w:jc w:val="center"/>
              <w:rPr>
                <w:sz w:val="24"/>
              </w:rPr>
            </w:pPr>
            <w:r>
              <w:rPr>
                <w:rFonts w:hint="eastAsia"/>
                <w:sz w:val="24"/>
              </w:rPr>
              <w:t>专业监理工程师</w:t>
            </w:r>
          </w:p>
        </w:tc>
        <w:tc>
          <w:tcPr>
            <w:tcW w:w="1601" w:type="dxa"/>
            <w:gridSpan w:val="3"/>
            <w:tcBorders>
              <w:top w:val="single" w:sz="4" w:space="0" w:color="auto"/>
              <w:left w:val="single" w:sz="4" w:space="0" w:color="auto"/>
              <w:bottom w:val="single" w:sz="4" w:space="0" w:color="auto"/>
              <w:right w:val="single" w:sz="4" w:space="0" w:color="auto"/>
            </w:tcBorders>
            <w:vAlign w:val="center"/>
          </w:tcPr>
          <w:p w:rsidR="00E45753" w:rsidP="00E45753">
            <w:pPr>
              <w:rPr>
                <w:sz w:val="24"/>
              </w:rPr>
            </w:pPr>
          </w:p>
        </w:tc>
        <w:tc>
          <w:tcPr>
            <w:tcW w:w="3615" w:type="dxa"/>
            <w:gridSpan w:val="2"/>
            <w:tcBorders>
              <w:top w:val="single" w:sz="4" w:space="0" w:color="auto"/>
              <w:left w:val="single" w:sz="4" w:space="0" w:color="auto"/>
              <w:bottom w:val="single" w:sz="4" w:space="0" w:color="auto"/>
              <w:right w:val="single" w:sz="4" w:space="0" w:color="auto"/>
            </w:tcBorders>
            <w:vAlign w:val="center"/>
          </w:tcPr>
          <w:p w:rsidR="00E45753" w:rsidP="00E45753">
            <w:pPr>
              <w:rPr>
                <w:sz w:val="24"/>
              </w:rPr>
            </w:pPr>
            <w:r>
              <w:rPr>
                <w:rFonts w:hint="eastAsia"/>
                <w:sz w:val="24"/>
              </w:rPr>
              <w:t>日期：</w:t>
            </w:r>
          </w:p>
        </w:tc>
      </w:tr>
      <w:tr>
        <w:tblPrEx>
          <w:tblW w:w="10548" w:type="dxa"/>
          <w:tblLook w:val="0000"/>
        </w:tblPrEx>
        <w:trPr>
          <w:cantSplit/>
          <w:trHeight w:val="1022"/>
        </w:trPr>
        <w:tc>
          <w:tcPr>
            <w:tcW w:w="640" w:type="dxa"/>
            <w:vMerge/>
            <w:tcBorders>
              <w:top w:val="single" w:sz="4" w:space="0" w:color="auto"/>
              <w:left w:val="single" w:sz="4" w:space="0" w:color="auto"/>
              <w:bottom w:val="single" w:sz="4" w:space="0" w:color="auto"/>
              <w:right w:val="single" w:sz="4" w:space="0" w:color="auto"/>
            </w:tcBorders>
            <w:vAlign w:val="center"/>
          </w:tcPr>
          <w:p w:rsidR="00E45753" w:rsidP="00E45753">
            <w:pPr>
              <w:widowControl/>
              <w:jc w:val="left"/>
              <w:rPr>
                <w:sz w:val="24"/>
              </w:rPr>
            </w:pPr>
          </w:p>
        </w:tc>
        <w:tc>
          <w:tcPr>
            <w:tcW w:w="2633" w:type="dxa"/>
            <w:gridSpan w:val="2"/>
            <w:vMerge/>
            <w:tcBorders>
              <w:top w:val="single" w:sz="4" w:space="0" w:color="auto"/>
              <w:left w:val="single" w:sz="4" w:space="0" w:color="auto"/>
              <w:bottom w:val="single" w:sz="4" w:space="0" w:color="auto"/>
              <w:right w:val="single" w:sz="4" w:space="0" w:color="auto"/>
            </w:tcBorders>
            <w:vAlign w:val="center"/>
          </w:tcPr>
          <w:p w:rsidR="00E45753" w:rsidP="00E45753">
            <w:pPr>
              <w:widowControl/>
              <w:jc w:val="left"/>
              <w:rPr>
                <w:sz w:val="24"/>
              </w:rPr>
            </w:pPr>
          </w:p>
        </w:tc>
        <w:tc>
          <w:tcPr>
            <w:tcW w:w="2059" w:type="dxa"/>
            <w:gridSpan w:val="4"/>
            <w:tcBorders>
              <w:top w:val="single" w:sz="4" w:space="0" w:color="auto"/>
              <w:left w:val="single" w:sz="4" w:space="0" w:color="auto"/>
              <w:bottom w:val="single" w:sz="4" w:space="0" w:color="auto"/>
              <w:right w:val="single" w:sz="4" w:space="0" w:color="auto"/>
            </w:tcBorders>
            <w:vAlign w:val="center"/>
          </w:tcPr>
          <w:p w:rsidR="00E45753" w:rsidP="00E45753">
            <w:pPr>
              <w:jc w:val="center"/>
              <w:rPr>
                <w:sz w:val="24"/>
              </w:rPr>
            </w:pPr>
            <w:r>
              <w:rPr>
                <w:rFonts w:hint="eastAsia"/>
                <w:sz w:val="24"/>
              </w:rPr>
              <w:t>总监理工程师</w:t>
            </w:r>
          </w:p>
        </w:tc>
        <w:tc>
          <w:tcPr>
            <w:tcW w:w="1601" w:type="dxa"/>
            <w:gridSpan w:val="3"/>
            <w:tcBorders>
              <w:top w:val="single" w:sz="4" w:space="0" w:color="auto"/>
              <w:left w:val="single" w:sz="4" w:space="0" w:color="auto"/>
              <w:bottom w:val="single" w:sz="4" w:space="0" w:color="auto"/>
              <w:right w:val="single" w:sz="4" w:space="0" w:color="auto"/>
            </w:tcBorders>
            <w:vAlign w:val="center"/>
          </w:tcPr>
          <w:p w:rsidR="00E45753" w:rsidP="00E45753">
            <w:pPr>
              <w:rPr>
                <w:sz w:val="24"/>
              </w:rPr>
            </w:pPr>
          </w:p>
        </w:tc>
        <w:tc>
          <w:tcPr>
            <w:tcW w:w="3615" w:type="dxa"/>
            <w:gridSpan w:val="2"/>
            <w:tcBorders>
              <w:top w:val="single" w:sz="4" w:space="0" w:color="auto"/>
              <w:left w:val="single" w:sz="4" w:space="0" w:color="auto"/>
              <w:bottom w:val="single" w:sz="4" w:space="0" w:color="auto"/>
              <w:right w:val="single" w:sz="4" w:space="0" w:color="auto"/>
            </w:tcBorders>
            <w:vAlign w:val="center"/>
          </w:tcPr>
          <w:p w:rsidR="00E45753" w:rsidP="00E45753">
            <w:pPr>
              <w:rPr>
                <w:sz w:val="24"/>
              </w:rPr>
            </w:pPr>
            <w:r>
              <w:rPr>
                <w:rFonts w:hint="eastAsia"/>
                <w:sz w:val="24"/>
              </w:rPr>
              <w:t>日期：</w:t>
            </w:r>
          </w:p>
        </w:tc>
      </w:tr>
    </w:tbl>
    <w:p w:rsidR="00E45753" w:rsidP="00E45753">
      <w:pPr>
        <w:rPr>
          <w:rFonts w:hint="eastAsia"/>
        </w:rPr>
      </w:pPr>
    </w:p>
    <w:p w:rsidR="00E45753" w:rsidP="00E45753">
      <w:pPr>
        <w:rPr>
          <w:rFonts w:hint="eastAsia"/>
        </w:rPr>
      </w:pPr>
    </w:p>
    <w:p w:rsidR="00E45753" w:rsidP="00E45753">
      <w:pPr>
        <w:rPr>
          <w:rStyle w:val="textcontents"/>
          <w:rFonts w:hint="eastAsia"/>
          <w:b/>
          <w:color w:val="333333"/>
          <w:sz w:val="44"/>
          <w:szCs w:val="44"/>
        </w:rPr>
        <w:sectPr w:rsidSect="00E36937">
          <w:pgSz w:w="11906" w:h="16838"/>
          <w:pgMar w:top="1162" w:right="1270" w:bottom="1162" w:left="1230" w:header="851" w:footer="992" w:gutter="0"/>
          <w:cols w:space="425"/>
          <w:docGrid w:type="lines" w:linePitch="312"/>
        </w:sectPr>
      </w:pPr>
    </w:p>
    <w:p w:rsidR="00E45753" w:rsidP="00E45753">
      <w:pPr>
        <w:rPr>
          <w:rStyle w:val="textcontents"/>
          <w:rFonts w:hint="eastAsia"/>
          <w:b/>
          <w:color w:val="333333"/>
          <w:sz w:val="44"/>
          <w:szCs w:val="44"/>
        </w:rPr>
      </w:pPr>
    </w:p>
    <w:p w:rsidR="00E45753" w:rsidP="00E45753">
      <w:pPr>
        <w:jc w:val="center"/>
        <w:rPr>
          <w:rStyle w:val="textcontents"/>
          <w:rFonts w:hint="eastAsia"/>
          <w:b/>
          <w:color w:val="333333"/>
          <w:sz w:val="44"/>
          <w:szCs w:val="44"/>
        </w:rPr>
      </w:pPr>
    </w:p>
    <w:p w:rsidR="00E45753" w:rsidRPr="002018AF" w:rsidP="00E45753">
      <w:pPr>
        <w:jc w:val="center"/>
        <w:rPr>
          <w:rStyle w:val="textcontents"/>
          <w:rFonts w:hint="eastAsia"/>
          <w:b/>
          <w:color w:val="333333"/>
          <w:sz w:val="44"/>
          <w:szCs w:val="44"/>
        </w:rPr>
      </w:pPr>
      <w:r w:rsidRPr="002018AF">
        <w:rPr>
          <w:rStyle w:val="textcontents"/>
          <w:rFonts w:hint="eastAsia"/>
          <w:b/>
          <w:color w:val="333333"/>
          <w:sz w:val="44"/>
          <w:szCs w:val="44"/>
        </w:rPr>
        <w:t>龙岩市第二医院分院建设室外道路工程</w:t>
      </w: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RPr="007C4D34" w:rsidP="00E45753">
      <w:pPr>
        <w:spacing w:line="480" w:lineRule="auto"/>
        <w:jc w:val="center"/>
        <w:rPr>
          <w:rFonts w:ascii="宋体" w:hAnsi="宋体" w:cs="宋体" w:hint="eastAsia"/>
          <w:b/>
          <w:bCs/>
          <w:kern w:val="36"/>
          <w:sz w:val="72"/>
          <w:szCs w:val="72"/>
        </w:rPr>
      </w:pPr>
      <w:r w:rsidRPr="007C4D34">
        <w:rPr>
          <w:rFonts w:ascii="宋体" w:hAnsi="宋体" w:cs="宋体"/>
          <w:b/>
          <w:bCs/>
          <w:kern w:val="36"/>
          <w:sz w:val="72"/>
          <w:szCs w:val="72"/>
        </w:rPr>
        <w:t>衡重</w:t>
      </w:r>
    </w:p>
    <w:p w:rsidR="00E45753" w:rsidRPr="007C4D34" w:rsidP="00E45753">
      <w:pPr>
        <w:spacing w:line="480" w:lineRule="auto"/>
        <w:jc w:val="center"/>
        <w:rPr>
          <w:rFonts w:ascii="宋体" w:hAnsi="宋体" w:cs="宋体" w:hint="eastAsia"/>
          <w:b/>
          <w:bCs/>
          <w:kern w:val="36"/>
          <w:sz w:val="72"/>
          <w:szCs w:val="72"/>
        </w:rPr>
      </w:pPr>
      <w:r w:rsidRPr="007C4D34">
        <w:rPr>
          <w:rFonts w:ascii="宋体" w:hAnsi="宋体" w:cs="宋体"/>
          <w:b/>
          <w:bCs/>
          <w:kern w:val="36"/>
          <w:sz w:val="72"/>
          <w:szCs w:val="72"/>
        </w:rPr>
        <w:t>式片</w:t>
      </w:r>
    </w:p>
    <w:p w:rsidR="00E45753" w:rsidRPr="007C4D34" w:rsidP="00E45753">
      <w:pPr>
        <w:spacing w:line="480" w:lineRule="auto"/>
        <w:jc w:val="center"/>
        <w:rPr>
          <w:rFonts w:ascii="宋体" w:hAnsi="宋体" w:cs="宋体" w:hint="eastAsia"/>
          <w:b/>
          <w:bCs/>
          <w:kern w:val="36"/>
          <w:sz w:val="72"/>
          <w:szCs w:val="72"/>
        </w:rPr>
      </w:pPr>
      <w:r w:rsidRPr="007C4D34">
        <w:rPr>
          <w:rFonts w:ascii="宋体" w:hAnsi="宋体" w:cs="宋体"/>
          <w:b/>
          <w:bCs/>
          <w:kern w:val="36"/>
          <w:sz w:val="72"/>
          <w:szCs w:val="72"/>
        </w:rPr>
        <w:t>石砼</w:t>
      </w:r>
    </w:p>
    <w:p w:rsidR="00E45753" w:rsidRPr="007C4D34" w:rsidP="00E45753">
      <w:pPr>
        <w:spacing w:line="480" w:lineRule="auto"/>
        <w:jc w:val="center"/>
        <w:rPr>
          <w:rFonts w:ascii="宋体" w:hAnsi="宋体" w:cs="宋体" w:hint="eastAsia"/>
          <w:b/>
          <w:bCs/>
          <w:kern w:val="36"/>
          <w:sz w:val="72"/>
          <w:szCs w:val="72"/>
        </w:rPr>
      </w:pPr>
      <w:r w:rsidRPr="007C4D34">
        <w:rPr>
          <w:rFonts w:ascii="宋体" w:hAnsi="宋体" w:cs="宋体"/>
          <w:b/>
          <w:bCs/>
          <w:kern w:val="36"/>
          <w:sz w:val="72"/>
          <w:szCs w:val="72"/>
        </w:rPr>
        <w:t>挡土</w:t>
      </w:r>
    </w:p>
    <w:p w:rsidR="00E45753" w:rsidRPr="007C4D34" w:rsidP="00E45753">
      <w:pPr>
        <w:spacing w:line="480" w:lineRule="auto"/>
        <w:jc w:val="center"/>
        <w:rPr>
          <w:rStyle w:val="textcontents"/>
          <w:rFonts w:hint="eastAsia"/>
          <w:b/>
          <w:color w:val="333333"/>
          <w:sz w:val="72"/>
          <w:szCs w:val="72"/>
        </w:rPr>
      </w:pPr>
      <w:r w:rsidRPr="007C4D34">
        <w:rPr>
          <w:rFonts w:ascii="宋体" w:hAnsi="宋体" w:cs="宋体"/>
          <w:b/>
          <w:bCs/>
          <w:kern w:val="36"/>
          <w:sz w:val="72"/>
          <w:szCs w:val="72"/>
        </w:rPr>
        <w:t>墙</w:t>
      </w:r>
      <w:r w:rsidRPr="007C4D34">
        <w:rPr>
          <w:rStyle w:val="textcontents"/>
          <w:b/>
          <w:color w:val="333333"/>
          <w:sz w:val="72"/>
          <w:szCs w:val="72"/>
        </w:rPr>
        <w:t>施</w:t>
      </w:r>
    </w:p>
    <w:p w:rsidR="00E45753" w:rsidRPr="007C4D34" w:rsidP="00E45753">
      <w:pPr>
        <w:spacing w:line="480" w:lineRule="auto"/>
        <w:jc w:val="center"/>
        <w:rPr>
          <w:rStyle w:val="textcontents"/>
          <w:rFonts w:hint="eastAsia"/>
          <w:b/>
          <w:color w:val="333333"/>
          <w:sz w:val="72"/>
          <w:szCs w:val="72"/>
        </w:rPr>
      </w:pPr>
      <w:r w:rsidRPr="007C4D34">
        <w:rPr>
          <w:rStyle w:val="textcontents"/>
          <w:b/>
          <w:color w:val="333333"/>
          <w:sz w:val="72"/>
          <w:szCs w:val="72"/>
        </w:rPr>
        <w:t>工方</w:t>
      </w:r>
    </w:p>
    <w:p w:rsidR="00E45753" w:rsidRPr="007C4D34" w:rsidP="00E45753">
      <w:pPr>
        <w:spacing w:line="480" w:lineRule="auto"/>
        <w:jc w:val="center"/>
        <w:rPr>
          <w:rStyle w:val="textcontents"/>
          <w:rFonts w:hint="eastAsia"/>
          <w:b/>
          <w:color w:val="333333"/>
          <w:sz w:val="72"/>
          <w:szCs w:val="72"/>
        </w:rPr>
      </w:pPr>
      <w:r w:rsidRPr="007C4D34">
        <w:rPr>
          <w:rStyle w:val="textcontents"/>
          <w:b/>
          <w:color w:val="333333"/>
          <w:sz w:val="72"/>
          <w:szCs w:val="72"/>
        </w:rPr>
        <w:t>案</w:t>
      </w: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P="00E45753">
      <w:pPr>
        <w:rPr>
          <w:rStyle w:val="textcontents"/>
          <w:rFonts w:hint="eastAsia"/>
          <w:color w:val="333333"/>
          <w:szCs w:val="21"/>
        </w:rPr>
      </w:pPr>
    </w:p>
    <w:p w:rsidR="00E45753" w:rsidRPr="002018AF" w:rsidP="00E45753">
      <w:pPr>
        <w:jc w:val="center"/>
        <w:rPr>
          <w:rStyle w:val="textcontents"/>
          <w:rFonts w:hint="eastAsia"/>
          <w:color w:val="333333"/>
          <w:sz w:val="28"/>
          <w:szCs w:val="28"/>
        </w:rPr>
      </w:pPr>
      <w:r w:rsidRPr="002018AF">
        <w:rPr>
          <w:rStyle w:val="textcontents"/>
          <w:rFonts w:hint="eastAsia"/>
          <w:color w:val="333333"/>
          <w:sz w:val="28"/>
          <w:szCs w:val="28"/>
        </w:rPr>
        <w:t>编制单位：福建大华鑫建设工程</w:t>
      </w:r>
    </w:p>
    <w:p w:rsidR="00E45753" w:rsidRPr="002018AF" w:rsidP="00E45753">
      <w:pPr>
        <w:ind w:firstLine="2240" w:firstLineChars="800"/>
        <w:rPr>
          <w:rStyle w:val="textcontents"/>
          <w:rFonts w:hint="eastAsia"/>
          <w:color w:val="333333"/>
          <w:sz w:val="28"/>
          <w:szCs w:val="28"/>
        </w:rPr>
      </w:pPr>
      <w:r>
        <w:rPr>
          <w:rStyle w:val="textcontents"/>
          <w:rFonts w:hint="eastAsia"/>
          <w:color w:val="333333"/>
          <w:sz w:val="28"/>
          <w:szCs w:val="28"/>
        </w:rPr>
        <w:t>编制</w:t>
      </w:r>
      <w:r w:rsidRPr="002018AF">
        <w:rPr>
          <w:rStyle w:val="textcontents"/>
          <w:rFonts w:hint="eastAsia"/>
          <w:color w:val="333333"/>
          <w:sz w:val="28"/>
          <w:szCs w:val="28"/>
        </w:rPr>
        <w:t>时间：</w:t>
      </w:r>
      <w:smartTag w:uri="urn:schemas-microsoft-com:office:smarttags" w:element="chsdate">
        <w:smartTagPr>
          <w:attr w:name="Day" w:val="22"/>
          <w:attr w:name="IsLunarDate" w:val="False"/>
          <w:attr w:name="IsROCDate" w:val="False"/>
          <w:attr w:name="Month" w:val="12"/>
          <w:attr w:name="Year" w:val="2011"/>
        </w:smartTagPr>
        <w:r w:rsidRPr="002018AF">
          <w:rPr>
            <w:rStyle w:val="textcontents"/>
            <w:rFonts w:hint="eastAsia"/>
            <w:color w:val="333333"/>
            <w:sz w:val="28"/>
            <w:szCs w:val="28"/>
          </w:rPr>
          <w:t>2011年12月22日</w:t>
        </w:r>
      </w:smartTag>
    </w:p>
    <w:p w:rsidR="00E45753" w:rsidRPr="00B621A7" w:rsidP="00E45753">
      <w:pPr>
        <w:rPr>
          <w:sz w:val="28"/>
          <w:szCs w:val="28"/>
        </w:rPr>
        <w:sectPr w:rsidSect="00E36937">
          <w:type w:val="nextPage"/>
          <w:pgSz w:w="11906" w:h="16838"/>
          <w:pgMar w:top="1162" w:right="1270" w:bottom="1162" w:left="1230" w:header="851" w:footer="992" w:gutter="0"/>
          <w:pgNumType w:start="2"/>
          <w:cols w:space="425"/>
          <w:titlePg w:val="0"/>
          <w:docGrid w:type="lines" w:linePitch="312"/>
        </w:sectPr>
      </w:pPr>
    </w:p>
    <w:p w:rsidR="00E45753" w:rsidRPr="00B621A7" w:rsidP="00E45753">
      <w:pPr>
        <w:rPr>
          <w:sz w:val="28"/>
          <w:szCs w:val="28"/>
        </w:rPr>
      </w:pPr>
      <w:r w:rsidRPr="00B621A7">
        <w:rPr>
          <w:sz w:val="28"/>
          <w:szCs w:val="28"/>
        </w:rPr>
        <w:br/>
        <w:t>目      录</w:t>
      </w:r>
    </w:p>
    <w:p w:rsidR="00E45753" w:rsidRPr="00B621A7" w:rsidP="00E45753">
      <w:pPr>
        <w:rPr>
          <w:sz w:val="28"/>
          <w:szCs w:val="28"/>
        </w:rPr>
      </w:pPr>
      <w:r w:rsidRPr="00B621A7">
        <w:rPr>
          <w:sz w:val="28"/>
          <w:szCs w:val="28"/>
        </w:rPr>
        <w:t>一、 编制说明········································</w:t>
      </w:r>
    </w:p>
    <w:p w:rsidR="00E45753" w:rsidRPr="00B621A7" w:rsidP="00E45753">
      <w:pPr>
        <w:rPr>
          <w:sz w:val="28"/>
          <w:szCs w:val="28"/>
        </w:rPr>
      </w:pPr>
      <w:r w:rsidRPr="00B621A7">
        <w:rPr>
          <w:sz w:val="28"/>
          <w:szCs w:val="28"/>
        </w:rPr>
        <w:t>二、 编制依据及原那么··································</w:t>
      </w:r>
    </w:p>
    <w:p w:rsidR="00E45753" w:rsidRPr="00B621A7" w:rsidP="00E45753">
      <w:pPr>
        <w:rPr>
          <w:sz w:val="28"/>
          <w:szCs w:val="28"/>
        </w:rPr>
      </w:pPr>
      <w:r w:rsidRPr="00B621A7">
        <w:rPr>
          <w:sz w:val="28"/>
          <w:szCs w:val="28"/>
        </w:rPr>
        <w:t>2．1编制依据·····································</w:t>
      </w:r>
    </w:p>
    <w:p w:rsidR="00E45753" w:rsidRPr="00B621A7" w:rsidP="00E45753">
      <w:pPr>
        <w:rPr>
          <w:sz w:val="28"/>
          <w:szCs w:val="28"/>
        </w:rPr>
      </w:pPr>
      <w:r w:rsidRPr="00B621A7">
        <w:rPr>
          <w:sz w:val="28"/>
          <w:szCs w:val="28"/>
        </w:rPr>
        <w:t>2．2编制原那么·····································</w:t>
      </w:r>
    </w:p>
    <w:p w:rsidR="00E45753" w:rsidRPr="00B621A7" w:rsidP="00E45753">
      <w:pPr>
        <w:rPr>
          <w:sz w:val="28"/>
          <w:szCs w:val="28"/>
        </w:rPr>
      </w:pPr>
      <w:r w:rsidRPr="00B621A7">
        <w:rPr>
          <w:sz w:val="28"/>
          <w:szCs w:val="28"/>
        </w:rPr>
        <w:t>三、工程管理目标·····································</w:t>
      </w:r>
    </w:p>
    <w:p w:rsidR="00E45753" w:rsidRPr="00B621A7" w:rsidP="00E45753">
      <w:pPr>
        <w:rPr>
          <w:sz w:val="28"/>
          <w:szCs w:val="28"/>
        </w:rPr>
      </w:pPr>
      <w:r w:rsidRPr="00B621A7">
        <w:rPr>
          <w:sz w:val="28"/>
          <w:szCs w:val="28"/>
        </w:rPr>
        <w:t>四、工程概况·········································</w:t>
      </w:r>
    </w:p>
    <w:p w:rsidR="00E45753" w:rsidRPr="00B621A7" w:rsidP="00E45753">
      <w:pPr>
        <w:rPr>
          <w:sz w:val="28"/>
          <w:szCs w:val="28"/>
        </w:rPr>
      </w:pPr>
      <w:r w:rsidRPr="00B621A7">
        <w:rPr>
          <w:sz w:val="28"/>
          <w:szCs w:val="28"/>
        </w:rPr>
        <w:t>4．1工程地理位置·································</w:t>
      </w:r>
    </w:p>
    <w:p w:rsidR="00E45753" w:rsidRPr="00B621A7" w:rsidP="00E45753">
      <w:pPr>
        <w:rPr>
          <w:sz w:val="28"/>
          <w:szCs w:val="28"/>
        </w:rPr>
      </w:pPr>
      <w:r w:rsidRPr="00B621A7">
        <w:rPr>
          <w:sz w:val="28"/>
          <w:szCs w:val="28"/>
        </w:rPr>
        <w:t>4．2施工场地周围环境·····························</w:t>
      </w:r>
    </w:p>
    <w:p w:rsidR="00E45753" w:rsidRPr="00B621A7" w:rsidP="00E45753">
      <w:pPr>
        <w:rPr>
          <w:sz w:val="28"/>
          <w:szCs w:val="28"/>
        </w:rPr>
      </w:pPr>
      <w:r w:rsidRPr="00B621A7">
        <w:rPr>
          <w:sz w:val="28"/>
          <w:szCs w:val="28"/>
        </w:rPr>
        <w:t>4．3工程地质·····································</w:t>
      </w:r>
    </w:p>
    <w:p w:rsidR="00E45753" w:rsidRPr="00B621A7" w:rsidP="00E45753">
      <w:pPr>
        <w:rPr>
          <w:sz w:val="28"/>
          <w:szCs w:val="28"/>
        </w:rPr>
      </w:pPr>
      <w:r w:rsidRPr="00B621A7">
        <w:rPr>
          <w:sz w:val="28"/>
          <w:szCs w:val="28"/>
        </w:rPr>
        <w:t>4．4工程范围及规模·······························</w:t>
      </w:r>
    </w:p>
    <w:p w:rsidR="00E45753" w:rsidRPr="00B621A7" w:rsidP="00E45753">
      <w:pPr>
        <w:rPr>
          <w:sz w:val="28"/>
          <w:szCs w:val="28"/>
        </w:rPr>
      </w:pPr>
      <w:r w:rsidRPr="00B621A7">
        <w:rPr>
          <w:sz w:val="28"/>
          <w:szCs w:val="28"/>
        </w:rPr>
        <w:t>4．5工程主要特点·································</w:t>
      </w:r>
    </w:p>
    <w:p w:rsidR="00E45753" w:rsidRPr="00B621A7" w:rsidP="00E45753">
      <w:pPr>
        <w:rPr>
          <w:sz w:val="28"/>
          <w:szCs w:val="28"/>
        </w:rPr>
      </w:pPr>
      <w:r w:rsidRPr="00B621A7">
        <w:rPr>
          <w:sz w:val="28"/>
          <w:szCs w:val="28"/>
        </w:rPr>
        <w:t>五、设备、人员发动周期及材料组织供给··················</w:t>
      </w:r>
    </w:p>
    <w:p w:rsidR="00E45753" w:rsidRPr="00B621A7" w:rsidP="00E45753">
      <w:pPr>
        <w:rPr>
          <w:sz w:val="28"/>
          <w:szCs w:val="28"/>
        </w:rPr>
      </w:pPr>
      <w:r w:rsidRPr="00B621A7">
        <w:rPr>
          <w:sz w:val="28"/>
          <w:szCs w:val="28"/>
        </w:rPr>
        <w:t>5．1人员、设备发动周期····························</w:t>
      </w:r>
    </w:p>
    <w:p w:rsidR="00E45753" w:rsidRPr="00B621A7" w:rsidP="00E45753">
      <w:pPr>
        <w:rPr>
          <w:sz w:val="28"/>
          <w:szCs w:val="28"/>
        </w:rPr>
      </w:pPr>
      <w:r w:rsidRPr="00B621A7">
        <w:rPr>
          <w:sz w:val="28"/>
          <w:szCs w:val="28"/>
        </w:rPr>
        <w:t>5．2技术准备······································</w:t>
      </w:r>
    </w:p>
    <w:p w:rsidR="00E45753" w:rsidRPr="00B621A7" w:rsidP="00E45753">
      <w:pPr>
        <w:rPr>
          <w:sz w:val="28"/>
          <w:szCs w:val="28"/>
        </w:rPr>
      </w:pPr>
      <w:r w:rsidRPr="00B621A7">
        <w:rPr>
          <w:sz w:val="28"/>
          <w:szCs w:val="28"/>
        </w:rPr>
        <w:t>5．3材料组织供给··································</w:t>
      </w:r>
    </w:p>
    <w:p w:rsidR="00E45753" w:rsidRPr="00B621A7" w:rsidP="00E45753">
      <w:pPr>
        <w:rPr>
          <w:sz w:val="28"/>
          <w:szCs w:val="28"/>
        </w:rPr>
      </w:pPr>
      <w:r w:rsidRPr="00B621A7">
        <w:rPr>
          <w:sz w:val="28"/>
          <w:szCs w:val="28"/>
        </w:rPr>
        <w:t>六、施工准备及临时设施·······························</w:t>
      </w:r>
    </w:p>
    <w:p w:rsidR="00E45753" w:rsidRPr="00B621A7" w:rsidP="00E45753">
      <w:pPr>
        <w:rPr>
          <w:sz w:val="28"/>
          <w:szCs w:val="28"/>
        </w:rPr>
      </w:pPr>
      <w:r w:rsidRPr="00B621A7">
        <w:rPr>
          <w:sz w:val="28"/>
          <w:szCs w:val="28"/>
        </w:rPr>
        <w:t>6．1临时房屋设施··································</w:t>
      </w:r>
    </w:p>
    <w:p w:rsidR="00E45753" w:rsidRPr="00B621A7" w:rsidP="00E45753">
      <w:pPr>
        <w:rPr>
          <w:sz w:val="28"/>
          <w:szCs w:val="28"/>
        </w:rPr>
      </w:pPr>
      <w:r w:rsidRPr="00B621A7">
        <w:rPr>
          <w:sz w:val="28"/>
          <w:szCs w:val="28"/>
        </w:rPr>
        <w:t>6．2水、电设施····································</w:t>
      </w:r>
    </w:p>
    <w:p w:rsidR="00E45753" w:rsidRPr="00B621A7" w:rsidP="00E45753">
      <w:pPr>
        <w:rPr>
          <w:sz w:val="28"/>
          <w:szCs w:val="28"/>
        </w:rPr>
      </w:pPr>
      <w:r w:rsidRPr="00B621A7">
        <w:rPr>
          <w:sz w:val="28"/>
          <w:szCs w:val="28"/>
        </w:rPr>
        <w:t>七、 施工组织机构的建立·······························</w:t>
      </w:r>
    </w:p>
    <w:p w:rsidR="00E45753" w:rsidRPr="00B621A7" w:rsidP="00E45753">
      <w:pPr>
        <w:rPr>
          <w:sz w:val="28"/>
          <w:szCs w:val="28"/>
        </w:rPr>
      </w:pPr>
      <w:r w:rsidRPr="00B621A7">
        <w:rPr>
          <w:sz w:val="28"/>
          <w:szCs w:val="28"/>
        </w:rPr>
        <w:t>7．1 组织机构设置·································</w:t>
      </w:r>
    </w:p>
    <w:p w:rsidR="00E45753" w:rsidRPr="00B621A7" w:rsidP="00E45753">
      <w:pPr>
        <w:rPr>
          <w:sz w:val="28"/>
          <w:szCs w:val="28"/>
        </w:rPr>
      </w:pPr>
      <w:r w:rsidRPr="00B621A7">
        <w:rPr>
          <w:sz w:val="28"/>
          <w:szCs w:val="28"/>
        </w:rPr>
        <w:t>7．2施工组织管理机构的运作························</w:t>
      </w:r>
    </w:p>
    <w:p w:rsidR="00E45753" w:rsidRPr="00B621A7" w:rsidP="00E45753">
      <w:pPr>
        <w:rPr>
          <w:sz w:val="28"/>
          <w:szCs w:val="28"/>
        </w:rPr>
        <w:sectPr w:rsidSect="00E36937">
          <w:type w:val="nextPage"/>
          <w:pgSz w:w="11906" w:h="16838"/>
          <w:pgMar w:top="1162" w:right="1270" w:bottom="1162" w:left="1230" w:header="851" w:footer="992" w:gutter="0"/>
          <w:pgNumType w:start="3"/>
          <w:cols w:space="425"/>
          <w:titlePg w:val="0"/>
          <w:docGrid w:type="lines" w:linePitch="312"/>
        </w:sectPr>
      </w:pPr>
      <w:r w:rsidRPr="00B621A7">
        <w:rPr>
          <w:sz w:val="28"/>
          <w:szCs w:val="28"/>
        </w:rPr>
        <w:t>八、施工方案··········································</w:t>
      </w:r>
    </w:p>
    <w:p w:rsidR="00E45753" w:rsidRPr="00B621A7" w:rsidP="00E45753">
      <w:pPr>
        <w:rPr>
          <w:sz w:val="28"/>
          <w:szCs w:val="28"/>
        </w:rPr>
      </w:pPr>
      <w:r w:rsidRPr="00B621A7">
        <w:rPr>
          <w:sz w:val="28"/>
          <w:szCs w:val="28"/>
        </w:rPr>
        <w:t>8.1 工期进度方案·································</w:t>
      </w:r>
    </w:p>
    <w:p w:rsidR="00E45753" w:rsidRPr="00B621A7" w:rsidP="00E45753">
      <w:pPr>
        <w:rPr>
          <w:sz w:val="28"/>
          <w:szCs w:val="28"/>
        </w:rPr>
      </w:pPr>
      <w:r w:rsidRPr="00B621A7">
        <w:rPr>
          <w:sz w:val="28"/>
          <w:szCs w:val="28"/>
        </w:rPr>
        <w:t>8.2 各施工队伍人员构成···························</w:t>
      </w:r>
    </w:p>
    <w:p w:rsidR="00E45753" w:rsidRPr="00B621A7" w:rsidP="00E45753">
      <w:pPr>
        <w:rPr>
          <w:sz w:val="28"/>
          <w:szCs w:val="28"/>
        </w:rPr>
      </w:pPr>
      <w:r w:rsidRPr="00B621A7">
        <w:rPr>
          <w:sz w:val="28"/>
          <w:szCs w:val="28"/>
        </w:rPr>
        <w:t>8.3 施工设备方案·································</w:t>
      </w:r>
    </w:p>
    <w:p w:rsidR="00E45753" w:rsidRPr="00B621A7" w:rsidP="00E45753">
      <w:pPr>
        <w:rPr>
          <w:sz w:val="28"/>
          <w:szCs w:val="28"/>
        </w:rPr>
      </w:pPr>
      <w:r w:rsidRPr="00B621A7">
        <w:rPr>
          <w:sz w:val="28"/>
          <w:szCs w:val="28"/>
        </w:rPr>
        <w:t>8.4 材料供给方案及措施···························</w:t>
      </w:r>
    </w:p>
    <w:p w:rsidR="00E45753" w:rsidRPr="00B621A7" w:rsidP="00E45753">
      <w:pPr>
        <w:rPr>
          <w:sz w:val="28"/>
          <w:szCs w:val="28"/>
        </w:rPr>
      </w:pPr>
      <w:r w:rsidRPr="00B621A7">
        <w:rPr>
          <w:sz w:val="28"/>
          <w:szCs w:val="28"/>
        </w:rPr>
        <w:t>九、施工方法··········································</w:t>
      </w:r>
    </w:p>
    <w:p w:rsidR="00E45753" w:rsidRPr="00B621A7" w:rsidP="00E45753">
      <w:pPr>
        <w:rPr>
          <w:sz w:val="28"/>
          <w:szCs w:val="28"/>
        </w:rPr>
      </w:pPr>
      <w:r w:rsidRPr="00B621A7">
        <w:rPr>
          <w:sz w:val="28"/>
          <w:szCs w:val="28"/>
        </w:rPr>
        <w:t>9．1挡土墙</w:t>
      </w:r>
      <w:r>
        <w:rPr>
          <w:rFonts w:hint="eastAsia"/>
          <w:sz w:val="28"/>
          <w:szCs w:val="28"/>
        </w:rPr>
        <w:t>土方开挖</w:t>
      </w:r>
      <w:r w:rsidRPr="00B621A7">
        <w:rPr>
          <w:sz w:val="28"/>
          <w:szCs w:val="28"/>
        </w:rPr>
        <w:t>····································</w:t>
      </w:r>
    </w:p>
    <w:p w:rsidR="00E45753" w:rsidRPr="00B621A7" w:rsidP="00E45753">
      <w:pPr>
        <w:rPr>
          <w:sz w:val="28"/>
          <w:szCs w:val="28"/>
        </w:rPr>
      </w:pPr>
      <w:r w:rsidRPr="00B621A7">
        <w:rPr>
          <w:sz w:val="28"/>
          <w:szCs w:val="28"/>
        </w:rPr>
        <w:t>9．2</w:t>
      </w:r>
      <w:r>
        <w:rPr>
          <w:rFonts w:hint="eastAsia"/>
          <w:sz w:val="28"/>
          <w:szCs w:val="28"/>
        </w:rPr>
        <w:t>挡土墙回填</w:t>
      </w:r>
      <w:r w:rsidRPr="00B621A7">
        <w:rPr>
          <w:sz w:val="28"/>
          <w:szCs w:val="28"/>
        </w:rPr>
        <w:t>施工要求··································</w:t>
      </w:r>
    </w:p>
    <w:p w:rsidR="00E45753" w:rsidP="00E45753">
      <w:pPr>
        <w:rPr>
          <w:rFonts w:hint="eastAsia"/>
          <w:sz w:val="28"/>
          <w:szCs w:val="28"/>
        </w:rPr>
      </w:pPr>
      <w:r w:rsidRPr="00B621A7">
        <w:rPr>
          <w:sz w:val="28"/>
          <w:szCs w:val="28"/>
        </w:rPr>
        <w:t>9．3</w:t>
      </w:r>
      <w:r>
        <w:rPr>
          <w:rFonts w:hint="eastAsia"/>
          <w:sz w:val="28"/>
          <w:szCs w:val="28"/>
        </w:rPr>
        <w:t>挡土墙模板</w:t>
      </w:r>
      <w:r w:rsidRPr="00B621A7">
        <w:rPr>
          <w:sz w:val="28"/>
          <w:szCs w:val="28"/>
        </w:rPr>
        <w:t>施工································</w:t>
      </w:r>
    </w:p>
    <w:p w:rsidR="00E45753" w:rsidRPr="00B621A7" w:rsidP="00E45753">
      <w:pPr>
        <w:rPr>
          <w:rFonts w:hint="eastAsia"/>
          <w:sz w:val="28"/>
          <w:szCs w:val="28"/>
        </w:rPr>
      </w:pPr>
      <w:r>
        <w:rPr>
          <w:rFonts w:hint="eastAsia"/>
          <w:sz w:val="28"/>
          <w:szCs w:val="28"/>
        </w:rPr>
        <w:t>9．4脚手架搭设方法</w:t>
      </w:r>
      <w:r w:rsidRPr="00B621A7">
        <w:rPr>
          <w:sz w:val="28"/>
          <w:szCs w:val="28"/>
        </w:rPr>
        <w:t>··································</w:t>
      </w:r>
    </w:p>
    <w:p w:rsidR="00E45753" w:rsidRPr="00B621A7" w:rsidP="00E45753">
      <w:pPr>
        <w:rPr>
          <w:sz w:val="28"/>
          <w:szCs w:val="28"/>
        </w:rPr>
      </w:pPr>
      <w:r w:rsidRPr="00B621A7">
        <w:rPr>
          <w:sz w:val="28"/>
          <w:szCs w:val="28"/>
        </w:rPr>
        <w:t>9．</w:t>
      </w:r>
      <w:r>
        <w:rPr>
          <w:rFonts w:hint="eastAsia"/>
          <w:sz w:val="28"/>
          <w:szCs w:val="28"/>
        </w:rPr>
        <w:t>5片石砼浇捣方法</w:t>
      </w:r>
      <w:r w:rsidRPr="00B621A7">
        <w:rPr>
          <w:sz w:val="28"/>
          <w:szCs w:val="28"/>
        </w:rPr>
        <w:t>··································</w:t>
      </w:r>
    </w:p>
    <w:p w:rsidR="00E45753" w:rsidRPr="00B621A7" w:rsidP="00E45753">
      <w:pPr>
        <w:rPr>
          <w:sz w:val="28"/>
          <w:szCs w:val="28"/>
        </w:rPr>
      </w:pPr>
      <w:r w:rsidRPr="00B621A7">
        <w:rPr>
          <w:sz w:val="28"/>
          <w:szCs w:val="28"/>
        </w:rPr>
        <w:t>9．</w:t>
      </w:r>
      <w:r>
        <w:rPr>
          <w:rFonts w:hint="eastAsia"/>
          <w:sz w:val="28"/>
          <w:szCs w:val="28"/>
        </w:rPr>
        <w:t>6挡土墙附属工程</w:t>
      </w:r>
      <w:r w:rsidRPr="00B621A7">
        <w:rPr>
          <w:sz w:val="28"/>
          <w:szCs w:val="28"/>
        </w:rPr>
        <w:t>······························</w:t>
      </w:r>
    </w:p>
    <w:p w:rsidR="00E45753" w:rsidP="00E45753">
      <w:pPr>
        <w:rPr>
          <w:rFonts w:hint="eastAsia"/>
          <w:sz w:val="28"/>
          <w:szCs w:val="28"/>
        </w:rPr>
      </w:pPr>
      <w:r w:rsidRPr="00B621A7">
        <w:rPr>
          <w:sz w:val="28"/>
          <w:szCs w:val="28"/>
        </w:rPr>
        <w:t>9．</w:t>
      </w:r>
      <w:r>
        <w:rPr>
          <w:rFonts w:hint="eastAsia"/>
          <w:sz w:val="28"/>
          <w:szCs w:val="28"/>
        </w:rPr>
        <w:t>7挡墙检验的允许偏差</w:t>
      </w:r>
      <w:r w:rsidRPr="00B621A7">
        <w:rPr>
          <w:sz w:val="28"/>
          <w:szCs w:val="28"/>
        </w:rPr>
        <w:t>······························</w:t>
      </w:r>
    </w:p>
    <w:p w:rsidR="00E45753" w:rsidRPr="00B621A7" w:rsidP="00E45753">
      <w:pPr>
        <w:rPr>
          <w:rFonts w:hint="eastAsia"/>
          <w:sz w:val="28"/>
          <w:szCs w:val="28"/>
        </w:rPr>
      </w:pPr>
      <w:r w:rsidRPr="00B621A7">
        <w:rPr>
          <w:sz w:val="28"/>
          <w:szCs w:val="28"/>
        </w:rPr>
        <w:t>9．</w:t>
      </w:r>
      <w:r>
        <w:rPr>
          <w:rFonts w:hint="eastAsia"/>
          <w:sz w:val="28"/>
          <w:szCs w:val="28"/>
        </w:rPr>
        <w:t>8排水设施</w:t>
      </w:r>
      <w:r>
        <w:rPr>
          <w:sz w:val="28"/>
          <w:szCs w:val="28"/>
        </w:rPr>
        <w:t>······························</w:t>
      </w:r>
    </w:p>
    <w:p w:rsidR="00E45753" w:rsidRPr="00B621A7" w:rsidP="00E45753">
      <w:pPr>
        <w:rPr>
          <w:sz w:val="28"/>
          <w:szCs w:val="28"/>
        </w:rPr>
      </w:pPr>
      <w:r w:rsidRPr="00B621A7">
        <w:rPr>
          <w:sz w:val="28"/>
          <w:szCs w:val="28"/>
        </w:rPr>
        <w:t>十、工程质量保证措施···································</w:t>
      </w:r>
    </w:p>
    <w:p w:rsidR="00E45753" w:rsidRPr="00B621A7" w:rsidP="00E45753">
      <w:pPr>
        <w:rPr>
          <w:sz w:val="28"/>
          <w:szCs w:val="28"/>
        </w:rPr>
      </w:pPr>
      <w:r w:rsidRPr="00B621A7">
        <w:rPr>
          <w:sz w:val="28"/>
          <w:szCs w:val="28"/>
        </w:rPr>
        <w:t>10．1技术保证措施·································</w:t>
      </w:r>
    </w:p>
    <w:p w:rsidR="00E45753" w:rsidRPr="00B621A7" w:rsidP="00E45753">
      <w:pPr>
        <w:rPr>
          <w:sz w:val="28"/>
          <w:szCs w:val="28"/>
        </w:rPr>
      </w:pPr>
      <w:r w:rsidRPr="00B621A7">
        <w:rPr>
          <w:sz w:val="28"/>
          <w:szCs w:val="28"/>
        </w:rPr>
        <w:t>10．2质量管理措施·································</w:t>
      </w:r>
    </w:p>
    <w:p w:rsidR="00E45753" w:rsidRPr="00B621A7" w:rsidP="00E45753">
      <w:pPr>
        <w:rPr>
          <w:sz w:val="28"/>
          <w:szCs w:val="28"/>
        </w:rPr>
      </w:pPr>
      <w:r w:rsidRPr="00B621A7">
        <w:rPr>
          <w:sz w:val="28"/>
          <w:szCs w:val="28"/>
        </w:rPr>
        <w:t>10．3施工组织措施·································</w:t>
      </w:r>
    </w:p>
    <w:p w:rsidR="00E45753" w:rsidP="00E45753">
      <w:pPr>
        <w:rPr>
          <w:rFonts w:hint="eastAsia"/>
          <w:sz w:val="28"/>
          <w:szCs w:val="28"/>
        </w:rPr>
      </w:pPr>
      <w:r w:rsidRPr="00B621A7">
        <w:rPr>
          <w:sz w:val="28"/>
          <w:szCs w:val="28"/>
        </w:rPr>
        <w:t>十一、平安保证措施：····································</w:t>
      </w:r>
    </w:p>
    <w:p w:rsidR="00E45753" w:rsidRPr="00B621A7" w:rsidP="00E45753">
      <w:pPr>
        <w:rPr>
          <w:sz w:val="28"/>
          <w:szCs w:val="28"/>
        </w:rPr>
      </w:pPr>
      <w:r w:rsidRPr="00B621A7">
        <w:rPr>
          <w:sz w:val="28"/>
          <w:szCs w:val="28"/>
        </w:rPr>
        <w:t> 11．1平安施工主要措施·····························</w:t>
      </w:r>
    </w:p>
    <w:p w:rsidR="00E45753" w:rsidRPr="00B621A7" w:rsidP="00E45753">
      <w:pPr>
        <w:rPr>
          <w:sz w:val="28"/>
          <w:szCs w:val="28"/>
        </w:rPr>
      </w:pPr>
      <w:r w:rsidRPr="00B621A7">
        <w:rPr>
          <w:sz w:val="28"/>
          <w:szCs w:val="28"/>
        </w:rPr>
        <w:t>11．2平安保证体系·································</w:t>
      </w:r>
    </w:p>
    <w:p w:rsidR="00E45753" w:rsidRPr="00B621A7" w:rsidP="00E45753">
      <w:pPr>
        <w:rPr>
          <w:sz w:val="28"/>
          <w:szCs w:val="28"/>
        </w:rPr>
      </w:pPr>
      <w:r w:rsidRPr="00B621A7">
        <w:rPr>
          <w:sz w:val="28"/>
          <w:szCs w:val="28"/>
        </w:rPr>
        <w:t>十二、文明施工，加强环保······························</w:t>
      </w:r>
    </w:p>
    <w:p w:rsidR="00E45753" w:rsidRPr="00B621A7" w:rsidP="00E45753">
      <w:pPr>
        <w:rPr>
          <w:sz w:val="28"/>
          <w:szCs w:val="28"/>
        </w:rPr>
      </w:pPr>
      <w:r w:rsidRPr="00B621A7">
        <w:rPr>
          <w:sz w:val="28"/>
          <w:szCs w:val="28"/>
        </w:rPr>
        <w:t>12．1文明施工·····································</w:t>
      </w:r>
    </w:p>
    <w:p w:rsidR="00E45753" w:rsidRPr="00B621A7" w:rsidP="00E45753">
      <w:pPr>
        <w:rPr>
          <w:sz w:val="28"/>
          <w:szCs w:val="28"/>
        </w:rPr>
        <w:sectPr w:rsidSect="00E36937">
          <w:type w:val="nextPage"/>
          <w:pgSz w:w="11906" w:h="16838"/>
          <w:pgMar w:top="1162" w:right="1270" w:bottom="1162" w:left="1230" w:header="851" w:footer="992" w:gutter="0"/>
          <w:pgNumType w:start="4"/>
          <w:cols w:space="425"/>
          <w:titlePg w:val="0"/>
          <w:docGrid w:type="lines" w:linePitch="312"/>
        </w:sectPr>
      </w:pPr>
      <w:r w:rsidRPr="00B621A7">
        <w:rPr>
          <w:sz w:val="28"/>
          <w:szCs w:val="28"/>
        </w:rPr>
        <w:t>12．2施工现场环境保护····························</w:t>
      </w:r>
    </w:p>
    <w:p w:rsidR="00E45753" w:rsidRPr="00B621A7" w:rsidP="00E45753">
      <w:pPr>
        <w:rPr>
          <w:sz w:val="28"/>
          <w:szCs w:val="28"/>
        </w:rPr>
      </w:pPr>
      <w:r w:rsidRPr="00B621A7">
        <w:rPr>
          <w:sz w:val="28"/>
          <w:szCs w:val="28"/>
        </w:rPr>
        <w:t>12．3绿化工作措施·································</w:t>
      </w:r>
    </w:p>
    <w:p w:rsidR="00E45753" w:rsidRPr="00B621A7" w:rsidP="00E45753">
      <w:pPr>
        <w:rPr>
          <w:sz w:val="28"/>
          <w:szCs w:val="28"/>
        </w:rPr>
      </w:pPr>
      <w:r w:rsidRPr="00B621A7">
        <w:rPr>
          <w:sz w:val="28"/>
          <w:szCs w:val="28"/>
        </w:rPr>
        <w:t>十三、施工进度保证措施：································</w:t>
      </w:r>
    </w:p>
    <w:p w:rsidR="00E45753" w:rsidRPr="00B621A7" w:rsidP="00E45753">
      <w:pPr>
        <w:rPr>
          <w:sz w:val="28"/>
          <w:szCs w:val="28"/>
        </w:rPr>
      </w:pPr>
      <w:r w:rsidRPr="00B621A7">
        <w:rPr>
          <w:sz w:val="28"/>
          <w:szCs w:val="28"/>
        </w:rPr>
        <w:t>13．1一般保证措施·································</w:t>
      </w:r>
    </w:p>
    <w:p w:rsidR="00E45753" w:rsidRPr="00B621A7" w:rsidP="00E45753">
      <w:pPr>
        <w:rPr>
          <w:sz w:val="28"/>
          <w:szCs w:val="28"/>
        </w:rPr>
      </w:pPr>
      <w:r w:rsidRPr="00B621A7">
        <w:rPr>
          <w:sz w:val="28"/>
          <w:szCs w:val="28"/>
        </w:rPr>
        <w:t>13．2组织保证措施·································</w:t>
      </w:r>
    </w:p>
    <w:p w:rsidR="00E45753" w:rsidRPr="00B621A7" w:rsidP="00E45753">
      <w:pPr>
        <w:rPr>
          <w:sz w:val="28"/>
          <w:szCs w:val="28"/>
        </w:rPr>
      </w:pPr>
      <w:r w:rsidRPr="00B621A7">
        <w:rPr>
          <w:sz w:val="28"/>
          <w:szCs w:val="28"/>
        </w:rPr>
        <w:t>13．3技术保证措施·································</w:t>
      </w:r>
    </w:p>
    <w:p w:rsidR="00E45753" w:rsidRPr="00B621A7" w:rsidP="00E45753">
      <w:pPr>
        <w:rPr>
          <w:sz w:val="28"/>
          <w:szCs w:val="28"/>
        </w:rPr>
      </w:pPr>
      <w:r w:rsidRPr="00B621A7">
        <w:rPr>
          <w:sz w:val="28"/>
          <w:szCs w:val="28"/>
        </w:rPr>
        <w:t>13.4.经济保证措施··································</w:t>
      </w:r>
    </w:p>
    <w:p w:rsidR="00E45753" w:rsidRPr="00B621A7" w:rsidP="00E45753">
      <w:pPr>
        <w:rPr>
          <w:sz w:val="28"/>
          <w:szCs w:val="28"/>
        </w:rPr>
      </w:pPr>
      <w:r w:rsidRPr="00B621A7">
        <w:rPr>
          <w:sz w:val="28"/>
          <w:szCs w:val="28"/>
        </w:rPr>
        <w:t>13.5.合同保证措施··································</w:t>
      </w:r>
    </w:p>
    <w:p w:rsidR="00E45753" w:rsidRPr="00B621A7" w:rsidP="00E45753">
      <w:pPr>
        <w:rPr>
          <w:sz w:val="28"/>
          <w:szCs w:val="28"/>
        </w:rPr>
      </w:pPr>
      <w:r w:rsidRPr="00B621A7">
        <w:rPr>
          <w:sz w:val="28"/>
          <w:szCs w:val="28"/>
        </w:rPr>
        <w:t>十四、雨季施工技术措施·································</w:t>
      </w:r>
    </w:p>
    <w:p w:rsidR="00E45753" w:rsidRPr="00B621A7" w:rsidP="00E45753">
      <w:pPr>
        <w:rPr>
          <w:sz w:val="28"/>
          <w:szCs w:val="28"/>
        </w:rPr>
      </w:pPr>
      <w:r w:rsidRPr="00B621A7">
        <w:rPr>
          <w:sz w:val="28"/>
          <w:szCs w:val="28"/>
        </w:rPr>
        <w:t>十五、采用新工艺新技术本钱节约措施·····················</w:t>
      </w:r>
    </w:p>
    <w:p w:rsidR="00E45753" w:rsidRPr="00B621A7" w:rsidP="00E45753">
      <w:pPr>
        <w:rPr>
          <w:sz w:val="28"/>
          <w:szCs w:val="28"/>
        </w:rPr>
      </w:pPr>
      <w:r w:rsidRPr="00B621A7">
        <w:rPr>
          <w:sz w:val="28"/>
          <w:szCs w:val="28"/>
        </w:rPr>
        <w:t>十六、施工现场平面布置图·······························</w:t>
      </w:r>
    </w:p>
    <w:p w:rsidR="00E45753" w:rsidRPr="00B621A7" w:rsidP="00E45753">
      <w:pPr>
        <w:rPr>
          <w:sz w:val="28"/>
          <w:szCs w:val="28"/>
        </w:rPr>
      </w:pPr>
      <w:r w:rsidRPr="00B621A7">
        <w:rPr>
          <w:sz w:val="28"/>
          <w:szCs w:val="28"/>
        </w:rPr>
        <w:t>16．1</w:t>
      </w:r>
      <w:r>
        <w:rPr>
          <w:sz w:val="28"/>
          <w:szCs w:val="28"/>
        </w:rPr>
        <w:t>施工</w:t>
      </w:r>
      <w:r w:rsidRPr="00B621A7">
        <w:rPr>
          <w:sz w:val="28"/>
          <w:szCs w:val="28"/>
        </w:rPr>
        <w:t>平面布置································</w:t>
      </w:r>
    </w:p>
    <w:p w:rsidR="00E45753" w:rsidP="00E45753">
      <w:pPr>
        <w:rPr>
          <w:rFonts w:hint="eastAsia"/>
          <w:sz w:val="28"/>
          <w:szCs w:val="28"/>
        </w:rPr>
      </w:pPr>
      <w:bookmarkStart w:id="0" w:name="_Toc90708802"/>
      <w:bookmarkEnd w:id="0"/>
    </w:p>
    <w:p w:rsidR="00E45753" w:rsidP="00E45753">
      <w:pPr>
        <w:rPr>
          <w:rFonts w:hint="eastAsia"/>
          <w:sz w:val="28"/>
          <w:szCs w:val="28"/>
        </w:rPr>
      </w:pPr>
    </w:p>
    <w:p w:rsidR="00E45753" w:rsidP="00E45753">
      <w:pPr>
        <w:rPr>
          <w:rFonts w:hint="eastAsia"/>
          <w:sz w:val="28"/>
          <w:szCs w:val="28"/>
        </w:rPr>
      </w:pPr>
    </w:p>
    <w:p w:rsidR="00E45753" w:rsidP="00E45753">
      <w:pPr>
        <w:rPr>
          <w:rFonts w:hint="eastAsia"/>
          <w:sz w:val="28"/>
          <w:szCs w:val="28"/>
        </w:rPr>
      </w:pPr>
    </w:p>
    <w:p w:rsidR="00E45753" w:rsidP="00E45753">
      <w:pPr>
        <w:rPr>
          <w:rFonts w:hint="eastAsia"/>
          <w:sz w:val="28"/>
          <w:szCs w:val="28"/>
        </w:rPr>
      </w:pPr>
    </w:p>
    <w:p w:rsidR="00E45753" w:rsidP="00E45753">
      <w:pPr>
        <w:rPr>
          <w:rFonts w:hint="eastAsia"/>
          <w:sz w:val="28"/>
          <w:szCs w:val="28"/>
        </w:rPr>
      </w:pPr>
    </w:p>
    <w:p w:rsidR="00E45753" w:rsidP="00E45753">
      <w:pPr>
        <w:rPr>
          <w:rFonts w:hint="eastAsia"/>
          <w:sz w:val="28"/>
          <w:szCs w:val="28"/>
        </w:rPr>
      </w:pPr>
    </w:p>
    <w:p w:rsidR="00E45753" w:rsidP="00E45753">
      <w:pPr>
        <w:rPr>
          <w:rFonts w:hint="eastAsia"/>
          <w:sz w:val="28"/>
          <w:szCs w:val="28"/>
        </w:rPr>
      </w:pPr>
    </w:p>
    <w:p w:rsidR="00E45753" w:rsidP="00E45753">
      <w:pPr>
        <w:rPr>
          <w:rFonts w:hint="eastAsia"/>
          <w:sz w:val="28"/>
          <w:szCs w:val="28"/>
        </w:rPr>
      </w:pPr>
    </w:p>
    <w:p w:rsidR="00E45753" w:rsidP="00E45753">
      <w:pPr>
        <w:rPr>
          <w:rFonts w:hint="eastAsia"/>
          <w:sz w:val="28"/>
          <w:szCs w:val="28"/>
        </w:rPr>
      </w:pPr>
    </w:p>
    <w:p w:rsidR="00E45753" w:rsidP="00E45753">
      <w:pPr>
        <w:rPr>
          <w:rFonts w:hint="eastAsia"/>
          <w:sz w:val="28"/>
          <w:szCs w:val="28"/>
        </w:rPr>
      </w:pPr>
    </w:p>
    <w:p w:rsidR="00E45753" w:rsidP="00E45753">
      <w:pPr>
        <w:rPr>
          <w:rFonts w:hint="eastAsia"/>
          <w:sz w:val="28"/>
          <w:szCs w:val="28"/>
        </w:rPr>
        <w:sectPr w:rsidSect="00E36937">
          <w:type w:val="nextPage"/>
          <w:pgSz w:w="11906" w:h="16838"/>
          <w:pgMar w:top="1162" w:right="1270" w:bottom="1162" w:left="1230" w:header="851" w:footer="992" w:gutter="0"/>
          <w:pgNumType w:start="5"/>
          <w:cols w:space="425"/>
          <w:titlePg w:val="0"/>
          <w:docGrid w:type="lines" w:linePitch="312"/>
        </w:sectPr>
      </w:pPr>
    </w:p>
    <w:p w:rsidR="00E45753" w:rsidRPr="00B621A7" w:rsidP="00E45753">
      <w:pPr>
        <w:jc w:val="center"/>
        <w:rPr>
          <w:rFonts w:hint="eastAsia"/>
          <w:sz w:val="28"/>
          <w:szCs w:val="28"/>
        </w:rPr>
      </w:pPr>
      <w:r w:rsidRPr="00B621A7">
        <w:rPr>
          <w:sz w:val="28"/>
          <w:szCs w:val="28"/>
        </w:rPr>
        <w:t>挡土墙工程施工</w:t>
      </w:r>
      <w:r>
        <w:rPr>
          <w:rFonts w:hint="eastAsia"/>
          <w:sz w:val="28"/>
          <w:szCs w:val="28"/>
        </w:rPr>
        <w:t>方案</w:t>
      </w:r>
    </w:p>
    <w:p w:rsidR="00E45753" w:rsidRPr="00B621A7" w:rsidP="00E45753">
      <w:pPr>
        <w:rPr>
          <w:sz w:val="28"/>
          <w:szCs w:val="28"/>
        </w:rPr>
      </w:pPr>
      <w:r w:rsidRPr="00B621A7">
        <w:rPr>
          <w:sz w:val="28"/>
          <w:szCs w:val="28"/>
        </w:rPr>
        <w:t>一、 编制说明</w:t>
      </w:r>
    </w:p>
    <w:p w:rsidR="00E45753" w:rsidRPr="00B621A7" w:rsidP="00E45753">
      <w:pPr>
        <w:ind w:firstLine="700" w:firstLineChars="250"/>
        <w:rPr>
          <w:sz w:val="28"/>
          <w:szCs w:val="28"/>
        </w:rPr>
      </w:pPr>
      <w:r w:rsidRPr="00B621A7">
        <w:rPr>
          <w:sz w:val="28"/>
          <w:szCs w:val="28"/>
        </w:rPr>
        <w:t>在编制本标的工程施工组织设计的过程中，我们仔细阅读了招标文件。在认真阅读和充分理解设计意图的根底上，结合我公司的施工经验，根据施工场地状况，以信守合同、确保质量工期、平安文明生产、持续注重环保、合理控制工程造价为指导思想，经过细心研究形成了本施工组织设计主要内容，其中阐述了本工程实施时的施工设备、施工方案安排、施工技术方案、施工组织实施方法及顺序，确保工程质量和工期的主要措施，以及平安、文明、环境保护措施。在编制过程中，择优选择施工方案，做到科学合理、经济方便，为工程施工统筹安排提供技术支持。</w:t>
      </w:r>
    </w:p>
    <w:p w:rsidR="00E45753" w:rsidRPr="00B621A7" w:rsidP="00E45753">
      <w:pPr>
        <w:rPr>
          <w:sz w:val="28"/>
          <w:szCs w:val="28"/>
        </w:rPr>
      </w:pPr>
      <w:r w:rsidRPr="00B621A7">
        <w:rPr>
          <w:sz w:val="28"/>
          <w:szCs w:val="28"/>
        </w:rPr>
        <w:t>二、 编制依据及原那么</w:t>
      </w:r>
    </w:p>
    <w:p w:rsidR="00E45753" w:rsidRPr="00B621A7" w:rsidP="00E45753">
      <w:pPr>
        <w:rPr>
          <w:sz w:val="28"/>
          <w:szCs w:val="28"/>
        </w:rPr>
      </w:pPr>
      <w:r w:rsidRPr="00B621A7">
        <w:rPr>
          <w:sz w:val="28"/>
          <w:szCs w:val="28"/>
        </w:rPr>
        <w:t> 2．1编制依据</w:t>
      </w:r>
    </w:p>
    <w:p w:rsidR="00E45753" w:rsidRPr="00B621A7" w:rsidP="00E45753">
      <w:pPr>
        <w:ind w:firstLine="420" w:firstLineChars="150"/>
        <w:rPr>
          <w:sz w:val="28"/>
          <w:szCs w:val="28"/>
        </w:rPr>
      </w:pPr>
      <w:r w:rsidRPr="00B621A7">
        <w:rPr>
          <w:sz w:val="28"/>
          <w:szCs w:val="28"/>
        </w:rPr>
        <w:t>1、设计图纸及有关参考资料。</w:t>
      </w:r>
    </w:p>
    <w:p w:rsidR="00E45753" w:rsidRPr="00B621A7" w:rsidP="00E45753">
      <w:pPr>
        <w:ind w:firstLine="420" w:firstLineChars="150"/>
        <w:rPr>
          <w:sz w:val="28"/>
          <w:szCs w:val="28"/>
        </w:rPr>
      </w:pPr>
      <w:r w:rsidRPr="00B621A7">
        <w:rPr>
          <w:sz w:val="28"/>
          <w:szCs w:val="28"/>
        </w:rPr>
        <w:t>2</w:t>
      </w:r>
      <w:r>
        <w:rPr>
          <w:sz w:val="28"/>
          <w:szCs w:val="28"/>
        </w:rPr>
        <w:t>、我公司的施工现场考察及</w:t>
      </w:r>
      <w:r>
        <w:rPr>
          <w:rFonts w:hint="eastAsia"/>
          <w:sz w:val="28"/>
          <w:szCs w:val="28"/>
        </w:rPr>
        <w:t>先</w:t>
      </w:r>
      <w:r w:rsidRPr="00B621A7">
        <w:rPr>
          <w:sz w:val="28"/>
          <w:szCs w:val="28"/>
        </w:rPr>
        <w:t>前</w:t>
      </w:r>
      <w:r>
        <w:rPr>
          <w:rFonts w:hint="eastAsia"/>
          <w:sz w:val="28"/>
          <w:szCs w:val="28"/>
        </w:rPr>
        <w:t>的</w:t>
      </w:r>
      <w:r w:rsidRPr="00B621A7">
        <w:rPr>
          <w:sz w:val="28"/>
          <w:szCs w:val="28"/>
        </w:rPr>
        <w:t>有关</w:t>
      </w:r>
      <w:r>
        <w:rPr>
          <w:rFonts w:hint="eastAsia"/>
          <w:sz w:val="28"/>
          <w:szCs w:val="28"/>
        </w:rPr>
        <w:t>经验</w:t>
      </w:r>
      <w:r w:rsidRPr="00B621A7">
        <w:rPr>
          <w:sz w:val="28"/>
          <w:szCs w:val="28"/>
        </w:rPr>
        <w:t>。</w:t>
      </w:r>
    </w:p>
    <w:p w:rsidR="00E45753" w:rsidRPr="00B621A7" w:rsidP="00E45753">
      <w:pPr>
        <w:ind w:firstLine="420" w:firstLineChars="150"/>
        <w:rPr>
          <w:sz w:val="28"/>
          <w:szCs w:val="28"/>
        </w:rPr>
      </w:pPr>
      <w:r w:rsidRPr="00B621A7">
        <w:rPr>
          <w:sz w:val="28"/>
          <w:szCs w:val="28"/>
        </w:rPr>
        <w:t>3、部颁《建筑地基根底设计标准》、《建筑地基处理技术标准》、《混凝土结构设计标准》、《建筑边坡工程技术标准》、《公路路基设计标准》及现行国家和重庆市相关标准及标准。</w:t>
      </w:r>
    </w:p>
    <w:p w:rsidR="00E45753" w:rsidRPr="00B621A7" w:rsidP="00E45753">
      <w:pPr>
        <w:rPr>
          <w:sz w:val="28"/>
          <w:szCs w:val="28"/>
        </w:rPr>
      </w:pPr>
      <w:r w:rsidRPr="00B621A7">
        <w:rPr>
          <w:sz w:val="28"/>
          <w:szCs w:val="28"/>
        </w:rPr>
        <w:t>2．2编制原那么</w:t>
      </w:r>
    </w:p>
    <w:p w:rsidR="00E45753" w:rsidRPr="00B621A7" w:rsidP="00E45753">
      <w:pPr>
        <w:ind w:firstLine="560" w:firstLineChars="200"/>
        <w:rPr>
          <w:sz w:val="28"/>
          <w:szCs w:val="28"/>
        </w:rPr>
      </w:pPr>
      <w:r w:rsidRPr="00B621A7">
        <w:rPr>
          <w:sz w:val="28"/>
          <w:szCs w:val="28"/>
        </w:rPr>
        <w:t>1、根据工程特点、自然条件及工期要求，在确保工程质量与施工平安的前提下，采用科学合理的施工作业方法，筹划人力安排，调配所需的机械设备，以满足施工生产的需要，确保人力、物力充分发挥作用，使绩效最大化。</w:t>
      </w:r>
    </w:p>
    <w:p w:rsidR="00E45753" w:rsidRPr="00B621A7" w:rsidP="00E45753">
      <w:pPr>
        <w:ind w:firstLine="560" w:firstLineChars="200"/>
        <w:rPr>
          <w:sz w:val="28"/>
          <w:szCs w:val="28"/>
        </w:rPr>
        <w:sectPr w:rsidSect="00E36937">
          <w:type w:val="nextPage"/>
          <w:pgSz w:w="11906" w:h="16838"/>
          <w:pgMar w:top="1162" w:right="1270" w:bottom="1162" w:left="1230" w:header="851" w:footer="992" w:gutter="0"/>
          <w:pgNumType w:start="6"/>
          <w:cols w:space="425"/>
          <w:titlePg w:val="0"/>
          <w:docGrid w:type="lines" w:linePitch="312"/>
        </w:sectPr>
      </w:pPr>
      <w:r w:rsidRPr="00B621A7">
        <w:rPr>
          <w:sz w:val="28"/>
          <w:szCs w:val="28"/>
        </w:rPr>
        <w:t>2、详细区分各分项工程之间的施工顺序和相互制约关系，认真研究，统筹安排，理清控制因素与被控制因素，形成连贯合理的施工工艺流程。</w:t>
      </w:r>
    </w:p>
    <w:p w:rsidR="00E45753" w:rsidRPr="00B621A7" w:rsidP="00E45753">
      <w:pPr>
        <w:ind w:firstLine="560" w:firstLineChars="200"/>
        <w:rPr>
          <w:sz w:val="28"/>
          <w:szCs w:val="28"/>
        </w:rPr>
      </w:pPr>
      <w:r w:rsidRPr="00B621A7">
        <w:rPr>
          <w:sz w:val="28"/>
          <w:szCs w:val="28"/>
        </w:rPr>
        <w:t>3、对施工的重点工序和难点工序进行科学分析、采用成熟的施工技术和经验，做到切实可行、合理经济。</w:t>
      </w:r>
    </w:p>
    <w:p w:rsidR="00E45753" w:rsidRPr="00B621A7" w:rsidP="00E45753">
      <w:pPr>
        <w:ind w:firstLine="560" w:firstLineChars="200"/>
        <w:rPr>
          <w:sz w:val="28"/>
          <w:szCs w:val="28"/>
        </w:rPr>
      </w:pPr>
      <w:r w:rsidRPr="00B621A7">
        <w:rPr>
          <w:sz w:val="28"/>
          <w:szCs w:val="28"/>
        </w:rPr>
        <w:t>4、根据各级政府部门质量、平安、文明施工、环境保护要求，建立各项保证体系前制定完善的保证措施，确保施工生产各项管理目标的顺利实现。</w:t>
      </w:r>
    </w:p>
    <w:p w:rsidR="00E45753" w:rsidRPr="00B621A7" w:rsidP="00E45753">
      <w:pPr>
        <w:ind w:firstLine="560" w:firstLineChars="200"/>
        <w:rPr>
          <w:sz w:val="28"/>
          <w:szCs w:val="28"/>
        </w:rPr>
      </w:pPr>
      <w:r w:rsidRPr="00B621A7">
        <w:rPr>
          <w:sz w:val="28"/>
          <w:szCs w:val="28"/>
        </w:rPr>
        <w:t>5、充分利用我公司人力资源、机具设备、可发动资源以及工程区域内可利用的社会资源。</w:t>
      </w:r>
    </w:p>
    <w:p w:rsidR="00E45753" w:rsidRPr="00B621A7" w:rsidP="00E45753">
      <w:pPr>
        <w:rPr>
          <w:sz w:val="28"/>
          <w:szCs w:val="28"/>
        </w:rPr>
      </w:pPr>
      <w:r w:rsidRPr="00B621A7">
        <w:rPr>
          <w:sz w:val="28"/>
          <w:szCs w:val="28"/>
        </w:rPr>
        <w:t>三、工程管理目标</w:t>
      </w:r>
    </w:p>
    <w:p w:rsidR="00E45753" w:rsidRPr="00B621A7" w:rsidP="00E45753">
      <w:pPr>
        <w:ind w:firstLine="560" w:firstLineChars="200"/>
        <w:rPr>
          <w:sz w:val="28"/>
          <w:szCs w:val="28"/>
        </w:rPr>
      </w:pPr>
      <w:r w:rsidRPr="00B621A7">
        <w:rPr>
          <w:sz w:val="28"/>
          <w:szCs w:val="28"/>
        </w:rPr>
        <w:t>工期目标：</w:t>
      </w:r>
      <w:r>
        <w:rPr>
          <w:rFonts w:hint="eastAsia"/>
          <w:sz w:val="28"/>
          <w:szCs w:val="28"/>
        </w:rPr>
        <w:t>15</w:t>
      </w:r>
      <w:r w:rsidRPr="00B621A7">
        <w:rPr>
          <w:sz w:val="28"/>
          <w:szCs w:val="28"/>
        </w:rPr>
        <w:t>天</w:t>
      </w:r>
    </w:p>
    <w:p w:rsidR="00E45753" w:rsidRPr="00B621A7" w:rsidP="00E45753">
      <w:pPr>
        <w:ind w:firstLine="560" w:firstLineChars="200"/>
        <w:rPr>
          <w:sz w:val="28"/>
          <w:szCs w:val="28"/>
        </w:rPr>
      </w:pPr>
      <w:r w:rsidRPr="00B621A7">
        <w:rPr>
          <w:sz w:val="28"/>
          <w:szCs w:val="28"/>
        </w:rPr>
        <w:t>质量目标：工程一次验收合格率100%，合同履约率达100%。</w:t>
      </w:r>
    </w:p>
    <w:p w:rsidR="00E45753" w:rsidRPr="00B621A7" w:rsidP="00E45753">
      <w:pPr>
        <w:ind w:firstLine="560" w:firstLineChars="200"/>
        <w:rPr>
          <w:sz w:val="28"/>
          <w:szCs w:val="28"/>
        </w:rPr>
      </w:pPr>
      <w:r w:rsidRPr="00B621A7">
        <w:rPr>
          <w:sz w:val="28"/>
          <w:szCs w:val="28"/>
        </w:rPr>
        <w:t>平安目标：执行国家公布的各种施工平安规程，杜绝伤亡、重大交通、火灾、机损等事故。</w:t>
      </w:r>
    </w:p>
    <w:p w:rsidR="00E45753" w:rsidRPr="00B621A7" w:rsidP="00E45753">
      <w:pPr>
        <w:ind w:firstLine="560" w:firstLineChars="200"/>
        <w:rPr>
          <w:rFonts w:hint="eastAsia"/>
          <w:sz w:val="28"/>
          <w:szCs w:val="28"/>
        </w:rPr>
      </w:pPr>
      <w:r w:rsidRPr="00B621A7">
        <w:rPr>
          <w:sz w:val="28"/>
          <w:szCs w:val="28"/>
        </w:rPr>
        <w:t>环境目标：保护环境，文明施工。根据国家有关政策，保护好沿线自然生态环境，灭尘降噪，减少污染。挂牌上岗、文明施工。</w:t>
      </w:r>
    </w:p>
    <w:p w:rsidR="00E45753" w:rsidRPr="00B621A7" w:rsidP="00E45753">
      <w:pPr>
        <w:rPr>
          <w:sz w:val="28"/>
          <w:szCs w:val="28"/>
        </w:rPr>
      </w:pPr>
      <w:r w:rsidRPr="00B621A7">
        <w:rPr>
          <w:sz w:val="28"/>
          <w:szCs w:val="28"/>
        </w:rPr>
        <w:t>四、工程概况</w:t>
      </w:r>
    </w:p>
    <w:p w:rsidR="00E45753" w:rsidRPr="00B621A7" w:rsidP="00E45753">
      <w:pPr>
        <w:rPr>
          <w:sz w:val="28"/>
          <w:szCs w:val="28"/>
        </w:rPr>
      </w:pPr>
      <w:r w:rsidRPr="00B621A7">
        <w:rPr>
          <w:sz w:val="28"/>
          <w:szCs w:val="28"/>
        </w:rPr>
        <w:t>4．1工程地理位置</w:t>
      </w:r>
    </w:p>
    <w:p w:rsidR="00E45753" w:rsidP="00E45753">
      <w:pPr>
        <w:ind w:firstLine="560" w:firstLineChars="200"/>
        <w:rPr>
          <w:rFonts w:hint="eastAsia"/>
          <w:sz w:val="28"/>
          <w:szCs w:val="28"/>
        </w:rPr>
      </w:pPr>
      <w:r>
        <w:rPr>
          <w:rFonts w:hint="eastAsia"/>
          <w:sz w:val="28"/>
          <w:szCs w:val="28"/>
        </w:rPr>
        <w:t>龙岩市第二医院分院室外道路工程</w:t>
      </w:r>
      <w:r>
        <w:rPr>
          <w:sz w:val="28"/>
          <w:szCs w:val="28"/>
        </w:rPr>
        <w:t>工程</w:t>
      </w:r>
      <w:r w:rsidRPr="009B4CED">
        <w:rPr>
          <w:sz w:val="28"/>
          <w:szCs w:val="28"/>
        </w:rPr>
        <w:t>挡土墙，是</w:t>
      </w:r>
      <w:r>
        <w:rPr>
          <w:rFonts w:hint="eastAsia"/>
          <w:sz w:val="28"/>
          <w:szCs w:val="28"/>
        </w:rPr>
        <w:t>龙岩市第二医院分院室外道路</w:t>
      </w:r>
      <w:r>
        <w:rPr>
          <w:sz w:val="28"/>
          <w:szCs w:val="28"/>
        </w:rPr>
        <w:t>工程非常重要的一项分项工程。</w:t>
      </w:r>
      <w:r w:rsidRPr="00091151">
        <w:rPr>
          <w:sz w:val="28"/>
          <w:szCs w:val="28"/>
        </w:rPr>
        <w:t>本工程主要以杂填土、</w:t>
      </w:r>
      <w:r>
        <w:rPr>
          <w:rFonts w:hint="eastAsia"/>
          <w:sz w:val="28"/>
          <w:szCs w:val="28"/>
        </w:rPr>
        <w:t>灰岩</w:t>
      </w:r>
      <w:r w:rsidRPr="00091151">
        <w:rPr>
          <w:sz w:val="28"/>
          <w:szCs w:val="28"/>
        </w:rPr>
        <w:t>、</w:t>
      </w:r>
      <w:r>
        <w:rPr>
          <w:rFonts w:hint="eastAsia"/>
          <w:sz w:val="28"/>
          <w:szCs w:val="28"/>
        </w:rPr>
        <w:t>强风化岩</w:t>
      </w:r>
      <w:r w:rsidRPr="00091151">
        <w:rPr>
          <w:sz w:val="28"/>
          <w:szCs w:val="28"/>
        </w:rPr>
        <w:t>为主</w:t>
      </w:r>
      <w:r w:rsidRPr="00091151">
        <w:rPr>
          <w:rFonts w:hint="eastAsia"/>
          <w:sz w:val="28"/>
          <w:szCs w:val="28"/>
        </w:rPr>
        <w:t>，但AK0+205~AK0+280</w:t>
      </w:r>
      <w:r>
        <w:rPr>
          <w:rFonts w:hint="eastAsia"/>
          <w:sz w:val="28"/>
          <w:szCs w:val="28"/>
        </w:rPr>
        <w:t>标段挡土墙土方开挖到设计标高时金色家园之上标高以及有水渠在我方施工挡土墙下以及水渠边回填土层及淤泥，</w:t>
      </w:r>
      <w:r w:rsidRPr="00091151">
        <w:rPr>
          <w:rFonts w:hint="eastAsia"/>
          <w:sz w:val="28"/>
          <w:szCs w:val="28"/>
        </w:rPr>
        <w:t>根据设计及标准要求</w:t>
      </w:r>
      <w:r w:rsidRPr="00091151">
        <w:rPr>
          <w:sz w:val="28"/>
          <w:szCs w:val="28"/>
        </w:rPr>
        <w:t>，</w:t>
      </w:r>
      <w:r w:rsidRPr="00091151">
        <w:rPr>
          <w:rFonts w:hint="eastAsia"/>
          <w:sz w:val="28"/>
          <w:szCs w:val="28"/>
        </w:rPr>
        <w:t>淤泥必须去除，挖至设计要求的持力层。本标段</w:t>
      </w:r>
      <w:r>
        <w:rPr>
          <w:rFonts w:hint="eastAsia"/>
          <w:sz w:val="28"/>
          <w:szCs w:val="28"/>
        </w:rPr>
        <w:t>挡土墙最高高度为</w:t>
      </w:r>
      <w:smartTag w:uri="urn:schemas-microsoft-com:office:smarttags" w:element="chmetcnv">
        <w:smartTagPr>
          <w:attr w:name="HasSpace" w:val="False"/>
          <w:attr w:name="Negative" w:val="False"/>
          <w:attr w:name="NumberType" w:val="1"/>
          <w:attr w:name="SourceValue" w:val="13"/>
          <w:attr w:name="TCSC" w:val="0"/>
          <w:attr w:name="UnitName" w:val="m"/>
        </w:smartTagPr>
        <w:r>
          <w:rPr>
            <w:rFonts w:hint="eastAsia"/>
            <w:sz w:val="28"/>
            <w:szCs w:val="28"/>
          </w:rPr>
          <w:t>13m</w:t>
        </w:r>
      </w:smartTag>
      <w:r>
        <w:rPr>
          <w:rFonts w:hint="eastAsia"/>
          <w:sz w:val="28"/>
          <w:szCs w:val="28"/>
        </w:rPr>
        <w:t>，</w:t>
      </w:r>
      <w:r w:rsidRPr="0008030C">
        <w:rPr>
          <w:rFonts w:hint="eastAsia"/>
          <w:spacing w:val="-20"/>
          <w:sz w:val="30"/>
          <w:szCs w:val="30"/>
        </w:rPr>
        <w:t>按照相关文件的要求，特编制</w:t>
      </w:r>
      <w:r w:rsidRPr="00091151">
        <w:rPr>
          <w:rFonts w:cs="宋体"/>
          <w:bCs/>
          <w:kern w:val="36"/>
          <w:sz w:val="28"/>
          <w:szCs w:val="28"/>
        </w:rPr>
        <w:t>衡重式片石砼挡土墙</w:t>
      </w:r>
      <w:r w:rsidRPr="0008030C">
        <w:rPr>
          <w:rFonts w:hint="eastAsia"/>
          <w:spacing w:val="-20"/>
          <w:sz w:val="30"/>
          <w:szCs w:val="30"/>
        </w:rPr>
        <w:t>施工方案。</w:t>
      </w:r>
      <w:r w:rsidRPr="009B4CED">
        <w:rPr>
          <w:sz w:val="28"/>
          <w:szCs w:val="28"/>
        </w:rPr>
        <w:t>根底采用</w:t>
      </w:r>
      <w:r>
        <w:rPr>
          <w:sz w:val="28"/>
          <w:szCs w:val="28"/>
        </w:rPr>
        <w:t xml:space="preserve"> C</w:t>
      </w:r>
      <w:r>
        <w:rPr>
          <w:rFonts w:hint="eastAsia"/>
          <w:sz w:val="28"/>
          <w:szCs w:val="28"/>
        </w:rPr>
        <w:t>25片石高品</w:t>
      </w:r>
      <w:r w:rsidRPr="009B4CED">
        <w:rPr>
          <w:sz w:val="28"/>
          <w:szCs w:val="28"/>
        </w:rPr>
        <w:t>混凝土。</w:t>
      </w:r>
    </w:p>
    <w:p w:rsidR="00E45753" w:rsidRPr="00B621A7" w:rsidP="00E45753">
      <w:pPr>
        <w:rPr>
          <w:sz w:val="28"/>
          <w:szCs w:val="28"/>
        </w:rPr>
        <w:sectPr w:rsidSect="00E36937">
          <w:type w:val="nextPage"/>
          <w:pgSz w:w="11906" w:h="16838"/>
          <w:pgMar w:top="1162" w:right="1270" w:bottom="1162" w:left="1230" w:header="851" w:footer="992" w:gutter="0"/>
          <w:pgNumType w:start="7"/>
          <w:cols w:space="425"/>
          <w:titlePg w:val="0"/>
          <w:docGrid w:type="lines" w:linePitch="312"/>
        </w:sectPr>
      </w:pPr>
      <w:r w:rsidRPr="00B621A7">
        <w:rPr>
          <w:sz w:val="28"/>
          <w:szCs w:val="28"/>
        </w:rPr>
        <w:t>4．2施工场地周围环境</w:t>
      </w:r>
    </w:p>
    <w:p w:rsidR="00E45753" w:rsidRPr="00B621A7" w:rsidP="00E45753">
      <w:pPr>
        <w:ind w:firstLine="700" w:firstLineChars="250"/>
        <w:rPr>
          <w:sz w:val="28"/>
          <w:szCs w:val="28"/>
        </w:rPr>
      </w:pPr>
      <w:r w:rsidRPr="00B621A7">
        <w:rPr>
          <w:sz w:val="28"/>
          <w:szCs w:val="28"/>
        </w:rPr>
        <w:t>工程地点为</w:t>
      </w:r>
      <w:r>
        <w:rPr>
          <w:rFonts w:hint="eastAsia"/>
          <w:sz w:val="28"/>
          <w:szCs w:val="28"/>
        </w:rPr>
        <w:t xml:space="preserve">二院分院院 </w:t>
      </w:r>
      <w:r w:rsidRPr="00B621A7">
        <w:rPr>
          <w:sz w:val="28"/>
          <w:szCs w:val="28"/>
        </w:rPr>
        <w:t>，邻近有</w:t>
      </w:r>
      <w:r>
        <w:rPr>
          <w:rFonts w:hint="eastAsia"/>
          <w:sz w:val="28"/>
          <w:szCs w:val="28"/>
        </w:rPr>
        <w:t>高层楼房</w:t>
      </w:r>
      <w:r w:rsidRPr="00B621A7">
        <w:rPr>
          <w:sz w:val="28"/>
          <w:szCs w:val="28"/>
        </w:rPr>
        <w:t>。挡土墙区域为</w:t>
      </w:r>
      <w:r>
        <w:rPr>
          <w:rFonts w:hint="eastAsia"/>
          <w:sz w:val="28"/>
          <w:szCs w:val="28"/>
        </w:rPr>
        <w:t>AAK0+220~AK0+280段</w:t>
      </w:r>
      <w:r w:rsidRPr="00B621A7">
        <w:rPr>
          <w:sz w:val="28"/>
          <w:szCs w:val="28"/>
        </w:rPr>
        <w:t>，</w:t>
      </w:r>
      <w:r>
        <w:rPr>
          <w:rFonts w:hint="eastAsia"/>
          <w:sz w:val="28"/>
          <w:szCs w:val="28"/>
        </w:rPr>
        <w:t>挡土墙上面是里面</w:t>
      </w:r>
      <w:r w:rsidRPr="00B621A7">
        <w:rPr>
          <w:sz w:val="28"/>
          <w:szCs w:val="28"/>
        </w:rPr>
        <w:t>工程</w:t>
      </w:r>
      <w:r>
        <w:rPr>
          <w:rFonts w:hint="eastAsia"/>
          <w:sz w:val="28"/>
          <w:szCs w:val="28"/>
        </w:rPr>
        <w:t>的重要交通道路。</w:t>
      </w:r>
    </w:p>
    <w:p w:rsidR="00E45753" w:rsidRPr="00B621A7" w:rsidP="00E45753">
      <w:pPr>
        <w:rPr>
          <w:sz w:val="28"/>
          <w:szCs w:val="28"/>
        </w:rPr>
      </w:pPr>
      <w:r w:rsidRPr="00B621A7">
        <w:rPr>
          <w:sz w:val="28"/>
          <w:szCs w:val="28"/>
        </w:rPr>
        <w:t>4．3工程地质</w:t>
      </w:r>
    </w:p>
    <w:p w:rsidR="00E45753" w:rsidRPr="00B621A7" w:rsidP="00E45753">
      <w:pPr>
        <w:ind w:firstLine="700" w:firstLineChars="250"/>
        <w:rPr>
          <w:sz w:val="28"/>
          <w:szCs w:val="28"/>
        </w:rPr>
      </w:pPr>
      <w:r w:rsidRPr="00B621A7">
        <w:rPr>
          <w:sz w:val="28"/>
          <w:szCs w:val="28"/>
        </w:rPr>
        <w:t>改地区的地质构造为：</w:t>
      </w:r>
      <w:r w:rsidRPr="00091151">
        <w:rPr>
          <w:sz w:val="28"/>
          <w:szCs w:val="28"/>
        </w:rPr>
        <w:t>杂填土、</w:t>
      </w:r>
      <w:r>
        <w:rPr>
          <w:rFonts w:hint="eastAsia"/>
          <w:sz w:val="28"/>
          <w:szCs w:val="28"/>
        </w:rPr>
        <w:t>灰岩</w:t>
      </w:r>
      <w:r>
        <w:rPr>
          <w:sz w:val="28"/>
          <w:szCs w:val="28"/>
        </w:rPr>
        <w:t>、</w:t>
      </w:r>
      <w:r>
        <w:rPr>
          <w:rFonts w:hint="eastAsia"/>
          <w:sz w:val="28"/>
          <w:szCs w:val="28"/>
        </w:rPr>
        <w:t>强风化岩</w:t>
      </w:r>
      <w:r w:rsidRPr="00B621A7">
        <w:rPr>
          <w:sz w:val="28"/>
          <w:szCs w:val="28"/>
        </w:rPr>
        <w:t>，稳定性好，无不良地质现象，地震烈度为六度。</w:t>
      </w:r>
    </w:p>
    <w:p w:rsidR="00E45753" w:rsidRPr="00B621A7" w:rsidP="00E45753">
      <w:pPr>
        <w:rPr>
          <w:sz w:val="28"/>
          <w:szCs w:val="28"/>
        </w:rPr>
      </w:pPr>
      <w:r w:rsidRPr="00B621A7">
        <w:rPr>
          <w:sz w:val="28"/>
          <w:szCs w:val="28"/>
        </w:rPr>
        <w:t>4．4工程范围及规模</w:t>
      </w:r>
    </w:p>
    <w:p w:rsidR="00E45753" w:rsidRPr="00B621A7" w:rsidP="00E45753">
      <w:pPr>
        <w:ind w:firstLine="700" w:firstLineChars="250"/>
        <w:rPr>
          <w:sz w:val="28"/>
          <w:szCs w:val="28"/>
        </w:rPr>
      </w:pPr>
      <w:r w:rsidRPr="00B621A7">
        <w:rPr>
          <w:sz w:val="28"/>
          <w:szCs w:val="28"/>
        </w:rPr>
        <w:t>本工程装置区域范围内的挡土墙施工将结合地形，根据地质报告及埋深构造，采用衡重式挡土墙</w:t>
      </w:r>
      <w:r>
        <w:rPr>
          <w:rFonts w:hint="eastAsia"/>
          <w:sz w:val="28"/>
          <w:szCs w:val="28"/>
        </w:rPr>
        <w:t>，</w:t>
      </w:r>
      <w:r w:rsidRPr="00B621A7">
        <w:rPr>
          <w:sz w:val="28"/>
          <w:szCs w:val="28"/>
        </w:rPr>
        <w:t>确定挡土墙的基槽开挖的深度和放坡，并最大限度减少土石方工程量。施工单位按照挡土墙的范围进行施工和回填，</w:t>
      </w:r>
      <w:r>
        <w:rPr>
          <w:rFonts w:hint="eastAsia"/>
          <w:sz w:val="28"/>
          <w:szCs w:val="28"/>
        </w:rPr>
        <w:t>因挡土墙高度较高，开挖上面是交通通道，而挡土墙根底旁边又是地下室的水沟，考虑到施工的平安，决定采取分阶式施工。</w:t>
      </w:r>
    </w:p>
    <w:p w:rsidR="00E45753" w:rsidRPr="00B621A7" w:rsidP="00E45753">
      <w:pPr>
        <w:rPr>
          <w:sz w:val="28"/>
          <w:szCs w:val="28"/>
        </w:rPr>
      </w:pPr>
      <w:r w:rsidRPr="00B621A7">
        <w:rPr>
          <w:sz w:val="28"/>
          <w:szCs w:val="28"/>
        </w:rPr>
        <w:t>4．5工程主要特点</w:t>
      </w:r>
    </w:p>
    <w:p w:rsidR="00E45753" w:rsidRPr="00B621A7" w:rsidP="00E45753">
      <w:pPr>
        <w:ind w:firstLine="560" w:firstLineChars="200"/>
        <w:rPr>
          <w:sz w:val="28"/>
          <w:szCs w:val="28"/>
        </w:rPr>
      </w:pPr>
      <w:r w:rsidRPr="00B621A7">
        <w:rPr>
          <w:sz w:val="28"/>
          <w:szCs w:val="28"/>
        </w:rPr>
        <w:t>1、本工程土石方量大，施工作业面长，工期短，且各段分段施工采用不同类型的挡土墙施工。</w:t>
      </w:r>
    </w:p>
    <w:p w:rsidR="00E45753" w:rsidRPr="00B621A7" w:rsidP="00E45753">
      <w:pPr>
        <w:ind w:firstLine="560" w:firstLineChars="200"/>
        <w:rPr>
          <w:sz w:val="28"/>
          <w:szCs w:val="28"/>
        </w:rPr>
      </w:pPr>
      <w:r w:rsidRPr="00B621A7">
        <w:rPr>
          <w:sz w:val="28"/>
          <w:szCs w:val="28"/>
        </w:rPr>
        <w:t>2、施工时要充分考虑在施工过程中对相邻</w:t>
      </w:r>
      <w:r>
        <w:rPr>
          <w:rFonts w:hint="eastAsia"/>
          <w:sz w:val="28"/>
          <w:szCs w:val="28"/>
        </w:rPr>
        <w:t>单位</w:t>
      </w:r>
      <w:r w:rsidRPr="00B621A7">
        <w:rPr>
          <w:sz w:val="28"/>
          <w:szCs w:val="28"/>
        </w:rPr>
        <w:t>生产和场平施工单位的影响，做好平安防范措施。</w:t>
      </w:r>
    </w:p>
    <w:p w:rsidR="00E45753" w:rsidRPr="00B621A7" w:rsidP="00E45753">
      <w:pPr>
        <w:ind w:firstLine="560" w:firstLineChars="200"/>
        <w:rPr>
          <w:sz w:val="28"/>
          <w:szCs w:val="28"/>
        </w:rPr>
      </w:pPr>
      <w:r w:rsidRPr="00B621A7">
        <w:rPr>
          <w:sz w:val="28"/>
          <w:szCs w:val="28"/>
        </w:rPr>
        <w:t>3、本工程挡土墙分为衡重式</w:t>
      </w:r>
      <w:r>
        <w:rPr>
          <w:rFonts w:hint="eastAsia"/>
          <w:sz w:val="28"/>
          <w:szCs w:val="28"/>
        </w:rPr>
        <w:t>片石</w:t>
      </w:r>
      <w:r w:rsidRPr="00B621A7">
        <w:rPr>
          <w:sz w:val="28"/>
          <w:szCs w:val="28"/>
        </w:rPr>
        <w:t>混凝土挡土墙。</w:t>
      </w:r>
    </w:p>
    <w:p w:rsidR="00E45753" w:rsidRPr="00B621A7" w:rsidP="00E45753">
      <w:pPr>
        <w:ind w:firstLine="560" w:firstLineChars="200"/>
        <w:rPr>
          <w:sz w:val="28"/>
          <w:szCs w:val="28"/>
        </w:rPr>
      </w:pPr>
      <w:r w:rsidRPr="00B621A7">
        <w:rPr>
          <w:sz w:val="28"/>
          <w:szCs w:val="28"/>
        </w:rPr>
        <w:t>4、施工时需组织好基槽开挖、堆放、运输、工程测量等作业，做到平安文明施工。</w:t>
      </w:r>
    </w:p>
    <w:p w:rsidR="00E45753" w:rsidRPr="00B621A7" w:rsidP="00E45753">
      <w:pPr>
        <w:ind w:firstLine="560" w:firstLineChars="200"/>
        <w:rPr>
          <w:sz w:val="28"/>
          <w:szCs w:val="28"/>
        </w:rPr>
      </w:pPr>
      <w:r w:rsidRPr="00B621A7">
        <w:rPr>
          <w:sz w:val="28"/>
          <w:szCs w:val="28"/>
        </w:rPr>
        <w:t>5、在挡土墙施工过程中要与场平施工单位密切配合，确保挡土墙后填料对称、均匀回填和场平回填质量。</w:t>
      </w:r>
    </w:p>
    <w:p w:rsidR="00E45753" w:rsidRPr="00B621A7" w:rsidP="00E45753">
      <w:pPr>
        <w:rPr>
          <w:sz w:val="28"/>
          <w:szCs w:val="28"/>
        </w:rPr>
      </w:pPr>
      <w:r w:rsidRPr="00B621A7">
        <w:rPr>
          <w:sz w:val="28"/>
          <w:szCs w:val="28"/>
        </w:rPr>
        <w:t>五、设备、人员发动周期及材料组织供给</w:t>
      </w:r>
    </w:p>
    <w:p w:rsidR="00E45753" w:rsidRPr="00B621A7" w:rsidP="00E45753">
      <w:pPr>
        <w:rPr>
          <w:sz w:val="28"/>
          <w:szCs w:val="28"/>
        </w:rPr>
        <w:sectPr w:rsidSect="00E36937">
          <w:type w:val="nextPage"/>
          <w:pgSz w:w="11906" w:h="16838"/>
          <w:pgMar w:top="1162" w:right="1270" w:bottom="1162" w:left="1230" w:header="851" w:footer="992" w:gutter="0"/>
          <w:pgNumType w:start="8"/>
          <w:cols w:space="425"/>
          <w:titlePg w:val="0"/>
          <w:docGrid w:type="lines" w:linePitch="312"/>
        </w:sectPr>
      </w:pPr>
      <w:r w:rsidRPr="00B621A7">
        <w:rPr>
          <w:sz w:val="28"/>
          <w:szCs w:val="28"/>
        </w:rPr>
        <w:t>5．1  人员、设备发动周期</w:t>
      </w:r>
    </w:p>
    <w:p w:rsidR="00E45753" w:rsidRPr="00B621A7" w:rsidP="00E45753">
      <w:pPr>
        <w:ind w:firstLine="700" w:firstLineChars="250"/>
        <w:rPr>
          <w:sz w:val="28"/>
          <w:szCs w:val="28"/>
        </w:rPr>
      </w:pPr>
      <w:r w:rsidRPr="00B621A7">
        <w:rPr>
          <w:sz w:val="28"/>
          <w:szCs w:val="28"/>
        </w:rPr>
        <w:t>1、我司有成套的施工设备，有丰富的工程施工经验，拥有各类工程技术人员、施工管理人员和熟练的机械操作手和熟练的劳工队伍。在签署合同协议后在业主规定的进场时间内 ，组织人员、施工机械及设备进场并展开作业。进场后主要工作是清理现场、接通施工点的水电、通讯，安装机械、搭建临时房屋、水池、作好混凝土、砂浆施工配合比等。</w:t>
      </w:r>
    </w:p>
    <w:p w:rsidR="00E45753" w:rsidRPr="00B621A7" w:rsidP="00E45753">
      <w:pPr>
        <w:ind w:firstLine="700" w:firstLineChars="250"/>
        <w:rPr>
          <w:sz w:val="28"/>
          <w:szCs w:val="28"/>
        </w:rPr>
      </w:pPr>
      <w:r w:rsidRPr="00B621A7">
        <w:rPr>
          <w:sz w:val="28"/>
          <w:szCs w:val="28"/>
        </w:rPr>
        <w:t>2、各种专用设备、材料进场采用汽车运输的方式进行，并安装、调试完毕，能及时投入生产使用。</w:t>
      </w:r>
    </w:p>
    <w:p w:rsidR="00E45753" w:rsidRPr="00B621A7" w:rsidP="00E45753">
      <w:pPr>
        <w:ind w:firstLine="700" w:firstLineChars="250"/>
        <w:rPr>
          <w:sz w:val="28"/>
          <w:szCs w:val="28"/>
        </w:rPr>
      </w:pPr>
      <w:r w:rsidRPr="00B621A7">
        <w:rPr>
          <w:sz w:val="28"/>
          <w:szCs w:val="28"/>
        </w:rPr>
        <w:t>3、在施工设备进场的同时，组织所有进入该工程的工程技术人员和工程管理人员分批进入施工现场，开始工程经理部的筹建工作。</w:t>
      </w:r>
    </w:p>
    <w:p w:rsidR="00E45753" w:rsidRPr="00B621A7" w:rsidP="00E45753">
      <w:pPr>
        <w:rPr>
          <w:sz w:val="28"/>
          <w:szCs w:val="28"/>
        </w:rPr>
      </w:pPr>
      <w:r w:rsidRPr="00B621A7">
        <w:rPr>
          <w:sz w:val="28"/>
          <w:szCs w:val="28"/>
        </w:rPr>
        <w:t>4、人员安排表</w:t>
      </w:r>
    </w:p>
    <w:tbl>
      <w:tblPr>
        <w:tblStyle w:val="TableNormal"/>
        <w:tblW w:w="0" w:type="auto"/>
        <w:jc w:val="center"/>
        <w:tblCellSpacing w:w="15" w:type="dxa"/>
        <w:tblCellMar>
          <w:top w:w="15" w:type="dxa"/>
          <w:left w:w="15" w:type="dxa"/>
          <w:bottom w:w="15" w:type="dxa"/>
          <w:right w:w="15" w:type="dxa"/>
        </w:tblCellMar>
        <w:tblLook w:val="0000"/>
      </w:tblPr>
      <w:tblGrid>
        <w:gridCol w:w="2145"/>
        <w:gridCol w:w="2130"/>
        <w:gridCol w:w="2145"/>
        <w:gridCol w:w="2145"/>
      </w:tblGrid>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2100" w:type="dxa"/>
            <w:vAlign w:val="center"/>
          </w:tcPr>
          <w:p w:rsidR="00E45753" w:rsidRPr="00B621A7" w:rsidP="00E45753">
            <w:pPr>
              <w:rPr>
                <w:sz w:val="28"/>
                <w:szCs w:val="28"/>
              </w:rPr>
            </w:pPr>
            <w:r w:rsidRPr="00B621A7">
              <w:rPr>
                <w:sz w:val="28"/>
                <w:szCs w:val="28"/>
              </w:rPr>
              <w:t>序     号</w:t>
            </w:r>
          </w:p>
        </w:tc>
        <w:tc>
          <w:tcPr>
            <w:tcW w:w="2100" w:type="dxa"/>
            <w:vAlign w:val="center"/>
          </w:tcPr>
          <w:p w:rsidR="00E45753" w:rsidRPr="00B621A7" w:rsidP="00E45753">
            <w:pPr>
              <w:rPr>
                <w:sz w:val="28"/>
                <w:szCs w:val="28"/>
              </w:rPr>
            </w:pPr>
            <w:r w:rsidRPr="00B621A7">
              <w:rPr>
                <w:sz w:val="28"/>
                <w:szCs w:val="28"/>
              </w:rPr>
              <w:t>人   员</w:t>
            </w:r>
          </w:p>
        </w:tc>
        <w:tc>
          <w:tcPr>
            <w:tcW w:w="2115" w:type="dxa"/>
            <w:vAlign w:val="center"/>
          </w:tcPr>
          <w:p w:rsidR="00E45753" w:rsidRPr="00B621A7" w:rsidP="00E45753">
            <w:pPr>
              <w:rPr>
                <w:sz w:val="28"/>
                <w:szCs w:val="28"/>
              </w:rPr>
            </w:pPr>
            <w:r w:rsidRPr="00B621A7">
              <w:rPr>
                <w:sz w:val="28"/>
                <w:szCs w:val="28"/>
              </w:rPr>
              <w:t>人     数</w:t>
            </w:r>
          </w:p>
        </w:tc>
        <w:tc>
          <w:tcPr>
            <w:tcW w:w="2100" w:type="dxa"/>
            <w:vAlign w:val="center"/>
          </w:tcPr>
          <w:p w:rsidR="00E45753" w:rsidRPr="00B621A7" w:rsidP="00E45753">
            <w:pPr>
              <w:rPr>
                <w:sz w:val="28"/>
                <w:szCs w:val="28"/>
              </w:rPr>
            </w:pPr>
            <w:r w:rsidRPr="00B621A7">
              <w:rPr>
                <w:sz w:val="28"/>
                <w:szCs w:val="28"/>
              </w:rPr>
              <w:t>备     注</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2100" w:type="dxa"/>
            <w:vAlign w:val="center"/>
          </w:tcPr>
          <w:p w:rsidR="00E45753" w:rsidRPr="00B621A7" w:rsidP="00E45753">
            <w:pPr>
              <w:rPr>
                <w:sz w:val="28"/>
                <w:szCs w:val="28"/>
              </w:rPr>
            </w:pPr>
            <w:r w:rsidRPr="00B621A7">
              <w:rPr>
                <w:sz w:val="28"/>
                <w:szCs w:val="28"/>
              </w:rPr>
              <w:t>1</w:t>
            </w:r>
          </w:p>
        </w:tc>
        <w:tc>
          <w:tcPr>
            <w:tcW w:w="2100" w:type="dxa"/>
            <w:vAlign w:val="center"/>
          </w:tcPr>
          <w:p w:rsidR="00E45753" w:rsidRPr="00B621A7" w:rsidP="00E45753">
            <w:pPr>
              <w:rPr>
                <w:sz w:val="28"/>
                <w:szCs w:val="28"/>
              </w:rPr>
            </w:pPr>
            <w:r w:rsidRPr="00B621A7">
              <w:rPr>
                <w:sz w:val="28"/>
                <w:szCs w:val="28"/>
              </w:rPr>
              <w:t>管理人员</w:t>
            </w:r>
          </w:p>
        </w:tc>
        <w:tc>
          <w:tcPr>
            <w:tcW w:w="2115" w:type="dxa"/>
            <w:vAlign w:val="center"/>
          </w:tcPr>
          <w:p w:rsidR="00E45753" w:rsidRPr="00B621A7" w:rsidP="00E45753">
            <w:pPr>
              <w:rPr>
                <w:sz w:val="28"/>
                <w:szCs w:val="28"/>
              </w:rPr>
            </w:pPr>
            <w:r w:rsidRPr="00B621A7">
              <w:rPr>
                <w:sz w:val="28"/>
                <w:szCs w:val="28"/>
              </w:rPr>
              <w:t>4</w:t>
            </w:r>
          </w:p>
        </w:tc>
        <w:tc>
          <w:tcPr>
            <w:tcW w:w="2100" w:type="dxa"/>
            <w:vAlign w:val="center"/>
          </w:tcPr>
          <w:p w:rsidR="00E45753" w:rsidRPr="00B621A7" w:rsidP="00E45753">
            <w:pPr>
              <w:rPr>
                <w:sz w:val="28"/>
                <w:szCs w:val="28"/>
              </w:rPr>
            </w:pP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2100" w:type="dxa"/>
            <w:vAlign w:val="center"/>
          </w:tcPr>
          <w:p w:rsidR="00E45753" w:rsidRPr="00B621A7" w:rsidP="00E45753">
            <w:pPr>
              <w:rPr>
                <w:sz w:val="28"/>
                <w:szCs w:val="28"/>
              </w:rPr>
            </w:pPr>
            <w:r w:rsidRPr="00B621A7">
              <w:rPr>
                <w:sz w:val="28"/>
                <w:szCs w:val="28"/>
              </w:rPr>
              <w:t>2</w:t>
            </w:r>
          </w:p>
        </w:tc>
        <w:tc>
          <w:tcPr>
            <w:tcW w:w="2100" w:type="dxa"/>
            <w:vAlign w:val="center"/>
          </w:tcPr>
          <w:p w:rsidR="00E45753" w:rsidRPr="00B621A7" w:rsidP="00E45753">
            <w:pPr>
              <w:rPr>
                <w:sz w:val="28"/>
                <w:szCs w:val="28"/>
              </w:rPr>
            </w:pPr>
            <w:r w:rsidRPr="00B621A7">
              <w:rPr>
                <w:sz w:val="28"/>
                <w:szCs w:val="28"/>
              </w:rPr>
              <w:t>技术人员</w:t>
            </w:r>
          </w:p>
        </w:tc>
        <w:tc>
          <w:tcPr>
            <w:tcW w:w="2115" w:type="dxa"/>
            <w:vAlign w:val="center"/>
          </w:tcPr>
          <w:p w:rsidR="00E45753" w:rsidRPr="00B621A7" w:rsidP="00E45753">
            <w:pPr>
              <w:rPr>
                <w:rFonts w:hint="eastAsia"/>
                <w:sz w:val="28"/>
                <w:szCs w:val="28"/>
              </w:rPr>
            </w:pPr>
            <w:r>
              <w:rPr>
                <w:rFonts w:hint="eastAsia"/>
                <w:sz w:val="28"/>
                <w:szCs w:val="28"/>
              </w:rPr>
              <w:t>2</w:t>
            </w:r>
          </w:p>
        </w:tc>
        <w:tc>
          <w:tcPr>
            <w:tcW w:w="2100" w:type="dxa"/>
            <w:vAlign w:val="center"/>
          </w:tcPr>
          <w:p w:rsidR="00E45753" w:rsidRPr="00B621A7" w:rsidP="00E45753">
            <w:pPr>
              <w:rPr>
                <w:sz w:val="28"/>
                <w:szCs w:val="28"/>
              </w:rPr>
            </w:pP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2100" w:type="dxa"/>
            <w:vAlign w:val="center"/>
          </w:tcPr>
          <w:p w:rsidR="00E45753" w:rsidRPr="00B621A7" w:rsidP="00E45753">
            <w:pPr>
              <w:rPr>
                <w:sz w:val="28"/>
                <w:szCs w:val="28"/>
              </w:rPr>
            </w:pPr>
            <w:r w:rsidRPr="00B621A7">
              <w:rPr>
                <w:sz w:val="28"/>
                <w:szCs w:val="28"/>
              </w:rPr>
              <w:t>3</w:t>
            </w:r>
          </w:p>
        </w:tc>
        <w:tc>
          <w:tcPr>
            <w:tcW w:w="2100" w:type="dxa"/>
            <w:vAlign w:val="center"/>
          </w:tcPr>
          <w:p w:rsidR="00E45753" w:rsidRPr="00B621A7" w:rsidP="00E45753">
            <w:pPr>
              <w:rPr>
                <w:sz w:val="28"/>
                <w:szCs w:val="28"/>
              </w:rPr>
            </w:pPr>
            <w:r w:rsidRPr="00B621A7">
              <w:rPr>
                <w:sz w:val="28"/>
                <w:szCs w:val="28"/>
              </w:rPr>
              <w:t>施工人员</w:t>
            </w:r>
          </w:p>
        </w:tc>
        <w:tc>
          <w:tcPr>
            <w:tcW w:w="2115" w:type="dxa"/>
            <w:vAlign w:val="center"/>
          </w:tcPr>
          <w:p w:rsidR="00E45753" w:rsidRPr="00B621A7" w:rsidP="00E45753">
            <w:pPr>
              <w:rPr>
                <w:rFonts w:hint="eastAsia"/>
                <w:sz w:val="28"/>
                <w:szCs w:val="28"/>
              </w:rPr>
            </w:pPr>
            <w:r>
              <w:rPr>
                <w:rFonts w:hint="eastAsia"/>
                <w:sz w:val="28"/>
                <w:szCs w:val="28"/>
              </w:rPr>
              <w:t>20</w:t>
            </w:r>
          </w:p>
        </w:tc>
        <w:tc>
          <w:tcPr>
            <w:tcW w:w="2100" w:type="dxa"/>
            <w:vAlign w:val="center"/>
          </w:tcPr>
          <w:p w:rsidR="00E45753" w:rsidRPr="00B621A7" w:rsidP="00E45753">
            <w:pPr>
              <w:rPr>
                <w:sz w:val="28"/>
                <w:szCs w:val="28"/>
              </w:rPr>
            </w:pPr>
          </w:p>
        </w:tc>
      </w:tr>
    </w:tbl>
    <w:p w:rsidR="00E45753" w:rsidRPr="00B621A7" w:rsidP="00E45753">
      <w:pPr>
        <w:rPr>
          <w:sz w:val="28"/>
          <w:szCs w:val="28"/>
        </w:rPr>
      </w:pPr>
      <w:r w:rsidRPr="00B621A7">
        <w:rPr>
          <w:sz w:val="28"/>
          <w:szCs w:val="28"/>
        </w:rPr>
        <w:t>5．2  技术准备</w:t>
      </w:r>
    </w:p>
    <w:p w:rsidR="00E45753" w:rsidRPr="00B621A7" w:rsidP="00E45753">
      <w:pPr>
        <w:ind w:firstLine="560" w:firstLineChars="200"/>
        <w:rPr>
          <w:sz w:val="28"/>
          <w:szCs w:val="28"/>
        </w:rPr>
      </w:pPr>
      <w:r w:rsidRPr="00B621A7">
        <w:rPr>
          <w:sz w:val="28"/>
          <w:szCs w:val="28"/>
        </w:rPr>
        <w:t>人员进场后立即开展技术准备工作，技术准备工作分为内业准备工作和外业准备工作。</w:t>
      </w:r>
    </w:p>
    <w:p w:rsidR="00E45753" w:rsidRPr="00B621A7" w:rsidP="00E45753">
      <w:pPr>
        <w:rPr>
          <w:sz w:val="28"/>
          <w:szCs w:val="28"/>
        </w:rPr>
      </w:pPr>
      <w:r w:rsidRPr="00B621A7">
        <w:rPr>
          <w:sz w:val="28"/>
          <w:szCs w:val="28"/>
        </w:rPr>
        <w:t>1、内业准备</w:t>
      </w:r>
    </w:p>
    <w:p w:rsidR="00E45753" w:rsidRPr="00B621A7" w:rsidP="00E45753">
      <w:pPr>
        <w:ind w:firstLine="420" w:firstLineChars="150"/>
        <w:rPr>
          <w:sz w:val="28"/>
          <w:szCs w:val="28"/>
        </w:rPr>
      </w:pPr>
      <w:r w:rsidRPr="00B621A7">
        <w:rPr>
          <w:sz w:val="28"/>
          <w:szCs w:val="28"/>
        </w:rPr>
        <w:t>1〕、审核、分析设计图纸，提供实施性施工图纸。</w:t>
      </w:r>
    </w:p>
    <w:p w:rsidR="00E45753" w:rsidRPr="00B621A7" w:rsidP="00E45753">
      <w:pPr>
        <w:ind w:firstLine="420" w:firstLineChars="150"/>
        <w:rPr>
          <w:sz w:val="28"/>
          <w:szCs w:val="28"/>
        </w:rPr>
      </w:pPr>
      <w:r w:rsidRPr="00B621A7">
        <w:rPr>
          <w:sz w:val="28"/>
          <w:szCs w:val="28"/>
        </w:rPr>
        <w:t>2〕、临时工程的设计与施工，包括料场建设、临时用房修建、临时施工便道的修建等。</w:t>
      </w:r>
    </w:p>
    <w:p w:rsidR="00E45753" w:rsidRPr="00B621A7" w:rsidP="00E45753">
      <w:pPr>
        <w:ind w:firstLine="700" w:firstLineChars="250"/>
        <w:rPr>
          <w:sz w:val="28"/>
          <w:szCs w:val="28"/>
        </w:rPr>
        <w:sectPr w:rsidSect="00E36937">
          <w:type w:val="nextPage"/>
          <w:pgSz w:w="11906" w:h="16838"/>
          <w:pgMar w:top="1162" w:right="1270" w:bottom="1162" w:left="1230" w:header="851" w:footer="992" w:gutter="0"/>
          <w:pgNumType w:start="9"/>
          <w:cols w:space="425"/>
          <w:titlePg w:val="0"/>
          <w:docGrid w:type="lines" w:linePitch="312"/>
        </w:sectPr>
      </w:pPr>
      <w:r w:rsidRPr="00B621A7">
        <w:rPr>
          <w:sz w:val="28"/>
          <w:szCs w:val="28"/>
        </w:rPr>
        <w:t>3〕、编写实施性施工组织设计，对施工具体人员安排、机械设备配备、场地布置、施工工序、施工进度都做具体周密的说明。</w:t>
      </w:r>
    </w:p>
    <w:p w:rsidR="00E45753" w:rsidRPr="00B621A7" w:rsidP="00E45753">
      <w:pPr>
        <w:ind w:firstLine="700" w:firstLineChars="250"/>
        <w:rPr>
          <w:sz w:val="28"/>
          <w:szCs w:val="28"/>
        </w:rPr>
      </w:pPr>
      <w:r w:rsidRPr="00B621A7">
        <w:rPr>
          <w:sz w:val="28"/>
          <w:szCs w:val="28"/>
        </w:rPr>
        <w:t>4〕、编制质量方案，落实质量管理体系、提出质量管理标准、明确保障措施。</w:t>
      </w:r>
    </w:p>
    <w:p w:rsidR="00E45753" w:rsidRPr="00B621A7" w:rsidP="00E45753">
      <w:pPr>
        <w:ind w:firstLine="700" w:firstLineChars="250"/>
        <w:rPr>
          <w:sz w:val="28"/>
          <w:szCs w:val="28"/>
        </w:rPr>
      </w:pPr>
      <w:r w:rsidRPr="00B621A7">
        <w:rPr>
          <w:sz w:val="28"/>
          <w:szCs w:val="28"/>
        </w:rPr>
        <w:t>5〕、编制施工工艺标准及保证措施，一切要以技术标准、设计图纸为准那么。</w:t>
      </w:r>
    </w:p>
    <w:p w:rsidR="00E45753" w:rsidRPr="00B621A7" w:rsidP="00E45753">
      <w:pPr>
        <w:ind w:firstLine="700" w:firstLineChars="250"/>
        <w:rPr>
          <w:sz w:val="28"/>
          <w:szCs w:val="28"/>
        </w:rPr>
      </w:pPr>
      <w:r w:rsidRPr="00B621A7">
        <w:rPr>
          <w:sz w:val="28"/>
          <w:szCs w:val="28"/>
        </w:rPr>
        <w:t>6〕、制定技术管理方法和实施细那么，尽量作到细而准。</w:t>
      </w:r>
    </w:p>
    <w:p w:rsidR="00E45753" w:rsidRPr="00B621A7" w:rsidP="00E45753">
      <w:pPr>
        <w:ind w:firstLine="700" w:firstLineChars="250"/>
        <w:rPr>
          <w:sz w:val="28"/>
          <w:szCs w:val="28"/>
        </w:rPr>
      </w:pPr>
      <w:r w:rsidRPr="00B621A7">
        <w:rPr>
          <w:sz w:val="28"/>
          <w:szCs w:val="28"/>
        </w:rPr>
        <w:t>7〕、进行岗前培训，着重培训员工的岗位职业技能、工程质量意识、平安生产意识。</w:t>
      </w:r>
    </w:p>
    <w:p w:rsidR="00E45753" w:rsidRPr="00B621A7" w:rsidP="00E45753">
      <w:pPr>
        <w:rPr>
          <w:sz w:val="28"/>
          <w:szCs w:val="28"/>
        </w:rPr>
      </w:pPr>
      <w:r w:rsidRPr="00B621A7">
        <w:rPr>
          <w:sz w:val="28"/>
          <w:szCs w:val="28"/>
        </w:rPr>
        <w:t>2、外业准备</w:t>
      </w:r>
    </w:p>
    <w:p w:rsidR="00E45753" w:rsidRPr="00B621A7" w:rsidP="00E45753">
      <w:pPr>
        <w:rPr>
          <w:sz w:val="28"/>
          <w:szCs w:val="28"/>
        </w:rPr>
      </w:pPr>
      <w:r w:rsidRPr="00B621A7">
        <w:rPr>
          <w:sz w:val="28"/>
          <w:szCs w:val="28"/>
        </w:rPr>
        <w:t>  </w:t>
      </w:r>
      <w:r>
        <w:rPr>
          <w:rFonts w:hint="eastAsia"/>
          <w:sz w:val="28"/>
          <w:szCs w:val="28"/>
        </w:rPr>
        <w:t xml:space="preserve">  </w:t>
      </w:r>
      <w:r w:rsidRPr="00B621A7">
        <w:rPr>
          <w:sz w:val="28"/>
          <w:szCs w:val="28"/>
        </w:rPr>
        <w:t>    1〕、租赁工程部办公和生活用房。</w:t>
      </w:r>
    </w:p>
    <w:p w:rsidR="00E45753" w:rsidRPr="00B621A7" w:rsidP="00E45753">
      <w:pPr>
        <w:rPr>
          <w:sz w:val="28"/>
          <w:szCs w:val="28"/>
        </w:rPr>
      </w:pPr>
      <w:r w:rsidRPr="00B621A7">
        <w:rPr>
          <w:sz w:val="28"/>
          <w:szCs w:val="28"/>
        </w:rPr>
        <w:t>    </w:t>
      </w:r>
      <w:r>
        <w:rPr>
          <w:rFonts w:hint="eastAsia"/>
          <w:sz w:val="28"/>
          <w:szCs w:val="28"/>
        </w:rPr>
        <w:t xml:space="preserve">  </w:t>
      </w:r>
      <w:r w:rsidRPr="00B621A7">
        <w:rPr>
          <w:sz w:val="28"/>
          <w:szCs w:val="28"/>
        </w:rPr>
        <w:t>  2〕、平整临时场地，清理施工现场。</w:t>
      </w:r>
    </w:p>
    <w:p w:rsidR="00E45753" w:rsidRPr="00B621A7" w:rsidP="00E45753">
      <w:pPr>
        <w:ind w:firstLine="700" w:firstLineChars="250"/>
        <w:rPr>
          <w:sz w:val="28"/>
          <w:szCs w:val="28"/>
        </w:rPr>
      </w:pPr>
      <w:r w:rsidRPr="00B621A7">
        <w:rPr>
          <w:sz w:val="28"/>
          <w:szCs w:val="28"/>
        </w:rPr>
        <w:t>3〕、测量控制体系的建立。</w:t>
      </w:r>
    </w:p>
    <w:p w:rsidR="00E45753" w:rsidRPr="00B621A7" w:rsidP="00E45753">
      <w:pPr>
        <w:ind w:firstLine="700" w:firstLineChars="250"/>
        <w:rPr>
          <w:sz w:val="28"/>
          <w:szCs w:val="28"/>
        </w:rPr>
      </w:pPr>
      <w:r w:rsidRPr="00B621A7">
        <w:rPr>
          <w:sz w:val="28"/>
          <w:szCs w:val="28"/>
        </w:rPr>
        <w:t>4〕、各类实验仪器的配备。</w:t>
      </w:r>
    </w:p>
    <w:p w:rsidR="00E45753" w:rsidRPr="00B621A7" w:rsidP="00E45753">
      <w:pPr>
        <w:ind w:firstLine="700" w:firstLineChars="250"/>
        <w:rPr>
          <w:sz w:val="28"/>
          <w:szCs w:val="28"/>
        </w:rPr>
      </w:pPr>
      <w:r w:rsidRPr="00B621A7">
        <w:rPr>
          <w:sz w:val="28"/>
          <w:szCs w:val="28"/>
        </w:rPr>
        <w:t>5〕、各类施工设备的安装和调试。</w:t>
      </w:r>
    </w:p>
    <w:p w:rsidR="00E45753" w:rsidRPr="00B621A7" w:rsidP="00E45753">
      <w:pPr>
        <w:rPr>
          <w:sz w:val="28"/>
          <w:szCs w:val="28"/>
        </w:rPr>
      </w:pPr>
      <w:r w:rsidRPr="00B621A7">
        <w:rPr>
          <w:sz w:val="28"/>
          <w:szCs w:val="28"/>
        </w:rPr>
        <w:t>5．3材料组织供给</w:t>
      </w:r>
    </w:p>
    <w:p w:rsidR="00E45753" w:rsidRPr="00B621A7" w:rsidP="00E45753">
      <w:pPr>
        <w:ind w:firstLine="700" w:firstLineChars="250"/>
        <w:rPr>
          <w:sz w:val="28"/>
          <w:szCs w:val="28"/>
        </w:rPr>
      </w:pPr>
      <w:r w:rsidRPr="00B621A7">
        <w:rPr>
          <w:sz w:val="28"/>
          <w:szCs w:val="28"/>
        </w:rPr>
        <w:t>1、水泥：拟采用水泥厂生产的合格水泥进行施工，用汽车运至施工现场。</w:t>
      </w:r>
    </w:p>
    <w:p w:rsidR="00E45753" w:rsidRPr="00B621A7" w:rsidP="00E45753">
      <w:pPr>
        <w:ind w:firstLine="700" w:firstLineChars="250"/>
        <w:rPr>
          <w:sz w:val="28"/>
          <w:szCs w:val="28"/>
        </w:rPr>
      </w:pPr>
      <w:r w:rsidRPr="00B621A7">
        <w:rPr>
          <w:sz w:val="28"/>
          <w:szCs w:val="28"/>
        </w:rPr>
        <w:t>2、钢材〔钢筋〕拟从</w:t>
      </w:r>
      <w:r>
        <w:rPr>
          <w:rFonts w:hint="eastAsia"/>
          <w:sz w:val="28"/>
          <w:szCs w:val="28"/>
        </w:rPr>
        <w:t>龙岩</w:t>
      </w:r>
      <w:r w:rsidRPr="00B621A7">
        <w:rPr>
          <w:sz w:val="28"/>
          <w:szCs w:val="28"/>
        </w:rPr>
        <w:t>市区或就近购置，用汽车运至施工现场。</w:t>
      </w:r>
    </w:p>
    <w:p w:rsidR="00E45753" w:rsidRPr="00B621A7" w:rsidP="00E45753">
      <w:pPr>
        <w:ind w:firstLine="700" w:firstLineChars="250"/>
        <w:rPr>
          <w:sz w:val="28"/>
          <w:szCs w:val="28"/>
        </w:rPr>
      </w:pPr>
      <w:r w:rsidRPr="00B621A7">
        <w:rPr>
          <w:sz w:val="28"/>
          <w:szCs w:val="28"/>
        </w:rPr>
        <w:t>3、碎石、砂：拟从</w:t>
      </w:r>
      <w:r>
        <w:rPr>
          <w:rFonts w:hint="eastAsia"/>
          <w:sz w:val="28"/>
          <w:szCs w:val="28"/>
        </w:rPr>
        <w:t>漳州</w:t>
      </w:r>
      <w:r w:rsidRPr="00B621A7">
        <w:rPr>
          <w:sz w:val="28"/>
          <w:szCs w:val="28"/>
        </w:rPr>
        <w:t>各料场购置，用汽车运至施工现场。 其余小型材料就近组织购置，运抵施工现场。</w:t>
      </w:r>
    </w:p>
    <w:p w:rsidR="00E45753" w:rsidRPr="00B621A7" w:rsidP="00E45753">
      <w:pPr>
        <w:rPr>
          <w:sz w:val="28"/>
          <w:szCs w:val="28"/>
        </w:rPr>
      </w:pPr>
      <w:r w:rsidRPr="00B621A7">
        <w:rPr>
          <w:sz w:val="28"/>
          <w:szCs w:val="28"/>
        </w:rPr>
        <w:t>六、施工准备及临时设施</w:t>
      </w:r>
    </w:p>
    <w:p w:rsidR="00E45753" w:rsidRPr="00B621A7" w:rsidP="00E45753">
      <w:pPr>
        <w:ind w:firstLine="700" w:firstLineChars="250"/>
        <w:rPr>
          <w:sz w:val="28"/>
          <w:szCs w:val="28"/>
        </w:rPr>
      </w:pPr>
      <w:r w:rsidRPr="00B621A7">
        <w:rPr>
          <w:sz w:val="28"/>
          <w:szCs w:val="28"/>
        </w:rPr>
        <w:t>6．1临时房屋设施</w:t>
      </w:r>
    </w:p>
    <w:p w:rsidR="00E45753" w:rsidRPr="00B621A7" w:rsidP="00E45753">
      <w:pPr>
        <w:rPr>
          <w:sz w:val="28"/>
          <w:szCs w:val="28"/>
        </w:rPr>
      </w:pPr>
      <w:r w:rsidRPr="00B621A7">
        <w:rPr>
          <w:sz w:val="28"/>
          <w:szCs w:val="28"/>
        </w:rPr>
        <w:t>工程经理部准备在现场附近</w:t>
      </w:r>
      <w:r>
        <w:rPr>
          <w:rFonts w:hint="eastAsia"/>
          <w:sz w:val="28"/>
          <w:szCs w:val="28"/>
        </w:rPr>
        <w:t>自建办公房</w:t>
      </w:r>
      <w:r w:rsidRPr="00B621A7">
        <w:rPr>
          <w:sz w:val="28"/>
          <w:szCs w:val="28"/>
        </w:rPr>
        <w:t>。以方便与业主、监理、当地政府等联系。</w:t>
      </w:r>
    </w:p>
    <w:p w:rsidR="00E45753" w:rsidRPr="00B621A7" w:rsidP="00E45753">
      <w:pPr>
        <w:ind w:firstLine="700" w:firstLineChars="250"/>
        <w:rPr>
          <w:sz w:val="28"/>
          <w:szCs w:val="28"/>
        </w:rPr>
        <w:sectPr w:rsidSect="00E36937">
          <w:type w:val="nextPage"/>
          <w:pgSz w:w="11906" w:h="16838"/>
          <w:pgMar w:top="1162" w:right="1270" w:bottom="1162" w:left="1230" w:header="851" w:footer="992" w:gutter="0"/>
          <w:pgNumType w:start="10"/>
          <w:cols w:space="425"/>
          <w:titlePg w:val="0"/>
          <w:docGrid w:type="lines" w:linePitch="312"/>
        </w:sectPr>
      </w:pPr>
      <w:r w:rsidRPr="00B621A7">
        <w:rPr>
          <w:sz w:val="28"/>
          <w:szCs w:val="28"/>
        </w:rPr>
        <w:t>6．2水、电设施</w:t>
      </w:r>
    </w:p>
    <w:p w:rsidR="00E45753" w:rsidRPr="00B621A7" w:rsidP="00E45753">
      <w:pPr>
        <w:rPr>
          <w:sz w:val="28"/>
          <w:szCs w:val="28"/>
        </w:rPr>
      </w:pPr>
      <w:r w:rsidRPr="00B621A7">
        <w:rPr>
          <w:sz w:val="28"/>
          <w:szCs w:val="28"/>
        </w:rPr>
        <w:t>1、施工用水、用电</w:t>
      </w:r>
    </w:p>
    <w:p w:rsidR="00E45753" w:rsidRPr="00B621A7" w:rsidP="00E45753">
      <w:pPr>
        <w:ind w:firstLine="560" w:firstLineChars="200"/>
        <w:rPr>
          <w:sz w:val="28"/>
          <w:szCs w:val="28"/>
        </w:rPr>
      </w:pPr>
    </w:p>
    <w:p w:rsidR="00E45753" w:rsidRPr="00B621A7" w:rsidP="00E45753">
      <w:pPr>
        <w:rPr>
          <w:sz w:val="28"/>
          <w:szCs w:val="28"/>
        </w:rPr>
      </w:pPr>
      <w:r w:rsidRPr="00B621A7">
        <w:rPr>
          <w:sz w:val="28"/>
          <w:szCs w:val="28"/>
        </w:rPr>
        <w:t>2、生产、生活用电</w:t>
      </w:r>
    </w:p>
    <w:p w:rsidR="00E45753" w:rsidRPr="00B621A7" w:rsidP="00E45753">
      <w:pPr>
        <w:ind w:firstLine="700" w:firstLineChars="250"/>
        <w:rPr>
          <w:sz w:val="28"/>
          <w:szCs w:val="28"/>
        </w:rPr>
      </w:pPr>
      <w:r>
        <w:rPr>
          <w:rFonts w:hint="eastAsia"/>
          <w:sz w:val="28"/>
          <w:szCs w:val="28"/>
        </w:rPr>
        <w:t>由标准要求接到施工现场</w:t>
      </w:r>
    </w:p>
    <w:p w:rsidR="00E45753" w:rsidRPr="00B621A7" w:rsidP="00E45753">
      <w:pPr>
        <w:rPr>
          <w:sz w:val="28"/>
          <w:szCs w:val="28"/>
        </w:rPr>
      </w:pPr>
      <w:r w:rsidRPr="00B621A7">
        <w:rPr>
          <w:sz w:val="28"/>
          <w:szCs w:val="28"/>
        </w:rPr>
        <w:t>3、混凝土拌和场</w:t>
      </w:r>
    </w:p>
    <w:p w:rsidR="00E45753" w:rsidRPr="00B621A7" w:rsidP="00E45753">
      <w:pPr>
        <w:ind w:firstLine="700" w:firstLineChars="250"/>
        <w:rPr>
          <w:sz w:val="28"/>
          <w:szCs w:val="28"/>
        </w:rPr>
      </w:pPr>
      <w:r w:rsidRPr="00B621A7">
        <w:rPr>
          <w:sz w:val="28"/>
          <w:szCs w:val="28"/>
        </w:rPr>
        <w:t>在</w:t>
      </w:r>
      <w:r>
        <w:rPr>
          <w:rFonts w:hint="eastAsia"/>
          <w:sz w:val="28"/>
          <w:szCs w:val="28"/>
        </w:rPr>
        <w:t>场</w:t>
      </w:r>
      <w:r w:rsidRPr="00B621A7">
        <w:rPr>
          <w:sz w:val="28"/>
          <w:szCs w:val="28"/>
        </w:rPr>
        <w:t>区内临时平整场地做混凝土搅拌场。</w:t>
      </w:r>
    </w:p>
    <w:p w:rsidR="00E45753" w:rsidRPr="00B621A7" w:rsidP="00E45753">
      <w:pPr>
        <w:rPr>
          <w:sz w:val="28"/>
          <w:szCs w:val="28"/>
        </w:rPr>
      </w:pPr>
      <w:r w:rsidRPr="00B621A7">
        <w:rPr>
          <w:sz w:val="28"/>
          <w:szCs w:val="28"/>
        </w:rPr>
        <w:t>4、交通、通讯</w:t>
      </w:r>
    </w:p>
    <w:p w:rsidR="00E45753" w:rsidRPr="00B621A7" w:rsidP="00E45753">
      <w:pPr>
        <w:ind w:firstLine="700" w:firstLineChars="250"/>
        <w:rPr>
          <w:sz w:val="28"/>
          <w:szCs w:val="28"/>
        </w:rPr>
      </w:pPr>
      <w:r w:rsidRPr="00B621A7">
        <w:rPr>
          <w:sz w:val="28"/>
          <w:szCs w:val="28"/>
        </w:rPr>
        <w:t>工程经理部</w:t>
      </w:r>
      <w:r>
        <w:rPr>
          <w:rFonts w:hint="eastAsia"/>
          <w:sz w:val="28"/>
          <w:szCs w:val="28"/>
        </w:rPr>
        <w:t xml:space="preserve">使用   </w:t>
      </w:r>
      <w:r w:rsidRPr="00B621A7">
        <w:rPr>
          <w:sz w:val="28"/>
          <w:szCs w:val="28"/>
        </w:rPr>
        <w:t>，以便于和业主、监理及当地政府保持联系。每个施工</w:t>
      </w:r>
      <w:r>
        <w:rPr>
          <w:rFonts w:hint="eastAsia"/>
          <w:sz w:val="28"/>
          <w:szCs w:val="28"/>
        </w:rPr>
        <w:t>班组</w:t>
      </w:r>
      <w:r w:rsidRPr="00B621A7">
        <w:rPr>
          <w:sz w:val="28"/>
          <w:szCs w:val="28"/>
        </w:rPr>
        <w:t>用   与经理部保持联系，协调工作，保持工程部与施工</w:t>
      </w:r>
      <w:r>
        <w:rPr>
          <w:rFonts w:hint="eastAsia"/>
          <w:sz w:val="28"/>
          <w:szCs w:val="28"/>
        </w:rPr>
        <w:t>班组</w:t>
      </w:r>
      <w:r w:rsidRPr="00B621A7">
        <w:rPr>
          <w:sz w:val="28"/>
          <w:szCs w:val="28"/>
        </w:rPr>
        <w:t>统一指挥、协调。充分利用电脑、电子信箱，与外界进行信息交换与沟通，获取对本工程有用的信息。</w:t>
      </w:r>
    </w:p>
    <w:p w:rsidR="00E45753" w:rsidRPr="00B621A7" w:rsidP="00E45753">
      <w:pPr>
        <w:ind w:firstLine="700" w:firstLineChars="250"/>
        <w:rPr>
          <w:sz w:val="28"/>
          <w:szCs w:val="28"/>
        </w:rPr>
      </w:pPr>
      <w:r w:rsidRPr="00B621A7">
        <w:rPr>
          <w:sz w:val="28"/>
          <w:szCs w:val="28"/>
        </w:rPr>
        <w:t>工程部配备行政车、材料采购车。</w:t>
      </w:r>
    </w:p>
    <w:p w:rsidR="00E45753" w:rsidRPr="00B621A7" w:rsidP="00E45753">
      <w:pPr>
        <w:rPr>
          <w:sz w:val="28"/>
          <w:szCs w:val="28"/>
        </w:rPr>
      </w:pPr>
      <w:r w:rsidRPr="00B621A7">
        <w:rPr>
          <w:sz w:val="28"/>
          <w:szCs w:val="28"/>
        </w:rPr>
        <w:t>七、 施工组织机构的建立</w:t>
      </w:r>
      <w:bookmarkStart w:id="1" w:name="_Toc90708826"/>
      <w:bookmarkEnd w:id="1"/>
    </w:p>
    <w:p w:rsidR="00E45753" w:rsidRPr="00B621A7" w:rsidP="00E45753">
      <w:pPr>
        <w:rPr>
          <w:sz w:val="28"/>
          <w:szCs w:val="28"/>
        </w:rPr>
      </w:pPr>
      <w:r w:rsidRPr="00B621A7">
        <w:rPr>
          <w:sz w:val="28"/>
          <w:szCs w:val="28"/>
        </w:rPr>
        <w:t>7．1 组织机构设置</w:t>
      </w:r>
    </w:p>
    <w:p w:rsidR="00E45753" w:rsidRPr="00B621A7" w:rsidP="00E45753">
      <w:pPr>
        <w:ind w:firstLine="560" w:firstLineChars="200"/>
        <w:rPr>
          <w:sz w:val="28"/>
          <w:szCs w:val="28"/>
        </w:rPr>
      </w:pPr>
      <w:r w:rsidRPr="00B621A7">
        <w:rPr>
          <w:sz w:val="28"/>
          <w:szCs w:val="28"/>
        </w:rPr>
        <w:t>1、我公司高度重视本工程，</w:t>
      </w:r>
      <w:r>
        <w:rPr>
          <w:rFonts w:hint="eastAsia"/>
          <w:sz w:val="28"/>
          <w:szCs w:val="28"/>
        </w:rPr>
        <w:t>将</w:t>
      </w:r>
      <w:r w:rsidRPr="00B621A7">
        <w:rPr>
          <w:sz w:val="28"/>
          <w:szCs w:val="28"/>
        </w:rPr>
        <w:t>本工程列为我公司的重点工程，为优质按期完本钱工程施工任务，在全公司范围内抽调管理水平高、具有丰富施工经验的人员组成施工工程经理部。工程经理部下设六个职能部门，配备足够数量且具有施工管理和施工经验的技术及各专业骨干，负责工程建设全过程的管理、组织、协调，以确保各项工程管理目标的实现，按对工程法人的要求控制工程进度、质量、平安和文明施工等。</w:t>
      </w:r>
    </w:p>
    <w:p w:rsidR="00E45753" w:rsidRPr="00B621A7" w:rsidP="00E45753">
      <w:pPr>
        <w:ind w:firstLine="700" w:firstLineChars="250"/>
        <w:rPr>
          <w:sz w:val="28"/>
          <w:szCs w:val="28"/>
        </w:rPr>
      </w:pPr>
      <w:r w:rsidRPr="00B621A7">
        <w:rPr>
          <w:sz w:val="28"/>
          <w:szCs w:val="28"/>
        </w:rPr>
        <w:t>2、工程经理部设工程经理一人，总工程师一人，调度指挥一人，</w:t>
      </w:r>
    </w:p>
    <w:p w:rsidR="00E45753" w:rsidRPr="00B621A7" w:rsidP="00E45753">
      <w:pPr>
        <w:rPr>
          <w:sz w:val="28"/>
          <w:szCs w:val="28"/>
        </w:rPr>
        <w:sectPr w:rsidSect="00E36937">
          <w:type w:val="nextPage"/>
          <w:pgSz w:w="11906" w:h="16838"/>
          <w:pgMar w:top="1162" w:right="1270" w:bottom="1162" w:left="1230" w:header="851" w:footer="992" w:gutter="0"/>
          <w:pgNumType w:start="11"/>
          <w:cols w:space="425"/>
          <w:titlePg w:val="0"/>
          <w:docGrid w:type="lines" w:linePitch="312"/>
        </w:sectPr>
      </w:pPr>
      <w:r w:rsidRPr="00B621A7">
        <w:rPr>
          <w:sz w:val="28"/>
          <w:szCs w:val="28"/>
        </w:rPr>
        <w:t>副经理一人，工程部内设施工技术科、平安质量科、方案财务科、物资设备科、测试中心、综合办公室六个职能部门。</w:t>
      </w:r>
    </w:p>
    <w:p w:rsidR="00E45753" w:rsidRPr="00B621A7" w:rsidP="00E45753">
      <w:pPr>
        <w:rPr>
          <w:sz w:val="28"/>
          <w:szCs w:val="28"/>
        </w:rPr>
      </w:pPr>
      <w:bookmarkStart w:id="2" w:name="_Toc90708827"/>
      <w:bookmarkEnd w:id="2"/>
      <w:r w:rsidRPr="00B621A7">
        <w:rPr>
          <w:sz w:val="28"/>
          <w:szCs w:val="28"/>
        </w:rPr>
        <w:t>7．2施工组织管理机构的运作</w:t>
      </w:r>
    </w:p>
    <w:p w:rsidR="00E45753" w:rsidRPr="00B621A7" w:rsidP="00E45753">
      <w:pPr>
        <w:ind w:firstLine="560" w:firstLineChars="200"/>
        <w:rPr>
          <w:sz w:val="28"/>
          <w:szCs w:val="28"/>
        </w:rPr>
      </w:pPr>
      <w:r w:rsidRPr="00B621A7">
        <w:rPr>
          <w:sz w:val="28"/>
          <w:szCs w:val="28"/>
        </w:rPr>
        <w:t>1、主要管理人员配备</w:t>
      </w:r>
    </w:p>
    <w:p w:rsidR="00E45753" w:rsidRPr="00B621A7" w:rsidP="00E45753">
      <w:pPr>
        <w:ind w:firstLine="560" w:firstLineChars="200"/>
        <w:rPr>
          <w:sz w:val="28"/>
          <w:szCs w:val="28"/>
        </w:rPr>
      </w:pPr>
      <w:r w:rsidRPr="00B621A7">
        <w:rPr>
          <w:sz w:val="28"/>
          <w:szCs w:val="28"/>
        </w:rPr>
        <w:t>1)、工程经理部的工程经理由本公司具有丰富施工经验、承当过</w:t>
      </w:r>
    </w:p>
    <w:p w:rsidR="00E45753" w:rsidRPr="00B621A7" w:rsidP="00E45753">
      <w:pPr>
        <w:rPr>
          <w:sz w:val="28"/>
          <w:szCs w:val="28"/>
        </w:rPr>
      </w:pPr>
      <w:r w:rsidRPr="00B621A7">
        <w:rPr>
          <w:sz w:val="28"/>
          <w:szCs w:val="28"/>
        </w:rPr>
        <w:t>类似工程建设的工程师担任，负责施工生产过程的组织、指挥及协调工作。工程经理部的副经理和总工程师按各自分管责任，指派有丰富经验的人员担任。</w:t>
      </w:r>
    </w:p>
    <w:p w:rsidR="00E45753" w:rsidRPr="00B621A7" w:rsidP="00E45753">
      <w:pPr>
        <w:ind w:firstLine="560" w:firstLineChars="200"/>
        <w:rPr>
          <w:sz w:val="28"/>
          <w:szCs w:val="28"/>
        </w:rPr>
      </w:pPr>
      <w:r w:rsidRPr="00B621A7">
        <w:rPr>
          <w:sz w:val="28"/>
          <w:szCs w:val="28"/>
        </w:rPr>
        <w:t>2)、专业技术负责人，按照相关专业，配备多人配合工程总工程</w:t>
      </w:r>
    </w:p>
    <w:p w:rsidR="00E45753" w:rsidRPr="00B621A7" w:rsidP="00E45753">
      <w:pPr>
        <w:rPr>
          <w:sz w:val="28"/>
          <w:szCs w:val="28"/>
        </w:rPr>
      </w:pPr>
      <w:r w:rsidRPr="00B621A7">
        <w:rPr>
          <w:sz w:val="28"/>
          <w:szCs w:val="28"/>
        </w:rPr>
        <w:t>师做好施工技术管理工作。</w:t>
      </w:r>
    </w:p>
    <w:p w:rsidR="00E45753" w:rsidRPr="00B621A7" w:rsidP="00E45753">
      <w:pPr>
        <w:ind w:firstLine="560" w:firstLineChars="200"/>
        <w:rPr>
          <w:sz w:val="28"/>
          <w:szCs w:val="28"/>
        </w:rPr>
      </w:pPr>
      <w:r w:rsidRPr="00B621A7">
        <w:rPr>
          <w:sz w:val="28"/>
          <w:szCs w:val="28"/>
        </w:rPr>
        <w:t>2、管理职能部门及工作</w:t>
      </w:r>
    </w:p>
    <w:p w:rsidR="00E45753" w:rsidRPr="00B621A7" w:rsidP="00E45753">
      <w:pPr>
        <w:ind w:firstLine="560" w:firstLineChars="200"/>
        <w:rPr>
          <w:sz w:val="28"/>
          <w:szCs w:val="28"/>
        </w:rPr>
      </w:pPr>
      <w:r w:rsidRPr="00B621A7">
        <w:rPr>
          <w:sz w:val="28"/>
          <w:szCs w:val="28"/>
        </w:rPr>
        <w:t>1〕、工程经理部的管理机构为施工技术科、平安质量科、方案财</w:t>
      </w:r>
    </w:p>
    <w:p w:rsidR="00E45753" w:rsidRPr="00B621A7" w:rsidP="00E45753">
      <w:pPr>
        <w:rPr>
          <w:sz w:val="28"/>
          <w:szCs w:val="28"/>
        </w:rPr>
      </w:pPr>
      <w:r w:rsidRPr="00B621A7">
        <w:rPr>
          <w:sz w:val="28"/>
          <w:szCs w:val="28"/>
        </w:rPr>
        <w:t>务科、物资设备科、测试中心、综合办公室六个职能部门。每个部门按责任制执行，有条不紊开展工作。</w:t>
      </w:r>
    </w:p>
    <w:p w:rsidR="00E45753" w:rsidRPr="00B621A7" w:rsidP="00E45753">
      <w:pPr>
        <w:ind w:firstLine="560" w:firstLineChars="200"/>
        <w:rPr>
          <w:sz w:val="28"/>
          <w:szCs w:val="28"/>
        </w:rPr>
      </w:pPr>
      <w:r w:rsidRPr="00B621A7">
        <w:rPr>
          <w:sz w:val="28"/>
          <w:szCs w:val="28"/>
        </w:rPr>
        <w:t>2〕、工程经理部的施工技术科、平安质量科等部门派专人指导现</w:t>
      </w:r>
    </w:p>
    <w:p w:rsidR="00E45753" w:rsidRPr="00B621A7" w:rsidP="00E45753">
      <w:pPr>
        <w:rPr>
          <w:sz w:val="28"/>
          <w:szCs w:val="28"/>
        </w:rPr>
      </w:pPr>
      <w:r w:rsidRPr="00B621A7">
        <w:rPr>
          <w:sz w:val="28"/>
          <w:szCs w:val="28"/>
        </w:rPr>
        <w:t>场的相关工作，并与业主、监理、设计院及有关单位、部门保持有效联系，及时解决施工中出现的各种问题。</w:t>
      </w:r>
    </w:p>
    <w:p w:rsidR="00E45753" w:rsidRPr="00B621A7" w:rsidP="00E45753">
      <w:pPr>
        <w:rPr>
          <w:sz w:val="28"/>
          <w:szCs w:val="28"/>
        </w:rPr>
      </w:pPr>
      <w:bookmarkStart w:id="3" w:name="_Toc90708840"/>
      <w:bookmarkEnd w:id="3"/>
      <w:r w:rsidRPr="00B621A7">
        <w:rPr>
          <w:sz w:val="28"/>
          <w:szCs w:val="28"/>
        </w:rPr>
        <w:t>八、施工方案</w:t>
      </w:r>
    </w:p>
    <w:p w:rsidR="00E45753" w:rsidRPr="00B621A7" w:rsidP="00E45753">
      <w:pPr>
        <w:ind w:firstLine="560" w:firstLineChars="200"/>
        <w:rPr>
          <w:sz w:val="28"/>
          <w:szCs w:val="28"/>
        </w:rPr>
      </w:pPr>
      <w:bookmarkStart w:id="4" w:name="_Toc90708841"/>
      <w:bookmarkEnd w:id="4"/>
      <w:r w:rsidRPr="00B621A7">
        <w:rPr>
          <w:sz w:val="28"/>
          <w:szCs w:val="28"/>
        </w:rPr>
        <w:t>8.1 工期进度方案</w:t>
      </w:r>
    </w:p>
    <w:p w:rsidR="00E45753" w:rsidRPr="00B621A7" w:rsidP="00E45753">
      <w:pPr>
        <w:ind w:firstLine="560" w:firstLineChars="200"/>
        <w:rPr>
          <w:sz w:val="28"/>
          <w:szCs w:val="28"/>
        </w:rPr>
      </w:pPr>
      <w:r w:rsidRPr="00B621A7">
        <w:rPr>
          <w:sz w:val="28"/>
          <w:szCs w:val="28"/>
        </w:rPr>
        <w:t>1、本工程施工总工期为90天日历天。</w:t>
      </w:r>
    </w:p>
    <w:p w:rsidR="00E45753" w:rsidRPr="00B621A7" w:rsidP="00E45753">
      <w:pPr>
        <w:ind w:firstLine="560" w:firstLineChars="200"/>
        <w:rPr>
          <w:sz w:val="28"/>
          <w:szCs w:val="28"/>
        </w:rPr>
      </w:pPr>
      <w:r w:rsidRPr="00B621A7">
        <w:rPr>
          <w:sz w:val="28"/>
          <w:szCs w:val="28"/>
        </w:rPr>
        <w:t>2、开工日期以甲方下达的开工令为准，在规定的施工日历天之内，全部工程应完成，并通过验收。</w:t>
      </w:r>
    </w:p>
    <w:p w:rsidR="00E45753" w:rsidP="00E45753">
      <w:pPr>
        <w:ind w:firstLine="560" w:firstLineChars="200"/>
        <w:rPr>
          <w:rFonts w:hint="eastAsia"/>
          <w:sz w:val="28"/>
          <w:szCs w:val="28"/>
        </w:rPr>
      </w:pPr>
      <w:r w:rsidRPr="00B621A7">
        <w:rPr>
          <w:sz w:val="28"/>
          <w:szCs w:val="28"/>
        </w:rPr>
        <w:t>3</w:t>
      </w:r>
      <w:r>
        <w:rPr>
          <w:sz w:val="28"/>
          <w:szCs w:val="28"/>
        </w:rPr>
        <w:t>、</w:t>
      </w:r>
      <w:r>
        <w:rPr>
          <w:rFonts w:hint="eastAsia"/>
          <w:sz w:val="28"/>
          <w:szCs w:val="28"/>
        </w:rPr>
        <w:t>挡土墙施工进度方案表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510"/>
        <w:gridCol w:w="510"/>
        <w:gridCol w:w="509"/>
        <w:gridCol w:w="510"/>
        <w:gridCol w:w="508"/>
        <w:gridCol w:w="1"/>
        <w:gridCol w:w="510"/>
        <w:gridCol w:w="509"/>
        <w:gridCol w:w="510"/>
        <w:gridCol w:w="509"/>
        <w:gridCol w:w="508"/>
        <w:gridCol w:w="2"/>
        <w:gridCol w:w="509"/>
        <w:gridCol w:w="510"/>
        <w:gridCol w:w="509"/>
        <w:gridCol w:w="510"/>
        <w:gridCol w:w="50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959" w:type="dxa"/>
          </w:tcPr>
          <w:p w:rsidR="00E45753" w:rsidRPr="006B67D2" w:rsidP="00E45753">
            <w:pPr>
              <w:rPr>
                <w:rFonts w:hint="eastAsia"/>
                <w:sz w:val="28"/>
                <w:szCs w:val="28"/>
              </w:rPr>
            </w:pPr>
            <w:r w:rsidRPr="006B67D2">
              <w:rPr>
                <w:rFonts w:hint="eastAsia"/>
                <w:sz w:val="28"/>
                <w:szCs w:val="28"/>
              </w:rPr>
              <w:t>施工工程</w:t>
            </w:r>
          </w:p>
        </w:tc>
        <w:tc>
          <w:tcPr>
            <w:tcW w:w="2612" w:type="dxa"/>
            <w:gridSpan w:val="5"/>
          </w:tcPr>
          <w:p w:rsidR="00E45753" w:rsidRPr="006B67D2" w:rsidP="00E45753">
            <w:pPr>
              <w:jc w:val="center"/>
              <w:rPr>
                <w:rFonts w:hint="eastAsia"/>
                <w:sz w:val="28"/>
                <w:szCs w:val="28"/>
              </w:rPr>
            </w:pPr>
            <w:r w:rsidRPr="006B67D2">
              <w:rPr>
                <w:rFonts w:hint="eastAsia"/>
                <w:sz w:val="28"/>
                <w:szCs w:val="28"/>
              </w:rPr>
              <w:t>12月下旬</w:t>
            </w:r>
          </w:p>
        </w:tc>
        <w:tc>
          <w:tcPr>
            <w:tcW w:w="2613" w:type="dxa"/>
            <w:gridSpan w:val="6"/>
          </w:tcPr>
          <w:p w:rsidR="00E45753" w:rsidRPr="006B67D2" w:rsidP="00E45753">
            <w:pPr>
              <w:jc w:val="center"/>
              <w:rPr>
                <w:rFonts w:hint="eastAsia"/>
                <w:sz w:val="28"/>
                <w:szCs w:val="28"/>
              </w:rPr>
            </w:pPr>
            <w:r w:rsidRPr="006B67D2">
              <w:rPr>
                <w:rFonts w:hint="eastAsia"/>
                <w:sz w:val="28"/>
                <w:szCs w:val="28"/>
              </w:rPr>
              <w:t>1月上旬</w:t>
            </w:r>
          </w:p>
        </w:tc>
        <w:tc>
          <w:tcPr>
            <w:tcW w:w="2613" w:type="dxa"/>
            <w:gridSpan w:val="6"/>
          </w:tcPr>
          <w:p w:rsidR="00E45753" w:rsidRPr="006B67D2" w:rsidP="00E45753">
            <w:pPr>
              <w:jc w:val="center"/>
              <w:rPr>
                <w:rFonts w:hint="eastAsia"/>
                <w:sz w:val="28"/>
                <w:szCs w:val="28"/>
              </w:rPr>
            </w:pPr>
            <w:r w:rsidRPr="006B67D2">
              <w:rPr>
                <w:rFonts w:hint="eastAsia"/>
                <w:sz w:val="28"/>
                <w:szCs w:val="28"/>
              </w:rPr>
              <w:t>1月中旬</w:t>
            </w:r>
          </w:p>
        </w:tc>
      </w:tr>
      <w:tr>
        <w:tblPrEx>
          <w:tblW w:w="0" w:type="auto"/>
          <w:tblLook w:val="01E0"/>
        </w:tblPrEx>
        <w:tc>
          <w:tcPr>
            <w:tcW w:w="1959" w:type="dxa"/>
            <w:shd w:val="clear" w:color="auto" w:fill="auto"/>
          </w:tcPr>
          <w:p w:rsidR="00E45753" w:rsidRPr="006B67D2" w:rsidP="00E45753">
            <w:pPr>
              <w:rPr>
                <w:rFonts w:hint="eastAsia"/>
                <w:sz w:val="28"/>
                <w:szCs w:val="28"/>
              </w:rPr>
            </w:pPr>
            <w:r w:rsidRPr="006B67D2">
              <w:rPr>
                <w:rFonts w:hint="eastAsia"/>
                <w:sz w:val="28"/>
                <w:szCs w:val="28"/>
              </w:rPr>
              <w:t>土方开挖</w:t>
            </w:r>
          </w:p>
        </w:tc>
        <w:tc>
          <w:tcPr>
            <w:tcW w:w="522" w:type="dxa"/>
            <w:shd w:val="clear" w:color="auto" w:fill="auto"/>
          </w:tcPr>
          <w:p w:rsidR="00E45753" w:rsidRPr="006B67D2" w:rsidP="00E45753">
            <w:pPr>
              <w:rPr>
                <w:rFonts w:hint="eastAsia"/>
                <w:sz w:val="28"/>
                <w:szCs w:val="28"/>
              </w:rPr>
            </w:pPr>
            <w:r>
              <w:rPr>
                <w:rFonts w:hint="eastAsia"/>
                <w:noProof/>
                <w:sz w:val="28"/>
                <w:szCs w:val="28"/>
              </w:rPr>
              <w:pict>
                <v:line id="_x0000_s1025" style="position:absolute;z-index:251658240" from="-9pt,19.5pt" to="99pt,19.5pt"/>
              </w:pict>
            </w: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gridSpan w:val="2"/>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gridSpan w:val="2"/>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r>
    </w:tbl>
    <w:p>
      <w:pPr>
        <w:sectPr w:rsidSect="00E36937">
          <w:type w:val="nextPage"/>
          <w:pgSz w:w="11906" w:h="16838"/>
          <w:pgMar w:top="1162" w:right="1270" w:bottom="1162" w:left="1230" w:header="851" w:footer="992" w:gutter="0"/>
          <w:pgNumType w:start="12"/>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510"/>
        <w:gridCol w:w="510"/>
        <w:gridCol w:w="509"/>
        <w:gridCol w:w="510"/>
        <w:gridCol w:w="509"/>
        <w:gridCol w:w="510"/>
        <w:gridCol w:w="509"/>
        <w:gridCol w:w="510"/>
        <w:gridCol w:w="509"/>
        <w:gridCol w:w="510"/>
        <w:gridCol w:w="509"/>
        <w:gridCol w:w="510"/>
        <w:gridCol w:w="509"/>
        <w:gridCol w:w="510"/>
        <w:gridCol w:w="50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959" w:type="dxa"/>
            <w:shd w:val="clear" w:color="auto" w:fill="auto"/>
          </w:tcPr>
          <w:p w:rsidR="00E45753" w:rsidRPr="006B67D2" w:rsidP="00E45753">
            <w:pPr>
              <w:rPr>
                <w:rFonts w:hint="eastAsia"/>
                <w:sz w:val="28"/>
                <w:szCs w:val="28"/>
              </w:rPr>
            </w:pPr>
            <w:r w:rsidRPr="006B67D2">
              <w:rPr>
                <w:rFonts w:hint="eastAsia"/>
                <w:sz w:val="28"/>
                <w:szCs w:val="28"/>
              </w:rPr>
              <w:t>模板安装</w:t>
            </w: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r>
              <w:rPr>
                <w:rFonts w:hint="eastAsia"/>
                <w:noProof/>
                <w:sz w:val="28"/>
                <w:szCs w:val="28"/>
              </w:rPr>
              <w:pict>
                <v:line id="_x0000_s1026" style="position:absolute;z-index:251661312" from="14.45pt,14.1pt" to="50.45pt,14.1pt"/>
              </w:pict>
            </w: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r>
              <w:rPr>
                <w:rFonts w:hint="eastAsia"/>
                <w:noProof/>
                <w:sz w:val="28"/>
                <w:szCs w:val="28"/>
              </w:rPr>
              <w:pict>
                <v:line id="_x0000_s1027" style="position:absolute;z-index:251663360" from="16.2pt,14.1pt" to="43.2pt,14.1pt"/>
              </w:pict>
            </w: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r>
              <w:rPr>
                <w:rFonts w:hint="eastAsia"/>
                <w:noProof/>
                <w:sz w:val="28"/>
                <w:szCs w:val="28"/>
              </w:rPr>
              <w:pict>
                <v:line id="_x0000_s1028" style="position:absolute;z-index:251665408" from="17.95pt,14.1pt" to="44.95pt,14.1pt"/>
              </w:pict>
            </w: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r>
              <w:rPr>
                <w:rFonts w:hint="eastAsia"/>
                <w:noProof/>
                <w:sz w:val="28"/>
                <w:szCs w:val="28"/>
              </w:rPr>
              <w:pict>
                <v:line id="_x0000_s1029" style="position:absolute;z-index:251667456" from="19.7pt,14.1pt" to="46.7pt,14.1pt"/>
              </w:pict>
            </w: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r>
      <w:tr>
        <w:tblPrEx>
          <w:tblW w:w="0" w:type="auto"/>
          <w:tblLook w:val="01E0"/>
        </w:tblPrEx>
        <w:tc>
          <w:tcPr>
            <w:tcW w:w="1959" w:type="dxa"/>
            <w:shd w:val="clear" w:color="auto" w:fill="auto"/>
          </w:tcPr>
          <w:p w:rsidR="00E45753" w:rsidRPr="006B67D2" w:rsidP="00E45753">
            <w:pPr>
              <w:rPr>
                <w:rFonts w:hint="eastAsia"/>
                <w:sz w:val="28"/>
                <w:szCs w:val="28"/>
              </w:rPr>
            </w:pPr>
            <w:r>
              <w:rPr>
                <w:rFonts w:hint="eastAsia"/>
                <w:noProof/>
                <w:sz w:val="28"/>
                <w:szCs w:val="28"/>
              </w:rPr>
              <w:pict>
                <v:line id="_x0000_s1030" style="position:absolute;z-index:251659264" from="194.3pt,-19.5pt" to="221.3pt,-19.5pt"/>
              </w:pict>
            </w:r>
            <w:r w:rsidRPr="006B67D2">
              <w:rPr>
                <w:rFonts w:hint="eastAsia"/>
                <w:sz w:val="28"/>
                <w:szCs w:val="28"/>
              </w:rPr>
              <w:t>片石砼工程</w:t>
            </w: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r>
              <w:rPr>
                <w:rFonts w:hint="eastAsia"/>
                <w:noProof/>
                <w:sz w:val="28"/>
                <w:szCs w:val="28"/>
              </w:rPr>
              <w:pict>
                <v:line id="_x0000_s1031" style="position:absolute;z-index:251660288" from="-9pt,11.7pt" to="18pt,11.7pt"/>
              </w:pict>
            </w:r>
          </w:p>
        </w:tc>
        <w:tc>
          <w:tcPr>
            <w:tcW w:w="522" w:type="dxa"/>
            <w:shd w:val="clear" w:color="auto" w:fill="auto"/>
          </w:tcPr>
          <w:p w:rsidR="00E45753" w:rsidRPr="006B67D2" w:rsidP="00E45753">
            <w:pPr>
              <w:rPr>
                <w:rFonts w:hint="eastAsia"/>
                <w:sz w:val="28"/>
                <w:szCs w:val="28"/>
              </w:rPr>
            </w:pPr>
            <w:r>
              <w:rPr>
                <w:rFonts w:hint="eastAsia"/>
                <w:noProof/>
                <w:sz w:val="28"/>
                <w:szCs w:val="28"/>
              </w:rPr>
              <w:pict>
                <v:line id="_x0000_s1032" style="position:absolute;z-index:251662336" from="15.3pt,13.6pt" to="42.3pt,13.6pt"/>
              </w:pict>
            </w: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r>
              <w:rPr>
                <w:rFonts w:hint="eastAsia"/>
                <w:noProof/>
                <w:sz w:val="28"/>
                <w:szCs w:val="28"/>
              </w:rPr>
              <w:pict>
                <v:line id="_x0000_s1033" style="position:absolute;z-index:251664384" from="17.05pt,13.6pt" to="44.05pt,13.6pt"/>
              </w:pict>
            </w: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r>
              <w:rPr>
                <w:rFonts w:hint="eastAsia"/>
                <w:noProof/>
                <w:sz w:val="28"/>
                <w:szCs w:val="28"/>
              </w:rPr>
              <w:pict>
                <v:line id="_x0000_s1034" style="position:absolute;z-index:251666432" from="18.8pt,13.6pt" to="45.8pt,13.6pt"/>
              </w:pict>
            </w: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r>
              <w:rPr>
                <w:rFonts w:hint="eastAsia"/>
                <w:noProof/>
                <w:sz w:val="28"/>
                <w:szCs w:val="28"/>
              </w:rPr>
              <w:pict>
                <v:line id="_x0000_s1035" style="position:absolute;z-index:251668480" from="-5.55pt,13.6pt" to="21.45pt,13.6pt"/>
              </w:pict>
            </w:r>
          </w:p>
        </w:tc>
        <w:tc>
          <w:tcPr>
            <w:tcW w:w="523" w:type="dxa"/>
            <w:shd w:val="clear" w:color="auto" w:fill="auto"/>
          </w:tcPr>
          <w:p w:rsidR="00E45753" w:rsidRPr="006B67D2" w:rsidP="00E45753">
            <w:pPr>
              <w:rPr>
                <w:rFonts w:hint="eastAsia"/>
                <w:sz w:val="28"/>
                <w:szCs w:val="28"/>
              </w:rPr>
            </w:pPr>
          </w:p>
        </w:tc>
      </w:tr>
      <w:tr>
        <w:tblPrEx>
          <w:tblW w:w="0" w:type="auto"/>
          <w:tblLook w:val="01E0"/>
        </w:tblPrEx>
        <w:tc>
          <w:tcPr>
            <w:tcW w:w="1959" w:type="dxa"/>
            <w:shd w:val="clear" w:color="auto" w:fill="auto"/>
          </w:tcPr>
          <w:p w:rsidR="00E45753" w:rsidRPr="006B67D2" w:rsidP="00E45753">
            <w:pPr>
              <w:rPr>
                <w:rFonts w:hint="eastAsia"/>
                <w:sz w:val="28"/>
                <w:szCs w:val="28"/>
              </w:rPr>
            </w:pPr>
            <w:r w:rsidRPr="006B67D2">
              <w:rPr>
                <w:rFonts w:hint="eastAsia"/>
                <w:sz w:val="28"/>
                <w:szCs w:val="28"/>
              </w:rPr>
              <w:t>墙侧土方回填</w:t>
            </w: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r>
              <w:rPr>
                <w:rFonts w:hint="eastAsia"/>
                <w:noProof/>
                <w:sz w:val="28"/>
                <w:szCs w:val="28"/>
              </w:rPr>
              <w:pict>
                <v:line id="_x0000_s1036" style="position:absolute;z-index:251669504" from="5.45pt,13.1pt" to="257.45pt,13.1pt"/>
              </w:pict>
            </w: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2"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c>
          <w:tcPr>
            <w:tcW w:w="523" w:type="dxa"/>
            <w:shd w:val="clear" w:color="auto" w:fill="auto"/>
          </w:tcPr>
          <w:p w:rsidR="00E45753" w:rsidRPr="006B67D2" w:rsidP="00E45753">
            <w:pPr>
              <w:rPr>
                <w:rFonts w:hint="eastAsia"/>
                <w:sz w:val="28"/>
                <w:szCs w:val="28"/>
              </w:rPr>
            </w:pPr>
          </w:p>
        </w:tc>
      </w:tr>
    </w:tbl>
    <w:p w:rsidR="00E45753" w:rsidRPr="00B621A7" w:rsidP="00E45753">
      <w:pPr>
        <w:rPr>
          <w:sz w:val="28"/>
          <w:szCs w:val="28"/>
        </w:rPr>
      </w:pPr>
      <w:r w:rsidRPr="00B621A7">
        <w:rPr>
          <w:sz w:val="28"/>
          <w:szCs w:val="28"/>
        </w:rPr>
        <w:t>根据业主的要求，我公司将该</w:t>
      </w:r>
      <w:r>
        <w:rPr>
          <w:rFonts w:hint="eastAsia"/>
          <w:sz w:val="28"/>
          <w:szCs w:val="28"/>
        </w:rPr>
        <w:t>项</w:t>
      </w:r>
      <w:r w:rsidRPr="00B621A7">
        <w:rPr>
          <w:sz w:val="28"/>
          <w:szCs w:val="28"/>
        </w:rPr>
        <w:t>工程的工期定为</w:t>
      </w:r>
      <w:r>
        <w:rPr>
          <w:rFonts w:hint="eastAsia"/>
          <w:sz w:val="28"/>
          <w:szCs w:val="28"/>
        </w:rPr>
        <w:t>30</w:t>
      </w:r>
      <w:r w:rsidRPr="00B621A7">
        <w:rPr>
          <w:sz w:val="28"/>
          <w:szCs w:val="28"/>
        </w:rPr>
        <w:t>天：</w:t>
      </w:r>
    </w:p>
    <w:p w:rsidR="00E45753" w:rsidRPr="00B621A7" w:rsidP="00E45753">
      <w:pPr>
        <w:ind w:firstLine="560" w:firstLineChars="200"/>
        <w:rPr>
          <w:sz w:val="28"/>
          <w:szCs w:val="28"/>
        </w:rPr>
      </w:pPr>
      <w:r w:rsidRPr="00B621A7">
        <w:rPr>
          <w:sz w:val="28"/>
          <w:szCs w:val="28"/>
        </w:rPr>
        <w:t>施工</w:t>
      </w:r>
      <w:r>
        <w:rPr>
          <w:rFonts w:hint="eastAsia"/>
          <w:sz w:val="28"/>
          <w:szCs w:val="28"/>
        </w:rPr>
        <w:t>工</w:t>
      </w:r>
      <w:r w:rsidRPr="00B621A7">
        <w:rPr>
          <w:sz w:val="28"/>
          <w:szCs w:val="28"/>
        </w:rPr>
        <w:t>期：在准备工作完成后，将展开全面施工作业，采用流水作业</w:t>
      </w:r>
      <w:r>
        <w:rPr>
          <w:sz w:val="28"/>
          <w:szCs w:val="28"/>
        </w:rPr>
        <w:t>分队分段施工，将按照事前制定的方案有条不紊的进行各项工作，预计</w:t>
      </w:r>
      <w:r>
        <w:rPr>
          <w:rFonts w:hint="eastAsia"/>
          <w:sz w:val="28"/>
          <w:szCs w:val="28"/>
        </w:rPr>
        <w:t>30</w:t>
      </w:r>
      <w:r w:rsidRPr="00B621A7">
        <w:rPr>
          <w:sz w:val="28"/>
          <w:szCs w:val="28"/>
        </w:rPr>
        <w:t>天内完成。</w:t>
      </w:r>
    </w:p>
    <w:p w:rsidR="00E45753" w:rsidRPr="00B621A7" w:rsidP="00E45753">
      <w:pPr>
        <w:ind w:firstLine="560" w:firstLineChars="200"/>
        <w:rPr>
          <w:sz w:val="28"/>
          <w:szCs w:val="28"/>
        </w:rPr>
      </w:pPr>
      <w:r w:rsidRPr="00B621A7">
        <w:rPr>
          <w:sz w:val="28"/>
          <w:szCs w:val="28"/>
        </w:rPr>
        <w:t>4、我公司就上述工期节点要求，结合施工现场实际情况，对本工程施工方案进行了科学合理的安排，根据我公司施工经验，我们完全有能力在甲方指定的工期内顺利完本钱工程。</w:t>
      </w:r>
      <w:bookmarkStart w:id="5" w:name="_Toc90708844"/>
      <w:bookmarkEnd w:id="5"/>
    </w:p>
    <w:p w:rsidR="00E45753" w:rsidRPr="00B621A7" w:rsidP="00E45753">
      <w:pPr>
        <w:ind w:firstLine="560" w:firstLineChars="200"/>
        <w:rPr>
          <w:sz w:val="28"/>
          <w:szCs w:val="28"/>
        </w:rPr>
      </w:pPr>
      <w:r w:rsidRPr="00B621A7">
        <w:rPr>
          <w:sz w:val="28"/>
          <w:szCs w:val="28"/>
        </w:rPr>
        <w:t>8.2 施工设备方案</w:t>
      </w:r>
    </w:p>
    <w:p w:rsidR="00E45753" w:rsidRPr="00B621A7" w:rsidP="00E45753">
      <w:pPr>
        <w:ind w:firstLine="560" w:firstLineChars="200"/>
        <w:rPr>
          <w:sz w:val="28"/>
          <w:szCs w:val="28"/>
        </w:rPr>
      </w:pPr>
      <w:r w:rsidRPr="00B621A7">
        <w:rPr>
          <w:sz w:val="28"/>
          <w:szCs w:val="28"/>
        </w:rPr>
        <w:t>1、为满足施工生产，落实施工机械配置方案，以单位主要领导挂帅，快速抽调足够数量性能良好的机械设备运抵施工现场。对于个别类型的机械，数量缺乏的，将采取新购或租赁的方法补齐。</w:t>
      </w:r>
      <w:bookmarkStart w:id="6" w:name="_Toc90708850"/>
      <w:bookmarkEnd w:id="6"/>
    </w:p>
    <w:p w:rsidR="00E45753" w:rsidRPr="00B621A7" w:rsidP="00E45753">
      <w:pPr>
        <w:ind w:firstLine="560" w:firstLineChars="200"/>
        <w:rPr>
          <w:sz w:val="28"/>
          <w:szCs w:val="28"/>
        </w:rPr>
      </w:pPr>
      <w:r w:rsidRPr="00B621A7">
        <w:rPr>
          <w:sz w:val="28"/>
          <w:szCs w:val="28"/>
        </w:rPr>
        <w:t>2、主要机械设备配制</w:t>
      </w:r>
    </w:p>
    <w:tbl>
      <w:tblPr>
        <w:tblStyle w:val="TableNormal"/>
        <w:tblW w:w="0" w:type="auto"/>
        <w:jc w:val="center"/>
        <w:tblCellSpacing w:w="15" w:type="dxa"/>
        <w:tblCellMar>
          <w:top w:w="15" w:type="dxa"/>
          <w:left w:w="15" w:type="dxa"/>
          <w:bottom w:w="15" w:type="dxa"/>
          <w:right w:w="15" w:type="dxa"/>
        </w:tblCellMar>
        <w:tblLook w:val="0000"/>
      </w:tblPr>
      <w:tblGrid>
        <w:gridCol w:w="1050"/>
        <w:gridCol w:w="2430"/>
        <w:gridCol w:w="1590"/>
        <w:gridCol w:w="1650"/>
        <w:gridCol w:w="1665"/>
      </w:tblGrid>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序号</w:t>
            </w:r>
          </w:p>
        </w:tc>
        <w:tc>
          <w:tcPr>
            <w:tcW w:w="2400" w:type="dxa"/>
          </w:tcPr>
          <w:p w:rsidR="00E45753" w:rsidRPr="00B621A7" w:rsidP="00E45753">
            <w:pPr>
              <w:rPr>
                <w:sz w:val="28"/>
                <w:szCs w:val="28"/>
              </w:rPr>
            </w:pPr>
            <w:r w:rsidRPr="00B621A7">
              <w:rPr>
                <w:sz w:val="28"/>
                <w:szCs w:val="28"/>
              </w:rPr>
              <w:t>机 械 名 称</w:t>
            </w:r>
          </w:p>
        </w:tc>
        <w:tc>
          <w:tcPr>
            <w:tcW w:w="1560" w:type="dxa"/>
          </w:tcPr>
          <w:p w:rsidR="00E45753" w:rsidRPr="00B621A7" w:rsidP="00E45753">
            <w:pPr>
              <w:rPr>
                <w:sz w:val="28"/>
                <w:szCs w:val="28"/>
              </w:rPr>
            </w:pPr>
            <w:r w:rsidRPr="00B621A7">
              <w:rPr>
                <w:sz w:val="28"/>
                <w:szCs w:val="28"/>
              </w:rPr>
              <w:t>规  格</w:t>
            </w:r>
          </w:p>
        </w:tc>
        <w:tc>
          <w:tcPr>
            <w:tcW w:w="1620" w:type="dxa"/>
          </w:tcPr>
          <w:p w:rsidR="00E45753" w:rsidRPr="00B621A7" w:rsidP="00E45753">
            <w:pPr>
              <w:rPr>
                <w:sz w:val="28"/>
                <w:szCs w:val="28"/>
              </w:rPr>
            </w:pPr>
            <w:r w:rsidRPr="00B621A7">
              <w:rPr>
                <w:sz w:val="28"/>
                <w:szCs w:val="28"/>
              </w:rPr>
              <w:t>单  位</w:t>
            </w:r>
          </w:p>
        </w:tc>
        <w:tc>
          <w:tcPr>
            <w:tcW w:w="1620" w:type="dxa"/>
          </w:tcPr>
          <w:p w:rsidR="00E45753" w:rsidRPr="00B621A7" w:rsidP="00E45753">
            <w:pPr>
              <w:rPr>
                <w:sz w:val="28"/>
                <w:szCs w:val="28"/>
              </w:rPr>
            </w:pPr>
            <w:r w:rsidRPr="00B621A7">
              <w:rPr>
                <w:sz w:val="28"/>
                <w:szCs w:val="28"/>
              </w:rPr>
              <w:t>数  量</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1</w:t>
            </w:r>
          </w:p>
        </w:tc>
        <w:tc>
          <w:tcPr>
            <w:tcW w:w="2400" w:type="dxa"/>
          </w:tcPr>
          <w:p w:rsidR="00E45753" w:rsidRPr="00B621A7" w:rsidP="00E45753">
            <w:pPr>
              <w:rPr>
                <w:sz w:val="28"/>
                <w:szCs w:val="28"/>
              </w:rPr>
            </w:pPr>
            <w:r w:rsidRPr="00B621A7">
              <w:rPr>
                <w:sz w:val="28"/>
                <w:szCs w:val="28"/>
              </w:rPr>
              <w:t>内燃空压机</w:t>
            </w:r>
          </w:p>
        </w:tc>
        <w:tc>
          <w:tcPr>
            <w:tcW w:w="1560" w:type="dxa"/>
          </w:tcPr>
          <w:p w:rsidR="00E45753" w:rsidRPr="00B621A7" w:rsidP="00E45753">
            <w:pPr>
              <w:rPr>
                <w:sz w:val="28"/>
                <w:szCs w:val="28"/>
              </w:rPr>
            </w:pPr>
            <w:r w:rsidRPr="00B621A7">
              <w:rPr>
                <w:sz w:val="28"/>
                <w:szCs w:val="28"/>
              </w:rPr>
              <w:t>V-3.5/3</w:t>
            </w:r>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rFonts w:hint="eastAsia"/>
                <w:sz w:val="28"/>
                <w:szCs w:val="28"/>
              </w:rPr>
            </w:pPr>
            <w:r>
              <w:rPr>
                <w:rFonts w:hint="eastAsia"/>
                <w:sz w:val="28"/>
                <w:szCs w:val="28"/>
              </w:rPr>
              <w:t>2</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2</w:t>
            </w:r>
          </w:p>
        </w:tc>
        <w:tc>
          <w:tcPr>
            <w:tcW w:w="2400" w:type="dxa"/>
          </w:tcPr>
          <w:p w:rsidR="00E45753" w:rsidRPr="00B621A7" w:rsidP="00E45753">
            <w:pPr>
              <w:rPr>
                <w:sz w:val="28"/>
                <w:szCs w:val="28"/>
              </w:rPr>
            </w:pPr>
            <w:r w:rsidRPr="00B621A7">
              <w:rPr>
                <w:sz w:val="28"/>
                <w:szCs w:val="28"/>
              </w:rPr>
              <w:t>混凝土振动棒</w:t>
            </w:r>
          </w:p>
        </w:tc>
        <w:tc>
          <w:tcPr>
            <w:tcW w:w="1560" w:type="dxa"/>
          </w:tcPr>
          <w:p w:rsidR="00E45753" w:rsidRPr="00B621A7" w:rsidP="00E45753">
            <w:pPr>
              <w:rPr>
                <w:sz w:val="28"/>
                <w:szCs w:val="28"/>
              </w:rPr>
            </w:pPr>
            <w:r w:rsidRPr="00B621A7">
              <w:rPr>
                <w:sz w:val="28"/>
                <w:szCs w:val="28"/>
              </w:rPr>
              <w:t>ZN35</w:t>
            </w:r>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rFonts w:hint="eastAsia"/>
                <w:sz w:val="28"/>
                <w:szCs w:val="28"/>
              </w:rPr>
            </w:pPr>
            <w:r>
              <w:rPr>
                <w:rFonts w:hint="eastAsia"/>
                <w:sz w:val="28"/>
                <w:szCs w:val="28"/>
              </w:rPr>
              <w:t>3</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3</w:t>
            </w:r>
          </w:p>
        </w:tc>
        <w:tc>
          <w:tcPr>
            <w:tcW w:w="2400" w:type="dxa"/>
          </w:tcPr>
          <w:p w:rsidR="00E45753" w:rsidRPr="00B621A7" w:rsidP="00E45753">
            <w:pPr>
              <w:rPr>
                <w:sz w:val="28"/>
                <w:szCs w:val="28"/>
              </w:rPr>
            </w:pPr>
            <w:r w:rsidRPr="00B621A7">
              <w:rPr>
                <w:sz w:val="28"/>
                <w:szCs w:val="28"/>
              </w:rPr>
              <w:t>抽水机</w:t>
            </w:r>
          </w:p>
        </w:tc>
        <w:tc>
          <w:tcPr>
            <w:tcW w:w="1560" w:type="dxa"/>
          </w:tcPr>
          <w:p w:rsidR="00E45753" w:rsidRPr="00B621A7" w:rsidP="00E45753">
            <w:pPr>
              <w:rPr>
                <w:sz w:val="28"/>
                <w:szCs w:val="28"/>
              </w:rPr>
            </w:pPr>
            <w:r w:rsidRPr="00B621A7">
              <w:rPr>
                <w:sz w:val="28"/>
                <w:szCs w:val="28"/>
              </w:rPr>
              <w:t>ф</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B621A7">
                <w:rPr>
                  <w:sz w:val="28"/>
                  <w:szCs w:val="28"/>
                </w:rPr>
                <w:t>100mm</w:t>
              </w:r>
            </w:smartTag>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sz w:val="28"/>
                <w:szCs w:val="28"/>
              </w:rPr>
            </w:pPr>
            <w:r w:rsidRPr="00B621A7">
              <w:rPr>
                <w:sz w:val="28"/>
                <w:szCs w:val="28"/>
              </w:rPr>
              <w:t>3</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4</w:t>
            </w:r>
          </w:p>
        </w:tc>
        <w:tc>
          <w:tcPr>
            <w:tcW w:w="2400" w:type="dxa"/>
          </w:tcPr>
          <w:p w:rsidR="00E45753" w:rsidRPr="00B621A7" w:rsidP="00E45753">
            <w:pPr>
              <w:rPr>
                <w:sz w:val="28"/>
                <w:szCs w:val="28"/>
              </w:rPr>
            </w:pPr>
            <w:r w:rsidRPr="00B621A7">
              <w:rPr>
                <w:sz w:val="28"/>
                <w:szCs w:val="28"/>
              </w:rPr>
              <w:t>履带式挖掘机</w:t>
            </w:r>
          </w:p>
        </w:tc>
        <w:tc>
          <w:tcPr>
            <w:tcW w:w="1560" w:type="dxa"/>
          </w:tcPr>
          <w:p w:rsidR="00E45753" w:rsidRPr="00B621A7" w:rsidP="00E45753">
            <w:pPr>
              <w:rPr>
                <w:sz w:val="28"/>
                <w:szCs w:val="28"/>
              </w:rPr>
            </w:pPr>
            <w:smartTag w:uri="urn:schemas-microsoft-com:office:smarttags" w:element="chmetcnv">
              <w:smartTagPr>
                <w:attr w:name="HasSpace" w:val="False"/>
                <w:attr w:name="Negative" w:val="False"/>
                <w:attr w:name="NumberType" w:val="1"/>
                <w:attr w:name="SourceValue" w:val="1"/>
                <w:attr w:name="TCSC" w:val="0"/>
                <w:attr w:name="UnitName" w:val="m3"/>
              </w:smartTagPr>
              <w:r w:rsidRPr="00B621A7">
                <w:rPr>
                  <w:sz w:val="28"/>
                  <w:szCs w:val="28"/>
                </w:rPr>
                <w:t>1m3</w:t>
              </w:r>
            </w:smartTag>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sz w:val="28"/>
                <w:szCs w:val="28"/>
              </w:rPr>
            </w:pPr>
            <w:r w:rsidRPr="00B621A7">
              <w:rPr>
                <w:sz w:val="28"/>
                <w:szCs w:val="28"/>
              </w:rPr>
              <w:t>1</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5</w:t>
            </w:r>
          </w:p>
        </w:tc>
        <w:tc>
          <w:tcPr>
            <w:tcW w:w="2400" w:type="dxa"/>
          </w:tcPr>
          <w:p w:rsidR="00E45753" w:rsidRPr="00B621A7" w:rsidP="00E45753">
            <w:pPr>
              <w:rPr>
                <w:sz w:val="28"/>
                <w:szCs w:val="28"/>
              </w:rPr>
            </w:pPr>
            <w:r w:rsidRPr="00B621A7">
              <w:rPr>
                <w:sz w:val="28"/>
                <w:szCs w:val="28"/>
              </w:rPr>
              <w:t>自动翻斗车</w:t>
            </w:r>
          </w:p>
        </w:tc>
        <w:tc>
          <w:tcPr>
            <w:tcW w:w="1560" w:type="dxa"/>
          </w:tcPr>
          <w:p w:rsidR="00E45753" w:rsidRPr="00B621A7" w:rsidP="00E45753">
            <w:pPr>
              <w:rPr>
                <w:sz w:val="28"/>
                <w:szCs w:val="28"/>
              </w:rPr>
            </w:pPr>
            <w:r w:rsidRPr="00B621A7">
              <w:rPr>
                <w:sz w:val="28"/>
                <w:szCs w:val="28"/>
              </w:rPr>
              <w:t>5t</w:t>
            </w:r>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sz w:val="28"/>
                <w:szCs w:val="28"/>
              </w:rPr>
            </w:pPr>
            <w:r w:rsidRPr="00B621A7">
              <w:rPr>
                <w:sz w:val="28"/>
                <w:szCs w:val="28"/>
              </w:rPr>
              <w:t>4</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6</w:t>
            </w:r>
          </w:p>
        </w:tc>
        <w:tc>
          <w:tcPr>
            <w:tcW w:w="2400" w:type="dxa"/>
          </w:tcPr>
          <w:p w:rsidR="00E45753" w:rsidRPr="00B621A7" w:rsidP="00E45753">
            <w:pPr>
              <w:rPr>
                <w:sz w:val="28"/>
                <w:szCs w:val="28"/>
              </w:rPr>
            </w:pPr>
            <w:r w:rsidRPr="00B621A7">
              <w:rPr>
                <w:sz w:val="28"/>
                <w:szCs w:val="28"/>
              </w:rPr>
              <w:t>钢筋切割机</w:t>
            </w:r>
          </w:p>
        </w:tc>
        <w:tc>
          <w:tcPr>
            <w:tcW w:w="1560" w:type="dxa"/>
          </w:tcPr>
          <w:p w:rsidR="00E45753" w:rsidRPr="00B621A7" w:rsidP="00E45753">
            <w:pPr>
              <w:rPr>
                <w:sz w:val="28"/>
                <w:szCs w:val="28"/>
              </w:rPr>
            </w:pPr>
            <w:r w:rsidRPr="00B621A7">
              <w:rPr>
                <w:sz w:val="28"/>
                <w:szCs w:val="28"/>
              </w:rPr>
              <w:t>HGQ40</w:t>
            </w:r>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rFonts w:hint="eastAsia"/>
                <w:sz w:val="28"/>
                <w:szCs w:val="28"/>
              </w:rPr>
            </w:pPr>
            <w:r>
              <w:rPr>
                <w:rFonts w:hint="eastAsia"/>
                <w:sz w:val="28"/>
                <w:szCs w:val="28"/>
              </w:rPr>
              <w:t>1</w:t>
            </w:r>
          </w:p>
        </w:tc>
      </w:tr>
    </w:tbl>
    <w:p>
      <w:pPr>
        <w:sectPr w:rsidSect="00E36937">
          <w:type w:val="nextPage"/>
          <w:pgSz w:w="11906" w:h="16838"/>
          <w:pgMar w:top="1162" w:right="1270" w:bottom="1162" w:left="1230" w:header="851" w:footer="992" w:gutter="0"/>
          <w:pgNumType w:start="13"/>
          <w:cols w:space="425"/>
          <w:titlePg w:val="0"/>
          <w:docGrid w:type="lines" w:linePitch="312"/>
        </w:sectPr>
      </w:pPr>
    </w:p>
    <w:tbl>
      <w:tblPr>
        <w:tblStyle w:val="TableNormal"/>
        <w:tblW w:w="0" w:type="auto"/>
        <w:jc w:val="center"/>
        <w:tblCellSpacing w:w="15" w:type="dxa"/>
        <w:tblCellMar>
          <w:top w:w="15" w:type="dxa"/>
          <w:left w:w="15" w:type="dxa"/>
          <w:bottom w:w="15" w:type="dxa"/>
          <w:right w:w="15" w:type="dxa"/>
        </w:tblCellMar>
        <w:tblLook w:val="0000"/>
      </w:tblPr>
      <w:tblGrid>
        <w:gridCol w:w="1050"/>
        <w:gridCol w:w="2430"/>
        <w:gridCol w:w="1590"/>
        <w:gridCol w:w="1650"/>
        <w:gridCol w:w="1665"/>
      </w:tblGrid>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7</w:t>
            </w:r>
          </w:p>
        </w:tc>
        <w:tc>
          <w:tcPr>
            <w:tcW w:w="2400" w:type="dxa"/>
          </w:tcPr>
          <w:p w:rsidR="00E45753" w:rsidRPr="00B621A7" w:rsidP="00E45753">
            <w:pPr>
              <w:rPr>
                <w:sz w:val="28"/>
                <w:szCs w:val="28"/>
              </w:rPr>
            </w:pPr>
            <w:r w:rsidRPr="00B621A7">
              <w:rPr>
                <w:sz w:val="28"/>
                <w:szCs w:val="28"/>
              </w:rPr>
              <w:t>钢筋弯曲机</w:t>
            </w:r>
          </w:p>
        </w:tc>
        <w:tc>
          <w:tcPr>
            <w:tcW w:w="1560" w:type="dxa"/>
          </w:tcPr>
          <w:p w:rsidR="00E45753" w:rsidRPr="00B621A7" w:rsidP="00E45753">
            <w:pPr>
              <w:rPr>
                <w:sz w:val="28"/>
                <w:szCs w:val="28"/>
              </w:rPr>
            </w:pPr>
            <w:r w:rsidRPr="00B621A7">
              <w:rPr>
                <w:sz w:val="28"/>
                <w:szCs w:val="28"/>
              </w:rPr>
              <w:t>HGW40</w:t>
            </w:r>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rFonts w:hint="eastAsia"/>
                <w:sz w:val="28"/>
                <w:szCs w:val="28"/>
              </w:rPr>
            </w:pPr>
            <w:r>
              <w:rPr>
                <w:rFonts w:hint="eastAsia"/>
                <w:sz w:val="28"/>
                <w:szCs w:val="28"/>
              </w:rPr>
              <w:t>1</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8</w:t>
            </w:r>
          </w:p>
        </w:tc>
        <w:tc>
          <w:tcPr>
            <w:tcW w:w="2400" w:type="dxa"/>
          </w:tcPr>
          <w:p w:rsidR="00E45753" w:rsidRPr="00B621A7" w:rsidP="00E45753">
            <w:pPr>
              <w:rPr>
                <w:sz w:val="28"/>
                <w:szCs w:val="28"/>
              </w:rPr>
            </w:pPr>
            <w:r w:rsidRPr="00B621A7">
              <w:rPr>
                <w:sz w:val="28"/>
                <w:szCs w:val="28"/>
              </w:rPr>
              <w:t>全站仪</w:t>
            </w:r>
          </w:p>
        </w:tc>
        <w:tc>
          <w:tcPr>
            <w:tcW w:w="1560" w:type="dxa"/>
          </w:tcPr>
          <w:p w:rsidR="00E45753" w:rsidRPr="00B621A7" w:rsidP="00E45753">
            <w:pPr>
              <w:rPr>
                <w:sz w:val="28"/>
                <w:szCs w:val="28"/>
              </w:rPr>
            </w:pPr>
            <w:r w:rsidRPr="00B621A7">
              <w:rPr>
                <w:sz w:val="28"/>
                <w:szCs w:val="28"/>
              </w:rPr>
              <w:t>NTS-202</w:t>
            </w:r>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rFonts w:hint="eastAsia"/>
                <w:sz w:val="28"/>
                <w:szCs w:val="28"/>
              </w:rPr>
            </w:pPr>
            <w:r>
              <w:rPr>
                <w:rFonts w:hint="eastAsia"/>
                <w:sz w:val="28"/>
                <w:szCs w:val="28"/>
              </w:rPr>
              <w:t>1</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9</w:t>
            </w:r>
          </w:p>
        </w:tc>
        <w:tc>
          <w:tcPr>
            <w:tcW w:w="2400" w:type="dxa"/>
          </w:tcPr>
          <w:p w:rsidR="00E45753" w:rsidRPr="00B621A7" w:rsidP="00E45753">
            <w:pPr>
              <w:rPr>
                <w:sz w:val="28"/>
                <w:szCs w:val="28"/>
              </w:rPr>
            </w:pPr>
            <w:r w:rsidRPr="00B621A7">
              <w:rPr>
                <w:sz w:val="28"/>
                <w:szCs w:val="28"/>
              </w:rPr>
              <w:t>经纬仪</w:t>
            </w:r>
          </w:p>
        </w:tc>
        <w:tc>
          <w:tcPr>
            <w:tcW w:w="1560" w:type="dxa"/>
          </w:tcPr>
          <w:p w:rsidR="00E45753" w:rsidRPr="00B621A7" w:rsidP="00E45753">
            <w:pPr>
              <w:rPr>
                <w:sz w:val="28"/>
                <w:szCs w:val="28"/>
              </w:rPr>
            </w:pPr>
            <w:r w:rsidRPr="00B621A7">
              <w:rPr>
                <w:sz w:val="28"/>
                <w:szCs w:val="28"/>
              </w:rPr>
              <w:t>M310378</w:t>
            </w:r>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rFonts w:hint="eastAsia"/>
                <w:sz w:val="28"/>
                <w:szCs w:val="28"/>
              </w:rPr>
            </w:pPr>
            <w:r>
              <w:rPr>
                <w:rFonts w:hint="eastAsia"/>
                <w:sz w:val="28"/>
                <w:szCs w:val="28"/>
              </w:rPr>
              <w:t>1</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10</w:t>
            </w:r>
          </w:p>
        </w:tc>
        <w:tc>
          <w:tcPr>
            <w:tcW w:w="2400" w:type="dxa"/>
          </w:tcPr>
          <w:p w:rsidR="00E45753" w:rsidRPr="00B621A7" w:rsidP="00E45753">
            <w:pPr>
              <w:rPr>
                <w:sz w:val="28"/>
                <w:szCs w:val="28"/>
              </w:rPr>
            </w:pPr>
            <w:r w:rsidRPr="00B621A7">
              <w:rPr>
                <w:sz w:val="28"/>
                <w:szCs w:val="28"/>
              </w:rPr>
              <w:t>水准仪</w:t>
            </w:r>
          </w:p>
        </w:tc>
        <w:tc>
          <w:tcPr>
            <w:tcW w:w="1560" w:type="dxa"/>
          </w:tcPr>
          <w:p w:rsidR="00E45753" w:rsidRPr="00B621A7" w:rsidP="00E45753">
            <w:pPr>
              <w:rPr>
                <w:sz w:val="28"/>
                <w:szCs w:val="28"/>
              </w:rPr>
            </w:pPr>
            <w:r w:rsidRPr="00B621A7">
              <w:rPr>
                <w:sz w:val="28"/>
                <w:szCs w:val="28"/>
              </w:rPr>
              <w:t>M214516</w:t>
            </w:r>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rFonts w:hint="eastAsia"/>
                <w:sz w:val="28"/>
                <w:szCs w:val="28"/>
              </w:rPr>
            </w:pPr>
            <w:r>
              <w:rPr>
                <w:rFonts w:hint="eastAsia"/>
                <w:sz w:val="28"/>
                <w:szCs w:val="28"/>
              </w:rPr>
              <w:t>1</w:t>
            </w:r>
          </w:p>
        </w:tc>
      </w:tr>
      <w:tr>
        <w:tblPrEx>
          <w:tblW w:w="0" w:type="auto"/>
          <w:jc w:val="center"/>
          <w:tblCellSpacing w:w="15" w:type="dxa"/>
          <w:tblCellMar>
            <w:top w:w="15" w:type="dxa"/>
            <w:left w:w="15" w:type="dxa"/>
            <w:bottom w:w="15" w:type="dxa"/>
            <w:right w:w="15" w:type="dxa"/>
          </w:tblCellMar>
          <w:tblLook w:val="0000"/>
        </w:tblPrEx>
        <w:trPr>
          <w:tblCellSpacing w:w="15" w:type="dxa"/>
          <w:jc w:val="center"/>
        </w:trPr>
        <w:tc>
          <w:tcPr>
            <w:tcW w:w="1005" w:type="dxa"/>
          </w:tcPr>
          <w:p w:rsidR="00E45753" w:rsidRPr="00B621A7" w:rsidP="00E45753">
            <w:pPr>
              <w:rPr>
                <w:sz w:val="28"/>
                <w:szCs w:val="28"/>
              </w:rPr>
            </w:pPr>
            <w:r w:rsidRPr="00B621A7">
              <w:rPr>
                <w:sz w:val="28"/>
                <w:szCs w:val="28"/>
              </w:rPr>
              <w:t>11</w:t>
            </w:r>
          </w:p>
        </w:tc>
        <w:tc>
          <w:tcPr>
            <w:tcW w:w="2400" w:type="dxa"/>
          </w:tcPr>
          <w:p w:rsidR="00E45753" w:rsidRPr="00B621A7" w:rsidP="00E45753">
            <w:pPr>
              <w:rPr>
                <w:sz w:val="28"/>
                <w:szCs w:val="28"/>
              </w:rPr>
            </w:pPr>
            <w:r w:rsidRPr="00B621A7">
              <w:rPr>
                <w:sz w:val="28"/>
                <w:szCs w:val="28"/>
              </w:rPr>
              <w:t>电焊机</w:t>
            </w:r>
          </w:p>
        </w:tc>
        <w:tc>
          <w:tcPr>
            <w:tcW w:w="1560" w:type="dxa"/>
          </w:tcPr>
          <w:p w:rsidR="00E45753" w:rsidRPr="00B621A7" w:rsidP="00E45753">
            <w:pPr>
              <w:rPr>
                <w:sz w:val="28"/>
                <w:szCs w:val="28"/>
              </w:rPr>
            </w:pPr>
            <w:r w:rsidRPr="00B621A7">
              <w:rPr>
                <w:sz w:val="28"/>
                <w:szCs w:val="28"/>
              </w:rPr>
              <w:t>BX1-500</w:t>
            </w:r>
          </w:p>
        </w:tc>
        <w:tc>
          <w:tcPr>
            <w:tcW w:w="1620" w:type="dxa"/>
          </w:tcPr>
          <w:p w:rsidR="00E45753" w:rsidRPr="00B621A7" w:rsidP="00E45753">
            <w:pPr>
              <w:rPr>
                <w:sz w:val="28"/>
                <w:szCs w:val="28"/>
              </w:rPr>
            </w:pPr>
            <w:r w:rsidRPr="00B621A7">
              <w:rPr>
                <w:sz w:val="28"/>
                <w:szCs w:val="28"/>
              </w:rPr>
              <w:t>台</w:t>
            </w:r>
          </w:p>
        </w:tc>
        <w:tc>
          <w:tcPr>
            <w:tcW w:w="1620" w:type="dxa"/>
          </w:tcPr>
          <w:p w:rsidR="00E45753" w:rsidRPr="00B621A7" w:rsidP="00E45753">
            <w:pPr>
              <w:rPr>
                <w:rFonts w:hint="eastAsia"/>
                <w:sz w:val="28"/>
                <w:szCs w:val="28"/>
              </w:rPr>
            </w:pPr>
            <w:r>
              <w:rPr>
                <w:rFonts w:hint="eastAsia"/>
                <w:sz w:val="28"/>
                <w:szCs w:val="28"/>
              </w:rPr>
              <w:t>1</w:t>
            </w:r>
          </w:p>
        </w:tc>
      </w:tr>
    </w:tbl>
    <w:p w:rsidR="00E45753" w:rsidRPr="00B621A7" w:rsidP="00E45753">
      <w:pPr>
        <w:rPr>
          <w:sz w:val="28"/>
          <w:szCs w:val="28"/>
        </w:rPr>
      </w:pPr>
      <w:r w:rsidRPr="00B621A7">
        <w:rPr>
          <w:sz w:val="28"/>
          <w:szCs w:val="28"/>
        </w:rPr>
        <w:t>8.3各施工</w:t>
      </w:r>
      <w:r>
        <w:rPr>
          <w:rFonts w:hint="eastAsia"/>
          <w:sz w:val="28"/>
          <w:szCs w:val="28"/>
        </w:rPr>
        <w:t>班组</w:t>
      </w:r>
      <w:r w:rsidRPr="00B621A7">
        <w:rPr>
          <w:sz w:val="28"/>
          <w:szCs w:val="28"/>
        </w:rPr>
        <w:t>人员构成</w:t>
      </w:r>
    </w:p>
    <w:p w:rsidR="00E45753" w:rsidRPr="00B621A7" w:rsidP="00E45753">
      <w:pPr>
        <w:ind w:firstLine="700" w:firstLineChars="250"/>
        <w:rPr>
          <w:sz w:val="28"/>
          <w:szCs w:val="28"/>
        </w:rPr>
      </w:pPr>
      <w:r w:rsidRPr="00B621A7">
        <w:rPr>
          <w:sz w:val="28"/>
          <w:szCs w:val="28"/>
        </w:rPr>
        <w:t>1、工程经理部在选择施工</w:t>
      </w:r>
      <w:r>
        <w:rPr>
          <w:rFonts w:hint="eastAsia"/>
          <w:sz w:val="28"/>
          <w:szCs w:val="28"/>
        </w:rPr>
        <w:t>班组</w:t>
      </w:r>
      <w:r w:rsidRPr="00B621A7">
        <w:rPr>
          <w:sz w:val="28"/>
          <w:szCs w:val="28"/>
        </w:rPr>
        <w:t>时，注重进场</w:t>
      </w:r>
      <w:r>
        <w:rPr>
          <w:rFonts w:hint="eastAsia"/>
          <w:sz w:val="28"/>
          <w:szCs w:val="28"/>
        </w:rPr>
        <w:t>班组</w:t>
      </w:r>
      <w:r w:rsidRPr="00B621A7">
        <w:rPr>
          <w:sz w:val="28"/>
          <w:szCs w:val="28"/>
        </w:rPr>
        <w:t>的施工信誉、人员的技术素质、配套情况及近阶段的实际表现，施工能力和施工质量能否满足需要。</w:t>
      </w:r>
    </w:p>
    <w:p w:rsidR="00E45753" w:rsidRPr="00B621A7" w:rsidP="00E45753">
      <w:pPr>
        <w:ind w:firstLine="700" w:firstLineChars="250"/>
        <w:rPr>
          <w:sz w:val="28"/>
          <w:szCs w:val="28"/>
        </w:rPr>
      </w:pPr>
      <w:r w:rsidRPr="00B621A7">
        <w:rPr>
          <w:sz w:val="28"/>
          <w:szCs w:val="28"/>
        </w:rPr>
        <w:t>2、对进场的队伍实施动态管理，不允许擅自扩充和随意抽调，以</w:t>
      </w:r>
    </w:p>
    <w:p w:rsidR="00E45753" w:rsidRPr="00B621A7" w:rsidP="00E45753">
      <w:pPr>
        <w:rPr>
          <w:sz w:val="28"/>
          <w:szCs w:val="28"/>
        </w:rPr>
      </w:pPr>
      <w:r w:rsidRPr="00B621A7">
        <w:rPr>
          <w:sz w:val="28"/>
          <w:szCs w:val="28"/>
        </w:rPr>
        <w:t>确保施工队伍的素质和人员相对稳定。</w:t>
      </w:r>
    </w:p>
    <w:p w:rsidR="00E45753" w:rsidRPr="00B621A7" w:rsidP="00E45753">
      <w:pPr>
        <w:ind w:firstLine="700" w:firstLineChars="250"/>
        <w:rPr>
          <w:sz w:val="28"/>
          <w:szCs w:val="28"/>
        </w:rPr>
      </w:pPr>
      <w:r w:rsidRPr="00B621A7">
        <w:rPr>
          <w:sz w:val="28"/>
          <w:szCs w:val="28"/>
        </w:rPr>
        <w:t>3、未经有关质量、平安方面培训的操作工人不许上岗。凡进场的</w:t>
      </w:r>
    </w:p>
    <w:p w:rsidR="00E45753" w:rsidRPr="00B621A7" w:rsidP="00E45753">
      <w:pPr>
        <w:rPr>
          <w:sz w:val="28"/>
          <w:szCs w:val="28"/>
        </w:rPr>
      </w:pPr>
      <w:r w:rsidRPr="00B621A7">
        <w:rPr>
          <w:sz w:val="28"/>
          <w:szCs w:val="28"/>
        </w:rPr>
        <w:t>队伍必须配备一定数量的专职协调质量、平安的管理人员。</w:t>
      </w:r>
    </w:p>
    <w:p w:rsidR="00E45753" w:rsidRPr="00B621A7" w:rsidP="00E45753">
      <w:pPr>
        <w:rPr>
          <w:sz w:val="28"/>
          <w:szCs w:val="28"/>
        </w:rPr>
      </w:pPr>
      <w:bookmarkStart w:id="7" w:name="_Toc90708851"/>
      <w:bookmarkEnd w:id="7"/>
      <w:r w:rsidRPr="00B621A7">
        <w:rPr>
          <w:sz w:val="28"/>
          <w:szCs w:val="28"/>
        </w:rPr>
        <w:t>8.4 材料供给方案</w:t>
      </w:r>
      <w:bookmarkStart w:id="8" w:name="_Toc90708853"/>
      <w:bookmarkEnd w:id="8"/>
      <w:r w:rsidRPr="00B621A7">
        <w:rPr>
          <w:sz w:val="28"/>
          <w:szCs w:val="28"/>
        </w:rPr>
        <w:t>及措施</w:t>
      </w:r>
    </w:p>
    <w:p w:rsidR="00E45753" w:rsidRPr="00B621A7" w:rsidP="00E45753">
      <w:pPr>
        <w:ind w:firstLine="700" w:firstLineChars="250"/>
        <w:rPr>
          <w:sz w:val="28"/>
          <w:szCs w:val="28"/>
        </w:rPr>
      </w:pPr>
      <w:r w:rsidRPr="00B621A7">
        <w:rPr>
          <w:sz w:val="28"/>
          <w:szCs w:val="28"/>
        </w:rPr>
        <w:t>1、本工程材料供给由工程经理部统一负责。材料供给将采取统一采购、统一调运的原那么进行，所有材料的供给均应符合业主提出的要求，并得到监理工程师的同意。</w:t>
      </w:r>
    </w:p>
    <w:p w:rsidR="00E45753" w:rsidRPr="00B621A7" w:rsidP="00E45753">
      <w:pPr>
        <w:ind w:firstLine="700" w:firstLineChars="250"/>
        <w:rPr>
          <w:sz w:val="28"/>
          <w:szCs w:val="28"/>
        </w:rPr>
      </w:pPr>
      <w:r w:rsidRPr="00B621A7">
        <w:rPr>
          <w:sz w:val="28"/>
          <w:szCs w:val="28"/>
        </w:rPr>
        <w:t>2、所有用于本工程的材料、货物和各种类型的物品，无论是天然状态的、经过加工的或者是制造出来的均应该是新的，并符合合同要求的类型和质量。</w:t>
      </w:r>
    </w:p>
    <w:p w:rsidR="00E45753" w:rsidRPr="00B621A7" w:rsidP="00E45753">
      <w:pPr>
        <w:ind w:firstLine="700" w:firstLineChars="250"/>
        <w:rPr>
          <w:sz w:val="28"/>
          <w:szCs w:val="28"/>
        </w:rPr>
      </w:pPr>
      <w:r w:rsidRPr="00B621A7">
        <w:rPr>
          <w:sz w:val="28"/>
          <w:szCs w:val="28"/>
        </w:rPr>
        <w:t>3、作为用于正式工程中的材料和制成品的样品(包括材料样品和工地现场制成品的样品)，经监理工程师批准后，由施工单位妥善保存至监理工程师准许其自行处置时为止。</w:t>
      </w:r>
    </w:p>
    <w:p w:rsidR="00E45753" w:rsidRPr="00B621A7" w:rsidP="00E45753">
      <w:pPr>
        <w:ind w:firstLine="840" w:firstLineChars="300"/>
        <w:rPr>
          <w:sz w:val="28"/>
          <w:szCs w:val="28"/>
        </w:rPr>
        <w:sectPr w:rsidSect="00E36937">
          <w:type w:val="nextPage"/>
          <w:pgSz w:w="11906" w:h="16838"/>
          <w:pgMar w:top="1162" w:right="1270" w:bottom="1162" w:left="1230" w:header="851" w:footer="992" w:gutter="0"/>
          <w:pgNumType w:start="14"/>
          <w:cols w:space="425"/>
          <w:titlePg w:val="0"/>
          <w:docGrid w:type="lines" w:linePitch="312"/>
        </w:sectPr>
      </w:pPr>
    </w:p>
    <w:p w:rsidR="00E45753" w:rsidRPr="00B621A7" w:rsidP="00E45753">
      <w:pPr>
        <w:ind w:firstLine="840" w:firstLineChars="300"/>
        <w:rPr>
          <w:sz w:val="28"/>
          <w:szCs w:val="28"/>
        </w:rPr>
      </w:pPr>
      <w:r w:rsidRPr="00B621A7">
        <w:rPr>
          <w:sz w:val="28"/>
          <w:szCs w:val="28"/>
        </w:rPr>
        <w:t>4、当技术标准或有关的参照标准要求有材料生产商和供给商的测试证明书时，施工单位将提供每份证明书的原件或复印件。证明书对被证明的材料采用系列编号或参考编号，使人一目了然。证明书中包括有关参考标准和技术规定条款所要求的内容。</w:t>
      </w:r>
    </w:p>
    <w:p w:rsidR="00E45753" w:rsidRPr="00B621A7" w:rsidP="00E45753">
      <w:pPr>
        <w:ind w:firstLine="700" w:firstLineChars="250"/>
        <w:rPr>
          <w:sz w:val="28"/>
          <w:szCs w:val="28"/>
        </w:rPr>
      </w:pPr>
      <w:r w:rsidRPr="00B621A7">
        <w:rPr>
          <w:sz w:val="28"/>
          <w:szCs w:val="28"/>
        </w:rPr>
        <w:t>5、施工单位将对全部材料的取样和测试，施工工艺，设备和测</w:t>
      </w:r>
      <w:r>
        <w:rPr>
          <w:rFonts w:hint="eastAsia"/>
          <w:sz w:val="28"/>
          <w:szCs w:val="28"/>
        </w:rPr>
        <w:t>量</w:t>
      </w:r>
      <w:r w:rsidRPr="00B621A7">
        <w:rPr>
          <w:sz w:val="28"/>
          <w:szCs w:val="28"/>
        </w:rPr>
        <w:t>装置进行日常检查，以控制其质量并保证它们与技术规定和批准的试样相一致。</w:t>
      </w:r>
    </w:p>
    <w:p w:rsidR="00E45753" w:rsidRPr="00B621A7" w:rsidP="00E45753">
      <w:pPr>
        <w:ind w:firstLine="700" w:firstLineChars="250"/>
        <w:rPr>
          <w:sz w:val="28"/>
          <w:szCs w:val="28"/>
        </w:rPr>
      </w:pPr>
      <w:r w:rsidRPr="00B621A7">
        <w:rPr>
          <w:sz w:val="28"/>
          <w:szCs w:val="28"/>
        </w:rPr>
        <w:t>6、施工单位做材料与试样的试验，委托由监理工程师批准的、具有相应资质的试验单位来承当。</w:t>
      </w:r>
    </w:p>
    <w:p w:rsidR="00E45753" w:rsidRPr="00B621A7" w:rsidP="00E45753">
      <w:pPr>
        <w:ind w:firstLine="700" w:firstLineChars="250"/>
        <w:rPr>
          <w:sz w:val="28"/>
          <w:szCs w:val="28"/>
        </w:rPr>
      </w:pPr>
      <w:r w:rsidRPr="00B621A7">
        <w:rPr>
          <w:sz w:val="28"/>
          <w:szCs w:val="28"/>
        </w:rPr>
        <w:t>7、材料质量是工程质量的生命，为此必须严格控制材料进货渠道，把好材料质量关，做好质量自检工作。</w:t>
      </w:r>
    </w:p>
    <w:p w:rsidR="00E45753" w:rsidRPr="00B621A7" w:rsidP="00E45753">
      <w:pPr>
        <w:rPr>
          <w:sz w:val="28"/>
          <w:szCs w:val="28"/>
        </w:rPr>
      </w:pPr>
      <w:r w:rsidRPr="00B621A7">
        <w:rPr>
          <w:sz w:val="28"/>
          <w:szCs w:val="28"/>
        </w:rPr>
        <w:t>九、施工方法</w:t>
      </w:r>
    </w:p>
    <w:p w:rsidR="00E45753" w:rsidP="00E45753">
      <w:pPr>
        <w:rPr>
          <w:rFonts w:hint="eastAsia"/>
          <w:sz w:val="28"/>
          <w:szCs w:val="28"/>
        </w:rPr>
      </w:pPr>
      <w:r w:rsidRPr="00B621A7">
        <w:rPr>
          <w:sz w:val="28"/>
          <w:szCs w:val="28"/>
        </w:rPr>
        <w:t>9．1挡土墙构造</w:t>
      </w:r>
    </w:p>
    <w:p w:rsidR="00E45753" w:rsidRPr="00B621A7" w:rsidP="00E45753">
      <w:pPr>
        <w:rPr>
          <w:rFonts w:hint="eastAsia"/>
          <w:sz w:val="28"/>
          <w:szCs w:val="28"/>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415.15pt;height:230.6pt" o:oleicon="f" o:ole="" stroked="f">
            <v:imagedata r:id="rId4" o:title=""/>
          </v:shape>
          <o:OLEObject Type="Embed" ProgID="AutoCAD.Drawing.17" ShapeID="_x0000_i1037" DrawAspect="Content" ObjectID="_1386094021" r:id="rId5"/>
        </w:object>
      </w:r>
    </w:p>
    <w:p w:rsidR="00E45753" w:rsidP="00E45753">
      <w:pPr>
        <w:ind w:firstLine="700" w:firstLineChars="250"/>
        <w:rPr>
          <w:rFonts w:hint="eastAsia"/>
          <w:sz w:val="28"/>
          <w:szCs w:val="28"/>
        </w:rPr>
        <w:sectPr w:rsidSect="00E36937">
          <w:type w:val="nextPage"/>
          <w:pgSz w:w="11906" w:h="16838"/>
          <w:pgMar w:top="1162" w:right="1270" w:bottom="1162" w:left="1230" w:header="851" w:footer="992" w:gutter="0"/>
          <w:pgNumType w:start="15"/>
          <w:cols w:space="425"/>
          <w:titlePg w:val="0"/>
          <w:docGrid w:type="lines" w:linePitch="312"/>
        </w:sectPr>
      </w:pPr>
      <w:r>
        <w:rPr>
          <w:rFonts w:hint="eastAsia"/>
          <w:sz w:val="28"/>
          <w:szCs w:val="28"/>
        </w:rPr>
        <w:t>2</w:t>
      </w:r>
      <w:r w:rsidRPr="00B621A7">
        <w:rPr>
          <w:sz w:val="28"/>
          <w:szCs w:val="28"/>
        </w:rPr>
        <w:t>、</w:t>
      </w:r>
      <w:r>
        <w:rPr>
          <w:rFonts w:hint="eastAsia"/>
          <w:sz w:val="28"/>
          <w:szCs w:val="28"/>
        </w:rPr>
        <w:t>土方开挖：</w:t>
      </w:r>
      <w:r w:rsidRPr="0040437E">
        <w:rPr>
          <w:sz w:val="28"/>
          <w:szCs w:val="28"/>
        </w:rPr>
        <w:t>基槽开挖 采用挖掘机进行基槽开挖，开挖长度</w:t>
      </w:r>
      <w:r>
        <w:rPr>
          <w:rFonts w:hint="eastAsia"/>
          <w:sz w:val="28"/>
          <w:szCs w:val="28"/>
        </w:rPr>
        <w:t>总共为75米，</w:t>
      </w:r>
      <w:r w:rsidRPr="0040437E">
        <w:rPr>
          <w:sz w:val="28"/>
          <w:szCs w:val="28"/>
        </w:rPr>
        <w:t>根据现场地质情况</w:t>
      </w:r>
      <w:r>
        <w:rPr>
          <w:rFonts w:hint="eastAsia"/>
          <w:sz w:val="28"/>
          <w:szCs w:val="28"/>
        </w:rPr>
        <w:t>及高度</w:t>
      </w:r>
      <w:r w:rsidRPr="0040437E">
        <w:rPr>
          <w:sz w:val="28"/>
          <w:szCs w:val="28"/>
        </w:rPr>
        <w:t>进行分段开挖，每段 10 或 20 米</w:t>
      </w:r>
      <w:r>
        <w:rPr>
          <w:rFonts w:hint="eastAsia"/>
          <w:sz w:val="28"/>
          <w:szCs w:val="28"/>
        </w:rPr>
        <w:t>，每下降4米按坡度5%防坡及1.2米宽平台</w:t>
      </w:r>
      <w:r w:rsidRPr="0040437E">
        <w:rPr>
          <w:sz w:val="28"/>
          <w:szCs w:val="28"/>
        </w:rPr>
        <w:t xml:space="preserve">。 机械开挖至基底设计标高以上 </w:t>
      </w:r>
      <w:smartTag w:uri="urn:schemas-microsoft-com:office:smarttags" w:element="chmetcnv">
        <w:smartTagPr>
          <w:attr w:name="HasSpace" w:val="False"/>
          <w:attr w:name="Negative" w:val="False"/>
          <w:attr w:name="NumberType" w:val="1"/>
          <w:attr w:name="SourceValue" w:val="30"/>
          <w:attr w:name="TCSC" w:val="0"/>
          <w:attr w:name="UnitName" w:val="cm"/>
        </w:smartTagPr>
        <w:r w:rsidRPr="0040437E">
          <w:rPr>
            <w:rFonts w:hint="eastAsia"/>
            <w:sz w:val="28"/>
            <w:szCs w:val="28"/>
          </w:rPr>
          <w:t>3</w:t>
        </w:r>
        <w:r w:rsidRPr="0040437E">
          <w:rPr>
            <w:sz w:val="28"/>
            <w:szCs w:val="28"/>
          </w:rPr>
          <w:t>0cm</w:t>
        </w:r>
      </w:smartTag>
    </w:p>
    <w:p w:rsidR="00E45753" w:rsidP="00E45753">
      <w:pPr>
        <w:ind w:firstLine="700" w:firstLineChars="250"/>
        <w:rPr>
          <w:rFonts w:hint="eastAsia"/>
          <w:sz w:val="28"/>
          <w:szCs w:val="28"/>
        </w:rPr>
      </w:pPr>
      <w:r w:rsidRPr="0040437E">
        <w:rPr>
          <w:sz w:val="28"/>
          <w:szCs w:val="28"/>
        </w:rPr>
        <w:t xml:space="preserve"> 时，重新进行测量放样，确定开挖正确不偏位的情况下改用人工进行基底清理，严格采用人工清理，确保基底符合相关标准要求。为了便于施工及有利于基坑边坡稳定，土方开挖前先做好定位放线工作，及时配合基坑围护单位做好边坡及井点降水设备的布设</w:t>
      </w:r>
      <w:r w:rsidRPr="0040437E">
        <w:rPr>
          <w:sz w:val="28"/>
          <w:szCs w:val="28"/>
        </w:rPr>
        <w:t>，</w:t>
      </w:r>
      <w:r w:rsidRPr="0040437E">
        <w:rPr>
          <w:rFonts w:hint="eastAsia"/>
          <w:sz w:val="28"/>
          <w:szCs w:val="28"/>
        </w:rPr>
        <w:t>然后再开始挖土。</w:t>
      </w:r>
      <w:r w:rsidRPr="0040437E">
        <w:rPr>
          <w:sz w:val="28"/>
          <w:szCs w:val="28"/>
        </w:rPr>
        <w:br/>
      </w:r>
      <w:r w:rsidRPr="00B621A7">
        <w:rPr>
          <w:sz w:val="28"/>
          <w:szCs w:val="28"/>
        </w:rPr>
        <w:t>挡土墙一般间隔10~</w:t>
      </w:r>
      <w:smartTag w:uri="urn:schemas-microsoft-com:office:smarttags" w:element="chmetcnv">
        <w:smartTagPr>
          <w:attr w:name="HasSpace" w:val="False"/>
          <w:attr w:name="Negative" w:val="False"/>
          <w:attr w:name="NumberType" w:val="1"/>
          <w:attr w:name="SourceValue" w:val="20"/>
          <w:attr w:name="TCSC" w:val="0"/>
          <w:attr w:name="UnitName" w:val="m"/>
        </w:smartTagPr>
        <w:r w:rsidRPr="00B621A7">
          <w:rPr>
            <w:sz w:val="28"/>
            <w:szCs w:val="28"/>
          </w:rPr>
          <w:t>20m</w:t>
        </w:r>
      </w:smartTag>
      <w:r w:rsidRPr="00B621A7">
        <w:rPr>
          <w:sz w:val="28"/>
          <w:szCs w:val="28"/>
        </w:rPr>
        <w:t>应设置一道变形缝〔或伸缩缝〕。当墙身高度不一、墙后荷载变化较大或地基条件较差时，应采用较小的变形缝间隔。变形缝宽度</w:t>
      </w:r>
      <w:smartTag w:uri="urn:schemas-microsoft-com:office:smarttags" w:element="chmetcnv">
        <w:smartTagPr>
          <w:attr w:name="HasSpace" w:val="False"/>
          <w:attr w:name="Negative" w:val="False"/>
          <w:attr w:name="NumberType" w:val="1"/>
          <w:attr w:name="SourceValue" w:val="20"/>
          <w:attr w:name="TCSC" w:val="0"/>
          <w:attr w:name="UnitName" w:val="mm"/>
        </w:smartTagPr>
        <w:r w:rsidRPr="00B621A7">
          <w:rPr>
            <w:sz w:val="28"/>
            <w:szCs w:val="28"/>
          </w:rPr>
          <w:t>20mm</w:t>
        </w:r>
      </w:smartTag>
      <w:r w:rsidRPr="00B621A7">
        <w:rPr>
          <w:sz w:val="28"/>
          <w:szCs w:val="28"/>
        </w:rPr>
        <w:t>。缝内沿墙的内、外、顶三边填塞沥青麻筋或涂沥青木板，塞入深度不宜小于</w:t>
      </w:r>
      <w:smartTag w:uri="urn:schemas-microsoft-com:office:smarttags" w:element="chmetcnv">
        <w:smartTagPr>
          <w:attr w:name="HasSpace" w:val="False"/>
          <w:attr w:name="Negative" w:val="False"/>
          <w:attr w:name="NumberType" w:val="1"/>
          <w:attr w:name="SourceValue" w:val="200"/>
          <w:attr w:name="TCSC" w:val="0"/>
          <w:attr w:name="UnitName" w:val="mm"/>
        </w:smartTagPr>
        <w:r w:rsidRPr="00B621A7">
          <w:rPr>
            <w:sz w:val="28"/>
            <w:szCs w:val="28"/>
          </w:rPr>
          <w:t>200mm</w:t>
        </w:r>
      </w:smartTag>
      <w:r w:rsidRPr="00B621A7">
        <w:rPr>
          <w:sz w:val="28"/>
          <w:szCs w:val="28"/>
        </w:rPr>
        <w:t>。</w:t>
      </w:r>
    </w:p>
    <w:p w:rsidR="00E45753" w:rsidRPr="0040437E" w:rsidP="00E45753">
      <w:pPr>
        <w:ind w:firstLine="700" w:firstLineChars="250"/>
        <w:rPr>
          <w:rFonts w:hint="eastAsia"/>
          <w:sz w:val="28"/>
          <w:szCs w:val="28"/>
        </w:rPr>
      </w:pPr>
      <w:r w:rsidRPr="0040437E">
        <w:rPr>
          <w:sz w:val="28"/>
          <w:szCs w:val="28"/>
        </w:rPr>
        <w:t>按</w:t>
      </w:r>
      <w:r w:rsidRPr="0040437E">
        <w:rPr>
          <w:rFonts w:hint="eastAsia"/>
          <w:sz w:val="28"/>
          <w:szCs w:val="28"/>
        </w:rPr>
        <w:t>设计变更</w:t>
      </w:r>
      <w:r w:rsidRPr="0040437E">
        <w:rPr>
          <w:sz w:val="28"/>
          <w:szCs w:val="28"/>
        </w:rPr>
        <w:t>图纸要求，沿基坑开挖面放好开挖边线，临基坑围护线放坡，</w:t>
      </w:r>
      <w:r w:rsidRPr="0040437E">
        <w:rPr>
          <w:rFonts w:hint="eastAsia"/>
          <w:sz w:val="28"/>
          <w:szCs w:val="28"/>
        </w:rPr>
        <w:t>放坡开挖线按1：0.5开挖；</w:t>
      </w:r>
      <w:smartTag w:uri="urn:schemas-microsoft-com:office:smarttags" w:element="chmetcnv">
        <w:smartTagPr>
          <w:attr w:name="HasSpace" w:val="False"/>
          <w:attr w:name="Negative" w:val="False"/>
          <w:attr w:name="NumberType" w:val="1"/>
          <w:attr w:name="SourceValue" w:val="12"/>
          <w:attr w:name="TCSC" w:val="0"/>
          <w:attr w:name="UnitName" w:val="米"/>
        </w:smartTagPr>
        <w:r w:rsidRPr="0040437E">
          <w:rPr>
            <w:rFonts w:hint="eastAsia"/>
            <w:sz w:val="28"/>
            <w:szCs w:val="28"/>
          </w:rPr>
          <w:t>12米</w:t>
        </w:r>
      </w:smartTag>
      <w:r w:rsidRPr="0040437E">
        <w:rPr>
          <w:rFonts w:hint="eastAsia"/>
          <w:sz w:val="28"/>
          <w:szCs w:val="28"/>
        </w:rPr>
        <w:t>挡土墙坡率由垂直过度到1：0.1，过渡长度为</w:t>
      </w:r>
      <w:smartTag w:uri="urn:schemas-microsoft-com:office:smarttags" w:element="chmetcnv">
        <w:smartTagPr>
          <w:attr w:name="HasSpace" w:val="False"/>
          <w:attr w:name="Negative" w:val="False"/>
          <w:attr w:name="NumberType" w:val="1"/>
          <w:attr w:name="SourceValue" w:val="10"/>
          <w:attr w:name="TCSC" w:val="0"/>
          <w:attr w:name="UnitName" w:val="米"/>
        </w:smartTagPr>
        <w:r w:rsidRPr="0040437E">
          <w:rPr>
            <w:rFonts w:hint="eastAsia"/>
            <w:sz w:val="28"/>
            <w:szCs w:val="28"/>
          </w:rPr>
          <w:t>10米</w:t>
        </w:r>
      </w:smartTag>
      <w:r w:rsidRPr="0040437E">
        <w:rPr>
          <w:rFonts w:hint="eastAsia"/>
          <w:sz w:val="28"/>
          <w:szCs w:val="28"/>
        </w:rPr>
        <w:t>；墙趾处台阶坡率与面坡相同，</w:t>
      </w:r>
      <w:smartTag w:uri="urn:schemas-microsoft-com:office:smarttags" w:element="chmetcnv">
        <w:smartTagPr>
          <w:attr w:name="HasSpace" w:val="False"/>
          <w:attr w:name="Negative" w:val="False"/>
          <w:attr w:name="NumberType" w:val="1"/>
          <w:attr w:name="SourceValue" w:val="12"/>
          <w:attr w:name="TCSC" w:val="0"/>
          <w:attr w:name="UnitName" w:val="米"/>
        </w:smartTagPr>
        <w:r w:rsidRPr="0040437E">
          <w:rPr>
            <w:rFonts w:hint="eastAsia"/>
            <w:sz w:val="28"/>
            <w:szCs w:val="28"/>
          </w:rPr>
          <w:t>12米</w:t>
        </w:r>
      </w:smartTag>
      <w:r w:rsidRPr="0040437E">
        <w:rPr>
          <w:rFonts w:hint="eastAsia"/>
          <w:sz w:val="28"/>
          <w:szCs w:val="28"/>
        </w:rPr>
        <w:t>高过渡段底部台阶按1：0.1开挖。</w:t>
      </w:r>
      <w:r w:rsidRPr="0040437E">
        <w:rPr>
          <w:sz w:val="28"/>
          <w:szCs w:val="28"/>
        </w:rPr>
        <w:t>　</w:t>
      </w:r>
    </w:p>
    <w:p w:rsidR="00E45753" w:rsidRPr="00B621A7" w:rsidP="00E45753">
      <w:pPr>
        <w:rPr>
          <w:sz w:val="28"/>
          <w:szCs w:val="28"/>
        </w:rPr>
      </w:pPr>
      <w:r w:rsidRPr="00B621A7">
        <w:rPr>
          <w:sz w:val="28"/>
          <w:szCs w:val="28"/>
        </w:rPr>
        <w:t>9．2</w:t>
      </w:r>
      <w:r>
        <w:rPr>
          <w:rFonts w:hint="eastAsia"/>
          <w:sz w:val="28"/>
          <w:szCs w:val="28"/>
        </w:rPr>
        <w:t>墙身侧边回填</w:t>
      </w:r>
      <w:r w:rsidRPr="00B621A7">
        <w:rPr>
          <w:sz w:val="28"/>
          <w:szCs w:val="28"/>
        </w:rPr>
        <w:t>施工方法</w:t>
      </w:r>
    </w:p>
    <w:p w:rsidR="00E45753" w:rsidP="00E45753">
      <w:pPr>
        <w:ind w:firstLine="540" w:firstLineChars="200"/>
        <w:rPr>
          <w:rFonts w:ascii="Arial" w:hAnsi="Arial" w:cs="Arial" w:hint="eastAsia"/>
          <w:color w:val="000000"/>
          <w:sz w:val="27"/>
          <w:szCs w:val="27"/>
        </w:rPr>
      </w:pPr>
      <w:r w:rsidRPr="00B256B6">
        <w:rPr>
          <w:rFonts w:ascii="Arial" w:hAnsi="Arial" w:cs="Arial"/>
          <w:color w:val="000000"/>
          <w:sz w:val="27"/>
          <w:szCs w:val="27"/>
        </w:rPr>
        <w:t>该局部填筑面比拟窄且深，呈倒三角断面，回填料不能用推土机直接推到位，采用在二级平台设挖掘机将</w:t>
      </w:r>
      <w:r w:rsidRPr="00B256B6">
        <w:rPr>
          <w:rFonts w:ascii="Arial" w:hAnsi="Arial" w:cs="Arial" w:hint="eastAsia"/>
          <w:color w:val="000000"/>
          <w:sz w:val="27"/>
          <w:szCs w:val="27"/>
        </w:rPr>
        <w:t>石</w:t>
      </w:r>
      <w:r w:rsidRPr="00B256B6">
        <w:rPr>
          <w:rFonts w:ascii="Arial" w:hAnsi="Arial" w:cs="Arial"/>
          <w:color w:val="000000"/>
          <w:sz w:val="27"/>
          <w:szCs w:val="27"/>
        </w:rPr>
        <w:t>料倒到位，然后人工铺平，蛙夯夯实。</w:t>
      </w:r>
    </w:p>
    <w:p w:rsidR="00E45753" w:rsidP="00E45753">
      <w:pPr>
        <w:ind w:firstLine="540" w:firstLineChars="200"/>
        <w:rPr>
          <w:rFonts w:ascii="Arial" w:hAnsi="Arial" w:cs="Arial" w:hint="eastAsia"/>
          <w:color w:val="666666"/>
          <w:sz w:val="27"/>
          <w:szCs w:val="27"/>
        </w:rPr>
        <w:sectPr w:rsidSect="00E36937">
          <w:type w:val="nextPage"/>
          <w:pgSz w:w="11906" w:h="16838"/>
          <w:pgMar w:top="1162" w:right="1270" w:bottom="1162" w:left="1230" w:header="851" w:footer="992" w:gutter="0"/>
          <w:pgNumType w:start="16"/>
          <w:cols w:space="425"/>
          <w:titlePg w:val="0"/>
          <w:docGrid w:type="lines" w:linePitch="312"/>
        </w:sectPr>
      </w:pPr>
      <w:r w:rsidRPr="00B256B6">
        <w:rPr>
          <w:rFonts w:ascii="Arial" w:hAnsi="Arial" w:cs="Arial"/>
          <w:color w:val="000000"/>
          <w:sz w:val="27"/>
          <w:szCs w:val="27"/>
        </w:rPr>
        <w:t xml:space="preserve"> 2.4 土方回填控制 </w:t>
        <w:br/>
      </w:r>
      <w:r w:rsidRPr="00B256B6">
        <w:rPr>
          <w:rFonts w:ascii="Arial" w:hAnsi="Arial" w:cs="Arial" w:hint="eastAsia"/>
          <w:color w:val="000000"/>
          <w:sz w:val="27"/>
          <w:szCs w:val="27"/>
        </w:rPr>
        <w:t>砂砾回填</w:t>
      </w:r>
      <w:r w:rsidRPr="00B256B6">
        <w:rPr>
          <w:rFonts w:ascii="Arial" w:hAnsi="Arial" w:cs="Arial"/>
          <w:color w:val="000000"/>
          <w:sz w:val="27"/>
          <w:szCs w:val="27"/>
        </w:rPr>
        <w:t>过程中，根据</w:t>
      </w:r>
      <w:r w:rsidRPr="00B256B6">
        <w:rPr>
          <w:rFonts w:ascii="Arial" w:hAnsi="Arial" w:cs="Arial" w:hint="eastAsia"/>
          <w:color w:val="000000"/>
          <w:sz w:val="27"/>
          <w:szCs w:val="27"/>
        </w:rPr>
        <w:t>标准要求每层0。3~0。</w:t>
      </w:r>
      <w:smartTag w:uri="urn:schemas-microsoft-com:office:smarttags" w:element="chmetcnv">
        <w:smartTagPr>
          <w:attr w:name="HasSpace" w:val="False"/>
          <w:attr w:name="Negative" w:val="False"/>
          <w:attr w:name="NumberType" w:val="1"/>
          <w:attr w:name="SourceValue" w:val="5"/>
          <w:attr w:name="TCSC" w:val="0"/>
          <w:attr w:name="UnitName" w:val="米"/>
        </w:smartTagPr>
        <w:r w:rsidRPr="00B256B6">
          <w:rPr>
            <w:rFonts w:ascii="Arial" w:hAnsi="Arial" w:cs="Arial" w:hint="eastAsia"/>
            <w:color w:val="000000"/>
            <w:sz w:val="27"/>
            <w:szCs w:val="27"/>
          </w:rPr>
          <w:t>5米</w:t>
        </w:r>
      </w:smartTag>
      <w:r w:rsidRPr="00B256B6">
        <w:rPr>
          <w:rFonts w:ascii="Arial" w:hAnsi="Arial" w:cs="Arial"/>
          <w:color w:val="000000"/>
          <w:sz w:val="27"/>
          <w:szCs w:val="27"/>
        </w:rPr>
        <w:t>摊铺厚度、碾压及夯实遍数，对填筑过程进行严格控制。</w:t>
      </w:r>
      <w:r>
        <w:rPr>
          <w:rFonts w:ascii="Arial" w:hAnsi="Arial" w:cs="Arial" w:hint="eastAsia"/>
          <w:color w:val="000000"/>
          <w:sz w:val="27"/>
          <w:szCs w:val="27"/>
        </w:rPr>
        <w:t>本工程采用人工夯实</w:t>
      </w:r>
      <w:r w:rsidRPr="00B256B6">
        <w:rPr>
          <w:rFonts w:ascii="Arial" w:hAnsi="Arial" w:cs="Arial"/>
          <w:color w:val="000000"/>
          <w:sz w:val="27"/>
          <w:szCs w:val="27"/>
        </w:rPr>
        <w:t>，对边坡处要进行开蹬处理，开蹬宽度按开挖边坡系数和铺土厚度计算确定。推土机碾压采用进退错距法，碾迹搭接宽度应大于</w:t>
      </w:r>
      <w:smartTag w:uri="urn:schemas-microsoft-com:office:smarttags" w:element="chmetcnv">
        <w:smartTagPr>
          <w:attr w:name="HasSpace" w:val="False"/>
          <w:attr w:name="Negative" w:val="False"/>
          <w:attr w:name="NumberType" w:val="1"/>
          <w:attr w:name="SourceValue" w:val="10"/>
          <w:attr w:name="TCSC" w:val="0"/>
          <w:attr w:name="UnitName" w:val="cm"/>
        </w:smartTagPr>
        <w:r w:rsidRPr="00B256B6">
          <w:rPr>
            <w:rFonts w:ascii="Arial" w:hAnsi="Arial" w:cs="Arial"/>
            <w:color w:val="000000"/>
            <w:sz w:val="27"/>
            <w:szCs w:val="27"/>
          </w:rPr>
          <w:t>10cm</w:t>
        </w:r>
      </w:smartTag>
      <w:r w:rsidRPr="00B256B6">
        <w:rPr>
          <w:rFonts w:ascii="Arial" w:hAnsi="Arial" w:cs="Arial"/>
          <w:color w:val="000000"/>
          <w:sz w:val="27"/>
          <w:szCs w:val="27"/>
        </w:rPr>
        <w:t>。人工夯实按每层</w:t>
      </w:r>
      <w:smartTag w:uri="urn:schemas-microsoft-com:office:smarttags" w:element="chmetcnv">
        <w:smartTagPr>
          <w:attr w:name="HasSpace" w:val="False"/>
          <w:attr w:name="Negative" w:val="False"/>
          <w:attr w:name="NumberType" w:val="1"/>
          <w:attr w:name="SourceValue" w:val="20"/>
          <w:attr w:name="TCSC" w:val="0"/>
          <w:attr w:name="UnitName" w:val="m"/>
        </w:smartTagPr>
        <w:r w:rsidRPr="00B256B6">
          <w:rPr>
            <w:rFonts w:ascii="Arial" w:hAnsi="Arial" w:cs="Arial"/>
            <w:color w:val="000000"/>
            <w:sz w:val="27"/>
            <w:szCs w:val="27"/>
          </w:rPr>
          <w:t>20m</w:t>
        </w:r>
      </w:smartTag>
      <w:r w:rsidRPr="00B256B6">
        <w:rPr>
          <w:rFonts w:ascii="Arial" w:hAnsi="Arial" w:cs="Arial"/>
          <w:color w:val="000000"/>
          <w:sz w:val="27"/>
          <w:szCs w:val="27"/>
        </w:rPr>
        <w:t>一次性到达要求向前推进，在回填铺土及碾压和夯实时其推进方向与轴线平行。人工夯实与碾压结合处其重叠部位不应小于</w:t>
      </w:r>
      <w:smartTag w:uri="urn:schemas-microsoft-com:office:smarttags" w:element="chmetcnv">
        <w:smartTagPr>
          <w:attr w:name="HasSpace" w:val="False"/>
          <w:attr w:name="Negative" w:val="False"/>
          <w:attr w:name="NumberType" w:val="1"/>
          <w:attr w:name="SourceValue" w:val="0.5"/>
          <w:attr w:name="TCSC" w:val="0"/>
          <w:attr w:name="UnitName" w:val="m"/>
        </w:smartTagPr>
        <w:r w:rsidRPr="00B256B6">
          <w:rPr>
            <w:rFonts w:ascii="Arial" w:hAnsi="Arial" w:cs="Arial"/>
            <w:color w:val="000000"/>
            <w:sz w:val="27"/>
            <w:szCs w:val="27"/>
          </w:rPr>
          <w:t>0.5m</w:t>
        </w:r>
      </w:smartTag>
      <w:r w:rsidRPr="00B256B6">
        <w:rPr>
          <w:rFonts w:ascii="Arial" w:hAnsi="Arial" w:cs="Arial"/>
          <w:color w:val="000000"/>
          <w:sz w:val="27"/>
          <w:szCs w:val="27"/>
        </w:rPr>
        <w:t>。对于碾压中出现的漏压及欠压部位以及碾压不到位的死角均采用人工夯实方法进行补救。分段碾压时接茬处应作成大于1：3的斜坡，碾压时碾迹应重叠</w:t>
      </w:r>
      <w:smartTag w:uri="urn:schemas-microsoft-com:office:smarttags" w:element="chmetcnv">
        <w:smartTagPr>
          <w:attr w:name="HasSpace" w:val="False"/>
          <w:attr w:name="Negative" w:val="False"/>
          <w:attr w:name="NumberType" w:val="1"/>
          <w:attr w:name="SourceValue" w:val="0.5"/>
          <w:attr w:name="TCSC" w:val="0"/>
          <w:attr w:name="UnitName" w:val="m"/>
        </w:smartTagPr>
        <w:r w:rsidRPr="00B256B6">
          <w:rPr>
            <w:rFonts w:ascii="Arial" w:hAnsi="Arial" w:cs="Arial"/>
            <w:color w:val="000000"/>
            <w:sz w:val="27"/>
            <w:szCs w:val="27"/>
          </w:rPr>
          <w:t>0.5m</w:t>
        </w:r>
      </w:smartTag>
      <w:r w:rsidRPr="00B256B6">
        <w:rPr>
          <w:rFonts w:ascii="Arial" w:hAnsi="Arial" w:cs="Arial"/>
          <w:color w:val="000000"/>
          <w:sz w:val="27"/>
          <w:szCs w:val="27"/>
        </w:rPr>
        <w:t>，上下层错缝距离不应小于</w:t>
      </w:r>
      <w:smartTag w:uri="urn:schemas-microsoft-com:office:smarttags" w:element="chmetcnv">
        <w:smartTagPr>
          <w:attr w:name="HasSpace" w:val="False"/>
          <w:attr w:name="Negative" w:val="False"/>
          <w:attr w:name="NumberType" w:val="1"/>
          <w:attr w:name="SourceValue" w:val="1"/>
          <w:attr w:name="TCSC" w:val="0"/>
          <w:attr w:name="UnitName" w:val="m"/>
        </w:smartTagPr>
        <w:r w:rsidRPr="00B256B6">
          <w:rPr>
            <w:rFonts w:ascii="Arial" w:hAnsi="Arial" w:cs="Arial"/>
            <w:color w:val="000000"/>
            <w:sz w:val="27"/>
            <w:szCs w:val="27"/>
          </w:rPr>
          <w:t>1m</w:t>
        </w:r>
      </w:smartTag>
    </w:p>
    <w:p w:rsidR="00E45753" w:rsidP="00E45753">
      <w:pPr>
        <w:ind w:firstLine="540" w:firstLineChars="200"/>
        <w:rPr>
          <w:rFonts w:ascii="Arial" w:hAnsi="Arial" w:cs="Arial" w:hint="eastAsia"/>
          <w:color w:val="666666"/>
          <w:sz w:val="27"/>
          <w:szCs w:val="27"/>
        </w:rPr>
      </w:pPr>
      <w:r w:rsidRPr="00B256B6">
        <w:rPr>
          <w:rFonts w:ascii="Arial" w:hAnsi="Arial" w:cs="Arial"/>
          <w:color w:val="000000"/>
          <w:sz w:val="27"/>
          <w:szCs w:val="27"/>
        </w:rPr>
        <w:t>。在降雨前应及时压实作业面表层松土，并将作业面作成拱面或坡面以利排水，雨后应晾晒或对填土面的淤泥去除，合格前方可继续填筑。在整个回填过程中，设置专人保证观测仪器与测量工作的正常进行，并保护所埋设的仪器和测量标志的完好。</w:t>
      </w:r>
      <w:r w:rsidRPr="00B256B6">
        <w:rPr>
          <w:rFonts w:ascii="Arial" w:hAnsi="Arial" w:cs="Arial"/>
          <w:color w:val="000000"/>
          <w:sz w:val="27"/>
          <w:szCs w:val="27"/>
        </w:rPr>
        <w:t xml:space="preserve"> </w:t>
      </w:r>
    </w:p>
    <w:p w:rsidR="00E45753" w:rsidP="00E45753">
      <w:pPr>
        <w:ind w:firstLine="840" w:firstLineChars="300"/>
        <w:rPr>
          <w:rFonts w:hint="eastAsia"/>
          <w:sz w:val="28"/>
          <w:szCs w:val="28"/>
        </w:rPr>
      </w:pPr>
      <w:r w:rsidRPr="00B621A7">
        <w:rPr>
          <w:sz w:val="28"/>
          <w:szCs w:val="28"/>
        </w:rPr>
        <w:t>填方土料及其它要求应按《建筑地基根底工程施工质量验收标准》〔GB50202—2002〕有关规定执行。</w:t>
      </w:r>
    </w:p>
    <w:p w:rsidR="00E45753" w:rsidRPr="00B256B6" w:rsidP="00E45753">
      <w:pPr>
        <w:widowControl/>
        <w:spacing w:before="300" w:after="300" w:line="390" w:lineRule="atLeast"/>
        <w:ind w:firstLine="480"/>
        <w:rPr>
          <w:rFonts w:ascii="ˎ̥" w:hAnsi="ˎ̥" w:cs="宋体" w:hint="eastAsia"/>
          <w:color w:val="000000"/>
          <w:kern w:val="0"/>
          <w:sz w:val="28"/>
          <w:szCs w:val="28"/>
        </w:rPr>
      </w:pPr>
      <w:r w:rsidRPr="00B256B6">
        <w:rPr>
          <w:rFonts w:ascii="ˎ̥" w:hAnsi="ˎ̥" w:cs="宋体" w:hint="eastAsia"/>
          <w:color w:val="000000"/>
          <w:kern w:val="0"/>
          <w:sz w:val="28"/>
          <w:szCs w:val="28"/>
        </w:rPr>
        <w:t>9．3模板施工方法：</w:t>
      </w:r>
    </w:p>
    <w:p w:rsidR="00E45753" w:rsidRPr="00B256B6" w:rsidP="00E45753">
      <w:pPr>
        <w:widowControl/>
        <w:spacing w:before="300" w:after="300" w:line="390" w:lineRule="atLeast"/>
        <w:ind w:firstLine="480"/>
        <w:rPr>
          <w:rFonts w:ascii="ˎ̥" w:hAnsi="ˎ̥" w:cs="宋体" w:hint="eastAsia"/>
          <w:color w:val="000000"/>
          <w:kern w:val="0"/>
          <w:sz w:val="28"/>
          <w:szCs w:val="28"/>
        </w:rPr>
      </w:pPr>
      <w:r w:rsidRPr="00B256B6">
        <w:rPr>
          <w:rFonts w:ascii="ˎ̥" w:hAnsi="ˎ̥" w:cs="宋体" w:hint="eastAsia"/>
          <w:color w:val="000000"/>
          <w:kern w:val="0"/>
          <w:sz w:val="28"/>
          <w:szCs w:val="28"/>
        </w:rPr>
        <w:t>〔一〕</w:t>
      </w:r>
      <w:r>
        <w:rPr>
          <w:rFonts w:ascii="ˎ̥" w:hAnsi="ˎ̥" w:cs="宋体"/>
          <w:color w:val="000000"/>
          <w:kern w:val="0"/>
          <w:sz w:val="28"/>
          <w:szCs w:val="28"/>
        </w:rPr>
        <w:t>墙身模板采用光面</w:t>
      </w:r>
      <w:r>
        <w:rPr>
          <w:rFonts w:ascii="ˎ̥" w:hAnsi="ˎ̥" w:cs="宋体" w:hint="eastAsia"/>
          <w:color w:val="000000"/>
          <w:kern w:val="0"/>
          <w:sz w:val="28"/>
          <w:szCs w:val="28"/>
        </w:rPr>
        <w:t>九</w:t>
      </w:r>
      <w:r w:rsidRPr="00B256B6">
        <w:rPr>
          <w:rFonts w:ascii="ˎ̥" w:hAnsi="ˎ̥" w:cs="宋体"/>
          <w:color w:val="000000"/>
          <w:kern w:val="0"/>
          <w:sz w:val="28"/>
          <w:szCs w:val="28"/>
        </w:rPr>
        <w:t>夹板拼装，竖枋用8×</w:t>
      </w:r>
      <w:smartTag w:uri="urn:schemas-microsoft-com:office:smarttags" w:element="chmetcnv">
        <w:smartTagPr>
          <w:attr w:name="HasSpace" w:val="False"/>
          <w:attr w:name="Negative" w:val="False"/>
          <w:attr w:name="NumberType" w:val="1"/>
          <w:attr w:name="SourceValue" w:val="10"/>
          <w:attr w:name="TCSC" w:val="0"/>
          <w:attr w:name="UnitName" w:val="cm"/>
        </w:smartTagPr>
        <w:r w:rsidRPr="00B256B6">
          <w:rPr>
            <w:rFonts w:ascii="ˎ̥" w:hAnsi="ˎ̥" w:cs="宋体"/>
            <w:color w:val="000000"/>
            <w:kern w:val="0"/>
            <w:sz w:val="28"/>
            <w:szCs w:val="28"/>
          </w:rPr>
          <w:t>10cm</w:t>
        </w:r>
      </w:smartTag>
      <w:r w:rsidRPr="00B256B6">
        <w:rPr>
          <w:rFonts w:ascii="ˎ̥" w:hAnsi="ˎ̥" w:cs="宋体"/>
          <w:color w:val="000000"/>
          <w:kern w:val="0"/>
          <w:sz w:val="28"/>
          <w:szCs w:val="28"/>
        </w:rPr>
        <w:t>枋间距为</w:t>
      </w:r>
      <w:smartTag w:uri="urn:schemas-microsoft-com:office:smarttags" w:element="chmetcnv">
        <w:smartTagPr>
          <w:attr w:name="HasSpace" w:val="False"/>
          <w:attr w:name="Negative" w:val="False"/>
          <w:attr w:name="NumberType" w:val="1"/>
          <w:attr w:name="SourceValue" w:val="40"/>
          <w:attr w:name="TCSC" w:val="0"/>
          <w:attr w:name="UnitName" w:val="cm"/>
        </w:smartTagPr>
        <w:r w:rsidRPr="00B256B6">
          <w:rPr>
            <w:rFonts w:ascii="ˎ̥" w:hAnsi="ˎ̥" w:cs="宋体"/>
            <w:color w:val="000000"/>
            <w:kern w:val="0"/>
            <w:sz w:val="28"/>
            <w:szCs w:val="28"/>
          </w:rPr>
          <w:t>40cm</w:t>
        </w:r>
      </w:smartTag>
      <w:r w:rsidRPr="00B256B6">
        <w:rPr>
          <w:rFonts w:ascii="ˎ̥" w:hAnsi="ˎ̥" w:cs="宋体"/>
          <w:color w:val="000000"/>
          <w:kern w:val="0"/>
          <w:sz w:val="28"/>
          <w:szCs w:val="28"/>
        </w:rPr>
        <w:t>，用钢管作围楞，用8×</w:t>
      </w:r>
      <w:smartTag w:uri="urn:schemas-microsoft-com:office:smarttags" w:element="chmetcnv">
        <w:smartTagPr>
          <w:attr w:name="HasSpace" w:val="False"/>
          <w:attr w:name="Negative" w:val="False"/>
          <w:attr w:name="NumberType" w:val="1"/>
          <w:attr w:name="SourceValue" w:val="10"/>
          <w:attr w:name="TCSC" w:val="0"/>
          <w:attr w:name="UnitName" w:val="cm"/>
        </w:smartTagPr>
        <w:r w:rsidRPr="00B256B6">
          <w:rPr>
            <w:rFonts w:ascii="ˎ̥" w:hAnsi="ˎ̥" w:cs="宋体"/>
            <w:color w:val="000000"/>
            <w:kern w:val="0"/>
            <w:sz w:val="28"/>
            <w:szCs w:val="28"/>
          </w:rPr>
          <w:t>10cm</w:t>
        </w:r>
      </w:smartTag>
      <w:r w:rsidRPr="00B256B6">
        <w:rPr>
          <w:rFonts w:ascii="ˎ̥" w:hAnsi="ˎ̥" w:cs="宋体"/>
          <w:color w:val="000000"/>
          <w:kern w:val="0"/>
          <w:sz w:val="28"/>
          <w:szCs w:val="28"/>
        </w:rPr>
        <w:t>的木枋作斜撑进行支撑，侧模用ф16的螺栓对拉定位，螺栓间距为</w:t>
      </w:r>
      <w:smartTag w:uri="urn:schemas-microsoft-com:office:smarttags" w:element="chmetcnv">
        <w:smartTagPr>
          <w:attr w:name="HasSpace" w:val="False"/>
          <w:attr w:name="Negative" w:val="False"/>
          <w:attr w:name="NumberType" w:val="1"/>
          <w:attr w:name="SourceValue" w:val="60"/>
          <w:attr w:name="TCSC" w:val="0"/>
          <w:attr w:name="UnitName" w:val="cm"/>
        </w:smartTagPr>
        <w:r w:rsidRPr="00B256B6">
          <w:rPr>
            <w:rFonts w:ascii="ˎ̥" w:hAnsi="ˎ̥" w:cs="宋体" w:hint="eastAsia"/>
            <w:color w:val="000000"/>
            <w:kern w:val="0"/>
            <w:sz w:val="28"/>
            <w:szCs w:val="28"/>
          </w:rPr>
          <w:t>6</w:t>
        </w:r>
        <w:r w:rsidRPr="00B256B6">
          <w:rPr>
            <w:rFonts w:ascii="ˎ̥" w:hAnsi="ˎ̥" w:cs="宋体"/>
            <w:color w:val="000000"/>
            <w:kern w:val="0"/>
            <w:sz w:val="28"/>
            <w:szCs w:val="28"/>
          </w:rPr>
          <w:t>0cm</w:t>
        </w:r>
      </w:smartTag>
      <w:r w:rsidRPr="00B256B6">
        <w:rPr>
          <w:rFonts w:ascii="ˎ̥" w:hAnsi="ˎ̥" w:cs="宋体"/>
          <w:color w:val="000000"/>
          <w:kern w:val="0"/>
          <w:sz w:val="28"/>
          <w:szCs w:val="28"/>
        </w:rPr>
        <w:t>，</w:t>
      </w:r>
      <w:r w:rsidRPr="00B256B6">
        <w:rPr>
          <w:rFonts w:ascii="ˎ̥" w:hAnsi="ˎ̥" w:cs="宋体" w:hint="eastAsia"/>
          <w:color w:val="000000"/>
          <w:kern w:val="0"/>
          <w:sz w:val="28"/>
          <w:szCs w:val="28"/>
        </w:rPr>
        <w:t>因挡墙坡度较高，</w:t>
      </w:r>
      <w:r w:rsidRPr="00B256B6">
        <w:rPr>
          <w:rFonts w:ascii="ˎ̥" w:hAnsi="ˎ̥" w:cs="宋体"/>
          <w:color w:val="000000"/>
          <w:kern w:val="0"/>
          <w:sz w:val="28"/>
          <w:szCs w:val="28"/>
        </w:rPr>
        <w:t>墙身模板</w:t>
      </w:r>
      <w:r w:rsidRPr="00B256B6">
        <w:rPr>
          <w:rFonts w:ascii="ˎ̥" w:hAnsi="ˎ̥" w:cs="宋体" w:hint="eastAsia"/>
          <w:color w:val="000000"/>
          <w:kern w:val="0"/>
          <w:sz w:val="28"/>
          <w:szCs w:val="28"/>
        </w:rPr>
        <w:t>分阶进行安装，</w:t>
      </w:r>
      <w:r>
        <w:rPr>
          <w:rFonts w:ascii="ˎ̥" w:hAnsi="ˎ̥" w:cs="宋体" w:hint="eastAsia"/>
          <w:color w:val="000000"/>
          <w:kern w:val="0"/>
          <w:sz w:val="28"/>
          <w:szCs w:val="28"/>
        </w:rPr>
        <w:t>按</w:t>
      </w:r>
      <w:r w:rsidRPr="00B256B6">
        <w:rPr>
          <w:rFonts w:ascii="ˎ̥" w:hAnsi="ˎ̥" w:cs="宋体" w:hint="eastAsia"/>
          <w:color w:val="000000"/>
          <w:kern w:val="0"/>
          <w:sz w:val="28"/>
          <w:szCs w:val="28"/>
        </w:rPr>
        <w:t>2米高立模一次。</w:t>
      </w:r>
    </w:p>
    <w:p w:rsidR="00E45753" w:rsidRPr="00B256B6" w:rsidP="00E45753">
      <w:pPr>
        <w:widowControl/>
        <w:spacing w:before="300" w:after="300" w:line="390" w:lineRule="atLeast"/>
        <w:ind w:firstLine="480"/>
        <w:rPr>
          <w:rFonts w:ascii="Tahoma" w:hAnsi="Tahoma" w:cs="Tahoma" w:hint="eastAsia"/>
          <w:color w:val="000000"/>
          <w:kern w:val="0"/>
          <w:sz w:val="28"/>
          <w:szCs w:val="28"/>
        </w:rPr>
      </w:pPr>
      <w:r w:rsidRPr="00B256B6">
        <w:rPr>
          <w:rFonts w:ascii="Tahoma" w:hAnsi="Tahoma" w:cs="Tahoma" w:hint="eastAsia"/>
          <w:color w:val="000000"/>
          <w:kern w:val="0"/>
          <w:sz w:val="28"/>
          <w:szCs w:val="28"/>
        </w:rPr>
        <w:t>〔-〕</w:t>
      </w:r>
      <w:r w:rsidRPr="00B256B6">
        <w:rPr>
          <w:rFonts w:ascii="Tahoma" w:hAnsi="Tahoma" w:cs="Tahoma"/>
          <w:color w:val="000000"/>
          <w:kern w:val="0"/>
          <w:sz w:val="28"/>
          <w:szCs w:val="28"/>
        </w:rPr>
        <w:t>、</w:t>
      </w:r>
      <w:r w:rsidRPr="00B256B6">
        <w:rPr>
          <w:rFonts w:ascii="Tahoma" w:hAnsi="Tahoma" w:cs="Tahoma" w:hint="eastAsia"/>
          <w:color w:val="000000"/>
          <w:kern w:val="0"/>
          <w:sz w:val="28"/>
          <w:szCs w:val="28"/>
        </w:rPr>
        <w:t>1、</w:t>
      </w:r>
      <w:r w:rsidRPr="00B256B6">
        <w:rPr>
          <w:rFonts w:ascii="Tahoma" w:hAnsi="Tahoma" w:cs="Tahoma"/>
          <w:color w:val="000000"/>
          <w:kern w:val="0"/>
          <w:sz w:val="28"/>
          <w:szCs w:val="28"/>
        </w:rPr>
        <w:t>墙模板荷载标准值计算</w:t>
      </w:r>
    </w:p>
    <w:p w:rsidR="00E45753" w:rsidRPr="00B256B6" w:rsidP="00E45753">
      <w:pPr>
        <w:widowControl/>
        <w:spacing w:before="300" w:after="300" w:line="390" w:lineRule="atLeast"/>
        <w:ind w:firstLine="480"/>
        <w:rPr>
          <w:rFonts w:ascii="ˎ̥" w:hAnsi="ˎ̥" w:cs="宋体" w:hint="eastAsia"/>
          <w:color w:val="333333"/>
          <w:kern w:val="0"/>
          <w:sz w:val="28"/>
          <w:szCs w:val="28"/>
        </w:rPr>
        <w:sectPr w:rsidSect="00E36937">
          <w:type w:val="nextPage"/>
          <w:pgSz w:w="11906" w:h="16838"/>
          <w:pgMar w:top="1162" w:right="1270" w:bottom="1162" w:left="1230" w:header="851" w:footer="992" w:gutter="0"/>
          <w:pgNumType w:start="17"/>
          <w:cols w:space="425"/>
          <w:titlePg w:val="0"/>
          <w:docGrid w:type="lines" w:linePitch="312"/>
        </w:sectPr>
      </w:pPr>
      <w:r>
        <w:rPr>
          <w:rFonts w:ascii="ˎ̥" w:hAnsi="ˎ̥" w:cs="宋体" w:hint="eastAsia"/>
          <w:color w:val="333333"/>
          <w:kern w:val="0"/>
          <w:sz w:val="28"/>
          <w:szCs w:val="28"/>
        </w:rPr>
        <w:pict>
          <v:shape id="_x0000_i1038" type="#_x0000_t75" style="width:302.95pt;height:220.55pt" stroked="f">
            <v:imagedata r:id="rId6" o:title=""/>
          </v:shape>
        </w:pict>
      </w:r>
    </w:p>
    <w:p w:rsidR="00E45753" w:rsidRPr="00B256B6" w:rsidP="00E45753">
      <w:pPr>
        <w:widowControl/>
        <w:spacing w:before="300" w:after="300" w:line="390" w:lineRule="atLeast"/>
        <w:ind w:firstLine="3416" w:firstLineChars="1220"/>
        <w:rPr>
          <w:rFonts w:ascii="Tahoma" w:hAnsi="Tahoma" w:cs="Tahoma" w:hint="eastAsia"/>
          <w:color w:val="000000"/>
          <w:kern w:val="0"/>
          <w:sz w:val="28"/>
          <w:szCs w:val="28"/>
        </w:rPr>
        <w:sectPr w:rsidSect="00E36937">
          <w:type w:val="nextPage"/>
          <w:pgSz w:w="11906" w:h="16838"/>
          <w:pgMar w:top="1162" w:right="1270" w:bottom="1162" w:left="1230" w:header="851" w:footer="992" w:gutter="0"/>
          <w:pgNumType w:start="18"/>
          <w:cols w:space="425"/>
          <w:titlePg w:val="0"/>
          <w:docGrid w:type="lines" w:linePitch="312"/>
        </w:sectPr>
      </w:pPr>
      <w:r>
        <w:rPr>
          <w:rFonts w:ascii="ˎ̥" w:hAnsi="ˎ̥" w:cs="宋体" w:hint="eastAsia"/>
          <w:color w:val="333333"/>
          <w:kern w:val="0"/>
          <w:sz w:val="28"/>
          <w:szCs w:val="28"/>
        </w:rPr>
        <w:pict>
          <v:shape id="_x0000_i1039" type="#_x0000_t75" style="width:192pt;height:221.2pt" stroked="f">
            <v:imagedata r:id="rId7" o:title=""/>
          </v:shape>
        </w:pict>
      </w:r>
      <w:r w:rsidRPr="00B256B6">
        <w:rPr>
          <w:rFonts w:ascii="Tahoma" w:hAnsi="Tahoma" w:cs="Tahoma"/>
          <w:color w:val="000000"/>
          <w:kern w:val="0"/>
          <w:sz w:val="28"/>
          <w:szCs w:val="28"/>
        </w:rPr>
        <w:br/>
        <w:t>        强度验算要考虑新浇混凝土侧压力和倾倒混凝土时产生的荷载设计值；挠度验算只考虑新浇混凝土侧压力产生荷载标准值。</w:t>
        <w:br/>
        <w:t>        新浇混凝土侧压力计算公式为下式中的较小值:</w:t>
        <w:br/>
        <w:t xml:space="preserve">                </w:t>
        <w:br/>
        <w:t>        其中  c―― 混凝土的重力密度，取24.000kN/m3；</w:t>
        <w:br/>
        <w:t>        　　　t ―― 新浇混凝土的初凝时间，为0时(表示无资料)取200/(T+15)，取4.651h；</w:t>
        <w:br/>
        <w:t>              T ―― 混凝土的入模温度，取</w:t>
      </w:r>
      <w:smartTag w:uri="urn:schemas-microsoft-com:office:smarttags" w:element="chmetcnv">
        <w:smartTagPr>
          <w:attr w:name="HasSpace" w:val="False"/>
          <w:attr w:name="Negative" w:val="False"/>
          <w:attr w:name="NumberType" w:val="1"/>
          <w:attr w:name="SourceValue" w:val="28"/>
          <w:attr w:name="TCSC" w:val="0"/>
          <w:attr w:name="UnitName" w:val="℃"/>
        </w:smartTagPr>
        <w:r w:rsidRPr="00B256B6">
          <w:rPr>
            <w:rFonts w:ascii="Tahoma" w:hAnsi="Tahoma" w:cs="Tahoma"/>
            <w:color w:val="000000"/>
            <w:kern w:val="0"/>
            <w:sz w:val="28"/>
            <w:szCs w:val="28"/>
          </w:rPr>
          <w:t>28.000</w:t>
        </w:r>
        <w:r w:rsidRPr="00B256B6">
          <w:rPr>
            <w:rFonts w:ascii="宋体" w:hAnsi="宋体" w:cs="宋体" w:hint="eastAsia"/>
            <w:color w:val="000000"/>
            <w:kern w:val="0"/>
            <w:sz w:val="28"/>
            <w:szCs w:val="28"/>
          </w:rPr>
          <w:t>℃</w:t>
        </w:r>
      </w:smartTag>
      <w:r w:rsidRPr="00B256B6">
        <w:rPr>
          <w:rFonts w:ascii="Tahoma" w:hAnsi="Tahoma" w:cs="Tahoma"/>
          <w:color w:val="000000"/>
          <w:kern w:val="0"/>
          <w:sz w:val="28"/>
          <w:szCs w:val="28"/>
        </w:rPr>
        <w:t>；</w:t>
        <w:br/>
        <w:t>              V ―― 混凝土的浇筑速度，取</w:t>
      </w:r>
      <w:smartTag w:uri="urn:schemas-microsoft-com:office:smarttags" w:element="chmetcnv">
        <w:smartTagPr>
          <w:attr w:name="HasSpace" w:val="False"/>
          <w:attr w:name="Negative" w:val="False"/>
          <w:attr w:name="NumberType" w:val="1"/>
          <w:attr w:name="SourceValue" w:val="2.5"/>
          <w:attr w:name="TCSC" w:val="0"/>
          <w:attr w:name="UnitName" w:val="m"/>
        </w:smartTagPr>
        <w:r w:rsidRPr="00B256B6">
          <w:rPr>
            <w:rFonts w:ascii="Tahoma" w:hAnsi="Tahoma" w:cs="Tahoma"/>
            <w:color w:val="000000"/>
            <w:kern w:val="0"/>
            <w:sz w:val="28"/>
            <w:szCs w:val="28"/>
          </w:rPr>
          <w:t>2.500m</w:t>
        </w:r>
      </w:smartTag>
      <w:r w:rsidRPr="00B256B6">
        <w:rPr>
          <w:rFonts w:ascii="Tahoma" w:hAnsi="Tahoma" w:cs="Tahoma"/>
          <w:color w:val="000000"/>
          <w:kern w:val="0"/>
          <w:sz w:val="28"/>
          <w:szCs w:val="28"/>
        </w:rPr>
        <w:t>/h；</w:t>
        <w:br/>
        <w:t>              H ―― 混凝土侧压力计算位置处至新浇混凝土顶面总高度，取</w:t>
      </w:r>
      <w:smartTag w:uri="urn:schemas-microsoft-com:office:smarttags" w:element="chmetcnv">
        <w:smartTagPr>
          <w:attr w:name="HasSpace" w:val="False"/>
          <w:attr w:name="Negative" w:val="False"/>
          <w:attr w:name="NumberType" w:val="1"/>
          <w:attr w:name="SourceValue" w:val="3"/>
          <w:attr w:name="TCSC" w:val="0"/>
          <w:attr w:name="UnitName" w:val="m"/>
        </w:smartTagPr>
        <w:r w:rsidRPr="00B256B6">
          <w:rPr>
            <w:rFonts w:ascii="Tahoma" w:hAnsi="Tahoma" w:cs="Tahoma"/>
            <w:color w:val="000000"/>
            <w:kern w:val="0"/>
            <w:sz w:val="28"/>
            <w:szCs w:val="28"/>
          </w:rPr>
          <w:t>3.000m</w:t>
        </w:r>
      </w:smartTag>
      <w:r w:rsidRPr="00B256B6">
        <w:rPr>
          <w:rFonts w:ascii="Tahoma" w:hAnsi="Tahoma" w:cs="Tahoma"/>
          <w:color w:val="000000"/>
          <w:kern w:val="0"/>
          <w:sz w:val="28"/>
          <w:szCs w:val="28"/>
        </w:rPr>
        <w:t>；</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1――</w:t>
      </w:r>
      <w:r w:rsidRPr="00B256B6">
        <w:rPr>
          <w:rFonts w:ascii="Tahoma" w:hAnsi="Tahoma" w:cs="Tahoma"/>
          <w:color w:val="000000"/>
          <w:kern w:val="0"/>
          <w:sz w:val="28"/>
          <w:szCs w:val="28"/>
        </w:rPr>
        <w:t xml:space="preserve"> 外加剂影响修正系数，取1.200；</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2――</w:t>
      </w:r>
      <w:r w:rsidRPr="00B256B6">
        <w:rPr>
          <w:rFonts w:ascii="Tahoma" w:hAnsi="Tahoma" w:cs="Tahoma"/>
          <w:color w:val="000000"/>
          <w:kern w:val="0"/>
          <w:sz w:val="28"/>
          <w:szCs w:val="28"/>
        </w:rPr>
        <w:t xml:space="preserve"> 混凝土坍落度影响修正系数，取0.850。</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根据公式计算的新浇混凝土侧压力标准值</w:t>
      </w:r>
      <w:r w:rsidRPr="00B256B6">
        <w:rPr>
          <w:rFonts w:ascii="Tahoma" w:hAnsi="Tahoma" w:cs="Tahoma"/>
          <w:color w:val="000000"/>
          <w:kern w:val="0"/>
          <w:sz w:val="28"/>
          <w:szCs w:val="28"/>
        </w:rPr>
        <w:t xml:space="preserve"> F1=39.600kN/m2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实际计算中采用新浇混凝土侧压力标准值</w:t>
      </w:r>
    </w:p>
    <w:p w:rsidR="00E45753" w:rsidRPr="00B256B6" w:rsidP="00E45753">
      <w:pPr>
        <w:widowControl/>
        <w:spacing w:before="300" w:after="300" w:line="390" w:lineRule="atLeast"/>
        <w:ind w:firstLine="3416" w:firstLineChars="1220"/>
        <w:rPr>
          <w:rFonts w:ascii="Tahoma" w:hAnsi="Tahoma" w:cs="Tahoma" w:hint="eastAsia"/>
          <w:color w:val="000000"/>
          <w:kern w:val="0"/>
          <w:sz w:val="28"/>
          <w:szCs w:val="28"/>
        </w:rPr>
        <w:sectPr w:rsidSect="00E36937">
          <w:type w:val="nextPage"/>
          <w:pgSz w:w="11906" w:h="16838"/>
          <w:pgMar w:top="1162" w:right="1270" w:bottom="1162" w:left="1230" w:header="851" w:footer="992" w:gutter="0"/>
          <w:pgNumType w:start="19"/>
          <w:cols w:space="425"/>
          <w:titlePg w:val="0"/>
          <w:docGrid w:type="lines" w:linePitch="312"/>
        </w:sectPr>
      </w:pPr>
      <w:r w:rsidRPr="00B256B6">
        <w:rPr>
          <w:rFonts w:ascii="Tahoma" w:hAnsi="Tahoma" w:cs="Tahoma"/>
          <w:color w:val="000000"/>
          <w:kern w:val="0"/>
          <w:sz w:val="28"/>
          <w:szCs w:val="28"/>
        </w:rPr>
        <w:t xml:space="preserve"> F1=39.610kN/m2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倒混凝土时产生的荷载标准值</w:t>
      </w:r>
      <w:r w:rsidRPr="00B256B6">
        <w:rPr>
          <w:rFonts w:ascii="Tahoma" w:hAnsi="Tahoma" w:cs="Tahoma"/>
          <w:color w:val="000000"/>
          <w:kern w:val="0"/>
          <w:sz w:val="28"/>
          <w:szCs w:val="28"/>
        </w:rPr>
        <w:t xml:space="preserve"> F2=</w:t>
      </w:r>
      <w:r w:rsidRPr="00B256B6">
        <w:rPr>
          <w:rFonts w:ascii="Tahoma" w:hAnsi="Tahoma" w:cs="Tahoma"/>
          <w:color w:val="000000"/>
          <w:kern w:val="0"/>
          <w:sz w:val="28"/>
          <w:szCs w:val="28"/>
        </w:rPr>
        <w:t xml:space="preserve"> 4.000kN/m2。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hint="eastAsia"/>
          <w:color w:val="000000"/>
          <w:kern w:val="0"/>
          <w:sz w:val="28"/>
          <w:szCs w:val="28"/>
        </w:rPr>
        <w:t>2</w:t>
      </w:r>
      <w:r w:rsidRPr="00B256B6">
        <w:rPr>
          <w:rFonts w:ascii="Tahoma" w:hAnsi="Tahoma" w:cs="Tahoma"/>
          <w:color w:val="000000"/>
          <w:kern w:val="0"/>
          <w:sz w:val="28"/>
          <w:szCs w:val="28"/>
        </w:rPr>
        <w:t>、墙模板面板的计算</w:t>
        <w:br/>
        <w:t>        面板为受弯结构,需要验算其抗弯强度和刚度。模板面板的按照三跨连续梁计算。</w:t>
        <w:br/>
        <w:t>        面板的计算宽度取</w:t>
      </w:r>
      <w:smartTag w:uri="urn:schemas-microsoft-com:office:smarttags" w:element="chmetcnv">
        <w:smartTagPr>
          <w:attr w:name="HasSpace" w:val="False"/>
          <w:attr w:name="Negative" w:val="False"/>
          <w:attr w:name="NumberType" w:val="1"/>
          <w:attr w:name="SourceValue" w:val="3"/>
          <w:attr w:name="TCSC" w:val="0"/>
          <w:attr w:name="UnitName" w:val="m"/>
        </w:smartTagPr>
        <w:r w:rsidRPr="00B256B6">
          <w:rPr>
            <w:rFonts w:ascii="Tahoma" w:hAnsi="Tahoma" w:cs="Tahoma"/>
            <w:color w:val="000000"/>
            <w:kern w:val="0"/>
            <w:sz w:val="28"/>
            <w:szCs w:val="28"/>
          </w:rPr>
          <w:t>3.00m</w:t>
        </w:r>
      </w:smartTag>
      <w:r w:rsidRPr="00B256B6">
        <w:rPr>
          <w:rFonts w:ascii="Tahoma" w:hAnsi="Tahoma" w:cs="Tahoma"/>
          <w:color w:val="000000"/>
          <w:kern w:val="0"/>
          <w:sz w:val="28"/>
          <w:szCs w:val="28"/>
        </w:rPr>
        <w:t>。</w:t>
        <w:br/>
        <w:t>        荷载计算值 q = 1.2×39.610×3.000+1.4×4.000×3.000=159.396kN/m</w:t>
        <w:br/>
        <w:t>        面板的截面惯性矩I和截面抵抗矩W分别为:</w:t>
        <w:br/>
        <w:t>        本算例中，截面惯性矩I和截面抵抗矩W分别为:</w:t>
        <w:br/>
        <w:t xml:space="preserve">            W = 300.00×1.80×1.80/6 = </w:t>
      </w:r>
      <w:smartTag w:uri="urn:schemas-microsoft-com:office:smarttags" w:element="chmetcnv">
        <w:smartTagPr>
          <w:attr w:name="HasSpace" w:val="False"/>
          <w:attr w:name="Negative" w:val="False"/>
          <w:attr w:name="NumberType" w:val="1"/>
          <w:attr w:name="SourceValue" w:val="162"/>
          <w:attr w:name="TCSC" w:val="0"/>
          <w:attr w:name="UnitName" w:val="cm"/>
        </w:smartTagPr>
        <w:r w:rsidRPr="00B256B6">
          <w:rPr>
            <w:rFonts w:ascii="Tahoma" w:hAnsi="Tahoma" w:cs="Tahoma"/>
            <w:color w:val="000000"/>
            <w:kern w:val="0"/>
            <w:sz w:val="28"/>
            <w:szCs w:val="28"/>
          </w:rPr>
          <w:t>162.00cm</w:t>
        </w:r>
      </w:smartTag>
      <w:r w:rsidRPr="00B256B6">
        <w:rPr>
          <w:rFonts w:ascii="Tahoma" w:hAnsi="Tahoma" w:cs="Tahoma"/>
          <w:color w:val="000000"/>
          <w:kern w:val="0"/>
          <w:sz w:val="28"/>
          <w:szCs w:val="28"/>
        </w:rPr>
        <w:t>3；</w:t>
        <w:br/>
        <w:t xml:space="preserve">            I = 300.00×1.80×1.80×1.80/12 = </w:t>
      </w:r>
      <w:smartTag w:uri="urn:schemas-microsoft-com:office:smarttags" w:element="chmetcnv">
        <w:smartTagPr>
          <w:attr w:name="HasSpace" w:val="False"/>
          <w:attr w:name="Negative" w:val="False"/>
          <w:attr w:name="NumberType" w:val="1"/>
          <w:attr w:name="SourceValue" w:val="145.8"/>
          <w:attr w:name="TCSC" w:val="0"/>
          <w:attr w:name="UnitName" w:val="cm"/>
        </w:smartTagPr>
        <w:r w:rsidRPr="00B256B6">
          <w:rPr>
            <w:rFonts w:ascii="Tahoma" w:hAnsi="Tahoma" w:cs="Tahoma"/>
            <w:color w:val="000000"/>
            <w:kern w:val="0"/>
            <w:sz w:val="28"/>
            <w:szCs w:val="28"/>
          </w:rPr>
          <w:t>145.80cm</w:t>
        </w:r>
      </w:smartTag>
      <w:r w:rsidRPr="00B256B6">
        <w:rPr>
          <w:rFonts w:ascii="Tahoma" w:hAnsi="Tahoma" w:cs="Tahoma"/>
          <w:color w:val="000000"/>
          <w:kern w:val="0"/>
          <w:sz w:val="28"/>
          <w:szCs w:val="28"/>
        </w:rPr>
        <w:t>4；</w:t>
        <w:br/>
        <w:t>            经过计算得到从左到右各支座力分别为</w:t>
        <w:br/>
        <w:t>                N1=12.752kN</w:t>
        <w:br/>
        <w:t>                N2=35.067kN</w:t>
        <w:br/>
        <w:t>                N3=35.067kN</w:t>
        <w:br/>
        <w:t>                N4=12.752kN</w:t>
        <w:br/>
        <w:t>        最大弯矩 M = 0.637kN.m</w:t>
        <w:br/>
        <w:t xml:space="preserve">        最大变形 V = </w:t>
      </w:r>
      <w:smartTag w:uri="urn:schemas-microsoft-com:office:smarttags" w:element="chmetcnv">
        <w:smartTagPr>
          <w:attr w:name="HasSpace" w:val="False"/>
          <w:attr w:name="Negative" w:val="False"/>
          <w:attr w:name="NumberType" w:val="1"/>
          <w:attr w:name="SourceValue" w:val="0.2"/>
          <w:attr w:name="TCSC" w:val="0"/>
          <w:attr w:name="UnitName" w:val="mm"/>
        </w:smartTagPr>
        <w:r w:rsidRPr="00B256B6">
          <w:rPr>
            <w:rFonts w:ascii="Tahoma" w:hAnsi="Tahoma" w:cs="Tahoma"/>
            <w:color w:val="000000"/>
            <w:kern w:val="0"/>
            <w:sz w:val="28"/>
            <w:szCs w:val="28"/>
          </w:rPr>
          <w:t>0.2mm</w:t>
        </w:r>
      </w:smartTag>
      <w:r w:rsidRPr="00B256B6">
        <w:rPr>
          <w:rFonts w:ascii="Tahoma" w:hAnsi="Tahoma" w:cs="Tahoma"/>
          <w:color w:val="000000"/>
          <w:kern w:val="0"/>
          <w:sz w:val="28"/>
          <w:szCs w:val="28"/>
        </w:rPr>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(1)抗弯强度计算</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经计算得到面板抗弯强度计算值</w:t>
      </w:r>
      <w:r w:rsidRPr="00B256B6">
        <w:rPr>
          <w:rFonts w:ascii="Tahoma" w:hAnsi="Tahoma" w:cs="Tahoma"/>
          <w:color w:val="000000"/>
          <w:kern w:val="0"/>
          <w:sz w:val="28"/>
          <w:szCs w:val="28"/>
        </w:rPr>
        <w:t xml:space="preserve"> f</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0.637×1000×1000/162000=3.932N/mm2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面板的抗弯强度设计值</w:t>
      </w:r>
      <w:r w:rsidRPr="00B256B6">
        <w:rPr>
          <w:rFonts w:ascii="Tahoma" w:hAnsi="Tahoma" w:cs="Tahoma"/>
          <w:color w:val="000000"/>
          <w:kern w:val="0"/>
          <w:sz w:val="28"/>
          <w:szCs w:val="28"/>
        </w:rPr>
        <w:t xml:space="preserve"> [f]，取15.00N/mm2；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面板的抗弯强度验算</w:t>
      </w:r>
      <w:r w:rsidRPr="00B256B6">
        <w:rPr>
          <w:rFonts w:ascii="Tahoma" w:hAnsi="Tahoma" w:cs="Tahoma"/>
          <w:color w:val="000000"/>
          <w:kern w:val="0"/>
          <w:sz w:val="28"/>
          <w:szCs w:val="28"/>
        </w:rPr>
        <w:t xml:space="preserve"> f</w:t>
      </w:r>
      <w:r w:rsidRPr="00B256B6">
        <w:rPr>
          <w:rFonts w:ascii="Tahoma" w:hAnsi="Tahoma" w:cs="Tahoma"/>
          <w:color w:val="000000"/>
          <w:kern w:val="0"/>
          <w:sz w:val="28"/>
          <w:szCs w:val="28"/>
        </w:rPr>
        <w:t xml:space="preserve"> &lt;</w:t>
      </w:r>
      <w:r w:rsidRPr="00B256B6">
        <w:rPr>
          <w:rFonts w:ascii="Tahoma" w:hAnsi="Tahoma" w:cs="Tahoma"/>
          <w:color w:val="000000"/>
          <w:kern w:val="0"/>
          <w:sz w:val="28"/>
          <w:szCs w:val="28"/>
        </w:rPr>
        <w:t xml:space="preserve"> [f],满足要求!</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(2)抗剪计算</w:t>
      </w:r>
    </w:p>
    <w:p w:rsidR="00E45753" w:rsidRPr="00B256B6" w:rsidP="00E45753">
      <w:pPr>
        <w:widowControl/>
        <w:spacing w:before="300" w:after="300" w:line="390" w:lineRule="atLeast"/>
        <w:ind w:firstLine="3416" w:firstLineChars="1220"/>
        <w:rPr>
          <w:rFonts w:ascii="Tahoma" w:hAnsi="Tahoma" w:cs="Tahoma" w:hint="eastAsia"/>
          <w:color w:val="000000"/>
          <w:kern w:val="0"/>
          <w:sz w:val="28"/>
          <w:szCs w:val="28"/>
        </w:rPr>
        <w:sectPr w:rsidSect="00E36937">
          <w:type w:val="nextPage"/>
          <w:pgSz w:w="11906" w:h="16838"/>
          <w:pgMar w:top="1162" w:right="1270" w:bottom="1162" w:left="1230" w:header="851" w:footer="992" w:gutter="0"/>
          <w:pgNumType w:start="20"/>
          <w:cols w:space="425"/>
          <w:titlePg w:val="0"/>
          <w:docGrid w:type="lines" w:linePitch="312"/>
        </w:sectPr>
      </w:pPr>
      <w:r w:rsidRPr="00B256B6">
        <w:rPr>
          <w:rFonts w:ascii="Tahoma" w:hAnsi="Tahoma" w:cs="Tahoma"/>
          <w:color w:val="000000"/>
          <w:kern w:val="0"/>
          <w:sz w:val="28"/>
          <w:szCs w:val="28"/>
        </w:rPr>
        <w:t xml:space="preserve"> [可以不计算]</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截面抗剪强度计算值</w:t>
      </w:r>
      <w:r w:rsidRPr="00B256B6">
        <w:rPr>
          <w:rFonts w:ascii="Tahoma" w:hAnsi="Tahoma" w:cs="Tahoma"/>
          <w:color w:val="000000"/>
          <w:kern w:val="0"/>
          <w:sz w:val="28"/>
          <w:szCs w:val="28"/>
        </w:rPr>
        <w:t xml:space="preserve"> T=3×19127.0/(2×3000.000×18.000)=0.531N/mm2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截面抗剪强度设计值</w:t>
      </w:r>
      <w:r w:rsidRPr="00B256B6">
        <w:rPr>
          <w:rFonts w:ascii="Tahoma" w:hAnsi="Tahoma" w:cs="Tahoma"/>
          <w:color w:val="000000"/>
          <w:kern w:val="0"/>
          <w:sz w:val="28"/>
          <w:szCs w:val="28"/>
        </w:rPr>
        <w:t xml:space="preserve"> [T]=1.40N/mm2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抗剪强度验算</w:t>
      </w:r>
      <w:r w:rsidRPr="00B256B6">
        <w:rPr>
          <w:rFonts w:ascii="Tahoma" w:hAnsi="Tahoma" w:cs="Tahoma"/>
          <w:color w:val="000000"/>
          <w:kern w:val="0"/>
          <w:sz w:val="28"/>
          <w:szCs w:val="28"/>
        </w:rPr>
        <w:t xml:space="preserve"> T</w:t>
      </w:r>
      <w:r w:rsidRPr="00B256B6">
        <w:rPr>
          <w:rFonts w:ascii="Tahoma" w:hAnsi="Tahoma" w:cs="Tahoma"/>
          <w:color w:val="000000"/>
          <w:kern w:val="0"/>
          <w:sz w:val="28"/>
          <w:szCs w:val="28"/>
        </w:rPr>
        <w:t xml:space="preserve"> &lt;</w:t>
      </w:r>
      <w:r w:rsidRPr="00B256B6">
        <w:rPr>
          <w:rFonts w:ascii="Tahoma" w:hAnsi="Tahoma" w:cs="Tahoma"/>
          <w:color w:val="000000"/>
          <w:kern w:val="0"/>
          <w:sz w:val="28"/>
          <w:szCs w:val="28"/>
        </w:rPr>
        <w:t xml:space="preserve"> [T]，满足要求!</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(3)挠度计算</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面板最大挠度计算值</w:t>
      </w:r>
      <w:r w:rsidRPr="00B256B6">
        <w:rPr>
          <w:rFonts w:ascii="Tahoma" w:hAnsi="Tahoma" w:cs="Tahoma"/>
          <w:color w:val="000000"/>
          <w:kern w:val="0"/>
          <w:sz w:val="28"/>
          <w:szCs w:val="28"/>
        </w:rPr>
        <w:t xml:space="preserve"> v</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smartTag w:uri="urn:schemas-microsoft-com:office:smarttags" w:element="chmetcnv">
        <w:smartTagPr>
          <w:attr w:name="HasSpace" w:val="False"/>
          <w:attr w:name="Negative" w:val="False"/>
          <w:attr w:name="NumberType" w:val="1"/>
          <w:attr w:name="SourceValue" w:val="0.198"/>
          <w:attr w:name="TCSC" w:val="0"/>
          <w:attr w:name="UnitName" w:val="mm"/>
        </w:smartTagPr>
        <w:r w:rsidRPr="00B256B6">
          <w:rPr>
            <w:rFonts w:ascii="Tahoma" w:hAnsi="Tahoma" w:cs="Tahoma"/>
            <w:color w:val="000000"/>
            <w:kern w:val="0"/>
            <w:sz w:val="28"/>
            <w:szCs w:val="28"/>
          </w:rPr>
          <w:t>0.198mm</w:t>
        </w:r>
      </w:smartTag>
      <w:r w:rsidRPr="00B256B6">
        <w:rPr>
          <w:rFonts w:ascii="Tahoma" w:hAnsi="Tahoma" w:cs="Tahoma"/>
          <w:color w:val="000000"/>
          <w:kern w:val="0"/>
          <w:sz w:val="28"/>
          <w:szCs w:val="28"/>
        </w:rPr>
        <w:br/>
        <w:t>        面板的最大挠度小于200.0/250,满足要求!</w:t>
        <w:br/>
      </w:r>
      <w:r w:rsidRPr="00B256B6">
        <w:rPr>
          <w:rFonts w:ascii="Tahoma" w:hAnsi="Tahoma" w:cs="Tahoma" w:hint="eastAsia"/>
          <w:color w:val="000000"/>
          <w:kern w:val="0"/>
          <w:sz w:val="28"/>
          <w:szCs w:val="28"/>
        </w:rPr>
        <w:t>3、</w:t>
      </w:r>
      <w:r w:rsidRPr="00B256B6">
        <w:rPr>
          <w:rFonts w:ascii="Tahoma" w:hAnsi="Tahoma" w:cs="Tahoma"/>
          <w:color w:val="000000"/>
          <w:kern w:val="0"/>
          <w:sz w:val="28"/>
          <w:szCs w:val="28"/>
        </w:rPr>
        <w:t>竖楞木方的计算</w:t>
        <w:br/>
        <w:t>          竖楞木方的计算宽度取 BH 两方向最大间距</w:t>
      </w:r>
      <w:smartTag w:uri="urn:schemas-microsoft-com:office:smarttags" w:element="chmetcnv">
        <w:smartTagPr>
          <w:attr w:name="HasSpace" w:val="False"/>
          <w:attr w:name="Negative" w:val="False"/>
          <w:attr w:name="NumberType" w:val="1"/>
          <w:attr w:name="SourceValue" w:val="0.183"/>
          <w:attr w:name="TCSC" w:val="0"/>
          <w:attr w:name="UnitName" w:val="m"/>
        </w:smartTagPr>
        <w:r w:rsidRPr="00B256B6">
          <w:rPr>
            <w:rFonts w:ascii="Tahoma" w:hAnsi="Tahoma" w:cs="Tahoma"/>
            <w:color w:val="000000"/>
            <w:kern w:val="0"/>
            <w:sz w:val="28"/>
            <w:szCs w:val="28"/>
          </w:rPr>
          <w:t>0.183m</w:t>
        </w:r>
      </w:smartTag>
      <w:r w:rsidRPr="00B256B6">
        <w:rPr>
          <w:rFonts w:ascii="Tahoma" w:hAnsi="Tahoma" w:cs="Tahoma"/>
          <w:color w:val="000000"/>
          <w:kern w:val="0"/>
          <w:sz w:val="28"/>
          <w:szCs w:val="28"/>
        </w:rPr>
        <w:t>。</w:t>
        <w:br/>
        <w:t>        荷载计算值 q = 1.2×39.610×0.183+1.4×4.000×0.183=9.741kN/m</w:t>
        <w:br/>
        <w:t>        按照三跨连续梁计算，最大弯矩考虑为静荷载与活荷载的计算值最不利分配的弯矩和，计算公式如下:</w:t>
        <w:br/>
        <w:t>        均布荷载 q = 4.870/0.500=9.741kN/m</w:t>
        <w:br/>
        <w:t>        最大弯矩 M = 0.1ql2=0.1×9.741×0.50×0.50=0.244kN.m</w:t>
        <w:br/>
        <w:t>        最大剪力 Q=0.6×0.500×9.741=2.922kN</w:t>
        <w:br/>
        <w:t>        最大支座力 N=1.1×0.500×9.741=5.357kN</w:t>
        <w:br/>
        <w:t>        截面力学参数为</w:t>
        <w:br/>
        <w:t>        本算例中，截面惯性矩I和截面抵抗矩W分别为:</w:t>
        <w:br/>
        <w:t xml:space="preserve">            W = 5.00×10.00×10.00/6 = </w:t>
      </w:r>
      <w:smartTag w:uri="urn:schemas-microsoft-com:office:smarttags" w:element="chmetcnv">
        <w:smartTagPr>
          <w:attr w:name="HasSpace" w:val="False"/>
          <w:attr w:name="Negative" w:val="False"/>
          <w:attr w:name="NumberType" w:val="1"/>
          <w:attr w:name="SourceValue" w:val="83.33"/>
          <w:attr w:name="TCSC" w:val="0"/>
          <w:attr w:name="UnitName" w:val="cm"/>
        </w:smartTagPr>
        <w:r w:rsidRPr="00B256B6">
          <w:rPr>
            <w:rFonts w:ascii="Tahoma" w:hAnsi="Tahoma" w:cs="Tahoma"/>
            <w:color w:val="000000"/>
            <w:kern w:val="0"/>
            <w:sz w:val="28"/>
            <w:szCs w:val="28"/>
          </w:rPr>
          <w:t>83.33cm</w:t>
        </w:r>
      </w:smartTag>
      <w:r w:rsidRPr="00B256B6">
        <w:rPr>
          <w:rFonts w:ascii="Tahoma" w:hAnsi="Tahoma" w:cs="Tahoma"/>
          <w:color w:val="000000"/>
          <w:kern w:val="0"/>
          <w:sz w:val="28"/>
          <w:szCs w:val="28"/>
        </w:rPr>
        <w:t>3；</w:t>
        <w:br/>
        <w:t xml:space="preserve">            I = 5.00×10.00×10.00×10.00/12 = </w:t>
      </w:r>
      <w:smartTag w:uri="urn:schemas-microsoft-com:office:smarttags" w:element="chmetcnv">
        <w:smartTagPr>
          <w:attr w:name="HasSpace" w:val="False"/>
          <w:attr w:name="Negative" w:val="False"/>
          <w:attr w:name="NumberType" w:val="1"/>
          <w:attr w:name="SourceValue" w:val="416.67"/>
          <w:attr w:name="TCSC" w:val="0"/>
          <w:attr w:name="UnitName" w:val="cm"/>
        </w:smartTagPr>
        <w:r w:rsidRPr="00B256B6">
          <w:rPr>
            <w:rFonts w:ascii="Tahoma" w:hAnsi="Tahoma" w:cs="Tahoma"/>
            <w:color w:val="000000"/>
            <w:kern w:val="0"/>
            <w:sz w:val="28"/>
            <w:szCs w:val="28"/>
          </w:rPr>
          <w:t>416.67cm</w:t>
        </w:r>
      </w:smartTag>
      <w:r w:rsidRPr="00B256B6">
        <w:rPr>
          <w:rFonts w:ascii="Tahoma" w:hAnsi="Tahoma" w:cs="Tahoma"/>
          <w:color w:val="000000"/>
          <w:kern w:val="0"/>
          <w:sz w:val="28"/>
          <w:szCs w:val="28"/>
        </w:rPr>
        <w:t>4；</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(1)抗弯强度计算</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抗弯计算强度</w:t>
      </w:r>
      <w:r w:rsidRPr="00B256B6">
        <w:rPr>
          <w:rFonts w:ascii="Tahoma" w:hAnsi="Tahoma" w:cs="Tahoma"/>
          <w:color w:val="000000"/>
          <w:kern w:val="0"/>
          <w:sz w:val="28"/>
          <w:szCs w:val="28"/>
        </w:rPr>
        <w:t xml:space="preserve"> f=0.244×106/83333.3=2.92N/mm2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p>
    <w:p w:rsidR="00E45753" w:rsidRPr="00B256B6" w:rsidP="00E45753">
      <w:pPr>
        <w:widowControl/>
        <w:spacing w:before="300" w:after="300" w:line="390" w:lineRule="atLeast"/>
        <w:ind w:firstLine="3416" w:firstLineChars="1220"/>
        <w:rPr>
          <w:rFonts w:ascii="Tahoma" w:hAnsi="Tahoma" w:cs="Tahoma" w:hint="eastAsia"/>
          <w:color w:val="000000"/>
          <w:kern w:val="0"/>
          <w:sz w:val="28"/>
          <w:szCs w:val="28"/>
        </w:rPr>
        <w:sectPr w:rsidSect="00E36937">
          <w:type w:val="nextPage"/>
          <w:pgSz w:w="11906" w:h="16838"/>
          <w:pgMar w:top="1162" w:right="1270" w:bottom="1162" w:left="1230" w:header="851" w:footer="992" w:gutter="0"/>
          <w:pgNumType w:start="21"/>
          <w:cols w:space="425"/>
          <w:titlePg w:val="0"/>
          <w:docGrid w:type="lines" w:linePitch="312"/>
        </w:sectPr>
      </w:pPr>
      <w:r w:rsidRPr="00B256B6">
        <w:rPr>
          <w:rFonts w:ascii="Tahoma" w:hAnsi="Tahoma" w:cs="Tahoma"/>
          <w:color w:val="000000"/>
          <w:kern w:val="0"/>
          <w:sz w:val="28"/>
          <w:szCs w:val="28"/>
        </w:rPr>
        <w:t xml:space="preserve"> 抗弯计算强度小于13.0N/mm2,满足要求!</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(2)抗剪计算</w:t>
      </w:r>
      <w:r w:rsidRPr="00B256B6">
        <w:rPr>
          <w:rFonts w:ascii="Tahoma" w:hAnsi="Tahoma" w:cs="Tahoma"/>
          <w:color w:val="000000"/>
          <w:kern w:val="0"/>
          <w:sz w:val="28"/>
          <w:szCs w:val="28"/>
        </w:rPr>
        <w:t xml:space="preserve"> [可以不计算]</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最大剪力的计算公式如下:</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Q</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0.6ql</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截面抗剪强度必须满足:</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T</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3Q/2bh</w:t>
      </w:r>
      <w:r w:rsidRPr="00B256B6">
        <w:rPr>
          <w:rFonts w:ascii="Tahoma" w:hAnsi="Tahoma" w:cs="Tahoma"/>
          <w:color w:val="000000"/>
          <w:kern w:val="0"/>
          <w:sz w:val="28"/>
          <w:szCs w:val="28"/>
        </w:rPr>
        <w:t xml:space="preserve"> &lt;</w:t>
      </w:r>
      <w:r w:rsidRPr="00B256B6">
        <w:rPr>
          <w:rFonts w:ascii="Tahoma" w:hAnsi="Tahoma" w:cs="Tahoma"/>
          <w:color w:val="000000"/>
          <w:kern w:val="0"/>
          <w:sz w:val="28"/>
          <w:szCs w:val="28"/>
        </w:rPr>
        <w:t xml:space="preserve"> [T]</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截面抗剪强度计算值</w:t>
      </w:r>
      <w:r w:rsidRPr="00B256B6">
        <w:rPr>
          <w:rFonts w:ascii="Tahoma" w:hAnsi="Tahoma" w:cs="Tahoma"/>
          <w:color w:val="000000"/>
          <w:kern w:val="0"/>
          <w:sz w:val="28"/>
          <w:szCs w:val="28"/>
        </w:rPr>
        <w:t xml:space="preserve"> T=3×2922/(2×50×100)=0.877N/mm2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截面抗剪强度设计值</w:t>
      </w:r>
      <w:r w:rsidRPr="00B256B6">
        <w:rPr>
          <w:rFonts w:ascii="Tahoma" w:hAnsi="Tahoma" w:cs="Tahoma"/>
          <w:color w:val="000000"/>
          <w:kern w:val="0"/>
          <w:sz w:val="28"/>
          <w:szCs w:val="28"/>
        </w:rPr>
        <w:t xml:space="preserve"> [T]=1.30N/mm2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抗剪强度计算满足要求!</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(3)挠度计算</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最大变形</w:t>
      </w:r>
      <w:r w:rsidRPr="00B256B6">
        <w:rPr>
          <w:rFonts w:ascii="Tahoma" w:hAnsi="Tahoma" w:cs="Tahoma"/>
          <w:color w:val="000000"/>
          <w:kern w:val="0"/>
          <w:sz w:val="28"/>
          <w:szCs w:val="28"/>
        </w:rPr>
        <w:t xml:space="preserve"> v</w:t>
      </w:r>
      <w:r w:rsidRPr="00B256B6">
        <w:rPr>
          <w:rFonts w:ascii="Tahoma" w:hAnsi="Tahoma" w:cs="Tahoma"/>
          <w:color w:val="000000"/>
          <w:kern w:val="0"/>
          <w:sz w:val="28"/>
          <w:szCs w:val="28"/>
        </w:rPr>
        <w:t xml:space="preserve"> =0.677×8.117×500.04/(100×9500.00×4166666.8)=</w:t>
      </w:r>
      <w:smartTag w:uri="urn:schemas-microsoft-com:office:smarttags" w:element="chmetcnv">
        <w:smartTagPr>
          <w:attr w:name="HasSpace" w:val="False"/>
          <w:attr w:name="Negative" w:val="False"/>
          <w:attr w:name="NumberType" w:val="1"/>
          <w:attr w:name="SourceValue" w:val="0.087"/>
          <w:attr w:name="TCSC" w:val="0"/>
          <w:attr w:name="UnitName" w:val="mm"/>
        </w:smartTagPr>
        <w:r w:rsidRPr="00B256B6">
          <w:rPr>
            <w:rFonts w:ascii="Tahoma" w:hAnsi="Tahoma" w:cs="Tahoma"/>
            <w:color w:val="000000"/>
            <w:kern w:val="0"/>
            <w:sz w:val="28"/>
            <w:szCs w:val="28"/>
          </w:rPr>
          <w:t>0.087mm</w:t>
        </w:r>
      </w:smartTag>
      <w:r w:rsidRPr="00B256B6">
        <w:rPr>
          <w:rFonts w:ascii="Tahoma" w:hAnsi="Tahoma" w:cs="Tahoma"/>
          <w:color w:val="000000"/>
          <w:kern w:val="0"/>
          <w:sz w:val="28"/>
          <w:szCs w:val="28"/>
        </w:rPr>
        <w:br/>
        <w:t>        最大挠度小于500.0/250,满足要求!</w:t>
        <w:br/>
        <w:t>竖楞木方传递到柱箍的集中荷载 P：</w:t>
        <w:br/>
        <w:t>                P = (1.2×39.61+1.4×4.00)×0.183 × 0.500 = 4.87kN</w:t>
        <w:br/>
        <w:t>     横向支撑钢管计算</w:t>
        <w:br/>
        <w:t>        横向支撑钢管按照集中荷载作用下的连续</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计算。</w:t>
        <w:br/>
        <w:t>        集中荷载P取木方支撑传递力。</w:t>
        <w:br/>
        <w:t>        经过连续梁的计算得到</w:t>
        <w:br/>
        <w:t>        最大弯矩 Mmax=0.838kN.m</w:t>
        <w:br/>
        <w:t>        最大变形 vmax=</w:t>
      </w:r>
      <w:smartTag w:uri="urn:schemas-microsoft-com:office:smarttags" w:element="chmetcnv">
        <w:smartTagPr>
          <w:attr w:name="HasSpace" w:val="False"/>
          <w:attr w:name="Negative" w:val="False"/>
          <w:attr w:name="NumberType" w:val="1"/>
          <w:attr w:name="SourceValue" w:val="1.412"/>
          <w:attr w:name="TCSC" w:val="0"/>
          <w:attr w:name="UnitName" w:val="mm"/>
        </w:smartTagPr>
        <w:r w:rsidRPr="00B256B6">
          <w:rPr>
            <w:rFonts w:ascii="Tahoma" w:hAnsi="Tahoma" w:cs="Tahoma"/>
            <w:color w:val="000000"/>
            <w:kern w:val="0"/>
            <w:sz w:val="28"/>
            <w:szCs w:val="28"/>
          </w:rPr>
          <w:t>1.412mm</w:t>
        </w:r>
      </w:smartTag>
      <w:r w:rsidRPr="00B256B6">
        <w:rPr>
          <w:rFonts w:ascii="Tahoma" w:hAnsi="Tahoma" w:cs="Tahoma"/>
          <w:color w:val="000000"/>
          <w:kern w:val="0"/>
          <w:sz w:val="28"/>
          <w:szCs w:val="28"/>
        </w:rPr>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最大支座力</w:t>
      </w:r>
      <w:r w:rsidRPr="00B256B6">
        <w:rPr>
          <w:rFonts w:ascii="Tahoma" w:hAnsi="Tahoma" w:cs="Tahoma"/>
          <w:color w:val="000000"/>
          <w:kern w:val="0"/>
          <w:sz w:val="28"/>
          <w:szCs w:val="28"/>
        </w:rPr>
        <w:t xml:space="preserve"> Qmax=12.873kN</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抗弯计算强度</w:t>
      </w:r>
      <w:r w:rsidRPr="00B256B6">
        <w:rPr>
          <w:rFonts w:ascii="Tahoma" w:hAnsi="Tahoma" w:cs="Tahoma"/>
          <w:color w:val="000000"/>
          <w:kern w:val="0"/>
          <w:sz w:val="28"/>
          <w:szCs w:val="28"/>
        </w:rPr>
        <w:t xml:space="preserve"> f=0.838×106/5080.0=165.01N/mm2</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p>
    <w:p w:rsidR="00E45753" w:rsidRPr="00B256B6" w:rsidP="00E45753">
      <w:pPr>
        <w:widowControl/>
        <w:spacing w:before="300" w:after="300" w:line="390" w:lineRule="atLeast"/>
        <w:ind w:firstLine="3416" w:firstLineChars="1220"/>
        <w:rPr>
          <w:rFonts w:ascii="Tahoma" w:hAnsi="Tahoma" w:cs="Tahoma" w:hint="eastAsia"/>
          <w:color w:val="000000"/>
          <w:kern w:val="0"/>
          <w:sz w:val="28"/>
          <w:szCs w:val="28"/>
        </w:rPr>
        <w:sectPr w:rsidSect="00E36937">
          <w:type w:val="nextPage"/>
          <w:pgSz w:w="11906" w:h="16838"/>
          <w:pgMar w:top="1162" w:right="1270" w:bottom="1162" w:left="1230" w:header="851" w:footer="992" w:gutter="0"/>
          <w:pgNumType w:start="22"/>
          <w:cols w:space="425"/>
          <w:titlePg w:val="0"/>
          <w:docGrid w:type="lines" w:linePitch="312"/>
        </w:sectPr>
      </w:pPr>
      <w:r w:rsidRPr="00B256B6">
        <w:rPr>
          <w:rFonts w:ascii="Tahoma" w:hAnsi="Tahoma" w:cs="Tahoma"/>
          <w:color w:val="000000"/>
          <w:kern w:val="0"/>
          <w:sz w:val="28"/>
          <w:szCs w:val="28"/>
        </w:rPr>
        <w:t xml:space="preserve"> 支撑钢管的抗弯计算强度小于205.0N/mm2,满足要求!</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支撑钢管的最大挠度小于800.0/150与</w:t>
      </w:r>
      <w:smartTag w:uri="urn:schemas-microsoft-com:office:smarttags" w:element="chmetcnv">
        <w:smartTagPr>
          <w:attr w:name="HasSpace" w:val="False"/>
          <w:attr w:name="Negative" w:val="False"/>
          <w:attr w:name="NumberType" w:val="1"/>
          <w:attr w:name="SourceValue" w:val="10"/>
          <w:attr w:name="TCSC" w:val="0"/>
          <w:attr w:name="UnitName" w:val="mm"/>
        </w:smartTagPr>
        <w:r w:rsidRPr="00B256B6">
          <w:rPr>
            <w:rFonts w:ascii="Tahoma" w:hAnsi="Tahoma" w:cs="Tahoma"/>
            <w:color w:val="000000"/>
            <w:kern w:val="0"/>
            <w:sz w:val="28"/>
            <w:szCs w:val="28"/>
          </w:rPr>
          <w:t>10mm</w:t>
        </w:r>
      </w:smartTag>
      <w:r w:rsidRPr="00B256B6">
        <w:rPr>
          <w:rFonts w:ascii="Tahoma" w:hAnsi="Tahoma" w:cs="Tahoma"/>
          <w:color w:val="000000"/>
          <w:kern w:val="0"/>
          <w:sz w:val="28"/>
          <w:szCs w:val="28"/>
        </w:rPr>
        <w:t>,满足要求!</w:t>
        <w:br/>
      </w:r>
      <w:r w:rsidRPr="00B256B6">
        <w:rPr>
          <w:rFonts w:ascii="Tahoma" w:hAnsi="Tahoma" w:cs="Tahoma" w:hint="eastAsia"/>
          <w:color w:val="000000"/>
          <w:kern w:val="0"/>
          <w:sz w:val="28"/>
          <w:szCs w:val="28"/>
        </w:rPr>
        <w:t>4、</w:t>
      </w:r>
      <w:r w:rsidRPr="00B256B6">
        <w:rPr>
          <w:rFonts w:ascii="Tahoma" w:hAnsi="Tahoma" w:cs="Tahoma"/>
          <w:color w:val="000000"/>
          <w:kern w:val="0"/>
          <w:sz w:val="28"/>
          <w:szCs w:val="28"/>
        </w:rPr>
        <w:t>穿</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螺栓计算</w:t>
        <w:br/>
        <w:t>        1.</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侧竖楞抗弯强度计算</w:t>
        <w:br/>
        <w:t>        计算公式:</w:t>
        <w:br/>
        <w:t>                    f = M/W &lt; [f]</w:t>
        <w:br/>
        <w:t xml:space="preserve">        其中 f ―― </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侧竖楞抗弯强度计算值(N/mm2)；</w:t>
        <w:br/>
        <w:t xml:space="preserve">        　　 M ―― </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侧竖楞的最大弯距(N.mm)；</w:t>
        <w:br/>
        <w:t xml:space="preserve">        　　 W ―― </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 xml:space="preserve">侧竖楞的净截面抵抗矩,W = </w:t>
      </w:r>
      <w:smartTag w:uri="urn:schemas-microsoft-com:office:smarttags" w:element="chmetcnv">
        <w:smartTagPr>
          <w:attr w:name="HasSpace" w:val="False"/>
          <w:attr w:name="Negative" w:val="False"/>
          <w:attr w:name="NumberType" w:val="1"/>
          <w:attr w:name="SourceValue" w:val="83.33"/>
          <w:attr w:name="TCSC" w:val="0"/>
          <w:attr w:name="UnitName" w:val="cm"/>
        </w:smartTagPr>
        <w:r w:rsidRPr="00B256B6">
          <w:rPr>
            <w:rFonts w:ascii="Tahoma" w:hAnsi="Tahoma" w:cs="Tahoma"/>
            <w:color w:val="000000"/>
            <w:kern w:val="0"/>
            <w:sz w:val="28"/>
            <w:szCs w:val="28"/>
          </w:rPr>
          <w:t>83.33cm</w:t>
        </w:r>
      </w:smartTag>
      <w:r w:rsidRPr="00B256B6">
        <w:rPr>
          <w:rFonts w:ascii="Tahoma" w:hAnsi="Tahoma" w:cs="Tahoma"/>
          <w:color w:val="000000"/>
          <w:kern w:val="0"/>
          <w:sz w:val="28"/>
          <w:szCs w:val="28"/>
        </w:rPr>
        <w:t>3；</w:t>
        <w:br/>
        <w:t xml:space="preserve">        　　 [f] ―― </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侧竖楞的抗弯强度设计值，[f] = 13N/mm2。</w:t>
        <w:br/>
        <w:t>                    M = ql2 / 8</w:t>
        <w:br/>
        <w:t>        其中 q ―― 作用在模板上的侧压力；</w:t>
        <w:br/>
        <w:t>        　　 q = (1.2×13.68+1.4×4.00)×0.50=11.01kN/m</w:t>
        <w:br/>
        <w:t>        　　 l ―― 计算跨度(</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 xml:space="preserve">板高度),l = </w:t>
      </w:r>
      <w:smartTag w:uri="urn:schemas-microsoft-com:office:smarttags" w:element="chmetcnv">
        <w:smartTagPr>
          <w:attr w:name="HasSpace" w:val="False"/>
          <w:attr w:name="Negative" w:val="False"/>
          <w:attr w:name="NumberType" w:val="1"/>
          <w:attr w:name="SourceValue" w:val="570"/>
          <w:attr w:name="TCSC" w:val="0"/>
          <w:attr w:name="UnitName" w:val="mm"/>
        </w:smartTagPr>
        <w:r w:rsidRPr="00B256B6">
          <w:rPr>
            <w:rFonts w:ascii="Tahoma" w:hAnsi="Tahoma" w:cs="Tahoma"/>
            <w:color w:val="000000"/>
            <w:kern w:val="0"/>
            <w:sz w:val="28"/>
            <w:szCs w:val="28"/>
          </w:rPr>
          <w:t>570mm</w:t>
        </w:r>
      </w:smartTag>
      <w:r w:rsidRPr="00B256B6">
        <w:rPr>
          <w:rFonts w:ascii="Tahoma" w:hAnsi="Tahoma" w:cs="Tahoma"/>
          <w:color w:val="000000"/>
          <w:kern w:val="0"/>
          <w:sz w:val="28"/>
          <w:szCs w:val="28"/>
        </w:rPr>
        <w:t>；</w:t>
        <w:br/>
        <w:t>        经计算得到，</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侧竖楞的抗弯强度计算值11.008×0.570×0.570/8/83333.336=5.365N/mm2；</w:t>
        <w:br/>
        <w:t xml:space="preserve">        </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侧竖楞的抗弯强度验算 &lt; [f],满足要求!</w:t>
        <w:br/>
        <w:t>        2.</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侧竖楞挠度计算</w:t>
        <w:br/>
        <w:t>        计算公式:</w:t>
        <w:br/>
        <w:t>                    v =  5ql4 / 384EI &lt; [v] = l/250</w:t>
        <w:br/>
        <w:t>        其中 q ―― 作用在模板上的侧压力，q = 13.680×0.500=6.840N/mm；</w:t>
        <w:br/>
        <w:t>        　　 l ―― 计算跨度(</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 xml:space="preserve">板高度),l = </w:t>
      </w:r>
      <w:smartTag w:uri="urn:schemas-microsoft-com:office:smarttags" w:element="chmetcnv">
        <w:smartTagPr>
          <w:attr w:name="HasSpace" w:val="False"/>
          <w:attr w:name="Negative" w:val="False"/>
          <w:attr w:name="NumberType" w:val="1"/>
          <w:attr w:name="SourceValue" w:val="570"/>
          <w:attr w:name="TCSC" w:val="0"/>
          <w:attr w:name="UnitName" w:val="mm"/>
        </w:smartTagPr>
        <w:r w:rsidRPr="00B256B6">
          <w:rPr>
            <w:rFonts w:ascii="Tahoma" w:hAnsi="Tahoma" w:cs="Tahoma"/>
            <w:color w:val="000000"/>
            <w:kern w:val="0"/>
            <w:sz w:val="28"/>
            <w:szCs w:val="28"/>
          </w:rPr>
          <w:t>570mm</w:t>
        </w:r>
      </w:smartTag>
      <w:r w:rsidRPr="00B256B6">
        <w:rPr>
          <w:rFonts w:ascii="Tahoma" w:hAnsi="Tahoma" w:cs="Tahoma"/>
          <w:color w:val="000000"/>
          <w:kern w:val="0"/>
          <w:sz w:val="28"/>
          <w:szCs w:val="28"/>
        </w:rPr>
        <w:t>；</w:t>
        <w:br/>
        <w:t xml:space="preserve">        　　 E ―― </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侧竖楞弹性模量,E = 9500N/mm2；</w:t>
        <w:br/>
        <w:t xml:space="preserve">        　　 I ―― </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 xml:space="preserve">侧竖楞截面惯性矩,I = </w:t>
      </w:r>
      <w:smartTag w:uri="urn:schemas-microsoft-com:office:smarttags" w:element="chmetcnv">
        <w:smartTagPr>
          <w:attr w:name="HasSpace" w:val="False"/>
          <w:attr w:name="Negative" w:val="False"/>
          <w:attr w:name="NumberType" w:val="1"/>
          <w:attr w:name="SourceValue" w:val="416.67"/>
          <w:attr w:name="TCSC" w:val="0"/>
          <w:attr w:name="UnitName" w:val="cm"/>
        </w:smartTagPr>
        <w:r w:rsidRPr="00B256B6">
          <w:rPr>
            <w:rFonts w:ascii="Tahoma" w:hAnsi="Tahoma" w:cs="Tahoma"/>
            <w:color w:val="000000"/>
            <w:kern w:val="0"/>
            <w:sz w:val="28"/>
            <w:szCs w:val="28"/>
          </w:rPr>
          <w:t>416.67cm</w:t>
        </w:r>
      </w:smartTag>
    </w:p>
    <w:p w:rsidR="00E45753" w:rsidRPr="00B256B6" w:rsidP="00E45753">
      <w:pPr>
        <w:widowControl/>
        <w:spacing w:before="300" w:after="300" w:line="390" w:lineRule="atLeast"/>
        <w:ind w:firstLine="3416" w:firstLineChars="1220"/>
        <w:rPr>
          <w:rFonts w:ascii="Tahoma" w:hAnsi="Tahoma" w:cs="Tahoma" w:hint="eastAsia"/>
          <w:color w:val="000000"/>
          <w:kern w:val="0"/>
          <w:sz w:val="28"/>
          <w:szCs w:val="28"/>
        </w:rPr>
      </w:pPr>
      <w:r w:rsidRPr="00B256B6">
        <w:rPr>
          <w:rFonts w:ascii="Tahoma" w:hAnsi="Tahoma" w:cs="Tahoma"/>
          <w:color w:val="000000"/>
          <w:kern w:val="0"/>
          <w:sz w:val="28"/>
          <w:szCs w:val="28"/>
        </w:rPr>
        <w:t>4；</w:t>
        <w:br/>
        <w:t>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color w:val="000000"/>
          <w:kern w:val="0"/>
          <w:sz w:val="28"/>
          <w:szCs w:val="28"/>
        </w:rPr>
        <w:t xml:space="preserve"> </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侧竖楞的最大挠度计算值, v = 5×6.840×570.04/(384×9500×4166666.8)=</w:t>
      </w:r>
      <w:smartTag w:uri="urn:schemas-microsoft-com:office:smarttags" w:element="chmetcnv">
        <w:smartTagPr>
          <w:attr w:name="HasSpace" w:val="False"/>
          <w:attr w:name="Negative" w:val="False"/>
          <w:attr w:name="NumberType" w:val="1"/>
          <w:attr w:name="SourceValue" w:val="0.238"/>
          <w:attr w:name="TCSC" w:val="0"/>
          <w:attr w:name="UnitName" w:val="mm"/>
        </w:smartTagPr>
        <w:r w:rsidRPr="00B256B6">
          <w:rPr>
            <w:rFonts w:ascii="Tahoma" w:hAnsi="Tahoma" w:cs="Tahoma"/>
            <w:color w:val="000000"/>
            <w:kern w:val="0"/>
            <w:sz w:val="28"/>
            <w:szCs w:val="28"/>
          </w:rPr>
          <w:t>0.238mm</w:t>
        </w:r>
      </w:smartTag>
      <w:r w:rsidRPr="00B256B6">
        <w:rPr>
          <w:rFonts w:ascii="Tahoma" w:hAnsi="Tahoma" w:cs="Tahoma"/>
          <w:color w:val="000000"/>
          <w:kern w:val="0"/>
          <w:sz w:val="28"/>
          <w:szCs w:val="28"/>
        </w:rPr>
        <w:t>；</w:t>
        <w:br/>
        <w:t xml:space="preserve">        </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 xml:space="preserve">侧竖楞的最大允许挠度值,[v] = </w:t>
      </w:r>
      <w:smartTag w:uri="urn:schemas-microsoft-com:office:smarttags" w:element="chmetcnv">
        <w:smartTagPr>
          <w:attr w:name="HasSpace" w:val="False"/>
          <w:attr w:name="Negative" w:val="False"/>
          <w:attr w:name="NumberType" w:val="1"/>
          <w:attr w:name="SourceValue" w:val="2.28"/>
          <w:attr w:name="TCSC" w:val="0"/>
          <w:attr w:name="UnitName" w:val="mm"/>
        </w:smartTagPr>
        <w:r w:rsidRPr="00B256B6">
          <w:rPr>
            <w:rFonts w:ascii="Tahoma" w:hAnsi="Tahoma" w:cs="Tahoma"/>
            <w:color w:val="000000"/>
            <w:kern w:val="0"/>
            <w:sz w:val="28"/>
            <w:szCs w:val="28"/>
          </w:rPr>
          <w:t>2.280mm</w:t>
        </w:r>
      </w:smartTag>
      <w:r w:rsidRPr="00B256B6">
        <w:rPr>
          <w:rFonts w:ascii="Tahoma" w:hAnsi="Tahoma" w:cs="Tahoma"/>
          <w:color w:val="000000"/>
          <w:kern w:val="0"/>
          <w:sz w:val="28"/>
          <w:szCs w:val="28"/>
        </w:rPr>
        <w:t>；</w:t>
        <w:br/>
        <w:t xml:space="preserve">        </w:t>
      </w:r>
      <w:r w:rsidRPr="00B256B6">
        <w:rPr>
          <w:rFonts w:ascii="Tahoma" w:hAnsi="Tahoma" w:cs="Tahoma" w:hint="eastAsia"/>
          <w:color w:val="000000"/>
          <w:kern w:val="0"/>
          <w:sz w:val="28"/>
          <w:szCs w:val="28"/>
        </w:rPr>
        <w:t>墙</w:t>
      </w:r>
      <w:r w:rsidRPr="00B256B6">
        <w:rPr>
          <w:rFonts w:ascii="Tahoma" w:hAnsi="Tahoma" w:cs="Tahoma"/>
          <w:color w:val="000000"/>
          <w:kern w:val="0"/>
          <w:sz w:val="28"/>
          <w:szCs w:val="28"/>
        </w:rPr>
        <w:t>侧竖楞的挠度验算 v &lt; [v],满足要求!</w:t>
      </w:r>
    </w:p>
    <w:p w:rsidR="00E45753" w:rsidRPr="00B256B6" w:rsidP="00E45753">
      <w:pPr>
        <w:widowControl/>
        <w:spacing w:after="150"/>
        <w:ind w:firstLine="480"/>
        <w:rPr>
          <w:rFonts w:ascii="Arial" w:hAnsi="Arial" w:cs="Arial"/>
          <w:color w:val="000000"/>
          <w:kern w:val="0"/>
          <w:sz w:val="28"/>
          <w:szCs w:val="28"/>
          <w:lang w:eastAsia="zh-Hans"/>
        </w:rPr>
      </w:pPr>
      <w:r w:rsidRPr="00B256B6">
        <w:rPr>
          <w:rFonts w:ascii="Arial" w:hAnsi="Arial" w:cs="Arial" w:hint="eastAsia"/>
          <w:color w:val="000000"/>
          <w:kern w:val="0"/>
          <w:sz w:val="28"/>
          <w:szCs w:val="28"/>
        </w:rPr>
        <w:t>〔3〕</w:t>
      </w:r>
      <w:r w:rsidRPr="00B256B6">
        <w:rPr>
          <w:rFonts w:ascii="Arial" w:hAnsi="Arial" w:cs="Arial"/>
          <w:color w:val="000000"/>
          <w:kern w:val="0"/>
          <w:sz w:val="28"/>
          <w:szCs w:val="28"/>
          <w:lang w:eastAsia="zh-Hans"/>
        </w:rPr>
        <w:t>模板工程的质量检查和质量标准</w:t>
      </w:r>
    </w:p>
    <w:p w:rsidR="00E45753" w:rsidRPr="00B256B6" w:rsidP="00E45753">
      <w:pPr>
        <w:widowControl/>
        <w:spacing w:after="150"/>
        <w:ind w:firstLine="480"/>
        <w:jc w:val="center"/>
        <w:rPr>
          <w:rFonts w:ascii="Arial" w:hAnsi="Arial" w:cs="Arial"/>
          <w:color w:val="000000"/>
          <w:kern w:val="0"/>
          <w:sz w:val="28"/>
          <w:szCs w:val="28"/>
          <w:lang w:eastAsia="zh-Hans"/>
        </w:rPr>
      </w:pPr>
      <w:r w:rsidRPr="00B256B6">
        <w:rPr>
          <w:rFonts w:ascii="Arial" w:hAnsi="Arial" w:cs="Arial"/>
          <w:color w:val="000000"/>
          <w:kern w:val="0"/>
          <w:sz w:val="28"/>
          <w:szCs w:val="28"/>
          <w:lang w:eastAsia="zh-Hans"/>
        </w:rPr>
        <w:t>1)    模板工程在施工完后，应做好工序交接工作，待上道工序验收合格后，方可进行下道工序施工。严格做好“三检”工作，并尽量防止出现立体交叉作业对成品、半成品的破坏，做好成品保护工作。</w:t>
      </w:r>
    </w:p>
    <w:p w:rsidR="00E45753" w:rsidRPr="00B256B6" w:rsidP="00E45753">
      <w:pPr>
        <w:widowControl/>
        <w:spacing w:after="150"/>
        <w:ind w:firstLine="480"/>
        <w:jc w:val="center"/>
        <w:rPr>
          <w:rFonts w:ascii="Arial" w:hAnsi="Arial" w:cs="Arial"/>
          <w:color w:val="000000"/>
          <w:kern w:val="0"/>
          <w:sz w:val="28"/>
          <w:szCs w:val="28"/>
          <w:lang w:eastAsia="zh-Hans"/>
        </w:rPr>
      </w:pPr>
      <w:r w:rsidRPr="00B256B6">
        <w:rPr>
          <w:rFonts w:ascii="Arial" w:hAnsi="Arial" w:cs="Arial"/>
          <w:color w:val="000000"/>
          <w:kern w:val="0"/>
          <w:sz w:val="28"/>
          <w:szCs w:val="28"/>
          <w:lang w:eastAsia="zh-Hans"/>
        </w:rPr>
        <w:t>2)    模板的拼缝采用夹塑料泡漠条的方法，支撑加固应有专职质检员负责检查，严禁出现漏浆、跑模现象。</w:t>
      </w:r>
    </w:p>
    <w:p w:rsidR="00E45753" w:rsidRPr="00B256B6" w:rsidP="00E45753">
      <w:pPr>
        <w:widowControl/>
        <w:spacing w:before="300" w:after="300" w:line="390" w:lineRule="atLeast"/>
        <w:rPr>
          <w:rFonts w:ascii="Arial" w:hAnsi="Arial" w:cs="Arial" w:hint="eastAsia"/>
          <w:color w:val="000000"/>
          <w:kern w:val="0"/>
          <w:sz w:val="28"/>
          <w:szCs w:val="28"/>
        </w:rPr>
      </w:pPr>
      <w:r w:rsidRPr="00B256B6">
        <w:rPr>
          <w:rFonts w:ascii="Arial" w:hAnsi="Arial" w:cs="Arial"/>
          <w:color w:val="000000"/>
          <w:kern w:val="0"/>
          <w:sz w:val="28"/>
          <w:szCs w:val="28"/>
          <w:lang w:eastAsia="zh-Hans"/>
        </w:rPr>
        <w:t>3)    固定在模板上的预埋件和预留孔洞均不得遗漏人防预埋需人防部门、质检站验收合格前方可进行隐蔽；预埋件必须安装牢固，位置准确，允许偏差应符合标准要求。 </w:t>
      </w:r>
    </w:p>
    <w:p w:rsidR="00E45753" w:rsidRPr="00B256B6" w:rsidP="00E45753">
      <w:pPr>
        <w:pStyle w:val="HTMLPreformatted"/>
        <w:spacing w:line="330" w:lineRule="atLeast"/>
        <w:rPr>
          <w:sz w:val="28"/>
          <w:szCs w:val="28"/>
        </w:rPr>
      </w:pPr>
      <w:r w:rsidRPr="00B256B6">
        <w:rPr>
          <w:rFonts w:hint="eastAsia"/>
          <w:color w:val="000000"/>
          <w:sz w:val="28"/>
          <w:szCs w:val="28"/>
        </w:rPr>
        <w:t>〔四〕</w:t>
      </w:r>
      <w:r w:rsidRPr="00B256B6">
        <w:rPr>
          <w:sz w:val="28"/>
          <w:szCs w:val="28"/>
        </w:rPr>
        <w:t>模板安装时应注意以下有关事项</w:t>
      </w:r>
    </w:p>
    <w:p w:rsidR="00E45753" w:rsidRPr="00B256B6" w:rsidP="00E45753">
      <w:pPr>
        <w:widowControl/>
        <w:spacing w:before="300" w:after="300" w:line="390" w:lineRule="atLeast"/>
        <w:rPr>
          <w:rFonts w:hint="eastAsia"/>
          <w:sz w:val="28"/>
          <w:szCs w:val="28"/>
        </w:rPr>
      </w:pPr>
      <w:r w:rsidRPr="00B256B6">
        <w:rPr>
          <w:sz w:val="28"/>
          <w:szCs w:val="28"/>
        </w:rPr>
        <w:t>〔1〕模板安装时应注意以下有关事项：1〕底层模支架的基土地面，应夯实平整，并要求设置垫木，要求排水顺畅，多层支设时，应使上、下层支柱在一条垂直线上，支柱下也顶设通长脚手板。2〕模支柱的设置，由模板设计规定。模板支柱纵横方向的水平拉杆，剪刀撑等，均应按设计要求布置。3〕整体组拼的</w:t>
      </w:r>
      <w:r w:rsidRPr="00B256B6">
        <w:rPr>
          <w:rFonts w:hint="eastAsia"/>
          <w:sz w:val="28"/>
          <w:szCs w:val="28"/>
        </w:rPr>
        <w:t>墙</w:t>
      </w:r>
      <w:r w:rsidRPr="00B256B6">
        <w:rPr>
          <w:sz w:val="28"/>
          <w:szCs w:val="28"/>
        </w:rPr>
        <w:t>模板，在吊装就位拉结支撑稳固后，方可脱钩。</w:t>
      </w:r>
    </w:p>
    <w:p w:rsidR="00E45753" w:rsidRPr="00B256B6" w:rsidP="00E45753">
      <w:pPr>
        <w:widowControl/>
        <w:spacing w:before="300" w:after="300" w:line="390" w:lineRule="atLeast"/>
        <w:rPr>
          <w:rFonts w:hint="eastAsia"/>
          <w:sz w:val="28"/>
          <w:szCs w:val="28"/>
        </w:rPr>
        <w:sectPr w:rsidSect="00E36937">
          <w:type w:val="nextPage"/>
          <w:pgSz w:w="11906" w:h="16838"/>
          <w:pgMar w:top="1162" w:right="1270" w:bottom="1162" w:left="1230" w:header="851" w:footer="992" w:gutter="0"/>
          <w:pgNumType w:start="23"/>
          <w:cols w:space="425"/>
          <w:titlePg w:val="0"/>
          <w:docGrid w:type="lines" w:linePitch="312"/>
        </w:sectPr>
      </w:pPr>
      <w:r w:rsidRPr="00B256B6">
        <w:rPr>
          <w:rFonts w:hint="eastAsia"/>
          <w:sz w:val="28"/>
          <w:szCs w:val="28"/>
        </w:rPr>
        <w:t xml:space="preserve">   9．4脚手架搭设：</w:t>
      </w:r>
    </w:p>
    <w:p w:rsidR="00E45753" w:rsidRPr="00B256B6" w:rsidP="00E45753">
      <w:pPr>
        <w:widowControl/>
        <w:spacing w:before="300" w:after="300" w:line="390" w:lineRule="atLeast"/>
        <w:ind w:firstLine="420" w:firstLineChars="150"/>
        <w:rPr>
          <w:rFonts w:hint="eastAsia"/>
          <w:sz w:val="28"/>
          <w:szCs w:val="28"/>
        </w:rPr>
        <w:sectPr w:rsidSect="00E36937">
          <w:type w:val="nextPage"/>
          <w:pgSz w:w="11906" w:h="16838"/>
          <w:pgMar w:top="1162" w:right="1270" w:bottom="1162" w:left="1230" w:header="851" w:footer="992" w:gutter="0"/>
          <w:pgNumType w:start="24"/>
          <w:cols w:space="425"/>
          <w:titlePg w:val="0"/>
          <w:docGrid w:type="lines" w:linePitch="312"/>
        </w:sectPr>
      </w:pPr>
      <w:r w:rsidRPr="00B256B6">
        <w:rPr>
          <w:rFonts w:ascii="Arial" w:hAnsi="Arial" w:cs="Arial"/>
          <w:color w:val="000000"/>
          <w:sz w:val="28"/>
          <w:szCs w:val="28"/>
        </w:rPr>
        <w:t xml:space="preserve">4.1 材料要求  </w:t>
        <w:br/>
      </w:r>
      <w:smartTag w:uri="urn:schemas-microsoft-com:office:smarttags" w:element="chsdate">
        <w:smartTagPr>
          <w:attr w:name="Day" w:val="30"/>
          <w:attr w:name="IsLunarDate" w:val="False"/>
          <w:attr w:name="IsROCDate" w:val="False"/>
          <w:attr w:name="Month" w:val="12"/>
          <w:attr w:name="Year" w:val="1899"/>
        </w:smartTagPr>
      </w:smartTag>
      <w:r w:rsidRPr="00B256B6">
        <w:rPr>
          <w:rFonts w:ascii="Arial" w:hAnsi="Arial" w:cs="Arial"/>
          <w:color w:val="000000"/>
          <w:sz w:val="28"/>
          <w:szCs w:val="28"/>
        </w:rPr>
        <w:t xml:space="preserve"> 钢管  </w:t>
        <w:br/>
        <w:t>钢管采用Ф48×3.5焊管，材质Q235-A级，钢管的长度不得超过</w:t>
      </w:r>
      <w:smartTag w:uri="urn:schemas-microsoft-com:office:smarttags" w:element="chmetcnv">
        <w:smartTagPr>
          <w:attr w:name="HasSpace" w:val="False"/>
          <w:attr w:name="Negative" w:val="False"/>
          <w:attr w:name="NumberType" w:val="1"/>
          <w:attr w:name="SourceValue" w:val="6500"/>
          <w:attr w:name="TCSC" w:val="0"/>
          <w:attr w:name="UnitName" w:val="mm"/>
        </w:smartTagPr>
        <w:r w:rsidRPr="00B256B6">
          <w:rPr>
            <w:rFonts w:ascii="Arial" w:hAnsi="Arial" w:cs="Arial"/>
            <w:color w:val="000000"/>
            <w:sz w:val="28"/>
            <w:szCs w:val="28"/>
          </w:rPr>
          <w:t>6500mm</w:t>
        </w:r>
      </w:smartTag>
      <w:r w:rsidRPr="00B256B6">
        <w:rPr>
          <w:rFonts w:ascii="Arial" w:hAnsi="Arial" w:cs="Arial"/>
          <w:color w:val="000000"/>
          <w:sz w:val="28"/>
          <w:szCs w:val="28"/>
        </w:rPr>
        <w:t>(最大质量≤</w:t>
      </w:r>
      <w:smartTag w:uri="urn:schemas-microsoft-com:office:smarttags" w:element="chmetcnv">
        <w:smartTagPr>
          <w:attr w:name="HasSpace" w:val="False"/>
          <w:attr w:name="Negative" w:val="False"/>
          <w:attr w:name="NumberType" w:val="1"/>
          <w:attr w:name="SourceValue" w:val="25"/>
          <w:attr w:name="TCSC" w:val="0"/>
          <w:attr w:name="UnitName" w:val="kg"/>
        </w:smartTagPr>
        <w:r w:rsidRPr="00B256B6">
          <w:rPr>
            <w:rFonts w:ascii="Arial" w:hAnsi="Arial" w:cs="Arial"/>
            <w:color w:val="000000"/>
            <w:sz w:val="28"/>
            <w:szCs w:val="28"/>
          </w:rPr>
          <w:t>25kg</w:t>
        </w:r>
      </w:smartTag>
      <w:r w:rsidRPr="00B256B6">
        <w:rPr>
          <w:rFonts w:ascii="Arial" w:hAnsi="Arial" w:cs="Arial"/>
          <w:color w:val="000000"/>
          <w:sz w:val="28"/>
          <w:szCs w:val="28"/>
        </w:rPr>
        <w:t xml:space="preserve">)。  </w:t>
        <w:br/>
        <w:t xml:space="preserve">新钢管的产品质量合格证，质量检验报告资料齐全，钢管外表应平直光滑，不应有裂缝、结疤、分层、错位、硬弯、毛刺、压痕和深的划道并涂刷防锈漆。  </w:t>
        <w:br/>
        <w:t xml:space="preserve">旧钢管应检查其锈蚀深度，检查时在锈蚀严重的钢管中抽取三根，在每根锈蚀的部位横向截断取样检查，当锈蚀深度超过表5规定的数值时，不得使用。  </w:t>
        <w:br/>
        <w:t xml:space="preserve">钢管变形不得超过表5规定的数值。  </w:t>
        <w:br/>
        <w:t xml:space="preserve">4.1.2 扣件  </w:t>
        <w:br/>
        <w:t xml:space="preserve">新扣件的生产许可证、测试报告和产品质量合格证资料应齐全。  </w:t>
        <w:br/>
        <w:t xml:space="preserve">旧扣件应检查其外观，对有裂缝、变形的禁止使用，出现滑丝的螺栓必须更换。  </w:t>
        <w:br/>
        <w:t xml:space="preserve">新旧扣件均应进行防锈处理。  </w:t>
        <w:br/>
        <w:t xml:space="preserve">4.1.3脚手板  </w:t>
        <w:br/>
        <w:t>(1) 在使用人员密集、使用周期较长的部位，脚手板采用木板。木板用杉木或松木制作，其宽度≥</w:t>
      </w:r>
      <w:smartTag w:uri="urn:schemas-microsoft-com:office:smarttags" w:element="chmetcnv">
        <w:smartTagPr>
          <w:attr w:name="HasSpace" w:val="False"/>
          <w:attr w:name="Negative" w:val="False"/>
          <w:attr w:name="NumberType" w:val="1"/>
          <w:attr w:name="SourceValue" w:val="200"/>
          <w:attr w:name="TCSC" w:val="0"/>
          <w:attr w:name="UnitName" w:val="mm"/>
        </w:smartTagPr>
        <w:r w:rsidRPr="00B256B6">
          <w:rPr>
            <w:rFonts w:ascii="Arial" w:hAnsi="Arial" w:cs="Arial"/>
            <w:color w:val="000000"/>
            <w:sz w:val="28"/>
            <w:szCs w:val="28"/>
          </w:rPr>
          <w:t>200mm</w:t>
        </w:r>
      </w:smartTag>
      <w:r w:rsidRPr="00B256B6">
        <w:rPr>
          <w:rFonts w:ascii="Arial" w:hAnsi="Arial" w:cs="Arial"/>
          <w:color w:val="000000"/>
          <w:sz w:val="28"/>
          <w:szCs w:val="28"/>
        </w:rPr>
        <w:t>，厚度≥</w:t>
      </w:r>
      <w:smartTag w:uri="urn:schemas-microsoft-com:office:smarttags" w:element="chmetcnv">
        <w:smartTagPr>
          <w:attr w:name="HasSpace" w:val="False"/>
          <w:attr w:name="Negative" w:val="False"/>
          <w:attr w:name="NumberType" w:val="1"/>
          <w:attr w:name="SourceValue" w:val="50"/>
          <w:attr w:name="TCSC" w:val="0"/>
          <w:attr w:name="UnitName" w:val="mm"/>
        </w:smartTagPr>
        <w:r w:rsidRPr="00B256B6">
          <w:rPr>
            <w:rFonts w:ascii="Arial" w:hAnsi="Arial" w:cs="Arial"/>
            <w:color w:val="000000"/>
            <w:sz w:val="28"/>
            <w:szCs w:val="28"/>
          </w:rPr>
          <w:t>50mm</w:t>
        </w:r>
      </w:smartTag>
      <w:r w:rsidRPr="00B256B6">
        <w:rPr>
          <w:rFonts w:ascii="Arial" w:hAnsi="Arial" w:cs="Arial"/>
          <w:color w:val="000000"/>
          <w:sz w:val="28"/>
          <w:szCs w:val="28"/>
        </w:rPr>
        <w:t xml:space="preserve">，两端用10~14号镀锌钢丝捆紧。禁止使用腐朽的木板。  </w:t>
        <w:br/>
        <w:t>(2) 在一般部位，脚手板采用由毛竹或楠竹制作的竹串片板，竹串片脚手板使用宽度≥</w:t>
      </w:r>
      <w:smartTag w:uri="urn:schemas-microsoft-com:office:smarttags" w:element="chmetcnv">
        <w:smartTagPr>
          <w:attr w:name="HasSpace" w:val="False"/>
          <w:attr w:name="Negative" w:val="False"/>
          <w:attr w:name="NumberType" w:val="1"/>
          <w:attr w:name="SourceValue" w:val="60"/>
          <w:attr w:name="TCSC" w:val="0"/>
          <w:attr w:name="UnitName" w:val="mm"/>
        </w:smartTagPr>
        <w:r w:rsidRPr="00B256B6">
          <w:rPr>
            <w:rFonts w:ascii="Arial" w:hAnsi="Arial" w:cs="Arial"/>
            <w:color w:val="000000"/>
            <w:sz w:val="28"/>
            <w:szCs w:val="28"/>
          </w:rPr>
          <w:t>60mm</w:t>
        </w:r>
      </w:smartTag>
      <w:r w:rsidRPr="00B256B6">
        <w:rPr>
          <w:rFonts w:ascii="Arial" w:hAnsi="Arial" w:cs="Arial"/>
          <w:color w:val="000000"/>
          <w:sz w:val="28"/>
          <w:szCs w:val="28"/>
        </w:rPr>
        <w:t>的竹片和直径5~</w:t>
      </w:r>
      <w:smartTag w:uri="urn:schemas-microsoft-com:office:smarttags" w:element="chmetcnv">
        <w:smartTagPr>
          <w:attr w:name="HasSpace" w:val="False"/>
          <w:attr w:name="Negative" w:val="False"/>
          <w:attr w:name="NumberType" w:val="1"/>
          <w:attr w:name="SourceValue" w:val="10"/>
          <w:attr w:name="TCSC" w:val="0"/>
          <w:attr w:name="UnitName" w:val="mm"/>
        </w:smartTagPr>
        <w:r w:rsidRPr="00B256B6">
          <w:rPr>
            <w:rFonts w:ascii="Arial" w:hAnsi="Arial" w:cs="Arial"/>
            <w:color w:val="000000"/>
            <w:sz w:val="28"/>
            <w:szCs w:val="28"/>
          </w:rPr>
          <w:t>10mm</w:t>
        </w:r>
      </w:smartTag>
      <w:r w:rsidRPr="00B256B6">
        <w:rPr>
          <w:rFonts w:ascii="Arial" w:hAnsi="Arial" w:cs="Arial"/>
          <w:color w:val="000000"/>
          <w:sz w:val="28"/>
          <w:szCs w:val="28"/>
        </w:rPr>
        <w:t>，间距≤</w:t>
      </w:r>
      <w:smartTag w:uri="urn:schemas-microsoft-com:office:smarttags" w:element="chmetcnv">
        <w:smartTagPr>
          <w:attr w:name="HasSpace" w:val="False"/>
          <w:attr w:name="Negative" w:val="False"/>
          <w:attr w:name="NumberType" w:val="1"/>
          <w:attr w:name="SourceValue" w:val="600"/>
          <w:attr w:name="TCSC" w:val="0"/>
          <w:attr w:name="UnitName" w:val="mm"/>
        </w:smartTagPr>
        <w:r w:rsidRPr="00B256B6">
          <w:rPr>
            <w:rFonts w:ascii="Arial" w:hAnsi="Arial" w:cs="Arial"/>
            <w:color w:val="000000"/>
            <w:sz w:val="28"/>
            <w:szCs w:val="28"/>
          </w:rPr>
          <w:t>600mm</w:t>
        </w:r>
      </w:smartTag>
      <w:r w:rsidRPr="00B256B6">
        <w:rPr>
          <w:rFonts w:ascii="Arial" w:hAnsi="Arial" w:cs="Arial"/>
          <w:color w:val="000000"/>
          <w:sz w:val="28"/>
          <w:szCs w:val="28"/>
        </w:rPr>
        <w:t>的拼接螺栓制作，孔径应紧密配合，螺栓必须可靠巩固。</w:t>
      </w:r>
    </w:p>
    <w:p w:rsidR="00E45753" w:rsidRPr="00B256B6" w:rsidP="00E45753">
      <w:pPr>
        <w:widowControl/>
        <w:spacing w:before="300" w:after="300" w:line="390" w:lineRule="atLeast"/>
        <w:ind w:firstLine="420" w:firstLineChars="150"/>
        <w:rPr>
          <w:rFonts w:hint="eastAsia"/>
          <w:color w:val="000000"/>
          <w:sz w:val="28"/>
          <w:szCs w:val="28"/>
        </w:rPr>
      </w:pPr>
      <w:r w:rsidRPr="00B256B6">
        <w:rPr>
          <w:color w:val="000000"/>
          <w:sz w:val="28"/>
          <w:szCs w:val="28"/>
        </w:rPr>
        <w:t>本挡土墙采用平行流水、分段施工法，须沿挡墙横向搭设</w:t>
      </w:r>
      <w:r>
        <w:rPr>
          <w:rFonts w:hint="eastAsia"/>
          <w:color w:val="000000"/>
          <w:sz w:val="28"/>
          <w:szCs w:val="28"/>
        </w:rPr>
        <w:t>内外</w:t>
      </w:r>
      <w:r w:rsidRPr="00B256B6">
        <w:rPr>
          <w:color w:val="000000"/>
          <w:sz w:val="28"/>
          <w:szCs w:val="28"/>
        </w:rPr>
        <w:t>双排脚手架</w:t>
      </w:r>
      <w:r>
        <w:rPr>
          <w:rFonts w:hint="eastAsia"/>
          <w:color w:val="000000"/>
          <w:sz w:val="28"/>
          <w:szCs w:val="28"/>
        </w:rPr>
        <w:t>及施工临时脚手架</w:t>
      </w:r>
      <w:r w:rsidRPr="00B256B6">
        <w:rPr>
          <w:color w:val="000000"/>
          <w:sz w:val="28"/>
          <w:szCs w:val="28"/>
        </w:rPr>
        <w:t>。高度方向只可随挡墙施工，采用层层搭设的方法〔每</w:t>
      </w:r>
      <w:r>
        <w:rPr>
          <w:rFonts w:hint="eastAsia"/>
          <w:color w:val="000000"/>
          <w:sz w:val="28"/>
          <w:szCs w:val="28"/>
        </w:rPr>
        <w:t>2</w:t>
      </w:r>
      <w:r w:rsidRPr="00B256B6">
        <w:rPr>
          <w:color w:val="000000"/>
          <w:sz w:val="28"/>
          <w:szCs w:val="28"/>
        </w:rPr>
        <w:t>米搭设一次、</w:t>
      </w:r>
      <w:r>
        <w:rPr>
          <w:rFonts w:hint="eastAsia"/>
          <w:color w:val="000000"/>
          <w:sz w:val="28"/>
          <w:szCs w:val="28"/>
        </w:rPr>
        <w:t>施工临时脚手架、</w:t>
      </w:r>
      <w:r w:rsidRPr="00B256B6">
        <w:rPr>
          <w:color w:val="000000"/>
          <w:sz w:val="28"/>
          <w:szCs w:val="28"/>
        </w:rPr>
        <w:t>内铺木架板板〕，否那么工人无法施工。(脚手架搭设须符合JGJ_130-2001标准〕</w:t>
      </w:r>
    </w:p>
    <w:p w:rsidR="00E45753" w:rsidRPr="00B256B6" w:rsidP="00E45753">
      <w:pPr>
        <w:widowControl/>
        <w:spacing w:before="300" w:after="300" w:line="390" w:lineRule="atLeast"/>
        <w:ind w:firstLine="420" w:firstLineChars="150"/>
        <w:rPr>
          <w:rFonts w:hint="eastAsia"/>
          <w:color w:val="000000"/>
          <w:sz w:val="28"/>
          <w:szCs w:val="28"/>
        </w:rPr>
      </w:pPr>
      <w:r w:rsidRPr="00B256B6">
        <w:rPr>
          <w:rFonts w:ascii="Arial" w:hAnsi="Arial" w:cs="Arial"/>
          <w:color w:val="000000"/>
          <w:kern w:val="0"/>
          <w:sz w:val="28"/>
          <w:szCs w:val="28"/>
        </w:rPr>
        <w:t>2〕、须搭设运输跑道。本工程采用“斜跑”，坡度27度，沿砌筑脚手架外侧搭设</w:t>
      </w:r>
      <w:r w:rsidRPr="00B256B6">
        <w:rPr>
          <w:rFonts w:ascii="Arial" w:hAnsi="Arial" w:cs="Arial" w:hint="eastAsia"/>
          <w:color w:val="000000"/>
          <w:kern w:val="0"/>
          <w:sz w:val="28"/>
          <w:szCs w:val="28"/>
        </w:rPr>
        <w:t>。</w:t>
      </w:r>
    </w:p>
    <w:p w:rsidR="00E45753" w:rsidRPr="00B256B6" w:rsidP="00E45753">
      <w:pPr>
        <w:pStyle w:val="HTMLPreformatted"/>
        <w:shd w:val="clear" w:color="auto" w:fill="FFFFFF"/>
        <w:rPr>
          <w:rFonts w:hint="eastAsia"/>
          <w:color w:val="000000"/>
          <w:sz w:val="28"/>
          <w:szCs w:val="28"/>
        </w:rPr>
      </w:pPr>
      <w:r w:rsidRPr="00B256B6">
        <w:rPr>
          <w:sz w:val="28"/>
          <w:szCs w:val="28"/>
        </w:rPr>
        <w:t xml:space="preserve">4.3 双排脚手架的设计及验算  </w:t>
        <w:br/>
        <w:t xml:space="preserve">本工程双排脚手架为装修脚手架或结构脚手架，均按敞开式结构脚手架设计。  </w:t>
        <w:br/>
      </w:r>
      <w:smartTag w:uri="urn:schemas-microsoft-com:office:smarttags" w:element="chsdate">
        <w:smartTagPr>
          <w:attr w:name="Day" w:val="30"/>
          <w:attr w:name="IsLunarDate" w:val="False"/>
          <w:attr w:name="IsROCDate" w:val="False"/>
          <w:attr w:name="Month" w:val="12"/>
          <w:attr w:name="Year" w:val="1899"/>
        </w:smartTagPr>
      </w:smartTag>
      <w:r w:rsidRPr="00B256B6">
        <w:rPr>
          <w:sz w:val="28"/>
          <w:szCs w:val="28"/>
        </w:rPr>
        <w:t xml:space="preserve">敞开式双排结构脚手架的构造选择  </w:t>
        <w:br/>
        <w:t>立杆横距lb=</w:t>
      </w:r>
      <w:smartTag w:uri="urn:schemas-microsoft-com:office:smarttags" w:element="chmetcnv">
        <w:smartTagPr>
          <w:attr w:name="HasSpace" w:val="False"/>
          <w:attr w:name="Negative" w:val="False"/>
          <w:attr w:name="NumberType" w:val="1"/>
          <w:attr w:name="SourceValue" w:val="1.05"/>
          <w:attr w:name="TCSC" w:val="0"/>
          <w:attr w:name="UnitName" w:val="m"/>
        </w:smartTagPr>
        <w:r w:rsidRPr="00B256B6">
          <w:rPr>
            <w:sz w:val="28"/>
            <w:szCs w:val="28"/>
          </w:rPr>
          <w:t>1.05m</w:t>
        </w:r>
      </w:smartTag>
      <w:r w:rsidRPr="00B256B6">
        <w:rPr>
          <w:sz w:val="28"/>
          <w:szCs w:val="28"/>
        </w:rPr>
        <w:t xml:space="preserve"> </w:t>
        <w:br/>
        <w:t>步距h=</w:t>
      </w:r>
      <w:smartTag w:uri="urn:schemas-microsoft-com:office:smarttags" w:element="chmetcnv">
        <w:smartTagPr>
          <w:attr w:name="HasSpace" w:val="False"/>
          <w:attr w:name="Negative" w:val="False"/>
          <w:attr w:name="NumberType" w:val="1"/>
          <w:attr w:name="SourceValue" w:val="1.35"/>
          <w:attr w:name="TCSC" w:val="0"/>
          <w:attr w:name="UnitName" w:val="m"/>
        </w:smartTagPr>
        <w:r w:rsidRPr="00B256B6">
          <w:rPr>
            <w:sz w:val="28"/>
            <w:szCs w:val="28"/>
          </w:rPr>
          <w:t>1.35m</w:t>
        </w:r>
      </w:smartTag>
      <w:r w:rsidRPr="00B256B6">
        <w:rPr>
          <w:rStyle w:val="dotarr1"/>
          <w:color w:val="000000"/>
          <w:sz w:val="28"/>
          <w:szCs w:val="28"/>
        </w:rPr>
        <w:t>来源：</w:t>
      </w:r>
      <w:r w:rsidRPr="00B256B6">
        <w:rPr>
          <w:vanish/>
          <w:sz w:val="28"/>
          <w:szCs w:val="28"/>
        </w:rPr>
        <w:t>考试大</w:t>
      </w:r>
      <w:r w:rsidRPr="00B256B6">
        <w:rPr>
          <w:sz w:val="28"/>
          <w:szCs w:val="28"/>
        </w:rPr>
        <w:br/>
        <w:t>立杆纵距(跨距)la=</w:t>
      </w:r>
      <w:smartTag w:uri="urn:schemas-microsoft-com:office:smarttags" w:element="chmetcnv">
        <w:smartTagPr>
          <w:attr w:name="HasSpace" w:val="False"/>
          <w:attr w:name="Negative" w:val="False"/>
          <w:attr w:name="NumberType" w:val="1"/>
          <w:attr w:name="SourceValue" w:val="1.5"/>
          <w:attr w:name="TCSC" w:val="0"/>
          <w:attr w:name="UnitName" w:val="m"/>
        </w:smartTagPr>
        <w:r w:rsidRPr="00B256B6">
          <w:rPr>
            <w:sz w:val="28"/>
            <w:szCs w:val="28"/>
          </w:rPr>
          <w:t>1.5m</w:t>
        </w:r>
      </w:smartTag>
      <w:r w:rsidRPr="00B256B6">
        <w:rPr>
          <w:sz w:val="28"/>
          <w:szCs w:val="28"/>
        </w:rPr>
        <w:t xml:space="preserve"> </w:t>
        <w:br/>
        <w:t>连墙件设置：三步三跨</w:t>
      </w:r>
      <w:r w:rsidRPr="00B256B6">
        <w:rPr>
          <w:sz w:val="28"/>
          <w:szCs w:val="28"/>
        </w:rPr>
        <w:t> </w:t>
      </w:r>
      <w:r w:rsidRPr="00B256B6">
        <w:rPr>
          <w:sz w:val="28"/>
          <w:szCs w:val="28"/>
        </w:rPr>
        <w:t xml:space="preserve"> </w:t>
        <w:br/>
        <w:t>4.3.2敞开式双排结构脚手架的荷载及荷载组合 </w:t>
      </w:r>
      <w:r w:rsidRPr="00B256B6">
        <w:rPr>
          <w:sz w:val="28"/>
          <w:szCs w:val="28"/>
        </w:rPr>
        <w:t xml:space="preserve"> </w:t>
        <w:br/>
        <w:t>永久荷载 </w:t>
      </w:r>
      <w:r w:rsidRPr="00B256B6">
        <w:rPr>
          <w:sz w:val="28"/>
          <w:szCs w:val="28"/>
        </w:rPr>
        <w:t xml:space="preserve"> </w:t>
        <w:br/>
        <w:t>每米立杆承受的结构自重gk1=0.1491KN/m</w:t>
      </w:r>
      <w:r w:rsidRPr="00B256B6">
        <w:rPr>
          <w:sz w:val="28"/>
          <w:szCs w:val="28"/>
        </w:rPr>
        <w:t xml:space="preserve"> </w:t>
        <w:br/>
        <w:t>脚手板自重gk2=0.35 KN/m2</w:t>
      </w:r>
      <w:r w:rsidRPr="00B256B6">
        <w:rPr>
          <w:sz w:val="28"/>
          <w:szCs w:val="28"/>
        </w:rPr>
        <w:t xml:space="preserve"> </w:t>
        <w:br/>
        <w:t>栏杆与挡脚板自重gk3=0.14 KN/m</w:t>
      </w:r>
      <w:r w:rsidRPr="00B256B6">
        <w:rPr>
          <w:sz w:val="28"/>
          <w:szCs w:val="28"/>
        </w:rPr>
        <w:t xml:space="preserve"> </w:t>
        <w:br/>
        <w:t>脚手架上吊挂的平安网等平安设施自重gk4=0.14 KN/m</w:t>
      </w:r>
      <w:r w:rsidRPr="00B256B6">
        <w:rPr>
          <w:sz w:val="28"/>
          <w:szCs w:val="28"/>
        </w:rPr>
        <w:t xml:space="preserve"> </w:t>
        <w:br/>
        <w:t>施工荷载 </w:t>
      </w:r>
      <w:r w:rsidRPr="00B256B6">
        <w:rPr>
          <w:sz w:val="28"/>
          <w:szCs w:val="28"/>
        </w:rPr>
        <w:t xml:space="preserve"> </w:t>
        <w:br/>
        <w:t>施工均布活荷载qk=3KN/m2</w:t>
      </w:r>
      <w:r w:rsidRPr="00B256B6">
        <w:rPr>
          <w:rFonts w:hint="eastAsia"/>
          <w:color w:val="000000"/>
          <w:sz w:val="28"/>
          <w:szCs w:val="28"/>
        </w:rPr>
        <w:br/>
      </w:r>
      <w:r w:rsidRPr="00B256B6">
        <w:rPr>
          <w:rFonts w:hint="eastAsia"/>
          <w:color w:val="00000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https://d.book118.com/236020105113010103</w:t>
        </w:r>
      </w:hyperlink>
    </w:p>
    <w:p w:rsidR="00E45753" w:rsidRPr="00B256B6" w:rsidP="00E45753">
      <w:pPr>
        <w:pStyle w:val="HTMLPreformatted"/>
        <w:shd w:val="clear" w:color="auto" w:fill="FFFFFF"/>
        <w:rPr>
          <w:rFonts w:hint="eastAsia"/>
          <w:color w:val="000000"/>
          <w:sz w:val="28"/>
          <w:szCs w:val="28"/>
        </w:rPr>
      </w:pPr>
    </w:p>
    <w:sectPr w:rsidSect="00E36937">
      <w:type w:val="nextPage"/>
      <w:pgSz w:w="11906" w:h="16838"/>
      <w:pgMar w:top="1162" w:right="1270" w:bottom="1162" w:left="1230" w:header="851" w:footer="992" w:gutter="0"/>
      <w:pgNumType w:start="2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variable"/>
    <w:sig w:usb0="E1003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7188E"/>
    <w:rsid w:val="00074BC9"/>
    <w:rsid w:val="0008030C"/>
    <w:rsid w:val="00091151"/>
    <w:rsid w:val="000F1657"/>
    <w:rsid w:val="000F4BCD"/>
    <w:rsid w:val="002018AF"/>
    <w:rsid w:val="002629F5"/>
    <w:rsid w:val="00272C31"/>
    <w:rsid w:val="003D200F"/>
    <w:rsid w:val="003E4F64"/>
    <w:rsid w:val="0040437E"/>
    <w:rsid w:val="00477307"/>
    <w:rsid w:val="00574F34"/>
    <w:rsid w:val="005B63FF"/>
    <w:rsid w:val="005E7F12"/>
    <w:rsid w:val="006B67D2"/>
    <w:rsid w:val="0074715F"/>
    <w:rsid w:val="007C30A4"/>
    <w:rsid w:val="007C4D34"/>
    <w:rsid w:val="00832717"/>
    <w:rsid w:val="008E516C"/>
    <w:rsid w:val="0094403C"/>
    <w:rsid w:val="009478EF"/>
    <w:rsid w:val="0098030D"/>
    <w:rsid w:val="009B4CED"/>
    <w:rsid w:val="009D2F37"/>
    <w:rsid w:val="00A33107"/>
    <w:rsid w:val="00A747B6"/>
    <w:rsid w:val="00B256B6"/>
    <w:rsid w:val="00B621A7"/>
    <w:rsid w:val="00B6389D"/>
    <w:rsid w:val="00BA422C"/>
    <w:rsid w:val="00BA4FD4"/>
    <w:rsid w:val="00C5425F"/>
    <w:rsid w:val="00C721A9"/>
    <w:rsid w:val="00CD4AEE"/>
    <w:rsid w:val="00D56C9B"/>
    <w:rsid w:val="00E36937"/>
    <w:rsid w:val="00E45753"/>
    <w:rsid w:val="00E81E17"/>
    <w:rsid w:val="00E857A5"/>
    <w:rsid w:val="00E92BE6"/>
    <w:rsid w:val="00EA7A34"/>
    <w:rsid w:val="00F0716F"/>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character" w:styleId="Hyperlink">
    <w:name w:val="Hyperlink"/>
    <w:basedOn w:val="DefaultParagraphFont"/>
    <w:rsid w:val="00E45753"/>
    <w:rPr>
      <w:color w:val="333333"/>
      <w:u w:val="none"/>
      <w:effect w:val="none"/>
    </w:rPr>
  </w:style>
  <w:style w:type="character" w:customStyle="1" w:styleId="textcontents">
    <w:name w:val="textcontents"/>
    <w:basedOn w:val="DefaultParagraphFont"/>
    <w:rsid w:val="00E45753"/>
  </w:style>
  <w:style w:type="paragraph" w:styleId="HTMLPreformatted">
    <w:name w:val="HTML Preformatted"/>
    <w:basedOn w:val="Normal"/>
    <w:rsid w:val="00E457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character" w:customStyle="1" w:styleId="dotarr1">
    <w:name w:val="dotarr1"/>
    <w:basedOn w:val="DefaultParagraphFont"/>
    <w:rsid w:val="00E45753"/>
    <w:rPr>
      <w:vanish/>
      <w:specVanish w:val="0"/>
    </w:rPr>
  </w:style>
  <w:style w:type="character" w:customStyle="1" w:styleId="dajulo1">
    <w:name w:val="dajulo1"/>
    <w:basedOn w:val="DefaultParagraphFont"/>
    <w:rsid w:val="00E45753"/>
    <w:rPr>
      <w:vanish/>
      <w:specVanish w:val="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yperlink" Target="https://d.book118.com/236020105113010103"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4854</Words>
  <Characters>27673</Characters>
  <Application>Microsoft Office Word</Application>
  <DocSecurity>0</DocSecurity>
  <Lines>230</Lines>
  <Paragraphs>64</Paragraphs>
  <ScaleCrop>false</ScaleCrop>
  <Company>Sky123.Org</Company>
  <LinksUpToDate>false</LinksUpToDate>
  <CharactersWithSpaces>32463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2021-11-03T03:16:00Z</dcterms:created>
  <dcterms:modified xsi:type="dcterms:W3CDTF">2021-11-03T03:16:00Z</dcterms:modified>
</cp:coreProperties>
</file>