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1" w:line="188" w:lineRule="auto"/>
        <w:ind w:left="95"/>
        <w:rPr>
          <w:rFonts w:ascii="Times New Roman" w:eastAsia="Times New Roman" w:hAnsi="Times New Roman" w:cs="Times New Roman"/>
          <w:sz w:val="29"/>
          <w:szCs w:val="29"/>
        </w:rPr>
      </w:pPr>
      <w:r>
        <w:rPr>
          <w:rFonts w:ascii="Times New Roman" w:eastAsia="Times New Roman" w:hAnsi="Times New Roman" w:cs="Times New Roman"/>
          <w:spacing w:val="-19"/>
          <w:sz w:val="29"/>
          <w:szCs w:val="29"/>
        </w:rPr>
        <w:t>ICS</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spacing w:val="-19"/>
          <w:sz w:val="29"/>
          <w:szCs w:val="29"/>
        </w:rPr>
        <w:t>03.08001</w:t>
      </w:r>
    </w:p>
    <w:p>
      <w:pPr>
        <w:spacing w:before="78" w:line="194" w:lineRule="auto"/>
        <w:ind w:left="95"/>
        <w:rPr>
          <w:rFonts w:ascii="Times New Roman" w:eastAsia="Times New Roman" w:hAnsi="Times New Roman" w:cs="Times New Roman"/>
          <w:sz w:val="127"/>
          <w:szCs w:val="127"/>
        </w:rPr>
      </w:pPr>
      <w:r>
        <w:rPr>
          <w:rFonts w:ascii="Times New Roman" w:eastAsia="Times New Roman" w:hAnsi="Times New Roman" w:cs="Times New Roman"/>
          <w:spacing w:val="-17"/>
          <w:position w:val="71"/>
          <w:sz w:val="25"/>
          <w:szCs w:val="25"/>
        </w:rPr>
        <w:t>A</w:t>
      </w:r>
      <w:r>
        <w:rPr>
          <w:rFonts w:ascii="Times New Roman" w:eastAsia="Times New Roman" w:hAnsi="Times New Roman" w:cs="Times New Roman"/>
          <w:spacing w:val="21"/>
          <w:position w:val="71"/>
          <w:sz w:val="25"/>
          <w:szCs w:val="25"/>
        </w:rPr>
        <w:t xml:space="preserve"> </w:t>
      </w:r>
      <w:r>
        <w:rPr>
          <w:rFonts w:ascii="Times New Roman" w:eastAsia="Times New Roman" w:hAnsi="Times New Roman" w:cs="Times New Roman"/>
          <w:spacing w:val="-17"/>
          <w:position w:val="71"/>
          <w:sz w:val="25"/>
          <w:szCs w:val="25"/>
        </w:rPr>
        <w:t>10</w:t>
      </w:r>
      <w:r>
        <w:rPr>
          <w:rFonts w:ascii="Times New Roman" w:eastAsia="Times New Roman" w:hAnsi="Times New Roman" w:cs="Times New Roman"/>
          <w:spacing w:val="1"/>
          <w:position w:val="71"/>
          <w:sz w:val="25"/>
          <w:szCs w:val="25"/>
        </w:rPr>
        <w:t xml:space="preserve">                                              </w:t>
      </w:r>
      <w:r>
        <w:rPr>
          <w:rFonts w:ascii="Times New Roman" w:eastAsia="Times New Roman" w:hAnsi="Times New Roman" w:cs="Times New Roman"/>
          <w:position w:val="71"/>
          <w:sz w:val="25"/>
          <w:szCs w:val="25"/>
        </w:rPr>
        <w:t xml:space="preserve">                                                </w:t>
      </w:r>
      <w:r>
        <w:rPr>
          <w:rFonts w:ascii="Times New Roman" w:eastAsia="Times New Roman" w:hAnsi="Times New Roman" w:cs="Times New Roman"/>
          <w:b/>
          <w:bCs/>
          <w:spacing w:val="-17"/>
          <w:position w:val="-2"/>
          <w:sz w:val="127"/>
          <w:szCs w:val="127"/>
        </w:rPr>
        <w:t>DB65</w:t>
      </w:r>
    </w:p>
    <w:p>
      <w:pPr>
        <w:spacing w:before="251" w:line="221" w:lineRule="auto"/>
        <w:ind w:left="102"/>
        <w:rPr>
          <w:rFonts w:ascii="SimHei" w:eastAsia="SimHei" w:hAnsi="SimHei" w:cs="SimHei"/>
          <w:sz w:val="48"/>
          <w:szCs w:val="48"/>
        </w:rPr>
      </w:pPr>
      <w:r>
        <w:rPr>
          <w:rFonts w:ascii="SimHei" w:eastAsia="SimHei" w:hAnsi="SimHei" w:cs="SimHei"/>
          <w:b/>
          <w:bCs/>
          <w:spacing w:val="-32"/>
          <w:sz w:val="48"/>
          <w:szCs w:val="48"/>
        </w:rPr>
        <w:t>新</w:t>
      </w:r>
      <w:r>
        <w:rPr>
          <w:rFonts w:ascii="SimHei" w:eastAsia="SimHei" w:hAnsi="SimHei" w:cs="SimHei"/>
          <w:spacing w:val="108"/>
          <w:sz w:val="48"/>
          <w:szCs w:val="48"/>
        </w:rPr>
        <w:t xml:space="preserve"> </w:t>
      </w:r>
      <w:r>
        <w:rPr>
          <w:rFonts w:ascii="SimHei" w:eastAsia="SimHei" w:hAnsi="SimHei" w:cs="SimHei"/>
          <w:b/>
          <w:bCs/>
          <w:spacing w:val="-32"/>
          <w:sz w:val="48"/>
          <w:szCs w:val="48"/>
        </w:rPr>
        <w:t>疆</w:t>
      </w:r>
      <w:r>
        <w:rPr>
          <w:rFonts w:ascii="SimHei" w:eastAsia="SimHei" w:hAnsi="SimHei" w:cs="SimHei"/>
          <w:spacing w:val="101"/>
          <w:sz w:val="48"/>
          <w:szCs w:val="48"/>
        </w:rPr>
        <w:t xml:space="preserve"> </w:t>
      </w:r>
      <w:r>
        <w:rPr>
          <w:rFonts w:ascii="SimHei" w:eastAsia="SimHei" w:hAnsi="SimHei" w:cs="SimHei"/>
          <w:b/>
          <w:bCs/>
          <w:spacing w:val="-32"/>
          <w:sz w:val="48"/>
          <w:szCs w:val="48"/>
        </w:rPr>
        <w:t>维</w:t>
      </w:r>
      <w:r>
        <w:rPr>
          <w:rFonts w:ascii="SimHei" w:eastAsia="SimHei" w:hAnsi="SimHei" w:cs="SimHei"/>
          <w:spacing w:val="122"/>
          <w:sz w:val="48"/>
          <w:szCs w:val="48"/>
        </w:rPr>
        <w:t xml:space="preserve"> </w:t>
      </w:r>
      <w:r>
        <w:rPr>
          <w:rFonts w:ascii="SimHei" w:eastAsia="SimHei" w:hAnsi="SimHei" w:cs="SimHei"/>
          <w:b/>
          <w:bCs/>
          <w:spacing w:val="-32"/>
          <w:sz w:val="48"/>
          <w:szCs w:val="48"/>
        </w:rPr>
        <w:t>吾</w:t>
      </w:r>
      <w:r>
        <w:rPr>
          <w:rFonts w:ascii="SimHei" w:eastAsia="SimHei" w:hAnsi="SimHei" w:cs="SimHei"/>
          <w:spacing w:val="111"/>
          <w:sz w:val="48"/>
          <w:szCs w:val="48"/>
        </w:rPr>
        <w:t xml:space="preserve"> </w:t>
      </w:r>
      <w:r>
        <w:rPr>
          <w:rFonts w:ascii="SimHei" w:eastAsia="SimHei" w:hAnsi="SimHei" w:cs="SimHei"/>
          <w:b/>
          <w:bCs/>
          <w:spacing w:val="-32"/>
          <w:sz w:val="48"/>
          <w:szCs w:val="48"/>
        </w:rPr>
        <w:t>尔</w:t>
      </w:r>
      <w:r>
        <w:rPr>
          <w:rFonts w:ascii="SimHei" w:eastAsia="SimHei" w:hAnsi="SimHei" w:cs="SimHei"/>
          <w:spacing w:val="165"/>
          <w:sz w:val="48"/>
          <w:szCs w:val="48"/>
        </w:rPr>
        <w:t xml:space="preserve"> </w:t>
      </w:r>
      <w:r>
        <w:rPr>
          <w:rFonts w:ascii="SimHei" w:eastAsia="SimHei" w:hAnsi="SimHei" w:cs="SimHei"/>
          <w:b/>
          <w:bCs/>
          <w:spacing w:val="-32"/>
          <w:sz w:val="48"/>
          <w:szCs w:val="48"/>
        </w:rPr>
        <w:t>自</w:t>
      </w:r>
      <w:r>
        <w:rPr>
          <w:rFonts w:ascii="SimHei" w:eastAsia="SimHei" w:hAnsi="SimHei" w:cs="SimHei"/>
          <w:spacing w:val="111"/>
          <w:sz w:val="48"/>
          <w:szCs w:val="48"/>
        </w:rPr>
        <w:t xml:space="preserve"> </w:t>
      </w:r>
      <w:r>
        <w:rPr>
          <w:rFonts w:ascii="SimHei" w:eastAsia="SimHei" w:hAnsi="SimHei" w:cs="SimHei"/>
          <w:b/>
          <w:bCs/>
          <w:spacing w:val="-32"/>
          <w:sz w:val="48"/>
          <w:szCs w:val="48"/>
        </w:rPr>
        <w:t>治</w:t>
      </w:r>
      <w:r>
        <w:rPr>
          <w:rFonts w:ascii="SimHei" w:eastAsia="SimHei" w:hAnsi="SimHei" w:cs="SimHei"/>
          <w:spacing w:val="133"/>
          <w:sz w:val="48"/>
          <w:szCs w:val="48"/>
        </w:rPr>
        <w:t xml:space="preserve"> </w:t>
      </w:r>
      <w:r>
        <w:rPr>
          <w:rFonts w:ascii="SimHei" w:eastAsia="SimHei" w:hAnsi="SimHei" w:cs="SimHei"/>
          <w:b/>
          <w:bCs/>
          <w:spacing w:val="-32"/>
          <w:sz w:val="48"/>
          <w:szCs w:val="48"/>
        </w:rPr>
        <w:t>区</w:t>
      </w:r>
      <w:r>
        <w:rPr>
          <w:rFonts w:ascii="SimHei" w:eastAsia="SimHei" w:hAnsi="SimHei" w:cs="SimHei"/>
          <w:spacing w:val="107"/>
          <w:sz w:val="48"/>
          <w:szCs w:val="48"/>
        </w:rPr>
        <w:t xml:space="preserve"> </w:t>
      </w:r>
      <w:r>
        <w:rPr>
          <w:rFonts w:ascii="SimHei" w:eastAsia="SimHei" w:hAnsi="SimHei" w:cs="SimHei"/>
          <w:b/>
          <w:bCs/>
          <w:spacing w:val="-32"/>
          <w:sz w:val="48"/>
          <w:szCs w:val="48"/>
        </w:rPr>
        <w:t>地</w:t>
      </w:r>
      <w:r>
        <w:rPr>
          <w:rFonts w:ascii="SimHei" w:eastAsia="SimHei" w:hAnsi="SimHei" w:cs="SimHei"/>
          <w:spacing w:val="115"/>
          <w:sz w:val="48"/>
          <w:szCs w:val="48"/>
        </w:rPr>
        <w:t xml:space="preserve"> </w:t>
      </w:r>
      <w:r>
        <w:rPr>
          <w:rFonts w:ascii="SimHei" w:eastAsia="SimHei" w:hAnsi="SimHei" w:cs="SimHei"/>
          <w:b/>
          <w:bCs/>
          <w:spacing w:val="-32"/>
          <w:sz w:val="48"/>
          <w:szCs w:val="48"/>
        </w:rPr>
        <w:t>方</w:t>
      </w:r>
      <w:r>
        <w:rPr>
          <w:rFonts w:ascii="SimHei" w:eastAsia="SimHei" w:hAnsi="SimHei" w:cs="SimHei"/>
          <w:spacing w:val="95"/>
          <w:sz w:val="48"/>
          <w:szCs w:val="48"/>
        </w:rPr>
        <w:t xml:space="preserve"> </w:t>
      </w:r>
      <w:r>
        <w:rPr>
          <w:rFonts w:ascii="SimHei" w:eastAsia="SimHei" w:hAnsi="SimHei" w:cs="SimHei"/>
          <w:b/>
          <w:bCs/>
          <w:spacing w:val="-32"/>
          <w:sz w:val="48"/>
          <w:szCs w:val="48"/>
        </w:rPr>
        <w:t>标</w:t>
      </w:r>
      <w:r>
        <w:rPr>
          <w:rFonts w:ascii="SimHei" w:eastAsia="SimHei" w:hAnsi="SimHei" w:cs="SimHei"/>
          <w:spacing w:val="107"/>
          <w:sz w:val="48"/>
          <w:szCs w:val="48"/>
        </w:rPr>
        <w:t xml:space="preserve"> </w:t>
      </w:r>
      <w:r>
        <w:rPr>
          <w:rFonts w:ascii="SimHei" w:eastAsia="SimHei" w:hAnsi="SimHei" w:cs="SimHei"/>
          <w:b/>
          <w:bCs/>
          <w:spacing w:val="-32"/>
          <w:sz w:val="48"/>
          <w:szCs w:val="48"/>
        </w:rPr>
        <w:t>准</w:t>
      </w:r>
    </w:p>
    <w:p>
      <w:pPr>
        <w:spacing w:line="288" w:lineRule="auto"/>
        <w:rPr>
          <w:rFonts w:ascii="Arial"/>
          <w:sz w:val="21"/>
        </w:rPr>
      </w:pPr>
    </w:p>
    <w:p>
      <w:pPr>
        <w:spacing w:before="84" w:line="188" w:lineRule="auto"/>
        <w:ind w:right="312"/>
        <w:jc w:val="right"/>
        <w:rPr>
          <w:rFonts w:ascii="Times New Roman" w:eastAsia="Times New Roman" w:hAnsi="Times New Roman" w:cs="Times New Roman"/>
          <w:sz w:val="29"/>
          <w:szCs w:val="29"/>
        </w:rPr>
      </w:pPr>
      <w:r>
        <w:rPr>
          <w:rFonts w:ascii="Times New Roman" w:eastAsia="Times New Roman" w:hAnsi="Times New Roman" w:cs="Times New Roman"/>
          <w:b/>
          <w:bCs/>
          <w:spacing w:val="-2"/>
          <w:sz w:val="29"/>
          <w:szCs w:val="29"/>
        </w:rPr>
        <w:t>DB</w:t>
      </w:r>
      <w:r>
        <w:rPr>
          <w:rFonts w:ascii="Times New Roman" w:eastAsia="Times New Roman" w:hAnsi="Times New Roman" w:cs="Times New Roman"/>
          <w:spacing w:val="20"/>
          <w:sz w:val="29"/>
          <w:szCs w:val="29"/>
        </w:rPr>
        <w:t xml:space="preserve"> </w:t>
      </w:r>
      <w:r>
        <w:rPr>
          <w:rFonts w:ascii="Times New Roman" w:eastAsia="Times New Roman" w:hAnsi="Times New Roman" w:cs="Times New Roman"/>
          <w:b/>
          <w:bCs/>
          <w:spacing w:val="-2"/>
          <w:sz w:val="29"/>
          <w:szCs w:val="29"/>
        </w:rPr>
        <w:t>65/T</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b/>
          <w:bCs/>
          <w:spacing w:val="-2"/>
          <w:sz w:val="29"/>
          <w:szCs w:val="29"/>
        </w:rPr>
        <w:t>3615—2015</w:t>
      </w:r>
    </w:p>
    <w:p>
      <w:pPr>
        <w:spacing w:line="338" w:lineRule="auto"/>
        <w:rPr>
          <w:rFonts w:ascii="Arial"/>
          <w:sz w:val="21"/>
        </w:rPr>
      </w:pPr>
    </w:p>
    <w:p>
      <w:pPr>
        <w:spacing w:line="339" w:lineRule="auto"/>
        <w:rPr>
          <w:rFonts w:ascii="Arial"/>
          <w:sz w:val="21"/>
        </w:rPr>
      </w:pPr>
    </w:p>
    <w:p>
      <w:pPr>
        <w:spacing w:line="20" w:lineRule="exact"/>
        <w:ind w:firstLine="85"/>
        <w:textAlignment w:val="center"/>
      </w:pPr>
      <w:r>
        <w:drawing>
          <wp:inline distT="0" distB="0" distL="0" distR="0">
            <wp:extent cx="6121425" cy="12701"/>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1425" cy="12701"/>
                    </a:xfrm>
                    <a:prstGeom prst="rect">
                      <a:avLst/>
                    </a:prstGeom>
                  </pic:spPr>
                </pic:pic>
              </a:graphicData>
            </a:graphic>
          </wp:inline>
        </w:drawing>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156" w:line="221" w:lineRule="auto"/>
        <w:ind w:left="102"/>
        <w:rPr>
          <w:rFonts w:ascii="SimHei" w:eastAsia="SimHei" w:hAnsi="SimHei" w:cs="SimHei"/>
          <w:sz w:val="48"/>
          <w:szCs w:val="48"/>
        </w:rPr>
      </w:pPr>
      <w:r>
        <w:rPr>
          <w:rFonts w:ascii="SimHei" w:eastAsia="SimHei" w:hAnsi="SimHei" w:cs="SimHei"/>
          <w:b/>
          <w:bCs/>
          <w:spacing w:val="29"/>
          <w:sz w:val="48"/>
          <w:szCs w:val="48"/>
        </w:rPr>
        <w:t>科技型中小微企业征信数据库建设规范</w:t>
      </w:r>
    </w:p>
    <w:p>
      <w:pPr>
        <w:spacing w:line="340" w:lineRule="auto"/>
        <w:rPr>
          <w:rFonts w:ascii="Arial"/>
          <w:sz w:val="21"/>
        </w:rPr>
      </w:pPr>
    </w:p>
    <w:p>
      <w:pPr>
        <w:spacing w:before="83" w:line="430" w:lineRule="exact"/>
        <w:ind w:left="465"/>
        <w:rPr>
          <w:rFonts w:ascii="Times New Roman" w:eastAsia="Times New Roman" w:hAnsi="Times New Roman" w:cs="Times New Roman"/>
          <w:sz w:val="29"/>
          <w:szCs w:val="29"/>
        </w:rPr>
      </w:pPr>
      <w:r>
        <w:rPr>
          <w:rFonts w:ascii="Times New Roman" w:eastAsia="Times New Roman" w:hAnsi="Times New Roman" w:cs="Times New Roman"/>
          <w:b/>
          <w:bCs/>
          <w:spacing w:val="-13"/>
          <w:position w:val="15"/>
          <w:sz w:val="29"/>
          <w:szCs w:val="29"/>
        </w:rPr>
        <w:t>Specifications</w:t>
      </w:r>
      <w:r>
        <w:rPr>
          <w:rFonts w:ascii="Times New Roman" w:eastAsia="Times New Roman" w:hAnsi="Times New Roman" w:cs="Times New Roman"/>
          <w:spacing w:val="1"/>
          <w:position w:val="15"/>
          <w:sz w:val="29"/>
          <w:szCs w:val="29"/>
        </w:rPr>
        <w:t xml:space="preserve"> </w:t>
      </w:r>
      <w:r>
        <w:rPr>
          <w:rFonts w:ascii="Times New Roman" w:eastAsia="Times New Roman" w:hAnsi="Times New Roman" w:cs="Times New Roman"/>
          <w:b/>
          <w:bCs/>
          <w:spacing w:val="-13"/>
          <w:position w:val="15"/>
          <w:sz w:val="29"/>
          <w:szCs w:val="29"/>
        </w:rPr>
        <w:t>for</w:t>
      </w:r>
      <w:r>
        <w:rPr>
          <w:rFonts w:ascii="Times New Roman" w:eastAsia="Times New Roman" w:hAnsi="Times New Roman" w:cs="Times New Roman"/>
          <w:spacing w:val="3"/>
          <w:position w:val="15"/>
          <w:sz w:val="29"/>
          <w:szCs w:val="29"/>
        </w:rPr>
        <w:t xml:space="preserve"> </w:t>
      </w:r>
      <w:r>
        <w:rPr>
          <w:rFonts w:ascii="Times New Roman" w:eastAsia="Times New Roman" w:hAnsi="Times New Roman" w:cs="Times New Roman"/>
          <w:b/>
          <w:bCs/>
          <w:spacing w:val="-13"/>
          <w:position w:val="15"/>
          <w:sz w:val="29"/>
          <w:szCs w:val="29"/>
        </w:rPr>
        <w:t>credit</w:t>
      </w:r>
      <w:r>
        <w:rPr>
          <w:rFonts w:ascii="Times New Roman" w:eastAsia="Times New Roman" w:hAnsi="Times New Roman" w:cs="Times New Roman"/>
          <w:spacing w:val="3"/>
          <w:position w:val="15"/>
          <w:sz w:val="29"/>
          <w:szCs w:val="29"/>
        </w:rPr>
        <w:t xml:space="preserve"> </w:t>
      </w:r>
      <w:r>
        <w:rPr>
          <w:rFonts w:ascii="Times New Roman" w:eastAsia="Times New Roman" w:hAnsi="Times New Roman" w:cs="Times New Roman"/>
          <w:b/>
          <w:bCs/>
          <w:spacing w:val="-13"/>
          <w:position w:val="15"/>
          <w:sz w:val="29"/>
          <w:szCs w:val="29"/>
        </w:rPr>
        <w:t>database</w:t>
      </w:r>
      <w:r>
        <w:rPr>
          <w:rFonts w:ascii="Times New Roman" w:eastAsia="Times New Roman" w:hAnsi="Times New Roman" w:cs="Times New Roman"/>
          <w:spacing w:val="4"/>
          <w:position w:val="15"/>
          <w:sz w:val="29"/>
          <w:szCs w:val="29"/>
        </w:rPr>
        <w:t xml:space="preserve"> </w:t>
      </w:r>
      <w:r>
        <w:rPr>
          <w:rFonts w:ascii="Times New Roman" w:eastAsia="Times New Roman" w:hAnsi="Times New Roman" w:cs="Times New Roman"/>
          <w:b/>
          <w:bCs/>
          <w:spacing w:val="-13"/>
          <w:position w:val="15"/>
          <w:sz w:val="29"/>
          <w:szCs w:val="29"/>
        </w:rPr>
        <w:t>construction</w:t>
      </w:r>
      <w:r>
        <w:rPr>
          <w:rFonts w:ascii="Times New Roman" w:eastAsia="Times New Roman" w:hAnsi="Times New Roman" w:cs="Times New Roman"/>
          <w:spacing w:val="3"/>
          <w:position w:val="15"/>
          <w:sz w:val="29"/>
          <w:szCs w:val="29"/>
        </w:rPr>
        <w:t xml:space="preserve"> </w:t>
      </w:r>
      <w:r>
        <w:rPr>
          <w:rFonts w:ascii="Times New Roman" w:eastAsia="Times New Roman" w:hAnsi="Times New Roman" w:cs="Times New Roman"/>
          <w:b/>
          <w:bCs/>
          <w:spacing w:val="-13"/>
          <w:position w:val="15"/>
          <w:sz w:val="29"/>
          <w:szCs w:val="29"/>
        </w:rPr>
        <w:t>o</w:t>
      </w:r>
      <w:r>
        <w:rPr>
          <w:rFonts w:ascii="Times New Roman" w:eastAsia="Times New Roman" w:hAnsi="Times New Roman" w:cs="Times New Roman"/>
          <w:b/>
          <w:bCs/>
          <w:spacing w:val="-14"/>
          <w:position w:val="15"/>
          <w:sz w:val="29"/>
          <w:szCs w:val="29"/>
        </w:rPr>
        <w:t>f</w:t>
      </w:r>
      <w:r>
        <w:rPr>
          <w:rFonts w:ascii="Times New Roman" w:eastAsia="Times New Roman" w:hAnsi="Times New Roman" w:cs="Times New Roman"/>
          <w:spacing w:val="-16"/>
          <w:position w:val="15"/>
          <w:sz w:val="29"/>
          <w:szCs w:val="29"/>
        </w:rPr>
        <w:t xml:space="preserve"> </w:t>
      </w:r>
      <w:r>
        <w:rPr>
          <w:rFonts w:ascii="Times New Roman" w:eastAsia="Times New Roman" w:hAnsi="Times New Roman" w:cs="Times New Roman"/>
          <w:b/>
          <w:bCs/>
          <w:spacing w:val="-14"/>
          <w:position w:val="15"/>
          <w:sz w:val="29"/>
          <w:szCs w:val="29"/>
        </w:rPr>
        <w:t>small</w:t>
      </w:r>
      <w:r>
        <w:rPr>
          <w:rFonts w:ascii="Times New Roman" w:eastAsia="Times New Roman" w:hAnsi="Times New Roman" w:cs="Times New Roman"/>
          <w:spacing w:val="5"/>
          <w:position w:val="15"/>
          <w:sz w:val="29"/>
          <w:szCs w:val="29"/>
        </w:rPr>
        <w:t xml:space="preserve"> </w:t>
      </w:r>
      <w:r>
        <w:rPr>
          <w:rFonts w:ascii="Times New Roman" w:eastAsia="Times New Roman" w:hAnsi="Times New Roman" w:cs="Times New Roman"/>
          <w:b/>
          <w:bCs/>
          <w:spacing w:val="-14"/>
          <w:position w:val="15"/>
          <w:sz w:val="29"/>
          <w:szCs w:val="29"/>
        </w:rPr>
        <w:t>and</w:t>
      </w:r>
      <w:r>
        <w:rPr>
          <w:rFonts w:ascii="Times New Roman" w:eastAsia="Times New Roman" w:hAnsi="Times New Roman" w:cs="Times New Roman"/>
          <w:spacing w:val="3"/>
          <w:position w:val="15"/>
          <w:sz w:val="29"/>
          <w:szCs w:val="29"/>
        </w:rPr>
        <w:t xml:space="preserve"> </w:t>
      </w:r>
      <w:r>
        <w:rPr>
          <w:rFonts w:ascii="Times New Roman" w:eastAsia="Times New Roman" w:hAnsi="Times New Roman" w:cs="Times New Roman"/>
          <w:b/>
          <w:bCs/>
          <w:spacing w:val="-14"/>
          <w:position w:val="15"/>
          <w:sz w:val="29"/>
          <w:szCs w:val="29"/>
        </w:rPr>
        <w:t>medium</w:t>
      </w:r>
      <w:r>
        <w:rPr>
          <w:rFonts w:ascii="Times New Roman" w:eastAsia="Times New Roman" w:hAnsi="Times New Roman" w:cs="Times New Roman"/>
          <w:spacing w:val="4"/>
          <w:position w:val="15"/>
          <w:sz w:val="29"/>
          <w:szCs w:val="29"/>
        </w:rPr>
        <w:t xml:space="preserve"> </w:t>
      </w:r>
      <w:r>
        <w:rPr>
          <w:rFonts w:ascii="Times New Roman" w:eastAsia="Times New Roman" w:hAnsi="Times New Roman" w:cs="Times New Roman"/>
          <w:b/>
          <w:bCs/>
          <w:spacing w:val="-14"/>
          <w:position w:val="15"/>
          <w:sz w:val="29"/>
          <w:szCs w:val="29"/>
        </w:rPr>
        <w:t>sized</w:t>
      </w:r>
    </w:p>
    <w:p>
      <w:pPr>
        <w:spacing w:before="1" w:line="188" w:lineRule="auto"/>
        <w:ind w:left="3905"/>
        <w:rPr>
          <w:rFonts w:ascii="Times New Roman" w:eastAsia="Times New Roman" w:hAnsi="Times New Roman" w:cs="Times New Roman"/>
          <w:sz w:val="29"/>
          <w:szCs w:val="29"/>
        </w:rPr>
      </w:pPr>
      <w:r>
        <w:rPr>
          <w:rFonts w:ascii="Times New Roman" w:eastAsia="Times New Roman" w:hAnsi="Times New Roman" w:cs="Times New Roman"/>
          <w:b/>
          <w:bCs/>
          <w:spacing w:val="-12"/>
          <w:sz w:val="29"/>
          <w:szCs w:val="29"/>
        </w:rPr>
        <w:t>enterprises</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sectPr>
          <w:pgSz w:w="12060" w:h="16950"/>
          <w:pgMar w:top="606" w:right="880" w:bottom="0" w:left="1454" w:header="0" w:footer="0" w:gutter="0"/>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5" w:line="226" w:lineRule="auto"/>
        <w:rPr>
          <w:rFonts w:ascii="SimHei" w:eastAsia="SimHei" w:hAnsi="SimHei" w:cs="SimHei"/>
          <w:sz w:val="29"/>
          <w:szCs w:val="29"/>
        </w:rPr>
      </w:pPr>
      <w:r>
        <w:rPr>
          <w:rFonts w:ascii="SimHei" w:eastAsia="SimHei" w:hAnsi="SimHei" w:cs="SimHei"/>
          <w:b/>
          <w:bCs/>
          <w:spacing w:val="4"/>
          <w:position w:val="-1"/>
          <w:sz w:val="29"/>
          <w:szCs w:val="29"/>
          <w:u w:val="single" w:color="auto"/>
        </w:rPr>
        <w:t>2015-04-01发布</w:t>
      </w:r>
      <w:r>
        <w:rPr>
          <w:rFonts w:ascii="SimHei" w:eastAsia="SimHei" w:hAnsi="SimHei" w:cs="SimHei"/>
          <w:spacing w:val="2"/>
          <w:position w:val="-1"/>
          <w:sz w:val="29"/>
          <w:szCs w:val="29"/>
          <w:u w:val="single" w:color="auto"/>
        </w:rPr>
        <w:t xml:space="preserve">                             </w:t>
      </w:r>
      <w:r>
        <w:rPr>
          <w:rFonts w:ascii="SimHei" w:eastAsia="SimHei" w:hAnsi="SimHei" w:cs="SimHei"/>
          <w:b/>
          <w:bCs/>
          <w:spacing w:val="4"/>
          <w:position w:val="1"/>
          <w:sz w:val="29"/>
          <w:szCs w:val="29"/>
          <w:u w:val="single" w:color="auto"/>
        </w:rPr>
        <w:t>2</w:t>
      </w:r>
      <w:r>
        <w:rPr>
          <w:rFonts w:ascii="SimHei" w:eastAsia="SimHei" w:hAnsi="SimHei" w:cs="SimHei"/>
          <w:spacing w:val="-36"/>
          <w:position w:val="1"/>
          <w:sz w:val="29"/>
          <w:szCs w:val="29"/>
          <w:u w:val="single" w:color="auto"/>
        </w:rPr>
        <w:t xml:space="preserve"> </w:t>
      </w:r>
      <w:r>
        <w:rPr>
          <w:rFonts w:ascii="SimHei" w:eastAsia="SimHei" w:hAnsi="SimHei" w:cs="SimHei"/>
          <w:b/>
          <w:bCs/>
          <w:spacing w:val="4"/>
          <w:position w:val="1"/>
          <w:sz w:val="29"/>
          <w:szCs w:val="29"/>
          <w:u w:val="single" w:color="auto"/>
        </w:rPr>
        <w:t>0</w:t>
      </w:r>
      <w:r>
        <w:rPr>
          <w:rFonts w:ascii="SimHei" w:eastAsia="SimHei" w:hAnsi="SimHei" w:cs="SimHei"/>
          <w:spacing w:val="-26"/>
          <w:position w:val="1"/>
          <w:sz w:val="29"/>
          <w:szCs w:val="29"/>
          <w:u w:val="single" w:color="auto"/>
        </w:rPr>
        <w:t xml:space="preserve"> </w:t>
      </w:r>
      <w:r>
        <w:rPr>
          <w:rFonts w:ascii="SimHei" w:eastAsia="SimHei" w:hAnsi="SimHei" w:cs="SimHei"/>
          <w:b/>
          <w:bCs/>
          <w:spacing w:val="4"/>
          <w:position w:val="1"/>
          <w:sz w:val="29"/>
          <w:szCs w:val="29"/>
          <w:u w:val="single" w:color="auto"/>
        </w:rPr>
        <w:t>1</w:t>
      </w:r>
      <w:r>
        <w:rPr>
          <w:rFonts w:ascii="SimHei" w:eastAsia="SimHei" w:hAnsi="SimHei" w:cs="SimHei"/>
          <w:spacing w:val="-47"/>
          <w:position w:val="1"/>
          <w:sz w:val="29"/>
          <w:szCs w:val="29"/>
          <w:u w:val="single" w:color="auto"/>
        </w:rPr>
        <w:t xml:space="preserve"> </w:t>
      </w:r>
      <w:r>
        <w:rPr>
          <w:rFonts w:ascii="SimHei" w:eastAsia="SimHei" w:hAnsi="SimHei" w:cs="SimHei"/>
          <w:b/>
          <w:bCs/>
          <w:spacing w:val="4"/>
          <w:position w:val="1"/>
          <w:sz w:val="29"/>
          <w:szCs w:val="29"/>
          <w:u w:val="single" w:color="auto"/>
        </w:rPr>
        <w:t>5</w:t>
      </w:r>
      <w:r>
        <w:rPr>
          <w:rFonts w:ascii="SimHei" w:eastAsia="SimHei" w:hAnsi="SimHei" w:cs="SimHei"/>
          <w:spacing w:val="-46"/>
          <w:position w:val="1"/>
          <w:sz w:val="29"/>
          <w:szCs w:val="29"/>
          <w:u w:val="single" w:color="auto"/>
        </w:rPr>
        <w:t xml:space="preserve"> </w:t>
      </w:r>
      <w:r>
        <w:rPr>
          <w:rFonts w:ascii="SimHei" w:eastAsia="SimHei" w:hAnsi="SimHei" w:cs="SimHei"/>
          <w:b/>
          <w:bCs/>
          <w:spacing w:val="4"/>
          <w:position w:val="1"/>
          <w:sz w:val="29"/>
          <w:szCs w:val="29"/>
          <w:u w:val="single" w:color="auto"/>
        </w:rPr>
        <w:t>-</w:t>
      </w:r>
      <w:r>
        <w:rPr>
          <w:rFonts w:ascii="SimHei" w:eastAsia="SimHei" w:hAnsi="SimHei" w:cs="SimHei"/>
          <w:spacing w:val="-43"/>
          <w:position w:val="1"/>
          <w:sz w:val="29"/>
          <w:szCs w:val="29"/>
          <w:u w:val="single" w:color="auto"/>
        </w:rPr>
        <w:t xml:space="preserve"> </w:t>
      </w:r>
      <w:r>
        <w:rPr>
          <w:rFonts w:ascii="SimHei" w:eastAsia="SimHei" w:hAnsi="SimHei" w:cs="SimHei"/>
          <w:b/>
          <w:bCs/>
          <w:spacing w:val="4"/>
          <w:position w:val="1"/>
          <w:sz w:val="29"/>
          <w:szCs w:val="29"/>
          <w:u w:val="single" w:color="auto"/>
        </w:rPr>
        <w:t>0</w:t>
      </w:r>
      <w:r>
        <w:rPr>
          <w:rFonts w:ascii="SimHei" w:eastAsia="SimHei" w:hAnsi="SimHei" w:cs="SimHei"/>
          <w:spacing w:val="-42"/>
          <w:position w:val="1"/>
          <w:sz w:val="29"/>
          <w:szCs w:val="29"/>
          <w:u w:val="single" w:color="auto"/>
        </w:rPr>
        <w:t xml:space="preserve"> </w:t>
      </w:r>
      <w:r>
        <w:rPr>
          <w:rFonts w:ascii="SimHei" w:eastAsia="SimHei" w:hAnsi="SimHei" w:cs="SimHei"/>
          <w:b/>
          <w:bCs/>
          <w:spacing w:val="4"/>
          <w:position w:val="1"/>
          <w:sz w:val="29"/>
          <w:szCs w:val="29"/>
          <w:u w:val="single" w:color="auto"/>
        </w:rPr>
        <w:t>6</w:t>
      </w:r>
      <w:r>
        <w:rPr>
          <w:rFonts w:ascii="SimHei" w:eastAsia="SimHei" w:hAnsi="SimHei" w:cs="SimHei"/>
          <w:spacing w:val="-46"/>
          <w:position w:val="1"/>
          <w:sz w:val="29"/>
          <w:szCs w:val="29"/>
          <w:u w:val="single" w:color="auto"/>
        </w:rPr>
        <w:t xml:space="preserve"> </w:t>
      </w:r>
      <w:r>
        <w:rPr>
          <w:rFonts w:ascii="SimHei" w:eastAsia="SimHei" w:hAnsi="SimHei" w:cs="SimHei"/>
          <w:b/>
          <w:bCs/>
          <w:spacing w:val="4"/>
          <w:position w:val="1"/>
          <w:sz w:val="29"/>
          <w:szCs w:val="29"/>
          <w:u w:val="single" w:color="auto"/>
        </w:rPr>
        <w:t>-</w:t>
      </w:r>
      <w:r>
        <w:rPr>
          <w:rFonts w:ascii="SimHei" w:eastAsia="SimHei" w:hAnsi="SimHei" w:cs="SimHei"/>
          <w:spacing w:val="-43"/>
          <w:position w:val="1"/>
          <w:sz w:val="29"/>
          <w:szCs w:val="29"/>
          <w:u w:val="single" w:color="auto"/>
        </w:rPr>
        <w:t xml:space="preserve"> </w:t>
      </w:r>
      <w:r>
        <w:rPr>
          <w:rFonts w:ascii="SimHei" w:eastAsia="SimHei" w:hAnsi="SimHei" w:cs="SimHei"/>
          <w:b/>
          <w:bCs/>
          <w:spacing w:val="3"/>
          <w:position w:val="1"/>
          <w:sz w:val="29"/>
          <w:szCs w:val="29"/>
          <w:u w:val="single" w:color="auto"/>
        </w:rPr>
        <w:t>0</w:t>
      </w:r>
      <w:r>
        <w:rPr>
          <w:rFonts w:ascii="SimHei" w:eastAsia="SimHei" w:hAnsi="SimHei" w:cs="SimHei"/>
          <w:spacing w:val="-26"/>
          <w:position w:val="1"/>
          <w:sz w:val="29"/>
          <w:szCs w:val="29"/>
          <w:u w:val="single" w:color="auto"/>
        </w:rPr>
        <w:t xml:space="preserve"> </w:t>
      </w:r>
      <w:r>
        <w:rPr>
          <w:rFonts w:ascii="SimHei" w:eastAsia="SimHei" w:hAnsi="SimHei" w:cs="SimHei"/>
          <w:b/>
          <w:bCs/>
          <w:spacing w:val="3"/>
          <w:position w:val="1"/>
          <w:sz w:val="29"/>
          <w:szCs w:val="29"/>
          <w:u w:val="single" w:color="auto"/>
        </w:rPr>
        <w:t>1</w:t>
      </w:r>
      <w:r>
        <w:rPr>
          <w:rFonts w:ascii="SimHei" w:eastAsia="SimHei" w:hAnsi="SimHei" w:cs="SimHei"/>
          <w:spacing w:val="-33"/>
          <w:position w:val="1"/>
          <w:sz w:val="29"/>
          <w:szCs w:val="29"/>
          <w:u w:val="single" w:color="auto"/>
        </w:rPr>
        <w:t xml:space="preserve"> </w:t>
      </w:r>
      <w:r>
        <w:rPr>
          <w:rFonts w:ascii="SimHei" w:eastAsia="SimHei" w:hAnsi="SimHei" w:cs="SimHei"/>
          <w:b/>
          <w:bCs/>
          <w:spacing w:val="3"/>
          <w:position w:val="1"/>
          <w:sz w:val="29"/>
          <w:szCs w:val="29"/>
          <w:u w:val="single" w:color="auto"/>
        </w:rPr>
        <w:t>实</w:t>
      </w:r>
      <w:r>
        <w:rPr>
          <w:rFonts w:ascii="SimHei" w:eastAsia="SimHei" w:hAnsi="SimHei" w:cs="SimHei"/>
          <w:spacing w:val="-42"/>
          <w:position w:val="1"/>
          <w:sz w:val="29"/>
          <w:szCs w:val="29"/>
          <w:u w:val="single" w:color="auto"/>
        </w:rPr>
        <w:t xml:space="preserve"> </w:t>
      </w:r>
      <w:r>
        <w:rPr>
          <w:rFonts w:ascii="SimHei" w:eastAsia="SimHei" w:hAnsi="SimHei" w:cs="SimHei"/>
          <w:b/>
          <w:bCs/>
          <w:spacing w:val="3"/>
          <w:position w:val="1"/>
          <w:sz w:val="29"/>
          <w:szCs w:val="29"/>
          <w:u w:val="single" w:color="auto"/>
        </w:rPr>
        <w:t>施</w:t>
      </w:r>
    </w:p>
    <w:p>
      <w:pPr>
        <w:spacing w:line="257" w:lineRule="auto"/>
        <w:rPr>
          <w:rFonts w:ascii="Arial"/>
          <w:sz w:val="21"/>
        </w:rPr>
      </w:pPr>
    </w:p>
    <w:p>
      <w:pPr>
        <w:spacing w:line="257" w:lineRule="auto"/>
        <w:rPr>
          <w:rFonts w:ascii="Arial"/>
          <w:sz w:val="21"/>
        </w:rPr>
      </w:pPr>
    </w:p>
    <w:p>
      <w:pPr>
        <w:spacing w:before="127" w:line="221" w:lineRule="auto"/>
        <w:ind w:left="851"/>
        <w:rPr>
          <w:rFonts w:ascii="SimHei" w:eastAsia="SimHei" w:hAnsi="SimHei" w:cs="SimHei"/>
          <w:sz w:val="39"/>
          <w:szCs w:val="39"/>
        </w:rPr>
      </w:pPr>
      <w:r>
        <w:rPr>
          <w:rFonts w:ascii="SimHei" w:eastAsia="SimHei" w:hAnsi="SimHei" w:cs="SimHei"/>
          <w:b/>
          <w:bCs/>
          <w:spacing w:val="15"/>
          <w:sz w:val="39"/>
          <w:szCs w:val="39"/>
        </w:rPr>
        <w:t>新疆维吾尔自治区质量技术监督局</w:t>
      </w:r>
      <w:r>
        <w:rPr>
          <w:rFonts w:ascii="SimHei" w:eastAsia="SimHei" w:hAnsi="SimHei" w:cs="SimHei"/>
          <w:spacing w:val="97"/>
          <w:sz w:val="39"/>
          <w:szCs w:val="39"/>
        </w:rPr>
        <w:t xml:space="preserve">  </w:t>
      </w:r>
      <w:r>
        <w:rPr>
          <w:rFonts w:ascii="SimHei" w:eastAsia="SimHei" w:hAnsi="SimHei" w:cs="SimHei"/>
          <w:b/>
          <w:bCs/>
          <w:spacing w:val="15"/>
          <w:sz w:val="39"/>
          <w:szCs w:val="39"/>
        </w:rPr>
        <w:t>发布</w:t>
      </w:r>
    </w:p>
    <w:p>
      <w:pPr>
        <w:sectPr>
          <w:type w:val="nextPage"/>
          <w:pgSz w:w="12060" w:h="16950"/>
          <w:pgMar w:top="606" w:right="880" w:bottom="0" w:left="1454" w:header="0" w:footer="0" w:gutter="0"/>
          <w:pgNumType w:start="2"/>
          <w:cols w:space="708"/>
          <w:titlePg w:val="0"/>
        </w:sectPr>
      </w:pPr>
    </w:p>
    <w:p>
      <w:pPr>
        <w:spacing w:before="42"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4"/>
          <w:sz w:val="21"/>
          <w:szCs w:val="21"/>
        </w:rPr>
        <w:t>DB65/T</w:t>
      </w:r>
      <w:r>
        <w:rPr>
          <w:rFonts w:ascii="SimSun" w:eastAsia="SimSun" w:hAnsi="SimSun" w:cs="SimSun"/>
          <w:spacing w:val="57"/>
          <w:sz w:val="21"/>
          <w:szCs w:val="21"/>
        </w:rPr>
        <w:t xml:space="preserve"> </w:t>
      </w:r>
      <w:r>
        <w:rPr>
          <w:rFonts w:ascii="SimSun" w:eastAsia="SimSun" w:hAnsi="SimSun" w:cs="SimSun"/>
          <w:b/>
          <w:bCs/>
          <w:spacing w:val="-4"/>
          <w:sz w:val="21"/>
          <w:szCs w:val="21"/>
        </w:rPr>
        <w:t>3615—2015</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before="100" w:line="222" w:lineRule="auto"/>
        <w:ind w:left="408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14"/>
          <w:sz w:val="31"/>
          <w:szCs w:val="31"/>
        </w:rPr>
        <w:t xml:space="preserve">    </w:t>
      </w:r>
      <w:r>
        <w:rPr>
          <w:rFonts w:ascii="SimHei" w:eastAsia="SimHei" w:hAnsi="SimHei" w:cs="SimHei"/>
          <w:b/>
          <w:bCs/>
          <w:spacing w:val="-29"/>
          <w:sz w:val="31"/>
          <w:szCs w:val="31"/>
        </w:rPr>
        <w:t>次</w:t>
      </w:r>
    </w:p>
    <w:p>
      <w:pPr>
        <w:spacing w:line="263" w:lineRule="auto"/>
        <w:rPr>
          <w:rFonts w:ascii="Arial"/>
          <w:sz w:val="21"/>
        </w:rPr>
      </w:pPr>
    </w:p>
    <w:p>
      <w:pPr>
        <w:spacing w:line="264" w:lineRule="auto"/>
        <w:rPr>
          <w:rFonts w:ascii="Arial"/>
          <w:sz w:val="21"/>
        </w:rPr>
      </w:pPr>
    </w:p>
    <w:sdt>
      <w:sdtPr>
        <w:rPr>
          <w:rFonts w:ascii="SimSun" w:eastAsia="SimSun" w:hAnsi="SimSun" w:cs="SimSun"/>
          <w:sz w:val="21"/>
          <w:szCs w:val="21"/>
        </w:rPr>
        <w:id w:val="2046836425"/>
        <w:docPartObj>
          <w:docPartGallery w:val="Table of Contents"/>
          <w:docPartUnique/>
        </w:docPartObj>
      </w:sdtPr>
      <w:sdtEndPr>
        <w:rPr>
          <w:rFonts w:ascii="SimSun" w:eastAsia="SimSun" w:hAnsi="SimSun" w:cs="SimSun"/>
          <w:sz w:val="21"/>
          <w:szCs w:val="21"/>
        </w:rPr>
      </w:sdtEndPr>
      <w:sdtContent>
        <w:p>
          <w:pPr>
            <w:tabs>
              <w:tab w:val="right" w:leader="dot" w:pos="9200"/>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61"/>
              <w:sz w:val="21"/>
              <w:szCs w:val="21"/>
            </w:rPr>
            <w:t xml:space="preserve"> </w:t>
          </w:r>
          <w:r>
            <w:rPr>
              <w:rFonts w:ascii="SimSun" w:eastAsia="SimSun" w:hAnsi="SimSun" w:cs="SimSun"/>
              <w:sz w:val="21"/>
              <w:szCs w:val="21"/>
            </w:rPr>
            <w:tab/>
          </w:r>
          <w:r>
            <w:rPr>
              <w:rFonts w:ascii="SimSun" w:eastAsia="SimSun" w:hAnsi="SimSun" w:cs="SimSun"/>
              <w:spacing w:val="-66"/>
              <w:sz w:val="21"/>
              <w:szCs w:val="21"/>
            </w:rPr>
            <w:t xml:space="preserve"> </w:t>
          </w:r>
          <w:r>
            <w:rPr>
              <w:rFonts w:ascii="SimSun" w:eastAsia="SimSun" w:hAnsi="SimSun" w:cs="SimSun"/>
              <w:spacing w:val="-5"/>
              <w:sz w:val="21"/>
              <w:szCs w:val="21"/>
            </w:rPr>
            <w:t>II</w:t>
          </w:r>
        </w:p>
        <w:p>
          <w:pPr>
            <w:tabs>
              <w:tab w:val="right" w:leader="dot" w:pos="9205"/>
            </w:tabs>
            <w:spacing w:before="148" w:line="223" w:lineRule="auto"/>
            <w:rPr>
              <w:rFonts w:ascii="SimHei" w:eastAsia="SimHei" w:hAnsi="SimHei" w:cs="SimHei"/>
              <w:sz w:val="21"/>
              <w:szCs w:val="21"/>
            </w:rPr>
          </w:pPr>
          <w:r>
            <w:rPr>
              <w:rFonts w:ascii="SimHei" w:eastAsia="SimHei" w:hAnsi="SimHei" w:cs="SimHei"/>
              <w:spacing w:val="-18"/>
              <w:sz w:val="21"/>
              <w:szCs w:val="21"/>
            </w:rPr>
            <w:t>1</w:t>
          </w:r>
          <w:r>
            <w:rPr>
              <w:rFonts w:ascii="SimHei" w:eastAsia="SimHei" w:hAnsi="SimHei" w:cs="SimHei"/>
              <w:spacing w:val="84"/>
              <w:sz w:val="21"/>
              <w:szCs w:val="21"/>
            </w:rPr>
            <w:t xml:space="preserve"> </w:t>
          </w:r>
          <w:r>
            <w:rPr>
              <w:rFonts w:ascii="SimHei" w:eastAsia="SimHei" w:hAnsi="SimHei" w:cs="SimHei"/>
              <w:spacing w:val="-18"/>
              <w:sz w:val="21"/>
              <w:szCs w:val="21"/>
            </w:rPr>
            <w:t>范</w:t>
          </w:r>
          <w:r>
            <w:rPr>
              <w:rFonts w:ascii="SimHei" w:eastAsia="SimHei" w:hAnsi="SimHei" w:cs="SimHei"/>
              <w:spacing w:val="-16"/>
              <w:sz w:val="21"/>
              <w:szCs w:val="21"/>
            </w:rPr>
            <w:t xml:space="preserve"> </w:t>
          </w:r>
          <w:r>
            <w:rPr>
              <w:rFonts w:ascii="SimHei" w:eastAsia="SimHei" w:hAnsi="SimHei" w:cs="SimHei"/>
              <w:spacing w:val="-18"/>
              <w:sz w:val="21"/>
              <w:szCs w:val="21"/>
            </w:rPr>
            <w:t>围</w:t>
          </w:r>
          <w:r>
            <w:rPr>
              <w:rFonts w:ascii="SimHei" w:eastAsia="SimHei" w:hAnsi="SimHei" w:cs="SimHei"/>
              <w:spacing w:val="-56"/>
              <w:sz w:val="21"/>
              <w:szCs w:val="21"/>
            </w:rPr>
            <w:t xml:space="preserve"> </w:t>
          </w:r>
          <w:r>
            <w:rPr>
              <w:rFonts w:ascii="SimHei" w:eastAsia="SimHei" w:hAnsi="SimHei" w:cs="SimHei"/>
              <w:sz w:val="21"/>
              <w:szCs w:val="21"/>
            </w:rPr>
            <w:tab/>
          </w:r>
          <w:r>
            <w:rPr>
              <w:rFonts w:ascii="SimHei" w:eastAsia="SimHei" w:hAnsi="SimHei" w:cs="SimHei"/>
              <w:spacing w:val="-57"/>
              <w:sz w:val="21"/>
              <w:szCs w:val="21"/>
            </w:rPr>
            <w:t xml:space="preserve"> </w:t>
          </w:r>
          <w:hyperlink w:anchor="_bookmark2" w:history="1">
            <w:r>
              <w:rPr>
                <w:rFonts w:ascii="SimHei" w:eastAsia="SimHei" w:hAnsi="SimHei" w:cs="SimHei"/>
                <w:sz w:val="21"/>
                <w:szCs w:val="21"/>
              </w:rPr>
              <w:t>1</w:t>
            </w:r>
          </w:hyperlink>
        </w:p>
        <w:p>
          <w:pPr>
            <w:tabs>
              <w:tab w:val="right" w:leader="dot" w:pos="9200"/>
            </w:tabs>
            <w:spacing w:before="125" w:line="219" w:lineRule="auto"/>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57"/>
              <w:sz w:val="21"/>
              <w:szCs w:val="21"/>
            </w:rPr>
            <w:t xml:space="preserve"> </w:t>
          </w:r>
          <w:r>
            <w:rPr>
              <w:rFonts w:ascii="SimSun" w:eastAsia="SimSun" w:hAnsi="SimSun" w:cs="SimSun"/>
              <w:spacing w:val="10"/>
              <w:sz w:val="21"/>
              <w:szCs w:val="21"/>
            </w:rPr>
            <w:t>规范性引用文件</w:t>
          </w:r>
          <w:r>
            <w:rPr>
              <w:rFonts w:ascii="SimSun" w:eastAsia="SimSun" w:hAnsi="SimSun" w:cs="SimSun"/>
              <w:spacing w:val="-54"/>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15"/>
                <w:sz w:val="21"/>
                <w:szCs w:val="21"/>
              </w:rPr>
              <w:t>1</w:t>
            </w:r>
          </w:hyperlink>
        </w:p>
        <w:p>
          <w:pPr>
            <w:tabs>
              <w:tab w:val="right" w:leader="dot" w:pos="9200"/>
            </w:tabs>
            <w:spacing w:before="141" w:line="219" w:lineRule="auto"/>
            <w:rPr>
              <w:rFonts w:ascii="SimSun" w:eastAsia="SimSun" w:hAnsi="SimSun" w:cs="SimSun"/>
              <w:sz w:val="21"/>
              <w:szCs w:val="21"/>
            </w:rPr>
          </w:pPr>
          <w:r>
            <w:rPr>
              <w:rFonts w:ascii="SimSun" w:eastAsia="SimSun" w:hAnsi="SimSun" w:cs="SimSun"/>
              <w:spacing w:val="13"/>
              <w:sz w:val="21"/>
              <w:szCs w:val="21"/>
            </w:rPr>
            <w:t>3</w:t>
          </w:r>
          <w:r>
            <w:rPr>
              <w:rFonts w:ascii="SimSun" w:eastAsia="SimSun" w:hAnsi="SimSun" w:cs="SimSun"/>
              <w:spacing w:val="52"/>
              <w:sz w:val="21"/>
              <w:szCs w:val="21"/>
            </w:rPr>
            <w:t xml:space="preserve"> </w:t>
          </w:r>
          <w:r>
            <w:rPr>
              <w:rFonts w:ascii="SimSun" w:eastAsia="SimSun" w:hAnsi="SimSun" w:cs="SimSun"/>
              <w:spacing w:val="13"/>
              <w:sz w:val="21"/>
              <w:szCs w:val="21"/>
            </w:rPr>
            <w:t>术语和定义</w:t>
          </w:r>
          <w:r>
            <w:rPr>
              <w:rFonts w:ascii="SimSun" w:eastAsia="SimSun" w:hAnsi="SimSun" w:cs="SimSun"/>
              <w:spacing w:val="-56"/>
              <w:sz w:val="21"/>
              <w:szCs w:val="21"/>
            </w:rPr>
            <w:t xml:space="preserve"> </w:t>
          </w:r>
          <w:r>
            <w:rPr>
              <w:rFonts w:ascii="SimSun" w:eastAsia="SimSun" w:hAnsi="SimSun" w:cs="SimSun"/>
              <w:sz w:val="21"/>
              <w:szCs w:val="21"/>
            </w:rPr>
            <w:tab/>
          </w:r>
          <w:hyperlink w:anchor="_bookmark4" w:history="1">
            <w:r>
              <w:rPr>
                <w:rFonts w:ascii="SimSun" w:eastAsia="SimSun" w:hAnsi="SimSun" w:cs="SimSun"/>
                <w:spacing w:val="15"/>
                <w:sz w:val="21"/>
                <w:szCs w:val="21"/>
              </w:rPr>
              <w:t>1</w:t>
            </w:r>
          </w:hyperlink>
        </w:p>
        <w:p>
          <w:pPr>
            <w:tabs>
              <w:tab w:val="right" w:leader="dot" w:pos="9205"/>
            </w:tabs>
            <w:spacing w:before="159" w:line="219" w:lineRule="auto"/>
            <w:rPr>
              <w:rFonts w:ascii="SimSun" w:eastAsia="SimSun" w:hAnsi="SimSun" w:cs="SimSun"/>
              <w:sz w:val="21"/>
              <w:szCs w:val="21"/>
            </w:rPr>
          </w:pPr>
          <w:r>
            <w:rPr>
              <w:rFonts w:ascii="SimSun" w:eastAsia="SimSun" w:hAnsi="SimSun" w:cs="SimSun"/>
              <w:spacing w:val="16"/>
              <w:sz w:val="21"/>
              <w:szCs w:val="21"/>
            </w:rPr>
            <w:t>4</w:t>
          </w:r>
          <w:r>
            <w:rPr>
              <w:rFonts w:ascii="SimSun" w:eastAsia="SimSun" w:hAnsi="SimSun" w:cs="SimSun"/>
              <w:spacing w:val="57"/>
              <w:sz w:val="21"/>
              <w:szCs w:val="21"/>
            </w:rPr>
            <w:t xml:space="preserve"> </w:t>
          </w:r>
          <w:r>
            <w:rPr>
              <w:rFonts w:ascii="SimSun" w:eastAsia="SimSun" w:hAnsi="SimSun" w:cs="SimSun"/>
              <w:spacing w:val="16"/>
              <w:sz w:val="21"/>
              <w:szCs w:val="21"/>
            </w:rPr>
            <w:t>基本原则</w:t>
          </w:r>
          <w:r>
            <w:rPr>
              <w:rFonts w:ascii="SimSun" w:eastAsia="SimSun" w:hAnsi="SimSun" w:cs="SimSun"/>
              <w:spacing w:val="-54"/>
              <w:sz w:val="21"/>
              <w:szCs w:val="21"/>
            </w:rPr>
            <w:t xml:space="preserve"> </w:t>
          </w:r>
          <w:r>
            <w:rPr>
              <w:rFonts w:ascii="SimSun" w:eastAsia="SimSun" w:hAnsi="SimSun" w:cs="SimSun"/>
              <w:sz w:val="21"/>
              <w:szCs w:val="21"/>
            </w:rPr>
            <w:tab/>
          </w:r>
          <w:hyperlink w:anchor="_bookmark1" w:history="1">
            <w:r>
              <w:rPr>
                <w:rFonts w:ascii="SimSun" w:eastAsia="SimSun" w:hAnsi="SimSun" w:cs="SimSun"/>
                <w:sz w:val="21"/>
                <w:szCs w:val="21"/>
              </w:rPr>
              <w:t>2</w:t>
            </w:r>
          </w:hyperlink>
        </w:p>
        <w:p>
          <w:pPr>
            <w:tabs>
              <w:tab w:val="right" w:leader="dot" w:pos="9214"/>
            </w:tabs>
            <w:spacing w:before="121" w:line="219" w:lineRule="auto"/>
            <w:rPr>
              <w:rFonts w:ascii="SimSun" w:eastAsia="SimSun" w:hAnsi="SimSun" w:cs="SimSun"/>
              <w:sz w:val="21"/>
              <w:szCs w:val="21"/>
            </w:rPr>
          </w:pPr>
          <w:r>
            <w:rPr>
              <w:rFonts w:ascii="SimSun" w:eastAsia="SimSun" w:hAnsi="SimSun" w:cs="SimSun"/>
              <w:spacing w:val="7"/>
              <w:sz w:val="21"/>
              <w:szCs w:val="21"/>
            </w:rPr>
            <w:t>5</w:t>
          </w:r>
          <w:r>
            <w:rPr>
              <w:rFonts w:ascii="SimSun" w:eastAsia="SimSun" w:hAnsi="SimSun" w:cs="SimSun"/>
              <w:spacing w:val="43"/>
              <w:sz w:val="21"/>
              <w:szCs w:val="21"/>
            </w:rPr>
            <w:t xml:space="preserve"> </w:t>
          </w:r>
          <w:r>
            <w:rPr>
              <w:rFonts w:ascii="SimSun" w:eastAsia="SimSun" w:hAnsi="SimSun" w:cs="SimSun"/>
              <w:spacing w:val="7"/>
              <w:sz w:val="21"/>
              <w:szCs w:val="21"/>
            </w:rPr>
            <w:t>企业信用信息数据的采集</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2</w:t>
            </w:r>
          </w:hyperlink>
        </w:p>
        <w:p>
          <w:pPr>
            <w:tabs>
              <w:tab w:val="right" w:leader="dot" w:pos="9215"/>
            </w:tabs>
            <w:spacing w:before="149" w:line="219" w:lineRule="auto"/>
            <w:ind w:left="3"/>
            <w:rPr>
              <w:rFonts w:ascii="SimSun" w:eastAsia="SimSun" w:hAnsi="SimSun" w:cs="SimSun"/>
              <w:sz w:val="21"/>
              <w:szCs w:val="21"/>
            </w:rPr>
          </w:pPr>
          <w:r>
            <w:rPr>
              <w:rFonts w:ascii="SimSun" w:eastAsia="SimSun" w:hAnsi="SimSun" w:cs="SimSun"/>
              <w:b/>
              <w:bCs/>
              <w:spacing w:val="5"/>
              <w:sz w:val="21"/>
              <w:szCs w:val="21"/>
            </w:rPr>
            <w:t>6</w:t>
          </w:r>
          <w:r>
            <w:rPr>
              <w:rFonts w:ascii="SimSun" w:eastAsia="SimSun" w:hAnsi="SimSun" w:cs="SimSun"/>
              <w:spacing w:val="43"/>
              <w:sz w:val="21"/>
              <w:szCs w:val="21"/>
            </w:rPr>
            <w:t xml:space="preserve"> </w:t>
          </w:r>
          <w:r>
            <w:rPr>
              <w:rFonts w:ascii="SimSun" w:eastAsia="SimSun" w:hAnsi="SimSun" w:cs="SimSun"/>
              <w:b/>
              <w:bCs/>
              <w:spacing w:val="5"/>
              <w:sz w:val="21"/>
              <w:szCs w:val="21"/>
            </w:rPr>
            <w:t>企业信用信息数据的处理</w:t>
          </w:r>
          <w:r>
            <w:rPr>
              <w:rFonts w:ascii="SimSun" w:eastAsia="SimSun" w:hAnsi="SimSun" w:cs="SimSun"/>
              <w:spacing w:val="-26"/>
              <w:sz w:val="21"/>
              <w:szCs w:val="21"/>
            </w:rPr>
            <w:t xml:space="preserve"> </w:t>
          </w:r>
          <w:r>
            <w:rPr>
              <w:rFonts w:ascii="SimSun" w:eastAsia="SimSun" w:hAnsi="SimSun" w:cs="SimSun"/>
              <w:b/>
              <w:bCs/>
              <w:sz w:val="21"/>
              <w:szCs w:val="21"/>
            </w:rPr>
            <w:tab/>
          </w:r>
          <w:r>
            <w:rPr>
              <w:rFonts w:ascii="SimSun" w:eastAsia="SimSun" w:hAnsi="SimSun" w:cs="SimSun"/>
              <w:spacing w:val="-40"/>
              <w:sz w:val="21"/>
              <w:szCs w:val="21"/>
            </w:rPr>
            <w:t xml:space="preserve"> </w:t>
          </w:r>
          <w:hyperlink w:anchor="_bookmark5" w:history="1">
            <w:r>
              <w:rPr>
                <w:rFonts w:ascii="SimSun" w:eastAsia="SimSun" w:hAnsi="SimSun" w:cs="SimSun"/>
                <w:b/>
                <w:bCs/>
                <w:spacing w:val="-3"/>
                <w:sz w:val="21"/>
                <w:szCs w:val="21"/>
              </w:rPr>
              <w:t>3</w:t>
            </w:r>
          </w:hyperlink>
        </w:p>
        <w:p>
          <w:pPr>
            <w:tabs>
              <w:tab w:val="right" w:leader="dot" w:pos="9214"/>
            </w:tabs>
            <w:spacing w:before="150" w:line="219" w:lineRule="auto"/>
            <w:ind w:left="3"/>
            <w:rPr>
              <w:rFonts w:ascii="SimSun" w:eastAsia="SimSun" w:hAnsi="SimSun" w:cs="SimSun"/>
              <w:sz w:val="21"/>
              <w:szCs w:val="21"/>
            </w:rPr>
          </w:pPr>
          <w:r>
            <w:rPr>
              <w:rFonts w:ascii="SimSun" w:eastAsia="SimSun" w:hAnsi="SimSun" w:cs="SimSun"/>
              <w:b/>
              <w:bCs/>
              <w:spacing w:val="3"/>
              <w:sz w:val="21"/>
              <w:szCs w:val="21"/>
            </w:rPr>
            <w:t>7</w:t>
          </w:r>
          <w:r>
            <w:rPr>
              <w:rFonts w:ascii="SimSun" w:eastAsia="SimSun" w:hAnsi="SimSun" w:cs="SimSun"/>
              <w:spacing w:val="28"/>
              <w:sz w:val="21"/>
              <w:szCs w:val="21"/>
            </w:rPr>
            <w:t xml:space="preserve"> </w:t>
          </w:r>
          <w:r>
            <w:rPr>
              <w:rFonts w:ascii="SimSun" w:eastAsia="SimSun" w:hAnsi="SimSun" w:cs="SimSun"/>
              <w:b/>
              <w:bCs/>
              <w:spacing w:val="3"/>
              <w:sz w:val="21"/>
              <w:szCs w:val="21"/>
            </w:rPr>
            <w:t>科技型中小微企业征信数据库架构设计</w:t>
          </w:r>
          <w:r>
            <w:rPr>
              <w:rFonts w:ascii="SimSun" w:eastAsia="SimSun" w:hAnsi="SimSun" w:cs="SimSun"/>
              <w:spacing w:val="-28"/>
              <w:sz w:val="21"/>
              <w:szCs w:val="21"/>
            </w:rPr>
            <w:t xml:space="preserve"> </w:t>
          </w:r>
          <w:r>
            <w:rPr>
              <w:rFonts w:ascii="SimSun" w:eastAsia="SimSun" w:hAnsi="SimSun" w:cs="SimSun"/>
              <w:b/>
              <w:bCs/>
              <w:sz w:val="21"/>
              <w:szCs w:val="21"/>
            </w:rPr>
            <w:tab/>
          </w:r>
          <w:r>
            <w:rPr>
              <w:rFonts w:ascii="SimSun" w:eastAsia="SimSun" w:hAnsi="SimSun" w:cs="SimSun"/>
              <w:spacing w:val="-40"/>
              <w:sz w:val="21"/>
              <w:szCs w:val="21"/>
            </w:rPr>
            <w:t xml:space="preserve"> </w:t>
          </w:r>
          <w:hyperlink w:anchor="_bookmark6" w:history="1">
            <w:r>
              <w:rPr>
                <w:rFonts w:ascii="SimSun" w:eastAsia="SimSun" w:hAnsi="SimSun" w:cs="SimSun"/>
                <w:b/>
                <w:bCs/>
                <w:spacing w:val="-3"/>
                <w:sz w:val="21"/>
                <w:szCs w:val="21"/>
              </w:rPr>
              <w:t>7</w:t>
            </w:r>
          </w:hyperlink>
        </w:p>
        <w:p>
          <w:pPr>
            <w:tabs>
              <w:tab w:val="right" w:leader="dot" w:pos="9217"/>
            </w:tabs>
            <w:spacing w:before="151" w:line="219" w:lineRule="auto"/>
            <w:ind w:left="3"/>
            <w:rPr>
              <w:rFonts w:ascii="SimSun" w:eastAsia="SimSun" w:hAnsi="SimSun" w:cs="SimSun"/>
              <w:sz w:val="21"/>
              <w:szCs w:val="21"/>
            </w:rPr>
          </w:pPr>
          <w:r>
            <w:rPr>
              <w:rFonts w:ascii="SimSun" w:eastAsia="SimSun" w:hAnsi="SimSun" w:cs="SimSun"/>
              <w:b/>
              <w:bCs/>
              <w:spacing w:val="-1"/>
              <w:sz w:val="21"/>
              <w:szCs w:val="21"/>
            </w:rPr>
            <w:t>附录A(规范性附录)基本信息</w:t>
          </w:r>
          <w:r>
            <w:rPr>
              <w:rFonts w:ascii="SimSun" w:eastAsia="SimSun" w:hAnsi="SimSun" w:cs="SimSun"/>
              <w:spacing w:val="-28"/>
              <w:sz w:val="21"/>
              <w:szCs w:val="21"/>
            </w:rPr>
            <w:t xml:space="preserve"> </w:t>
          </w:r>
          <w:r>
            <w:rPr>
              <w:rFonts w:ascii="SimSun" w:eastAsia="SimSun" w:hAnsi="SimSun" w:cs="SimSun"/>
              <w:b/>
              <w:bCs/>
              <w:sz w:val="21"/>
              <w:szCs w:val="21"/>
            </w:rPr>
            <w:tab/>
          </w:r>
          <w:r>
            <w:rPr>
              <w:rFonts w:ascii="SimSun" w:eastAsia="SimSun" w:hAnsi="SimSun" w:cs="SimSun"/>
              <w:spacing w:val="-40"/>
              <w:sz w:val="21"/>
              <w:szCs w:val="21"/>
            </w:rPr>
            <w:t xml:space="preserve"> </w:t>
          </w:r>
          <w:hyperlink w:anchor="_bookmark7" w:history="1">
            <w:r>
              <w:rPr>
                <w:rFonts w:ascii="SimSun" w:eastAsia="SimSun" w:hAnsi="SimSun" w:cs="SimSun"/>
                <w:b/>
                <w:bCs/>
                <w:spacing w:val="-3"/>
                <w:sz w:val="21"/>
                <w:szCs w:val="21"/>
              </w:rPr>
              <w:t>9</w:t>
            </w:r>
          </w:hyperlink>
        </w:p>
        <w:p>
          <w:pPr>
            <w:tabs>
              <w:tab w:val="right" w:leader="dot" w:pos="9199"/>
            </w:tabs>
            <w:spacing w:before="111" w:line="219" w:lineRule="auto"/>
            <w:ind w:left="3"/>
            <w:rPr>
              <w:rFonts w:ascii="SimSun" w:eastAsia="SimSun" w:hAnsi="SimSun" w:cs="SimSun"/>
              <w:sz w:val="21"/>
              <w:szCs w:val="21"/>
            </w:rPr>
          </w:pPr>
          <w:r>
            <w:rPr>
              <w:rFonts w:ascii="SimSun" w:eastAsia="SimSun" w:hAnsi="SimSun" w:cs="SimSun"/>
              <w:b/>
              <w:bCs/>
              <w:spacing w:val="-1"/>
              <w:sz w:val="21"/>
              <w:szCs w:val="21"/>
            </w:rPr>
            <w:t>附录B(规范性附录)经营管理信息</w:t>
          </w:r>
          <w:r>
            <w:rPr>
              <w:rFonts w:ascii="SimSun" w:eastAsia="SimSun" w:hAnsi="SimSun" w:cs="SimSun"/>
              <w:spacing w:val="-41"/>
              <w:sz w:val="21"/>
              <w:szCs w:val="21"/>
            </w:rPr>
            <w:t xml:space="preserve"> </w:t>
          </w:r>
          <w:r>
            <w:rPr>
              <w:rFonts w:ascii="SimSun" w:eastAsia="SimSun" w:hAnsi="SimSun" w:cs="SimSun"/>
              <w:b/>
              <w:bCs/>
              <w:sz w:val="21"/>
              <w:szCs w:val="21"/>
            </w:rPr>
            <w:tab/>
          </w:r>
          <w:r>
            <w:rPr>
              <w:rFonts w:ascii="SimSun" w:eastAsia="SimSun" w:hAnsi="SimSun" w:cs="SimSun"/>
              <w:spacing w:val="-50"/>
              <w:sz w:val="21"/>
              <w:szCs w:val="21"/>
            </w:rPr>
            <w:t xml:space="preserve"> </w:t>
          </w:r>
          <w:hyperlink w:anchor="_bookmark8" w:history="1">
            <w:r>
              <w:rPr>
                <w:rFonts w:ascii="SimSun" w:eastAsia="SimSun" w:hAnsi="SimSun" w:cs="SimSun"/>
                <w:b/>
                <w:bCs/>
                <w:spacing w:val="-9"/>
                <w:sz w:val="21"/>
                <w:szCs w:val="21"/>
              </w:rPr>
              <w:t>10</w:t>
            </w:r>
          </w:hyperlink>
        </w:p>
        <w:p>
          <w:pPr>
            <w:tabs>
              <w:tab w:val="right" w:leader="dot" w:pos="9199"/>
            </w:tabs>
            <w:spacing w:before="151" w:line="219" w:lineRule="auto"/>
            <w:ind w:left="3"/>
            <w:rPr>
              <w:rFonts w:ascii="SimSun" w:eastAsia="SimSun" w:hAnsi="SimSun" w:cs="SimSun"/>
              <w:sz w:val="21"/>
              <w:szCs w:val="21"/>
            </w:rPr>
          </w:pPr>
          <w:r>
            <w:rPr>
              <w:rFonts w:ascii="SimSun" w:eastAsia="SimSun" w:hAnsi="SimSun" w:cs="SimSun"/>
              <w:b/>
              <w:bCs/>
              <w:spacing w:val="-1"/>
              <w:sz w:val="21"/>
              <w:szCs w:val="21"/>
            </w:rPr>
            <w:t>附录C(规范性附录)银行往来信息</w:t>
          </w:r>
          <w:r>
            <w:rPr>
              <w:rFonts w:ascii="SimSun" w:eastAsia="SimSun" w:hAnsi="SimSun" w:cs="SimSun"/>
              <w:spacing w:val="-41"/>
              <w:sz w:val="21"/>
              <w:szCs w:val="21"/>
            </w:rPr>
            <w:t xml:space="preserve"> </w:t>
          </w:r>
          <w:r>
            <w:rPr>
              <w:rFonts w:ascii="SimSun" w:eastAsia="SimSun" w:hAnsi="SimSun" w:cs="SimSun"/>
              <w:b/>
              <w:bCs/>
              <w:sz w:val="21"/>
              <w:szCs w:val="21"/>
            </w:rPr>
            <w:tab/>
          </w:r>
          <w:r>
            <w:rPr>
              <w:rFonts w:ascii="SimSun" w:eastAsia="SimSun" w:hAnsi="SimSun" w:cs="SimSun"/>
              <w:spacing w:val="-50"/>
              <w:sz w:val="21"/>
              <w:szCs w:val="21"/>
            </w:rPr>
            <w:t xml:space="preserve"> </w:t>
          </w:r>
          <w:hyperlink w:anchor="_bookmark9" w:history="1">
            <w:r>
              <w:rPr>
                <w:rFonts w:ascii="SimSun" w:eastAsia="SimSun" w:hAnsi="SimSun" w:cs="SimSun"/>
                <w:b/>
                <w:bCs/>
                <w:spacing w:val="-9"/>
                <w:sz w:val="21"/>
                <w:szCs w:val="21"/>
              </w:rPr>
              <w:t>12</w:t>
            </w:r>
          </w:hyperlink>
        </w:p>
        <w:p>
          <w:pPr>
            <w:tabs>
              <w:tab w:val="right" w:leader="dot" w:pos="9199"/>
            </w:tabs>
            <w:spacing w:before="130" w:line="219" w:lineRule="auto"/>
            <w:ind w:left="3"/>
            <w:rPr>
              <w:rFonts w:ascii="SimSun" w:eastAsia="SimSun" w:hAnsi="SimSun" w:cs="SimSun"/>
              <w:sz w:val="21"/>
              <w:szCs w:val="21"/>
            </w:rPr>
          </w:pPr>
          <w:r>
            <w:rPr>
              <w:rFonts w:ascii="SimSun" w:eastAsia="SimSun" w:hAnsi="SimSun" w:cs="SimSun"/>
              <w:b/>
              <w:bCs/>
              <w:spacing w:val="-1"/>
              <w:sz w:val="21"/>
              <w:szCs w:val="21"/>
            </w:rPr>
            <w:t>附录D(规范性附录)账务信息</w:t>
          </w:r>
          <w:r>
            <w:rPr>
              <w:rFonts w:ascii="SimSun" w:eastAsia="SimSun" w:hAnsi="SimSun" w:cs="SimSun"/>
              <w:spacing w:val="-38"/>
              <w:sz w:val="21"/>
              <w:szCs w:val="21"/>
            </w:rPr>
            <w:t xml:space="preserve"> </w:t>
          </w:r>
          <w:r>
            <w:rPr>
              <w:rFonts w:ascii="SimSun" w:eastAsia="SimSun" w:hAnsi="SimSun" w:cs="SimSun"/>
              <w:b/>
              <w:bCs/>
              <w:sz w:val="21"/>
              <w:szCs w:val="21"/>
            </w:rPr>
            <w:tab/>
          </w:r>
          <w:r>
            <w:rPr>
              <w:rFonts w:ascii="SimSun" w:eastAsia="SimSun" w:hAnsi="SimSun" w:cs="SimSun"/>
              <w:spacing w:val="-50"/>
              <w:sz w:val="21"/>
              <w:szCs w:val="21"/>
            </w:rPr>
            <w:t xml:space="preserve"> </w:t>
          </w:r>
          <w:hyperlink w:anchor="_bookmark10" w:history="1">
            <w:r>
              <w:rPr>
                <w:rFonts w:ascii="SimSun" w:eastAsia="SimSun" w:hAnsi="SimSun" w:cs="SimSun"/>
                <w:b/>
                <w:bCs/>
                <w:spacing w:val="-9"/>
                <w:sz w:val="21"/>
                <w:szCs w:val="21"/>
              </w:rPr>
              <w:t>13</w:t>
            </w:r>
          </w:hyperlink>
        </w:p>
        <w:p>
          <w:pPr>
            <w:tabs>
              <w:tab w:val="right" w:leader="dot" w:pos="9195"/>
            </w:tabs>
            <w:spacing w:before="154" w:line="219" w:lineRule="auto"/>
            <w:rPr>
              <w:rFonts w:ascii="SimSun" w:eastAsia="SimSun" w:hAnsi="SimSun" w:cs="SimSun"/>
              <w:sz w:val="21"/>
              <w:szCs w:val="21"/>
            </w:rPr>
          </w:pPr>
          <w:r>
            <w:rPr>
              <w:rFonts w:ascii="SimSun" w:eastAsia="SimSun" w:hAnsi="SimSun" w:cs="SimSun"/>
              <w:spacing w:val="2"/>
              <w:sz w:val="21"/>
              <w:szCs w:val="21"/>
            </w:rPr>
            <w:t>附录E(规范性附录)其他信息</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1" w:history="1">
            <w:r>
              <w:rPr>
                <w:rFonts w:ascii="SimSun" w:eastAsia="SimSun" w:hAnsi="SimSun" w:cs="SimSun"/>
                <w:spacing w:val="-6"/>
                <w:sz w:val="21"/>
                <w:szCs w:val="21"/>
              </w:rPr>
              <w:t>16</w:t>
            </w:r>
          </w:hyperlink>
        </w:p>
      </w:sdtContent>
    </w:sdt>
    <w:p>
      <w:pPr>
        <w:sectPr>
          <w:footerReference w:type="default" r:id="rId5"/>
          <w:pgSz w:w="11910" w:h="16840"/>
          <w:pgMar w:top="1419" w:right="1160" w:bottom="1291" w:left="1400" w:header="0" w:footer="1005" w:gutter="0"/>
          <w:pgNumType w:start="3"/>
          <w:cols w:space="708"/>
        </w:sectPr>
      </w:pPr>
    </w:p>
    <w:p>
      <w:pPr>
        <w:spacing w:before="102" w:line="188" w:lineRule="auto"/>
        <w:jc w:val="right"/>
        <w:rPr>
          <w:rFonts w:ascii="Times New Roman" w:eastAsia="Times New Roman" w:hAnsi="Times New Roman" w:cs="Times New Roman"/>
          <w:sz w:val="18"/>
          <w:szCs w:val="18"/>
        </w:rPr>
      </w:pPr>
      <w:bookmarkStart w:id="1" w:name="_bookmark5"/>
      <w:bookmarkEnd w:id="1"/>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3615—2015</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before="117" w:line="222" w:lineRule="auto"/>
        <w:ind w:left="3648"/>
        <w:rPr>
          <w:rFonts w:ascii="SimHei" w:eastAsia="SimHei" w:hAnsi="SimHei" w:cs="SimHei"/>
          <w:sz w:val="36"/>
          <w:szCs w:val="36"/>
        </w:rPr>
      </w:pPr>
      <w:r>
        <w:rPr>
          <w:rFonts w:ascii="SimHei" w:eastAsia="SimHei" w:hAnsi="SimHei" w:cs="SimHei"/>
          <w:b/>
          <w:bCs/>
          <w:spacing w:val="-11"/>
          <w:sz w:val="36"/>
          <w:szCs w:val="36"/>
        </w:rPr>
        <w:t>前</w:t>
      </w:r>
      <w:r>
        <w:rPr>
          <w:rFonts w:ascii="SimHei" w:eastAsia="SimHei" w:hAnsi="SimHei" w:cs="SimHei"/>
          <w:spacing w:val="21"/>
          <w:sz w:val="36"/>
          <w:szCs w:val="36"/>
        </w:rPr>
        <w:t xml:space="preserve">   </w:t>
      </w:r>
      <w:r>
        <w:rPr>
          <w:rFonts w:ascii="SimHei" w:eastAsia="SimHei" w:hAnsi="SimHei" w:cs="SimHei"/>
          <w:b/>
          <w:bCs/>
          <w:spacing w:val="-11"/>
          <w:sz w:val="36"/>
          <w:szCs w:val="36"/>
        </w:rPr>
        <w:t>言</w:t>
      </w:r>
    </w:p>
    <w:p>
      <w:pPr>
        <w:spacing w:line="306" w:lineRule="auto"/>
        <w:rPr>
          <w:rFonts w:ascii="Arial"/>
          <w:sz w:val="21"/>
        </w:rPr>
      </w:pPr>
    </w:p>
    <w:p>
      <w:pPr>
        <w:spacing w:line="306" w:lineRule="auto"/>
        <w:rPr>
          <w:rFonts w:ascii="Arial"/>
          <w:sz w:val="21"/>
        </w:rPr>
      </w:pPr>
    </w:p>
    <w:p>
      <w:pPr>
        <w:spacing w:before="68" w:line="246" w:lineRule="auto"/>
        <w:ind w:left="23" w:right="451"/>
        <w:rPr>
          <w:rFonts w:ascii="SimSun" w:eastAsia="SimSun" w:hAnsi="SimSun" w:cs="SimSun"/>
          <w:sz w:val="21"/>
          <w:szCs w:val="21"/>
        </w:rPr>
      </w:pPr>
      <w:r>
        <w:rPr>
          <w:rFonts w:ascii="SimSun" w:eastAsia="SimSun" w:hAnsi="SimSun" w:cs="SimSun"/>
          <w:spacing w:val="-1"/>
          <w:sz w:val="21"/>
          <w:szCs w:val="21"/>
        </w:rPr>
        <w:t>本标准按照GB/T</w:t>
      </w:r>
      <w:r>
        <w:rPr>
          <w:rFonts w:ascii="SimSun" w:eastAsia="SimSun" w:hAnsi="SimSun" w:cs="SimSun"/>
          <w:spacing w:val="65"/>
          <w:sz w:val="21"/>
          <w:szCs w:val="21"/>
        </w:rPr>
        <w:t xml:space="preserve"> </w:t>
      </w:r>
      <w:r>
        <w:rPr>
          <w:rFonts w:ascii="SimSun" w:eastAsia="SimSun" w:hAnsi="SimSun" w:cs="SimSun"/>
          <w:spacing w:val="-1"/>
          <w:sz w:val="21"/>
          <w:szCs w:val="21"/>
        </w:rPr>
        <w:t>1.1-2009</w:t>
      </w:r>
      <w:r>
        <w:rPr>
          <w:rFonts w:ascii="SimSun" w:eastAsia="SimSun" w:hAnsi="SimSun" w:cs="SimSun"/>
          <w:spacing w:val="-37"/>
          <w:sz w:val="21"/>
          <w:szCs w:val="21"/>
        </w:rPr>
        <w:t xml:space="preserve"> </w:t>
      </w:r>
      <w:r>
        <w:rPr>
          <w:rFonts w:ascii="SimSun" w:eastAsia="SimSun" w:hAnsi="SimSun" w:cs="SimSun"/>
          <w:spacing w:val="-1"/>
          <w:sz w:val="21"/>
          <w:szCs w:val="21"/>
        </w:rPr>
        <w:t>《标准化工作导则第1部分：标准</w:t>
      </w:r>
      <w:r>
        <w:rPr>
          <w:rFonts w:ascii="SimSun" w:eastAsia="SimSun" w:hAnsi="SimSun" w:cs="SimSun"/>
          <w:spacing w:val="-2"/>
          <w:sz w:val="21"/>
          <w:szCs w:val="21"/>
        </w:rPr>
        <w:t>的结构和编写》要求进行编写。</w:t>
      </w:r>
      <w:r>
        <w:rPr>
          <w:rFonts w:ascii="SimSun" w:eastAsia="SimSun" w:hAnsi="SimSun" w:cs="SimSun"/>
          <w:sz w:val="21"/>
          <w:szCs w:val="21"/>
        </w:rPr>
        <w:t xml:space="preserve"> </w:t>
      </w:r>
      <w:r>
        <w:rPr>
          <w:rFonts w:ascii="SimSun" w:eastAsia="SimSun" w:hAnsi="SimSun" w:cs="SimSun"/>
          <w:spacing w:val="-2"/>
          <w:sz w:val="21"/>
          <w:szCs w:val="21"/>
        </w:rPr>
        <w:t>本标准由乌鲁木齐市科技投资经营中心提出。</w:t>
      </w:r>
    </w:p>
    <w:p>
      <w:pPr>
        <w:spacing w:before="60" w:line="219" w:lineRule="auto"/>
        <w:ind w:left="23"/>
        <w:rPr>
          <w:rFonts w:ascii="SimSun" w:eastAsia="SimSun" w:hAnsi="SimSun" w:cs="SimSun"/>
          <w:sz w:val="21"/>
          <w:szCs w:val="21"/>
        </w:rPr>
      </w:pPr>
      <w:r>
        <w:rPr>
          <w:rFonts w:ascii="SimSun" w:eastAsia="SimSun" w:hAnsi="SimSun" w:cs="SimSun"/>
          <w:spacing w:val="-2"/>
          <w:sz w:val="21"/>
          <w:szCs w:val="21"/>
        </w:rPr>
        <w:t>本标准由新疆维吾尔自治区科学技术厅归口。</w:t>
      </w:r>
    </w:p>
    <w:p>
      <w:pPr>
        <w:spacing w:before="61" w:line="310" w:lineRule="exact"/>
        <w:ind w:left="23"/>
        <w:rPr>
          <w:rFonts w:ascii="SimSun" w:eastAsia="SimSun" w:hAnsi="SimSun" w:cs="SimSun"/>
          <w:sz w:val="21"/>
          <w:szCs w:val="21"/>
        </w:rPr>
      </w:pPr>
      <w:r>
        <w:rPr>
          <w:rFonts w:ascii="SimSun" w:eastAsia="SimSun" w:hAnsi="SimSun" w:cs="SimSun"/>
          <w:spacing w:val="-4"/>
          <w:position w:val="7"/>
          <w:sz w:val="21"/>
          <w:szCs w:val="21"/>
        </w:rPr>
        <w:t>本标准主要起草单位：乌鲁木齐市科技投资经营中心、新疆生产力促进中心。</w:t>
      </w:r>
    </w:p>
    <w:p>
      <w:pPr>
        <w:spacing w:before="1" w:line="218" w:lineRule="auto"/>
        <w:ind w:left="23"/>
        <w:rPr>
          <w:rFonts w:ascii="SimSun" w:eastAsia="SimSun" w:hAnsi="SimSun" w:cs="SimSun"/>
          <w:sz w:val="21"/>
          <w:szCs w:val="21"/>
        </w:rPr>
      </w:pPr>
      <w:r>
        <w:rPr>
          <w:rFonts w:ascii="SimSun" w:eastAsia="SimSun" w:hAnsi="SimSun" w:cs="SimSun"/>
          <w:spacing w:val="-1"/>
          <w:sz w:val="21"/>
          <w:szCs w:val="21"/>
        </w:rPr>
        <w:t>本标准主要起草人：朱瑞琪、贾广成、朱旭辉、都云飞、张源、李向华。</w:t>
      </w:r>
    </w:p>
    <w:p>
      <w:pPr>
        <w:sectPr>
          <w:footerReference w:type="default" r:id="rId6"/>
          <w:pgSz w:w="11910" w:h="16840"/>
          <w:pgMar w:top="1431" w:right="1173" w:bottom="1250" w:left="1786" w:header="0" w:footer="1117" w:gutter="0"/>
          <w:pgNumType w:start="4"/>
          <w:cols w:space="708"/>
        </w:sectPr>
      </w:pPr>
    </w:p>
    <w:p>
      <w:pPr>
        <w:spacing w:before="12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b/>
          <w:bCs/>
          <w:spacing w:val="-1"/>
          <w:sz w:val="18"/>
          <w:szCs w:val="18"/>
        </w:rPr>
        <w:t>3615—2015</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04" w:line="221" w:lineRule="auto"/>
        <w:ind w:left="1864"/>
        <w:rPr>
          <w:rFonts w:ascii="SimHei" w:eastAsia="SimHei" w:hAnsi="SimHei" w:cs="SimHei"/>
          <w:sz w:val="32"/>
          <w:szCs w:val="32"/>
        </w:rPr>
      </w:pPr>
      <w:r>
        <w:rPr>
          <w:rFonts w:ascii="SimHei" w:eastAsia="SimHei" w:hAnsi="SimHei" w:cs="SimHei"/>
          <w:b/>
          <w:bCs/>
          <w:spacing w:val="-7"/>
          <w:sz w:val="32"/>
          <w:szCs w:val="32"/>
        </w:rPr>
        <w:t>技科技型中小微企业征信数据库建设规范</w:t>
      </w:r>
    </w:p>
    <w:p>
      <w:pPr>
        <w:spacing w:line="251" w:lineRule="auto"/>
        <w:rPr>
          <w:rFonts w:ascii="Arial"/>
          <w:sz w:val="21"/>
        </w:rPr>
      </w:pPr>
    </w:p>
    <w:p>
      <w:pPr>
        <w:spacing w:line="252"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83" w:lineRule="auto"/>
        <w:rPr>
          <w:rFonts w:ascii="Arial"/>
          <w:sz w:val="21"/>
        </w:rPr>
      </w:pPr>
    </w:p>
    <w:p>
      <w:pPr>
        <w:spacing w:before="72" w:line="248" w:lineRule="auto"/>
        <w:ind w:right="31" w:firstLine="419"/>
        <w:rPr>
          <w:rFonts w:ascii="SimSun" w:eastAsia="SimSun" w:hAnsi="SimSun" w:cs="SimSun"/>
          <w:sz w:val="22"/>
          <w:szCs w:val="22"/>
        </w:rPr>
      </w:pPr>
      <w:r>
        <w:rPr>
          <w:rFonts w:ascii="SimSun" w:eastAsia="SimSun" w:hAnsi="SimSun" w:cs="SimSun"/>
          <w:spacing w:val="-12"/>
          <w:sz w:val="22"/>
          <w:szCs w:val="22"/>
        </w:rPr>
        <w:t>本标准规定了科技型中小微企业征信数据库建设的基本原则、企业信用信息数</w:t>
      </w:r>
      <w:r>
        <w:rPr>
          <w:rFonts w:ascii="SimSun" w:eastAsia="SimSun" w:hAnsi="SimSun" w:cs="SimSun"/>
          <w:spacing w:val="-13"/>
          <w:sz w:val="22"/>
          <w:szCs w:val="22"/>
        </w:rPr>
        <w:t>据的采集、企业信用</w:t>
      </w:r>
      <w:r>
        <w:rPr>
          <w:rFonts w:ascii="SimSun" w:eastAsia="SimSun" w:hAnsi="SimSun" w:cs="SimSun"/>
          <w:sz w:val="22"/>
          <w:szCs w:val="22"/>
        </w:rPr>
        <w:t xml:space="preserve"> </w:t>
      </w:r>
      <w:r>
        <w:rPr>
          <w:rFonts w:ascii="SimSun" w:eastAsia="SimSun" w:hAnsi="SimSun" w:cs="SimSun"/>
          <w:spacing w:val="-11"/>
          <w:sz w:val="22"/>
          <w:szCs w:val="22"/>
        </w:rPr>
        <w:t>信息数据的处理、征信数据库的架构设计。</w:t>
      </w:r>
    </w:p>
    <w:p>
      <w:pPr>
        <w:spacing w:before="47" w:line="219" w:lineRule="auto"/>
        <w:ind w:left="419"/>
        <w:rPr>
          <w:rFonts w:ascii="SimSun" w:eastAsia="SimSun" w:hAnsi="SimSun" w:cs="SimSun"/>
          <w:sz w:val="22"/>
          <w:szCs w:val="22"/>
        </w:rPr>
      </w:pPr>
      <w:r>
        <w:rPr>
          <w:rFonts w:ascii="SimSun" w:eastAsia="SimSun" w:hAnsi="SimSun" w:cs="SimSun"/>
          <w:spacing w:val="-10"/>
          <w:sz w:val="22"/>
          <w:szCs w:val="22"/>
        </w:rPr>
        <w:t>本标准适用于从事科技型中小微企业信用采集</w:t>
      </w:r>
      <w:r>
        <w:rPr>
          <w:rFonts w:ascii="SimSun" w:eastAsia="SimSun" w:hAnsi="SimSun" w:cs="SimSun"/>
          <w:spacing w:val="-11"/>
          <w:sz w:val="22"/>
          <w:szCs w:val="22"/>
        </w:rPr>
        <w:t>、处理和提供的机构。</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2</w:t>
      </w:r>
      <w:r>
        <w:rPr>
          <w:rFonts w:ascii="SimHei" w:eastAsia="SimHei" w:hAnsi="SimHei" w:cs="SimHei"/>
          <w:spacing w:val="102"/>
          <w:sz w:val="22"/>
          <w:szCs w:val="22"/>
        </w:rPr>
        <w:t xml:space="preserve"> </w:t>
      </w:r>
      <w:r>
        <w:rPr>
          <w:rFonts w:ascii="SimHei" w:eastAsia="SimHei" w:hAnsi="SimHei" w:cs="SimHei"/>
          <w:b/>
          <w:bCs/>
          <w:spacing w:val="-9"/>
          <w:sz w:val="22"/>
          <w:szCs w:val="22"/>
        </w:rPr>
        <w:t>规范性引用文件</w:t>
      </w:r>
    </w:p>
    <w:p>
      <w:pPr>
        <w:spacing w:line="275" w:lineRule="auto"/>
        <w:rPr>
          <w:rFonts w:ascii="Arial"/>
          <w:sz w:val="21"/>
        </w:rPr>
      </w:pPr>
    </w:p>
    <w:p>
      <w:pPr>
        <w:spacing w:before="72" w:line="248" w:lineRule="auto"/>
        <w:ind w:right="45" w:firstLine="419"/>
        <w:rPr>
          <w:rFonts w:ascii="SimSun" w:eastAsia="SimSun" w:hAnsi="SimSun" w:cs="SimSun"/>
          <w:sz w:val="22"/>
          <w:szCs w:val="22"/>
        </w:rPr>
      </w:pPr>
      <w:r>
        <w:rPr>
          <w:rFonts w:ascii="SimSun" w:eastAsia="SimSun" w:hAnsi="SimSun" w:cs="SimSun"/>
          <w:spacing w:val="-12"/>
          <w:sz w:val="22"/>
          <w:szCs w:val="22"/>
        </w:rPr>
        <w:t>下列文件对于本文件的应用是必不可少的。凡</w:t>
      </w:r>
      <w:r>
        <w:rPr>
          <w:rFonts w:ascii="SimSun" w:eastAsia="SimSun" w:hAnsi="SimSun" w:cs="SimSun"/>
          <w:spacing w:val="-13"/>
          <w:sz w:val="22"/>
          <w:szCs w:val="22"/>
        </w:rPr>
        <w:t>是注日期的引用文件，仅所注日期的版本适用于本文</w:t>
      </w:r>
      <w:r>
        <w:rPr>
          <w:rFonts w:ascii="SimSun" w:eastAsia="SimSun" w:hAnsi="SimSun" w:cs="SimSun"/>
          <w:sz w:val="22"/>
          <w:szCs w:val="22"/>
        </w:rPr>
        <w:t xml:space="preserve"> </w:t>
      </w:r>
      <w:r>
        <w:rPr>
          <w:rFonts w:ascii="SimSun" w:eastAsia="SimSun" w:hAnsi="SimSun" w:cs="SimSun"/>
          <w:spacing w:val="-4"/>
          <w:sz w:val="22"/>
          <w:szCs w:val="22"/>
        </w:rPr>
        <w:t>件。凡是不注日期的引用文件，其最新版本(包括所有</w:t>
      </w:r>
      <w:r>
        <w:rPr>
          <w:rFonts w:ascii="SimSun" w:eastAsia="SimSun" w:hAnsi="SimSun" w:cs="SimSun"/>
          <w:spacing w:val="-5"/>
          <w:sz w:val="22"/>
          <w:szCs w:val="22"/>
        </w:rPr>
        <w:t>的修改单)适用于本文件。</w:t>
      </w:r>
    </w:p>
    <w:p>
      <w:pPr>
        <w:spacing w:before="40" w:line="310" w:lineRule="exact"/>
        <w:ind w:left="419"/>
        <w:rPr>
          <w:rFonts w:ascii="SimSun" w:eastAsia="SimSun" w:hAnsi="SimSun" w:cs="SimSun"/>
          <w:sz w:val="22"/>
          <w:szCs w:val="22"/>
        </w:rPr>
      </w:pPr>
      <w:r>
        <w:rPr>
          <w:rFonts w:ascii="SimSun" w:eastAsia="SimSun" w:hAnsi="SimSun" w:cs="SimSun"/>
          <w:spacing w:val="-7"/>
          <w:position w:val="6"/>
          <w:sz w:val="22"/>
          <w:szCs w:val="22"/>
        </w:rPr>
        <w:t>GB/T</w:t>
      </w:r>
      <w:r>
        <w:rPr>
          <w:rFonts w:ascii="SimSun" w:eastAsia="SimSun" w:hAnsi="SimSun" w:cs="SimSun"/>
          <w:spacing w:val="22"/>
          <w:position w:val="6"/>
          <w:sz w:val="22"/>
          <w:szCs w:val="22"/>
        </w:rPr>
        <w:t xml:space="preserve"> </w:t>
      </w:r>
      <w:r>
        <w:rPr>
          <w:rFonts w:ascii="SimSun" w:eastAsia="SimSun" w:hAnsi="SimSun" w:cs="SimSun"/>
          <w:spacing w:val="-7"/>
          <w:position w:val="6"/>
          <w:sz w:val="22"/>
          <w:szCs w:val="22"/>
        </w:rPr>
        <w:t>2659</w:t>
      </w:r>
      <w:r>
        <w:rPr>
          <w:rFonts w:ascii="SimSun" w:eastAsia="SimSun" w:hAnsi="SimSun" w:cs="SimSun"/>
          <w:spacing w:val="79"/>
          <w:position w:val="6"/>
          <w:sz w:val="22"/>
          <w:szCs w:val="22"/>
        </w:rPr>
        <w:t xml:space="preserve"> </w:t>
      </w:r>
      <w:r>
        <w:rPr>
          <w:rFonts w:ascii="SimSun" w:eastAsia="SimSun" w:hAnsi="SimSun" w:cs="SimSun"/>
          <w:spacing w:val="-7"/>
          <w:position w:val="6"/>
          <w:sz w:val="22"/>
          <w:szCs w:val="22"/>
        </w:rPr>
        <w:t>世界各国和地区名称代码</w:t>
      </w:r>
    </w:p>
    <w:p>
      <w:pPr>
        <w:spacing w:line="219" w:lineRule="auto"/>
        <w:ind w:left="41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7"/>
          <w:sz w:val="22"/>
          <w:szCs w:val="22"/>
        </w:rPr>
        <w:t xml:space="preserve"> </w:t>
      </w:r>
      <w:r>
        <w:rPr>
          <w:rFonts w:ascii="SimSun" w:eastAsia="SimSun" w:hAnsi="SimSun" w:cs="SimSun"/>
          <w:spacing w:val="-8"/>
          <w:sz w:val="22"/>
          <w:szCs w:val="22"/>
        </w:rPr>
        <w:t>4754</w:t>
      </w:r>
      <w:r>
        <w:rPr>
          <w:rFonts w:ascii="SimSun" w:eastAsia="SimSun" w:hAnsi="SimSun" w:cs="SimSun"/>
          <w:spacing w:val="93"/>
          <w:sz w:val="22"/>
          <w:szCs w:val="22"/>
        </w:rPr>
        <w:t xml:space="preserve"> </w:t>
      </w:r>
      <w:r>
        <w:rPr>
          <w:rFonts w:ascii="SimSun" w:eastAsia="SimSun" w:hAnsi="SimSun" w:cs="SimSun"/>
          <w:spacing w:val="-8"/>
          <w:sz w:val="22"/>
          <w:szCs w:val="22"/>
        </w:rPr>
        <w:t>国民经济行业分类与代码</w:t>
      </w:r>
    </w:p>
    <w:p>
      <w:pPr>
        <w:spacing w:before="49" w:line="309" w:lineRule="exact"/>
        <w:ind w:left="419"/>
        <w:rPr>
          <w:rFonts w:ascii="SimSun" w:eastAsia="SimSun" w:hAnsi="SimSun" w:cs="SimSun"/>
          <w:sz w:val="22"/>
          <w:szCs w:val="22"/>
        </w:rPr>
      </w:pPr>
      <w:r>
        <w:rPr>
          <w:rFonts w:ascii="SimSun" w:eastAsia="SimSun" w:hAnsi="SimSun" w:cs="SimSun"/>
          <w:spacing w:val="-2"/>
          <w:position w:val="6"/>
          <w:sz w:val="22"/>
          <w:szCs w:val="22"/>
        </w:rPr>
        <w:t>GB/T</w:t>
      </w:r>
      <w:r>
        <w:rPr>
          <w:rFonts w:ascii="SimSun" w:eastAsia="SimSun" w:hAnsi="SimSun" w:cs="SimSun"/>
          <w:spacing w:val="15"/>
          <w:position w:val="6"/>
          <w:sz w:val="22"/>
          <w:szCs w:val="22"/>
        </w:rPr>
        <w:t xml:space="preserve"> </w:t>
      </w:r>
      <w:r>
        <w:rPr>
          <w:rFonts w:ascii="SimSun" w:eastAsia="SimSun" w:hAnsi="SimSun" w:cs="SimSun"/>
          <w:spacing w:val="-2"/>
          <w:position w:val="6"/>
          <w:sz w:val="22"/>
          <w:szCs w:val="22"/>
        </w:rPr>
        <w:t>7408</w:t>
      </w:r>
      <w:r>
        <w:rPr>
          <w:rFonts w:ascii="SimSun" w:eastAsia="SimSun" w:hAnsi="SimSun" w:cs="SimSun"/>
          <w:spacing w:val="8"/>
          <w:position w:val="6"/>
          <w:sz w:val="22"/>
          <w:szCs w:val="22"/>
        </w:rPr>
        <w:t xml:space="preserve">  </w:t>
      </w:r>
      <w:r>
        <w:rPr>
          <w:rFonts w:ascii="SimSun" w:eastAsia="SimSun" w:hAnsi="SimSun" w:cs="SimSun"/>
          <w:spacing w:val="-2"/>
          <w:position w:val="6"/>
          <w:sz w:val="22"/>
          <w:szCs w:val="22"/>
        </w:rPr>
        <w:t>数据元和交换格式信息交换日期和时间表示法</w:t>
      </w:r>
    </w:p>
    <w:p>
      <w:pPr>
        <w:spacing w:before="1" w:line="218" w:lineRule="auto"/>
        <w:ind w:left="41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34"/>
          <w:sz w:val="22"/>
          <w:szCs w:val="22"/>
        </w:rPr>
        <w:t xml:space="preserve"> </w:t>
      </w:r>
      <w:r>
        <w:rPr>
          <w:rFonts w:ascii="SimSun" w:eastAsia="SimSun" w:hAnsi="SimSun" w:cs="SimSun"/>
          <w:spacing w:val="-9"/>
          <w:sz w:val="22"/>
          <w:szCs w:val="22"/>
        </w:rPr>
        <w:t>11714</w:t>
      </w:r>
      <w:r>
        <w:rPr>
          <w:rFonts w:ascii="SimSun" w:eastAsia="SimSun" w:hAnsi="SimSun" w:cs="SimSun"/>
          <w:spacing w:val="11"/>
          <w:sz w:val="22"/>
          <w:szCs w:val="22"/>
        </w:rPr>
        <w:t xml:space="preserve">  </w:t>
      </w:r>
      <w:r>
        <w:rPr>
          <w:rFonts w:ascii="SimSun" w:eastAsia="SimSun" w:hAnsi="SimSun" w:cs="SimSun"/>
          <w:spacing w:val="-9"/>
          <w:sz w:val="22"/>
          <w:szCs w:val="22"/>
        </w:rPr>
        <w:t>全国组织机构代码编制规则</w:t>
      </w:r>
    </w:p>
    <w:p>
      <w:pPr>
        <w:spacing w:before="50" w:line="309" w:lineRule="exact"/>
        <w:ind w:left="419"/>
        <w:rPr>
          <w:rFonts w:ascii="SimSun" w:eastAsia="SimSun" w:hAnsi="SimSun" w:cs="SimSun"/>
          <w:sz w:val="22"/>
          <w:szCs w:val="22"/>
        </w:rPr>
      </w:pPr>
      <w:r>
        <w:rPr>
          <w:rFonts w:ascii="SimSun" w:eastAsia="SimSun" w:hAnsi="SimSun" w:cs="SimSun"/>
          <w:spacing w:val="-7"/>
          <w:position w:val="6"/>
          <w:sz w:val="22"/>
          <w:szCs w:val="22"/>
        </w:rPr>
        <w:t>GB/T</w:t>
      </w:r>
      <w:r>
        <w:rPr>
          <w:rFonts w:ascii="SimSun" w:eastAsia="SimSun" w:hAnsi="SimSun" w:cs="SimSun"/>
          <w:spacing w:val="26"/>
          <w:position w:val="6"/>
          <w:sz w:val="22"/>
          <w:szCs w:val="22"/>
        </w:rPr>
        <w:t xml:space="preserve"> </w:t>
      </w:r>
      <w:r>
        <w:rPr>
          <w:rFonts w:ascii="SimSun" w:eastAsia="SimSun" w:hAnsi="SimSun" w:cs="SimSun"/>
          <w:spacing w:val="-7"/>
          <w:position w:val="6"/>
          <w:sz w:val="22"/>
          <w:szCs w:val="22"/>
        </w:rPr>
        <w:t>12402</w:t>
      </w:r>
      <w:r>
        <w:rPr>
          <w:rFonts w:ascii="SimSun" w:eastAsia="SimSun" w:hAnsi="SimSun" w:cs="SimSun"/>
          <w:spacing w:val="107"/>
          <w:position w:val="6"/>
          <w:sz w:val="22"/>
          <w:szCs w:val="22"/>
        </w:rPr>
        <w:t xml:space="preserve"> </w:t>
      </w:r>
      <w:r>
        <w:rPr>
          <w:rFonts w:ascii="SimSun" w:eastAsia="SimSun" w:hAnsi="SimSun" w:cs="SimSun"/>
          <w:spacing w:val="-7"/>
          <w:position w:val="6"/>
          <w:sz w:val="22"/>
          <w:szCs w:val="22"/>
        </w:rPr>
        <w:t>经济类型分类与代码</w:t>
      </w:r>
    </w:p>
    <w:p>
      <w:pPr>
        <w:spacing w:before="1" w:line="218" w:lineRule="auto"/>
        <w:ind w:left="419"/>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30"/>
          <w:sz w:val="22"/>
          <w:szCs w:val="22"/>
        </w:rPr>
        <w:t xml:space="preserve"> </w:t>
      </w:r>
      <w:r>
        <w:rPr>
          <w:rFonts w:ascii="SimSun" w:eastAsia="SimSun" w:hAnsi="SimSun" w:cs="SimSun"/>
          <w:spacing w:val="-7"/>
          <w:sz w:val="22"/>
          <w:szCs w:val="22"/>
        </w:rPr>
        <w:t>12406</w:t>
      </w:r>
      <w:r>
        <w:rPr>
          <w:rFonts w:ascii="SimSun" w:eastAsia="SimSun" w:hAnsi="SimSun" w:cs="SimSun"/>
          <w:spacing w:val="79"/>
          <w:sz w:val="22"/>
          <w:szCs w:val="22"/>
        </w:rPr>
        <w:t xml:space="preserve"> </w:t>
      </w:r>
      <w:r>
        <w:rPr>
          <w:rFonts w:ascii="SimSun" w:eastAsia="SimSun" w:hAnsi="SimSun" w:cs="SimSun"/>
          <w:spacing w:val="-7"/>
          <w:sz w:val="22"/>
          <w:szCs w:val="22"/>
        </w:rPr>
        <w:t>表示货币和资金的代码</w:t>
      </w:r>
    </w:p>
    <w:p>
      <w:pPr>
        <w:spacing w:before="49" w:line="219" w:lineRule="auto"/>
        <w:ind w:left="419"/>
        <w:rPr>
          <w:rFonts w:ascii="SimSun" w:eastAsia="SimSun" w:hAnsi="SimSun" w:cs="SimSun"/>
          <w:sz w:val="22"/>
          <w:szCs w:val="22"/>
        </w:rPr>
      </w:pPr>
      <w:r>
        <w:rPr>
          <w:rFonts w:ascii="SimSun" w:eastAsia="SimSun" w:hAnsi="SimSun" w:cs="SimSun"/>
          <w:spacing w:val="-1"/>
          <w:sz w:val="22"/>
          <w:szCs w:val="22"/>
        </w:rPr>
        <w:t>GB/T</w:t>
      </w:r>
      <w:r>
        <w:rPr>
          <w:rFonts w:ascii="SimSun" w:eastAsia="SimSun" w:hAnsi="SimSun" w:cs="SimSun"/>
          <w:spacing w:val="21"/>
          <w:sz w:val="22"/>
          <w:szCs w:val="22"/>
        </w:rPr>
        <w:t xml:space="preserve"> </w:t>
      </w:r>
      <w:r>
        <w:rPr>
          <w:rFonts w:ascii="SimSun" w:eastAsia="SimSun" w:hAnsi="SimSun" w:cs="SimSun"/>
          <w:spacing w:val="-1"/>
          <w:sz w:val="22"/>
          <w:szCs w:val="22"/>
        </w:rPr>
        <w:t>22117-2008</w:t>
      </w:r>
      <w:r>
        <w:rPr>
          <w:rFonts w:ascii="SimSun" w:eastAsia="SimSun" w:hAnsi="SimSun" w:cs="SimSun"/>
          <w:spacing w:val="107"/>
          <w:sz w:val="22"/>
          <w:szCs w:val="22"/>
        </w:rPr>
        <w:t xml:space="preserve"> </w:t>
      </w:r>
      <w:r>
        <w:rPr>
          <w:rFonts w:ascii="SimSun" w:eastAsia="SimSun" w:hAnsi="SimSun" w:cs="SimSun"/>
          <w:spacing w:val="-1"/>
          <w:sz w:val="22"/>
          <w:szCs w:val="22"/>
        </w:rPr>
        <w:t>信用基本术语</w:t>
      </w:r>
    </w:p>
    <w:p>
      <w:pPr>
        <w:spacing w:line="323"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6"/>
          <w:sz w:val="22"/>
          <w:szCs w:val="22"/>
        </w:rPr>
        <w:t xml:space="preserve">  </w:t>
      </w:r>
      <w:r>
        <w:rPr>
          <w:rFonts w:ascii="SimHei" w:eastAsia="SimHei" w:hAnsi="SimHei" w:cs="SimHei"/>
          <w:b/>
          <w:bCs/>
          <w:spacing w:val="-9"/>
          <w:sz w:val="22"/>
          <w:szCs w:val="22"/>
        </w:rPr>
        <w:t>术语和定义</w:t>
      </w:r>
    </w:p>
    <w:p>
      <w:pPr>
        <w:spacing w:line="283" w:lineRule="auto"/>
        <w:rPr>
          <w:rFonts w:ascii="Arial"/>
          <w:sz w:val="21"/>
        </w:rPr>
      </w:pPr>
    </w:p>
    <w:p>
      <w:pPr>
        <w:spacing w:before="73" w:line="219" w:lineRule="auto"/>
        <w:ind w:left="41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6"/>
          <w:sz w:val="22"/>
          <w:szCs w:val="22"/>
        </w:rPr>
        <w:t xml:space="preserve"> </w:t>
      </w:r>
      <w:r>
        <w:rPr>
          <w:rFonts w:ascii="SimSun" w:eastAsia="SimSun" w:hAnsi="SimSun" w:cs="SimSun"/>
          <w:spacing w:val="-8"/>
          <w:sz w:val="22"/>
          <w:szCs w:val="22"/>
        </w:rPr>
        <w:t>22117-2008确立的以及下列</w:t>
      </w:r>
      <w:r>
        <w:rPr>
          <w:rFonts w:ascii="SimSun" w:eastAsia="SimSun" w:hAnsi="SimSun" w:cs="SimSun"/>
          <w:spacing w:val="-9"/>
          <w:sz w:val="22"/>
          <w:szCs w:val="22"/>
        </w:rPr>
        <w:t>术语和定义适用于本文件。</w:t>
      </w:r>
    </w:p>
    <w:p>
      <w:pPr>
        <w:spacing w:before="234" w:line="184" w:lineRule="auto"/>
        <w:ind w:left="3"/>
        <w:rPr>
          <w:rFonts w:ascii="SimSun" w:eastAsia="SimSun" w:hAnsi="SimSun" w:cs="SimSun"/>
          <w:sz w:val="22"/>
          <w:szCs w:val="22"/>
        </w:rPr>
      </w:pPr>
      <w:r>
        <w:rPr>
          <w:rFonts w:ascii="SimSun" w:eastAsia="SimSun" w:hAnsi="SimSun" w:cs="SimSun"/>
          <w:b/>
          <w:bCs/>
          <w:spacing w:val="-6"/>
          <w:sz w:val="22"/>
          <w:szCs w:val="22"/>
        </w:rPr>
        <w:t>3.1</w:t>
      </w:r>
    </w:p>
    <w:p>
      <w:pPr>
        <w:spacing w:before="225" w:line="223" w:lineRule="auto"/>
        <w:ind w:left="422"/>
        <w:rPr>
          <w:rFonts w:ascii="SimHei" w:eastAsia="SimHei" w:hAnsi="SimHei" w:cs="SimHei"/>
          <w:sz w:val="22"/>
          <w:szCs w:val="22"/>
        </w:rPr>
      </w:pPr>
      <w:r>
        <w:rPr>
          <w:rFonts w:ascii="SimHei" w:eastAsia="SimHei" w:hAnsi="SimHei" w:cs="SimHei"/>
          <w:b/>
          <w:bCs/>
          <w:spacing w:val="-10"/>
          <w:sz w:val="22"/>
          <w:szCs w:val="22"/>
        </w:rPr>
        <w:t>信用信</w:t>
      </w:r>
      <w:r>
        <w:rPr>
          <w:rFonts w:ascii="SimHei" w:eastAsia="SimHei" w:hAnsi="SimHei" w:cs="SimHei"/>
          <w:b/>
          <w:bCs/>
          <w:spacing w:val="-11"/>
          <w:sz w:val="22"/>
          <w:szCs w:val="22"/>
        </w:rPr>
        <w:t>息</w:t>
      </w:r>
      <w:r>
        <w:rPr>
          <w:rFonts w:ascii="SimHei" w:eastAsia="SimHei" w:hAnsi="SimHei" w:cs="SimHei"/>
          <w:spacing w:val="-3"/>
          <w:sz w:val="22"/>
          <w:szCs w:val="22"/>
        </w:rPr>
        <w:t xml:space="preserve"> </w:t>
      </w:r>
      <w:r>
        <w:rPr>
          <w:rFonts w:ascii="SimHei" w:eastAsia="SimHei" w:hAnsi="SimHei" w:cs="SimHei"/>
          <w:b/>
          <w:bCs/>
          <w:spacing w:val="-10"/>
          <w:sz w:val="22"/>
          <w:szCs w:val="22"/>
        </w:rPr>
        <w:t>credit</w:t>
      </w:r>
      <w:r>
        <w:rPr>
          <w:rFonts w:ascii="SimHei" w:eastAsia="SimHei" w:hAnsi="SimHei" w:cs="SimHei"/>
          <w:spacing w:val="39"/>
          <w:sz w:val="22"/>
          <w:szCs w:val="22"/>
        </w:rPr>
        <w:t xml:space="preserve"> </w:t>
      </w:r>
      <w:r>
        <w:rPr>
          <w:rFonts w:ascii="SimHei" w:eastAsia="SimHei" w:hAnsi="SimHei" w:cs="SimHei"/>
          <w:b/>
          <w:bCs/>
          <w:spacing w:val="-10"/>
          <w:sz w:val="22"/>
          <w:szCs w:val="22"/>
        </w:rPr>
        <w:t>information</w:t>
      </w:r>
    </w:p>
    <w:p>
      <w:pPr>
        <w:spacing w:before="186" w:line="248" w:lineRule="auto"/>
        <w:ind w:right="47" w:firstLine="419"/>
        <w:rPr>
          <w:rFonts w:ascii="SimSun" w:eastAsia="SimSun" w:hAnsi="SimSun" w:cs="SimSun"/>
          <w:sz w:val="22"/>
          <w:szCs w:val="22"/>
        </w:rPr>
      </w:pPr>
      <w:r>
        <w:rPr>
          <w:rFonts w:ascii="SimSun" w:eastAsia="SimSun" w:hAnsi="SimSun" w:cs="SimSun"/>
          <w:spacing w:val="-13"/>
          <w:sz w:val="22"/>
          <w:szCs w:val="22"/>
        </w:rPr>
        <w:t>反映或描述信用主体信用状况的相关数据和资料等，主要包括政府信用信息、企业信用信息和个人</w:t>
      </w:r>
      <w:r>
        <w:rPr>
          <w:rFonts w:ascii="SimSun" w:eastAsia="SimSun" w:hAnsi="SimSun" w:cs="SimSun"/>
          <w:spacing w:val="17"/>
          <w:sz w:val="22"/>
          <w:szCs w:val="22"/>
        </w:rPr>
        <w:t xml:space="preserve"> </w:t>
      </w:r>
      <w:r>
        <w:rPr>
          <w:rFonts w:ascii="SimSun" w:eastAsia="SimSun" w:hAnsi="SimSun" w:cs="SimSun"/>
          <w:spacing w:val="-7"/>
          <w:sz w:val="22"/>
          <w:szCs w:val="22"/>
        </w:rPr>
        <w:t>信用信息。</w:t>
      </w:r>
    </w:p>
    <w:p>
      <w:pPr>
        <w:spacing w:before="46" w:line="216" w:lineRule="auto"/>
        <w:ind w:left="419"/>
        <w:rPr>
          <w:rFonts w:ascii="SimSun" w:eastAsia="SimSun" w:hAnsi="SimSun" w:cs="SimSun"/>
          <w:sz w:val="22"/>
          <w:szCs w:val="22"/>
        </w:rPr>
        <w:sectPr>
          <w:footerReference w:type="default" r:id="rId7"/>
          <w:pgSz w:w="11910" w:h="16840"/>
          <w:pgMar w:top="1431" w:right="1163" w:bottom="1225" w:left="1360" w:header="0" w:footer="1076" w:gutter="0"/>
          <w:pgNumType w:start="5"/>
          <w:cols w:space="708"/>
        </w:sectPr>
      </w:pPr>
      <w:r>
        <w:rPr>
          <w:rFonts w:ascii="SimSun" w:eastAsia="SimSun" w:hAnsi="SimSun" w:cs="SimSun"/>
          <w:spacing w:val="-7"/>
          <w:sz w:val="22"/>
          <w:szCs w:val="22"/>
        </w:rPr>
        <w:t>[GB/T</w:t>
      </w:r>
      <w:r>
        <w:rPr>
          <w:rFonts w:ascii="SimSun" w:eastAsia="SimSun" w:hAnsi="SimSun" w:cs="SimSun"/>
          <w:spacing w:val="13"/>
          <w:sz w:val="22"/>
          <w:szCs w:val="22"/>
        </w:rPr>
        <w:t xml:space="preserve"> </w:t>
      </w:r>
      <w:r>
        <w:rPr>
          <w:rFonts w:ascii="SimSun" w:eastAsia="SimSun" w:hAnsi="SimSun" w:cs="SimSun"/>
          <w:spacing w:val="-7"/>
          <w:sz w:val="22"/>
          <w:szCs w:val="22"/>
        </w:rPr>
        <w:t>22117-2008,定义4.9]</w:t>
      </w:r>
    </w:p>
    <w:p>
      <w:pPr>
        <w:spacing w:before="250" w:line="183" w:lineRule="auto"/>
        <w:ind w:left="3"/>
        <w:rPr>
          <w:rFonts w:ascii="SimSun" w:eastAsia="SimSun" w:hAnsi="SimSun" w:cs="SimSun"/>
          <w:sz w:val="22"/>
          <w:szCs w:val="22"/>
        </w:rPr>
      </w:pPr>
      <w:r>
        <w:rPr>
          <w:rFonts w:ascii="SimSun" w:eastAsia="SimSun" w:hAnsi="SimSun" w:cs="SimSun"/>
          <w:b/>
          <w:bCs/>
          <w:spacing w:val="-6"/>
          <w:sz w:val="22"/>
          <w:szCs w:val="22"/>
        </w:rPr>
        <w:t>3.2</w:t>
      </w:r>
    </w:p>
    <w:p>
      <w:pPr>
        <w:spacing w:before="219" w:line="218" w:lineRule="auto"/>
        <w:ind w:left="423"/>
        <w:rPr>
          <w:rFonts w:ascii="SimHei" w:eastAsia="SimHei" w:hAnsi="SimHei" w:cs="SimHei"/>
          <w:sz w:val="22"/>
          <w:szCs w:val="22"/>
        </w:rPr>
      </w:pPr>
      <w:r>
        <w:rPr>
          <w:rFonts w:ascii="SimHei" w:eastAsia="SimHei" w:hAnsi="SimHei" w:cs="SimHei"/>
          <w:b/>
          <w:bCs/>
          <w:spacing w:val="-4"/>
          <w:sz w:val="22"/>
          <w:szCs w:val="22"/>
        </w:rPr>
        <w:t>征信(信用调查)</w:t>
      </w:r>
      <w:r>
        <w:rPr>
          <w:rFonts w:ascii="SimHei" w:eastAsia="SimHei" w:hAnsi="SimHei" w:cs="SimHei"/>
          <w:spacing w:val="48"/>
          <w:sz w:val="22"/>
          <w:szCs w:val="22"/>
        </w:rPr>
        <w:t xml:space="preserve"> </w:t>
      </w:r>
      <w:r>
        <w:rPr>
          <w:rFonts w:ascii="SimHei" w:eastAsia="SimHei" w:hAnsi="SimHei" w:cs="SimHei"/>
          <w:b/>
          <w:bCs/>
          <w:spacing w:val="-4"/>
          <w:sz w:val="22"/>
          <w:szCs w:val="22"/>
        </w:rPr>
        <w:t>credit</w:t>
      </w:r>
      <w:r>
        <w:rPr>
          <w:rFonts w:ascii="SimHei" w:eastAsia="SimHei" w:hAnsi="SimHei" w:cs="SimHei"/>
          <w:spacing w:val="40"/>
          <w:sz w:val="22"/>
          <w:szCs w:val="22"/>
        </w:rPr>
        <w:t xml:space="preserve"> </w:t>
      </w:r>
      <w:r>
        <w:rPr>
          <w:rFonts w:ascii="SimHei" w:eastAsia="SimHei" w:hAnsi="SimHei" w:cs="SimHei"/>
          <w:b/>
          <w:bCs/>
          <w:spacing w:val="-4"/>
          <w:sz w:val="22"/>
          <w:szCs w:val="22"/>
        </w:rPr>
        <w:t>investigation</w:t>
      </w:r>
    </w:p>
    <w:p>
      <w:pPr>
        <w:spacing w:before="198" w:line="247" w:lineRule="auto"/>
        <w:ind w:right="48" w:firstLine="419"/>
        <w:rPr>
          <w:rFonts w:ascii="SimSun" w:eastAsia="SimSun" w:hAnsi="SimSun" w:cs="SimSun"/>
          <w:sz w:val="22"/>
          <w:szCs w:val="22"/>
        </w:rPr>
      </w:pPr>
      <w:r>
        <w:rPr>
          <w:rFonts w:ascii="SimSun" w:eastAsia="SimSun" w:hAnsi="SimSun" w:cs="SimSun"/>
          <w:spacing w:val="-13"/>
          <w:sz w:val="22"/>
          <w:szCs w:val="22"/>
        </w:rPr>
        <w:t>是指对企业、事业单位等组织的信用信息进行采集、整理、保存、加工，并向信息使用者提供的活</w:t>
      </w:r>
      <w:r>
        <w:rPr>
          <w:rFonts w:ascii="SimSun" w:eastAsia="SimSun" w:hAnsi="SimSun" w:cs="SimSun"/>
          <w:spacing w:val="16"/>
          <w:sz w:val="22"/>
          <w:szCs w:val="22"/>
        </w:rPr>
        <w:t xml:space="preserve"> </w:t>
      </w:r>
      <w:r>
        <w:rPr>
          <w:rFonts w:ascii="SimSun" w:eastAsia="SimSun" w:hAnsi="SimSun" w:cs="SimSun"/>
          <w:spacing w:val="-10"/>
          <w:sz w:val="22"/>
          <w:szCs w:val="22"/>
        </w:rPr>
        <w:t>动，包括报告式征信和调查式征信两种形式。</w:t>
      </w:r>
    </w:p>
    <w:p>
      <w:pPr>
        <w:spacing w:before="247" w:line="183" w:lineRule="auto"/>
        <w:ind w:left="3"/>
        <w:rPr>
          <w:rFonts w:ascii="SimSun" w:eastAsia="SimSun" w:hAnsi="SimSun" w:cs="SimSun"/>
          <w:sz w:val="22"/>
          <w:szCs w:val="22"/>
        </w:rPr>
      </w:pPr>
      <w:r>
        <w:rPr>
          <w:rFonts w:ascii="SimSun" w:eastAsia="SimSun" w:hAnsi="SimSun" w:cs="SimSun"/>
          <w:b/>
          <w:bCs/>
          <w:spacing w:val="-6"/>
          <w:sz w:val="22"/>
          <w:szCs w:val="22"/>
        </w:rPr>
        <w:t>3.3</w:t>
      </w:r>
    </w:p>
    <w:p>
      <w:pPr>
        <w:spacing w:before="186" w:line="214" w:lineRule="auto"/>
        <w:ind w:left="423"/>
        <w:rPr>
          <w:rFonts w:ascii="SimSun" w:eastAsia="SimSun" w:hAnsi="SimSun" w:cs="SimSun"/>
          <w:sz w:val="22"/>
          <w:szCs w:val="22"/>
        </w:rPr>
      </w:pPr>
      <w:r>
        <w:rPr>
          <w:rFonts w:ascii="SimSun" w:eastAsia="SimSun" w:hAnsi="SimSun" w:cs="SimSun"/>
          <w:b/>
          <w:bCs/>
          <w:spacing w:val="-6"/>
          <w:sz w:val="22"/>
          <w:szCs w:val="22"/>
        </w:rPr>
        <w:t>企业征信(企业资信调查)</w:t>
      </w:r>
      <w:r>
        <w:rPr>
          <w:rFonts w:ascii="SimSun" w:eastAsia="SimSun" w:hAnsi="SimSun" w:cs="SimSun"/>
          <w:spacing w:val="-45"/>
          <w:sz w:val="22"/>
          <w:szCs w:val="22"/>
        </w:rPr>
        <w:t xml:space="preserve"> </w:t>
      </w:r>
      <w:r>
        <w:rPr>
          <w:rFonts w:ascii="SimSun" w:eastAsia="SimSun" w:hAnsi="SimSun" w:cs="SimSun"/>
          <w:b/>
          <w:bCs/>
          <w:spacing w:val="-6"/>
          <w:sz w:val="22"/>
          <w:szCs w:val="22"/>
        </w:rPr>
        <w:t>business</w:t>
      </w:r>
      <w:r>
        <w:rPr>
          <w:rFonts w:ascii="SimSun" w:eastAsia="SimSun" w:hAnsi="SimSun" w:cs="SimSun"/>
          <w:spacing w:val="7"/>
          <w:sz w:val="22"/>
          <w:szCs w:val="22"/>
        </w:rPr>
        <w:t xml:space="preserve"> </w:t>
      </w:r>
      <w:r>
        <w:rPr>
          <w:rFonts w:ascii="SimSun" w:eastAsia="SimSun" w:hAnsi="SimSun" w:cs="SimSun"/>
          <w:b/>
          <w:bCs/>
          <w:spacing w:val="-6"/>
          <w:sz w:val="22"/>
          <w:szCs w:val="22"/>
        </w:rPr>
        <w:t>credit</w:t>
      </w:r>
      <w:r>
        <w:rPr>
          <w:rFonts w:ascii="SimSun" w:eastAsia="SimSun" w:hAnsi="SimSun" w:cs="SimSun"/>
          <w:spacing w:val="18"/>
          <w:sz w:val="22"/>
          <w:szCs w:val="22"/>
        </w:rPr>
        <w:t xml:space="preserve"> </w:t>
      </w:r>
      <w:r>
        <w:rPr>
          <w:rFonts w:ascii="SimSun" w:eastAsia="SimSun" w:hAnsi="SimSun" w:cs="SimSun"/>
          <w:b/>
          <w:bCs/>
          <w:spacing w:val="-6"/>
          <w:sz w:val="22"/>
          <w:szCs w:val="22"/>
        </w:rPr>
        <w:t>investigation</w:t>
      </w:r>
    </w:p>
    <w:p>
      <w:pPr>
        <w:spacing w:before="245" w:line="219" w:lineRule="auto"/>
        <w:ind w:left="419"/>
        <w:rPr>
          <w:rFonts w:ascii="SimSun" w:eastAsia="SimSun" w:hAnsi="SimSun" w:cs="SimSun"/>
          <w:sz w:val="22"/>
          <w:szCs w:val="22"/>
        </w:rPr>
      </w:pPr>
      <w:r>
        <w:rPr>
          <w:rFonts w:ascii="SimSun" w:eastAsia="SimSun" w:hAnsi="SimSun" w:cs="SimSun"/>
          <w:spacing w:val="-2"/>
          <w:sz w:val="22"/>
          <w:szCs w:val="22"/>
        </w:rPr>
        <w:t>征信机构接收委托对企(事)业法人进行的征信活动。</w:t>
      </w:r>
    </w:p>
    <w:p>
      <w:pPr>
        <w:sectPr>
          <w:footerReference w:type="default" r:id="rId8"/>
          <w:type w:val="nextPage"/>
          <w:pgSz w:w="11910" w:h="16840"/>
          <w:pgMar w:top="1431" w:right="1163" w:bottom="1225" w:left="1360" w:header="0" w:footer="1076" w:gutter="0"/>
          <w:pgNumType w:start="6"/>
          <w:cols w:space="708"/>
          <w:titlePg w:val="0"/>
        </w:sectPr>
      </w:pPr>
    </w:p>
    <w:p>
      <w:pPr>
        <w:spacing w:before="103" w:line="198" w:lineRule="auto"/>
        <w:ind w:right="44"/>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3"/>
          <w:sz w:val="18"/>
          <w:szCs w:val="18"/>
        </w:rPr>
        <w:t xml:space="preserve">    </w:t>
      </w:r>
      <w:r>
        <w:rPr>
          <w:rFonts w:ascii="Arial" w:eastAsia="Arial" w:hAnsi="Arial" w:cs="Arial"/>
          <w:b/>
          <w:bCs/>
          <w:spacing w:val="-2"/>
          <w:sz w:val="18"/>
          <w:szCs w:val="18"/>
        </w:rPr>
        <w:t>3615—2015</w:t>
      </w:r>
    </w:p>
    <w:p>
      <w:pPr>
        <w:spacing w:before="290" w:line="216" w:lineRule="auto"/>
        <w:ind w:left="419"/>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15"/>
          <w:sz w:val="22"/>
          <w:szCs w:val="22"/>
        </w:rPr>
        <w:t xml:space="preserve"> </w:t>
      </w:r>
      <w:r>
        <w:rPr>
          <w:rFonts w:ascii="SimSun" w:eastAsia="SimSun" w:hAnsi="SimSun" w:cs="SimSun"/>
          <w:spacing w:val="-7"/>
          <w:sz w:val="22"/>
          <w:szCs w:val="22"/>
        </w:rPr>
        <w:t>22117-2008,定义4.5]</w:t>
      </w:r>
    </w:p>
    <w:p>
      <w:pPr>
        <w:spacing w:line="297"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4</w:t>
      </w:r>
      <w:r>
        <w:rPr>
          <w:rFonts w:ascii="SimHei" w:eastAsia="SimHei" w:hAnsi="SimHei" w:cs="SimHei"/>
          <w:spacing w:val="95"/>
          <w:sz w:val="22"/>
          <w:szCs w:val="22"/>
        </w:rPr>
        <w:t xml:space="preserve"> </w:t>
      </w:r>
      <w:r>
        <w:rPr>
          <w:rFonts w:ascii="SimHei" w:eastAsia="SimHei" w:hAnsi="SimHei" w:cs="SimHei"/>
          <w:b/>
          <w:bCs/>
          <w:spacing w:val="-9"/>
          <w:sz w:val="22"/>
          <w:szCs w:val="22"/>
        </w:rPr>
        <w:t>基本原则</w:t>
      </w:r>
    </w:p>
    <w:p>
      <w:pPr>
        <w:spacing w:line="282" w:lineRule="auto"/>
        <w:rPr>
          <w:rFonts w:ascii="Arial"/>
          <w:sz w:val="21"/>
        </w:rPr>
      </w:pPr>
    </w:p>
    <w:p>
      <w:pPr>
        <w:spacing w:before="71" w:line="222" w:lineRule="auto"/>
        <w:ind w:left="3"/>
        <w:outlineLvl w:val="0"/>
        <w:rPr>
          <w:rFonts w:ascii="SimHei" w:eastAsia="SimHei" w:hAnsi="SimHei" w:cs="SimHei"/>
          <w:sz w:val="22"/>
          <w:szCs w:val="22"/>
        </w:rPr>
      </w:pPr>
      <w:r>
        <w:rPr>
          <w:rFonts w:ascii="SimHei" w:eastAsia="SimHei" w:hAnsi="SimHei" w:cs="SimHei"/>
          <w:b/>
          <w:bCs/>
          <w:spacing w:val="-10"/>
          <w:sz w:val="22"/>
          <w:szCs w:val="22"/>
        </w:rPr>
        <w:t>4.1</w:t>
      </w:r>
      <w:r>
        <w:rPr>
          <w:rFonts w:ascii="SimHei" w:eastAsia="SimHei" w:hAnsi="SimHei" w:cs="SimHei"/>
          <w:spacing w:val="90"/>
          <w:sz w:val="22"/>
          <w:szCs w:val="22"/>
        </w:rPr>
        <w:t xml:space="preserve"> </w:t>
      </w:r>
      <w:r>
        <w:rPr>
          <w:rFonts w:ascii="SimHei" w:eastAsia="SimHei" w:hAnsi="SimHei" w:cs="SimHei"/>
          <w:b/>
          <w:bCs/>
          <w:spacing w:val="-10"/>
          <w:sz w:val="22"/>
          <w:szCs w:val="22"/>
        </w:rPr>
        <w:t>分析型数据与管理型数据分离原则</w:t>
      </w:r>
    </w:p>
    <w:p>
      <w:pPr>
        <w:spacing w:before="198" w:line="252" w:lineRule="auto"/>
        <w:ind w:right="72" w:firstLine="419"/>
        <w:jc w:val="both"/>
        <w:rPr>
          <w:rFonts w:ascii="SimSun" w:eastAsia="SimSun" w:hAnsi="SimSun" w:cs="SimSun"/>
          <w:sz w:val="22"/>
          <w:szCs w:val="22"/>
        </w:rPr>
      </w:pPr>
      <w:r>
        <w:rPr>
          <w:rFonts w:ascii="SimSun" w:eastAsia="SimSun" w:hAnsi="SimSun" w:cs="SimSun"/>
          <w:spacing w:val="-13"/>
          <w:sz w:val="22"/>
          <w:szCs w:val="22"/>
        </w:rPr>
        <w:t>分析型数据是面向主题的、为管理决策服务的数据；管理型数据主要是面向应用的、详细的、支持</w:t>
      </w:r>
      <w:r>
        <w:rPr>
          <w:rFonts w:ascii="SimSun" w:eastAsia="SimSun" w:hAnsi="SimSun" w:cs="SimSun"/>
          <w:spacing w:val="16"/>
          <w:sz w:val="22"/>
          <w:szCs w:val="22"/>
        </w:rPr>
        <w:t xml:space="preserve"> </w:t>
      </w:r>
      <w:r>
        <w:rPr>
          <w:rFonts w:ascii="SimSun" w:eastAsia="SimSun" w:hAnsi="SimSun" w:cs="SimSun"/>
          <w:spacing w:val="-13"/>
          <w:sz w:val="22"/>
          <w:szCs w:val="22"/>
        </w:rPr>
        <w:t>日常操作的数据。这种分离原则主要是提高用户使用每个数据区的性能。分析型数据主</w:t>
      </w:r>
      <w:r>
        <w:rPr>
          <w:rFonts w:ascii="SimSun" w:eastAsia="SimSun" w:hAnsi="SimSun" w:cs="SimSun"/>
          <w:spacing w:val="-14"/>
          <w:sz w:val="22"/>
          <w:szCs w:val="22"/>
        </w:rPr>
        <w:t>要是对大批量数</w:t>
      </w:r>
      <w:r>
        <w:rPr>
          <w:rFonts w:ascii="SimSun" w:eastAsia="SimSun" w:hAnsi="SimSun" w:cs="SimSun"/>
          <w:sz w:val="22"/>
          <w:szCs w:val="22"/>
        </w:rPr>
        <w:t xml:space="preserve"> </w:t>
      </w:r>
      <w:r>
        <w:rPr>
          <w:rFonts w:ascii="SimSun" w:eastAsia="SimSun" w:hAnsi="SimSun" w:cs="SimSun"/>
          <w:spacing w:val="-11"/>
          <w:sz w:val="22"/>
          <w:szCs w:val="22"/>
        </w:rPr>
        <w:t>据复杂运算操作，而管理型数据是对小数据量的几乎不运</w:t>
      </w:r>
      <w:r>
        <w:rPr>
          <w:rFonts w:ascii="SimSun" w:eastAsia="SimSun" w:hAnsi="SimSun" w:cs="SimSun"/>
          <w:spacing w:val="-12"/>
          <w:sz w:val="22"/>
          <w:szCs w:val="22"/>
        </w:rPr>
        <w:t>算的简单查询。</w:t>
      </w:r>
    </w:p>
    <w:p>
      <w:pPr>
        <w:spacing w:before="205" w:line="221" w:lineRule="auto"/>
        <w:ind w:left="2"/>
        <w:outlineLvl w:val="0"/>
        <w:rPr>
          <w:rFonts w:ascii="SimHei" w:eastAsia="SimHei" w:hAnsi="SimHei" w:cs="SimHei"/>
          <w:sz w:val="22"/>
          <w:szCs w:val="22"/>
        </w:rPr>
      </w:pPr>
      <w:r>
        <w:rPr>
          <w:rFonts w:ascii="SimHei" w:eastAsia="SimHei" w:hAnsi="SimHei" w:cs="SimHei"/>
          <w:b/>
          <w:bCs/>
          <w:spacing w:val="-11"/>
          <w:sz w:val="22"/>
          <w:szCs w:val="22"/>
        </w:rPr>
        <w:t>4.2</w:t>
      </w:r>
      <w:r>
        <w:rPr>
          <w:rFonts w:ascii="SimHei" w:eastAsia="SimHei" w:hAnsi="SimHei" w:cs="SimHei"/>
          <w:spacing w:val="105"/>
          <w:sz w:val="22"/>
          <w:szCs w:val="22"/>
        </w:rPr>
        <w:t xml:space="preserve"> </w:t>
      </w:r>
      <w:r>
        <w:rPr>
          <w:rFonts w:ascii="SimHei" w:eastAsia="SimHei" w:hAnsi="SimHei" w:cs="SimHei"/>
          <w:b/>
          <w:bCs/>
          <w:spacing w:val="-11"/>
          <w:sz w:val="22"/>
          <w:szCs w:val="22"/>
        </w:rPr>
        <w:t>基础数据批量入库原则</w:t>
      </w:r>
    </w:p>
    <w:p>
      <w:pPr>
        <w:spacing w:before="192" w:line="248" w:lineRule="auto"/>
        <w:ind w:firstLine="419"/>
        <w:rPr>
          <w:rFonts w:ascii="SimSun" w:eastAsia="SimSun" w:hAnsi="SimSun" w:cs="SimSun"/>
          <w:sz w:val="22"/>
          <w:szCs w:val="22"/>
        </w:rPr>
      </w:pPr>
      <w:r>
        <w:rPr>
          <w:rFonts w:ascii="SimSun" w:eastAsia="SimSun" w:hAnsi="SimSun" w:cs="SimSun"/>
          <w:spacing w:val="-16"/>
          <w:sz w:val="22"/>
          <w:szCs w:val="22"/>
        </w:rPr>
        <w:t>中心基础数据库系统数据应采取批量采集入库，不进行单笔数据处理。这样既保障业务系统的性能，</w:t>
      </w:r>
      <w:r>
        <w:rPr>
          <w:rFonts w:ascii="SimSun" w:eastAsia="SimSun" w:hAnsi="SimSun" w:cs="SimSun"/>
          <w:spacing w:val="13"/>
          <w:sz w:val="22"/>
          <w:szCs w:val="22"/>
        </w:rPr>
        <w:t xml:space="preserve"> </w:t>
      </w:r>
      <w:r>
        <w:rPr>
          <w:rFonts w:ascii="SimSun" w:eastAsia="SimSun" w:hAnsi="SimSun" w:cs="SimSun"/>
          <w:spacing w:val="-13"/>
          <w:sz w:val="22"/>
          <w:szCs w:val="22"/>
        </w:rPr>
        <w:t>也保障了基础数据库的入库效率。</w:t>
      </w:r>
    </w:p>
    <w:p>
      <w:pPr>
        <w:spacing w:before="184" w:line="222" w:lineRule="auto"/>
        <w:ind w:left="2"/>
        <w:outlineLvl w:val="0"/>
        <w:rPr>
          <w:rFonts w:ascii="SimHei" w:eastAsia="SimHei" w:hAnsi="SimHei" w:cs="SimHei"/>
          <w:sz w:val="22"/>
          <w:szCs w:val="22"/>
        </w:rPr>
      </w:pPr>
      <w:r>
        <w:rPr>
          <w:rFonts w:ascii="SimHei" w:eastAsia="SimHei" w:hAnsi="SimHei" w:cs="SimHei"/>
          <w:b/>
          <w:bCs/>
          <w:spacing w:val="-11"/>
          <w:sz w:val="22"/>
          <w:szCs w:val="22"/>
        </w:rPr>
        <w:t>4.3</w:t>
      </w:r>
      <w:r>
        <w:rPr>
          <w:rFonts w:ascii="SimHei" w:eastAsia="SimHei" w:hAnsi="SimHei" w:cs="SimHei"/>
          <w:spacing w:val="12"/>
          <w:sz w:val="22"/>
          <w:szCs w:val="22"/>
        </w:rPr>
        <w:t xml:space="preserve">  </w:t>
      </w:r>
      <w:r>
        <w:rPr>
          <w:rFonts w:ascii="SimHei" w:eastAsia="SimHei" w:hAnsi="SimHei" w:cs="SimHei"/>
          <w:b/>
          <w:bCs/>
          <w:spacing w:val="-11"/>
          <w:sz w:val="22"/>
          <w:szCs w:val="22"/>
        </w:rPr>
        <w:t>基于分析型数据存储原则</w:t>
      </w:r>
    </w:p>
    <w:p>
      <w:pPr>
        <w:spacing w:before="220"/>
        <w:ind w:right="67" w:firstLine="419"/>
        <w:rPr>
          <w:rFonts w:ascii="SimSun" w:eastAsia="SimSun" w:hAnsi="SimSun" w:cs="SimSun"/>
          <w:sz w:val="22"/>
          <w:szCs w:val="22"/>
        </w:rPr>
      </w:pPr>
      <w:r>
        <w:rPr>
          <w:rFonts w:ascii="SimSun" w:eastAsia="SimSun" w:hAnsi="SimSun" w:cs="SimSun"/>
          <w:spacing w:val="-12"/>
          <w:sz w:val="22"/>
          <w:szCs w:val="22"/>
        </w:rPr>
        <w:t>分析型数据反映的是对信息的历史需求，着眼于</w:t>
      </w:r>
      <w:r>
        <w:rPr>
          <w:rFonts w:ascii="SimSun" w:eastAsia="SimSun" w:hAnsi="SimSun" w:cs="SimSun"/>
          <w:spacing w:val="-13"/>
          <w:sz w:val="22"/>
          <w:szCs w:val="22"/>
        </w:rPr>
        <w:t>数据的分析汇总。管理型数据体现对信息目前的需</w:t>
      </w:r>
      <w:r>
        <w:rPr>
          <w:rFonts w:ascii="SimSun" w:eastAsia="SimSun" w:hAnsi="SimSun" w:cs="SimSun"/>
          <w:sz w:val="22"/>
          <w:szCs w:val="22"/>
        </w:rPr>
        <w:t xml:space="preserve"> </w:t>
      </w:r>
      <w:r>
        <w:rPr>
          <w:rFonts w:ascii="SimSun" w:eastAsia="SimSun" w:hAnsi="SimSun" w:cs="SimSun"/>
          <w:spacing w:val="-12"/>
          <w:sz w:val="22"/>
          <w:szCs w:val="22"/>
        </w:rPr>
        <w:t>求，主要用于日常事务处理。</w:t>
      </w:r>
    </w:p>
    <w:p>
      <w:pPr>
        <w:spacing w:before="213" w:line="221" w:lineRule="auto"/>
        <w:ind w:left="2"/>
        <w:outlineLvl w:val="0"/>
        <w:rPr>
          <w:rFonts w:ascii="SimHei" w:eastAsia="SimHei" w:hAnsi="SimHei" w:cs="SimHei"/>
          <w:sz w:val="22"/>
          <w:szCs w:val="22"/>
        </w:rPr>
      </w:pPr>
      <w:r>
        <w:rPr>
          <w:rFonts w:ascii="SimHei" w:eastAsia="SimHei" w:hAnsi="SimHei" w:cs="SimHei"/>
          <w:b/>
          <w:bCs/>
          <w:spacing w:val="-10"/>
          <w:sz w:val="22"/>
          <w:szCs w:val="22"/>
        </w:rPr>
        <w:t>4.4</w:t>
      </w:r>
      <w:r>
        <w:rPr>
          <w:rFonts w:ascii="SimHei" w:eastAsia="SimHei" w:hAnsi="SimHei" w:cs="SimHei"/>
          <w:spacing w:val="103"/>
          <w:sz w:val="22"/>
          <w:szCs w:val="22"/>
        </w:rPr>
        <w:t xml:space="preserve"> </w:t>
      </w:r>
      <w:r>
        <w:rPr>
          <w:rFonts w:ascii="SimHei" w:eastAsia="SimHei" w:hAnsi="SimHei" w:cs="SimHei"/>
          <w:b/>
          <w:bCs/>
          <w:spacing w:val="-10"/>
          <w:sz w:val="22"/>
          <w:szCs w:val="22"/>
        </w:rPr>
        <w:t>面向产品服务的原则</w:t>
      </w:r>
    </w:p>
    <w:p>
      <w:pPr>
        <w:spacing w:before="191" w:line="247" w:lineRule="auto"/>
        <w:ind w:right="63" w:firstLine="419"/>
        <w:rPr>
          <w:rFonts w:ascii="SimSun" w:eastAsia="SimSun" w:hAnsi="SimSun" w:cs="SimSun"/>
          <w:sz w:val="22"/>
          <w:szCs w:val="22"/>
        </w:rPr>
      </w:pPr>
      <w:r>
        <w:rPr>
          <w:rFonts w:ascii="SimSun" w:eastAsia="SimSun" w:hAnsi="SimSun" w:cs="SimSun"/>
          <w:spacing w:val="-7"/>
          <w:sz w:val="22"/>
          <w:szCs w:val="22"/>
        </w:rPr>
        <w:t>中心基础数据按照信用产品服务为目标，达到服务产品的要求，批量</w:t>
      </w:r>
      <w:r>
        <w:rPr>
          <w:rFonts w:ascii="SimSun" w:eastAsia="SimSun" w:hAnsi="SimSun" w:cs="SimSun"/>
          <w:spacing w:val="-8"/>
          <w:sz w:val="22"/>
          <w:szCs w:val="22"/>
        </w:rPr>
        <w:t>抽取(计算)形成快速响应的</w:t>
      </w:r>
      <w:r>
        <w:rPr>
          <w:rFonts w:ascii="SimSun" w:eastAsia="SimSun" w:hAnsi="SimSun" w:cs="SimSun"/>
          <w:sz w:val="22"/>
          <w:szCs w:val="22"/>
        </w:rPr>
        <w:t xml:space="preserve"> </w:t>
      </w:r>
      <w:r>
        <w:rPr>
          <w:rFonts w:ascii="SimSun" w:eastAsia="SimSun" w:hAnsi="SimSun" w:cs="SimSun"/>
          <w:spacing w:val="-10"/>
          <w:sz w:val="22"/>
          <w:szCs w:val="22"/>
        </w:rPr>
        <w:t>信用报告数据、查询数据、报表汇总数据，同时也为统计分析奠定坚实的数据基础。</w:t>
      </w:r>
    </w:p>
    <w:p>
      <w:pPr>
        <w:spacing w:line="295" w:lineRule="auto"/>
        <w:rPr>
          <w:rFonts w:ascii="Arial"/>
          <w:sz w:val="21"/>
        </w:rPr>
      </w:pPr>
    </w:p>
    <w:p>
      <w:pPr>
        <w:spacing w:before="73" w:line="222" w:lineRule="auto"/>
        <w:ind w:left="3"/>
        <w:rPr>
          <w:rFonts w:ascii="SimHei" w:eastAsia="SimHei" w:hAnsi="SimHei" w:cs="SimHei"/>
          <w:sz w:val="22"/>
          <w:szCs w:val="22"/>
        </w:rPr>
      </w:pPr>
      <w:r>
        <w:rPr>
          <w:rFonts w:ascii="SimHei" w:eastAsia="SimHei" w:hAnsi="SimHei" w:cs="SimHei"/>
          <w:b/>
          <w:bCs/>
          <w:spacing w:val="-11"/>
          <w:sz w:val="22"/>
          <w:szCs w:val="22"/>
        </w:rPr>
        <w:t>5</w:t>
      </w:r>
      <w:r>
        <w:rPr>
          <w:rFonts w:ascii="SimHei" w:eastAsia="SimHei" w:hAnsi="SimHei" w:cs="SimHei"/>
          <w:spacing w:val="3"/>
          <w:sz w:val="22"/>
          <w:szCs w:val="22"/>
        </w:rPr>
        <w:t xml:space="preserve">  </w:t>
      </w:r>
      <w:r>
        <w:rPr>
          <w:rFonts w:ascii="SimHei" w:eastAsia="SimHei" w:hAnsi="SimHei" w:cs="SimHei"/>
          <w:b/>
          <w:bCs/>
          <w:spacing w:val="-11"/>
          <w:sz w:val="22"/>
          <w:szCs w:val="22"/>
        </w:rPr>
        <w:t>企业信用信息数据的采集</w:t>
      </w:r>
    </w:p>
    <w:p>
      <w:pPr>
        <w:spacing w:line="290" w:lineRule="auto"/>
        <w:rPr>
          <w:rFonts w:ascii="Arial"/>
          <w:sz w:val="21"/>
        </w:rPr>
      </w:pPr>
    </w:p>
    <w:p>
      <w:pPr>
        <w:spacing w:before="71" w:line="221" w:lineRule="auto"/>
        <w:ind w:left="3"/>
        <w:outlineLvl w:val="0"/>
        <w:rPr>
          <w:rFonts w:ascii="SimHei" w:eastAsia="SimHei" w:hAnsi="SimHei" w:cs="SimHei"/>
          <w:sz w:val="22"/>
          <w:szCs w:val="22"/>
        </w:rPr>
      </w:pPr>
      <w:r>
        <w:rPr>
          <w:rFonts w:ascii="SimHei" w:eastAsia="SimHei" w:hAnsi="SimHei" w:cs="SimHei"/>
          <w:b/>
          <w:bCs/>
          <w:spacing w:val="-4"/>
          <w:sz w:val="22"/>
          <w:szCs w:val="22"/>
        </w:rPr>
        <w:t>5.1</w:t>
      </w:r>
      <w:r>
        <w:rPr>
          <w:rFonts w:ascii="SimHei" w:eastAsia="SimHei" w:hAnsi="SimHei" w:cs="SimHei"/>
          <w:spacing w:val="74"/>
          <w:sz w:val="22"/>
          <w:szCs w:val="22"/>
        </w:rPr>
        <w:t xml:space="preserve"> </w:t>
      </w:r>
      <w:r>
        <w:rPr>
          <w:rFonts w:ascii="SimHei" w:eastAsia="SimHei" w:hAnsi="SimHei" w:cs="SimHei"/>
          <w:b/>
          <w:bCs/>
          <w:spacing w:val="-4"/>
          <w:sz w:val="22"/>
          <w:szCs w:val="22"/>
        </w:rPr>
        <w:t>信息来源</w:t>
      </w:r>
    </w:p>
    <w:p>
      <w:pPr>
        <w:spacing w:before="202" w:line="319" w:lineRule="exact"/>
        <w:ind w:left="419"/>
        <w:rPr>
          <w:rFonts w:ascii="SimSun" w:eastAsia="SimSun" w:hAnsi="SimSun" w:cs="SimSun"/>
          <w:sz w:val="22"/>
          <w:szCs w:val="22"/>
        </w:rPr>
      </w:pPr>
      <w:r>
        <w:rPr>
          <w:rFonts w:ascii="SimSun" w:eastAsia="SimSun" w:hAnsi="SimSun" w:cs="SimSun"/>
          <w:spacing w:val="-12"/>
          <w:position w:val="7"/>
          <w:sz w:val="22"/>
          <w:szCs w:val="22"/>
        </w:rPr>
        <w:t>企业信用信息的来源主要包括；</w:t>
      </w:r>
    </w:p>
    <w:p>
      <w:pPr>
        <w:spacing w:before="1" w:line="218" w:lineRule="auto"/>
        <w:ind w:left="419"/>
        <w:rPr>
          <w:rFonts w:ascii="SimSun" w:eastAsia="SimSun" w:hAnsi="SimSun" w:cs="SimSun"/>
          <w:sz w:val="22"/>
          <w:szCs w:val="22"/>
        </w:rPr>
      </w:pPr>
      <w:r>
        <w:rPr>
          <w:rFonts w:ascii="SimSun" w:eastAsia="SimSun" w:hAnsi="SimSun" w:cs="SimSun"/>
          <w:spacing w:val="-12"/>
          <w:sz w:val="22"/>
          <w:szCs w:val="22"/>
        </w:rPr>
        <w:t>——被采集对象；</w:t>
      </w:r>
    </w:p>
    <w:p>
      <w:pPr>
        <w:spacing w:before="49" w:line="310" w:lineRule="exact"/>
        <w:ind w:left="419"/>
        <w:rPr>
          <w:rFonts w:ascii="SimSun" w:eastAsia="SimSun" w:hAnsi="SimSun" w:cs="SimSun"/>
          <w:sz w:val="22"/>
          <w:szCs w:val="22"/>
        </w:rPr>
      </w:pPr>
      <w:r>
        <w:rPr>
          <w:rFonts w:ascii="SimSun" w:eastAsia="SimSun" w:hAnsi="SimSun" w:cs="SimSun"/>
          <w:spacing w:val="-4"/>
          <w:position w:val="6"/>
          <w:sz w:val="22"/>
          <w:szCs w:val="22"/>
        </w:rPr>
        <w:t>-—与被采集对象利益相关的机构；</w:t>
      </w:r>
    </w:p>
    <w:p>
      <w:pPr>
        <w:spacing w:before="1" w:line="218" w:lineRule="auto"/>
        <w:ind w:left="419"/>
        <w:rPr>
          <w:rFonts w:ascii="SimSun" w:eastAsia="SimSun" w:hAnsi="SimSun" w:cs="SimSun"/>
          <w:sz w:val="22"/>
          <w:szCs w:val="22"/>
        </w:rPr>
      </w:pPr>
      <w:r>
        <w:rPr>
          <w:rFonts w:ascii="SimSun" w:eastAsia="SimSun" w:hAnsi="SimSun" w:cs="SimSun"/>
          <w:spacing w:val="9"/>
          <w:sz w:val="22"/>
          <w:szCs w:val="22"/>
        </w:rPr>
        <w:t>—</w:t>
      </w:r>
      <w:r>
        <w:rPr>
          <w:rFonts w:ascii="SimSun" w:eastAsia="SimSun" w:hAnsi="SimSun" w:cs="SimSun"/>
          <w:spacing w:val="-73"/>
          <w:sz w:val="22"/>
          <w:szCs w:val="22"/>
        </w:rPr>
        <w:t xml:space="preserve"> </w:t>
      </w:r>
      <w:r>
        <w:rPr>
          <w:rFonts w:ascii="SimSun" w:eastAsia="SimSun" w:hAnsi="SimSun" w:cs="SimSun"/>
          <w:spacing w:val="9"/>
          <w:sz w:val="22"/>
          <w:szCs w:val="22"/>
        </w:rPr>
        <w:t>相关政府部门；</w:t>
      </w:r>
    </w:p>
    <w:p>
      <w:pPr>
        <w:spacing w:before="49" w:line="219" w:lineRule="auto"/>
        <w:ind w:left="419"/>
        <w:rPr>
          <w:rFonts w:ascii="SimSun" w:eastAsia="SimSun" w:hAnsi="SimSun" w:cs="SimSun"/>
          <w:sz w:val="22"/>
          <w:szCs w:val="22"/>
        </w:rPr>
      </w:pPr>
      <w:r>
        <w:rPr>
          <w:rFonts w:ascii="SimSun" w:eastAsia="SimSun" w:hAnsi="SimSun" w:cs="SimSun"/>
          <w:spacing w:val="-10"/>
          <w:sz w:val="22"/>
          <w:szCs w:val="22"/>
        </w:rPr>
        <w:t>——其他拥有企业信用信息的机构和个人。</w:t>
      </w:r>
    </w:p>
    <w:p>
      <w:pPr>
        <w:spacing w:before="195" w:line="221" w:lineRule="auto"/>
        <w:ind w:left="3"/>
        <w:outlineLvl w:val="0"/>
        <w:rPr>
          <w:rFonts w:ascii="SimHei" w:eastAsia="SimHei" w:hAnsi="SimHei" w:cs="SimHei"/>
          <w:sz w:val="22"/>
          <w:szCs w:val="22"/>
        </w:rPr>
      </w:pPr>
      <w:r>
        <w:rPr>
          <w:rFonts w:ascii="SimHei" w:eastAsia="SimHei" w:hAnsi="SimHei" w:cs="SimHei"/>
          <w:b/>
          <w:bCs/>
          <w:spacing w:val="-7"/>
          <w:sz w:val="22"/>
          <w:szCs w:val="22"/>
        </w:rPr>
        <w:t>5.2</w:t>
      </w:r>
      <w:r>
        <w:rPr>
          <w:rFonts w:ascii="SimHei" w:eastAsia="SimHei" w:hAnsi="SimHei" w:cs="SimHei"/>
          <w:spacing w:val="53"/>
          <w:sz w:val="22"/>
          <w:szCs w:val="22"/>
        </w:rPr>
        <w:t xml:space="preserve"> </w:t>
      </w:r>
      <w:r>
        <w:rPr>
          <w:rFonts w:ascii="SimHei" w:eastAsia="SimHei" w:hAnsi="SimHei" w:cs="SimHei"/>
          <w:b/>
          <w:bCs/>
          <w:spacing w:val="-7"/>
          <w:sz w:val="22"/>
          <w:szCs w:val="22"/>
        </w:rPr>
        <w:t>采集方式</w:t>
      </w:r>
    </w:p>
    <w:p>
      <w:pPr>
        <w:spacing w:before="227" w:line="221" w:lineRule="auto"/>
        <w:ind w:left="3"/>
        <w:outlineLvl w:val="0"/>
        <w:rPr>
          <w:rFonts w:ascii="SimHei" w:eastAsia="SimHei" w:hAnsi="SimHei" w:cs="SimHei"/>
          <w:sz w:val="22"/>
          <w:szCs w:val="22"/>
        </w:rPr>
      </w:pPr>
      <w:r>
        <w:rPr>
          <w:rFonts w:ascii="SimHei" w:eastAsia="SimHei" w:hAnsi="SimHei" w:cs="SimHei"/>
          <w:b/>
          <w:bCs/>
          <w:spacing w:val="-4"/>
          <w:sz w:val="22"/>
          <w:szCs w:val="22"/>
        </w:rPr>
        <w:t>5.2.1</w:t>
      </w:r>
      <w:r>
        <w:rPr>
          <w:rFonts w:ascii="SimHei" w:eastAsia="SimHei" w:hAnsi="SimHei" w:cs="SimHei"/>
          <w:spacing w:val="76"/>
          <w:sz w:val="22"/>
          <w:szCs w:val="22"/>
        </w:rPr>
        <w:t xml:space="preserve"> </w:t>
      </w:r>
      <w:r>
        <w:rPr>
          <w:rFonts w:ascii="SimHei" w:eastAsia="SimHei" w:hAnsi="SimHei" w:cs="SimHei"/>
          <w:b/>
          <w:bCs/>
          <w:spacing w:val="-4"/>
          <w:sz w:val="22"/>
          <w:szCs w:val="22"/>
        </w:rPr>
        <w:t>公开方式</w:t>
      </w:r>
    </w:p>
    <w:p>
      <w:pPr>
        <w:spacing w:before="210" w:line="219" w:lineRule="auto"/>
        <w:ind w:left="419"/>
        <w:rPr>
          <w:rFonts w:ascii="SimSun" w:eastAsia="SimSun" w:hAnsi="SimSun" w:cs="SimSun"/>
          <w:sz w:val="22"/>
          <w:szCs w:val="22"/>
        </w:rPr>
      </w:pPr>
      <w:r>
        <w:rPr>
          <w:rFonts w:ascii="SimSun" w:eastAsia="SimSun" w:hAnsi="SimSun" w:cs="SimSun"/>
          <w:spacing w:val="-11"/>
          <w:sz w:val="22"/>
          <w:szCs w:val="22"/>
        </w:rPr>
        <w:t>通过各种渠道采集已被合法公开的企业信用信息。</w:t>
      </w:r>
    </w:p>
    <w:p>
      <w:pPr>
        <w:spacing w:before="195" w:line="221" w:lineRule="auto"/>
        <w:ind w:left="2"/>
        <w:outlineLvl w:val="0"/>
        <w:rPr>
          <w:rFonts w:ascii="SimHei" w:eastAsia="SimHei" w:hAnsi="SimHei" w:cs="SimHei"/>
          <w:sz w:val="22"/>
          <w:szCs w:val="22"/>
        </w:rPr>
      </w:pPr>
      <w:r>
        <w:rPr>
          <w:rFonts w:ascii="SimHei" w:eastAsia="SimHei" w:hAnsi="SimHei" w:cs="SimHei"/>
          <w:b/>
          <w:bCs/>
          <w:spacing w:val="-8"/>
          <w:sz w:val="22"/>
          <w:szCs w:val="22"/>
        </w:rPr>
        <w:t>5.2.2</w:t>
      </w:r>
      <w:r>
        <w:rPr>
          <w:rFonts w:ascii="SimHei" w:eastAsia="SimHei" w:hAnsi="SimHei" w:cs="SimHei"/>
          <w:spacing w:val="100"/>
          <w:sz w:val="22"/>
          <w:szCs w:val="22"/>
        </w:rPr>
        <w:t xml:space="preserve"> </w:t>
      </w:r>
      <w:r>
        <w:rPr>
          <w:rFonts w:ascii="SimHei" w:eastAsia="SimHei" w:hAnsi="SimHei" w:cs="SimHei"/>
          <w:b/>
          <w:bCs/>
          <w:spacing w:val="-8"/>
          <w:sz w:val="22"/>
          <w:szCs w:val="22"/>
        </w:rPr>
        <w:t>约定方式</w:t>
      </w:r>
    </w:p>
    <w:p>
      <w:pPr>
        <w:spacing w:before="211" w:line="219" w:lineRule="auto"/>
        <w:ind w:left="419"/>
        <w:rPr>
          <w:rFonts w:ascii="SimSun" w:eastAsia="SimSun" w:hAnsi="SimSun" w:cs="SimSun"/>
          <w:sz w:val="22"/>
          <w:szCs w:val="22"/>
        </w:rPr>
        <w:sectPr>
          <w:footerReference w:type="default" r:id="rId9"/>
          <w:pgSz w:w="11910" w:h="16840"/>
          <w:pgMar w:top="1431" w:right="1119" w:bottom="1198" w:left="1380" w:header="0" w:footer="1059" w:gutter="0"/>
          <w:pgNumType w:start="7"/>
          <w:cols w:space="708"/>
        </w:sectPr>
      </w:pPr>
      <w:r>
        <w:rPr>
          <w:rFonts w:ascii="SimSun" w:eastAsia="SimSun" w:hAnsi="SimSun" w:cs="SimSun"/>
          <w:spacing w:val="-11"/>
          <w:sz w:val="22"/>
          <w:szCs w:val="22"/>
        </w:rPr>
        <w:t>通过与有关机构或个人约定的方式采集有关的企业信用信息。</w:t>
      </w:r>
    </w:p>
    <w:p>
      <w:pPr>
        <w:spacing w:before="205" w:line="221" w:lineRule="auto"/>
        <w:ind w:left="2"/>
        <w:outlineLvl w:val="0"/>
        <w:rPr>
          <w:rFonts w:ascii="SimHei" w:eastAsia="SimHei" w:hAnsi="SimHei" w:cs="SimHei"/>
          <w:sz w:val="22"/>
          <w:szCs w:val="22"/>
        </w:rPr>
      </w:pPr>
      <w:r>
        <w:rPr>
          <w:rFonts w:ascii="SimHei" w:eastAsia="SimHei" w:hAnsi="SimHei" w:cs="SimHei"/>
          <w:b/>
          <w:bCs/>
          <w:spacing w:val="-8"/>
          <w:sz w:val="22"/>
          <w:szCs w:val="22"/>
        </w:rPr>
        <w:t>5.2.3</w:t>
      </w:r>
      <w:r>
        <w:rPr>
          <w:rFonts w:ascii="SimHei" w:eastAsia="SimHei" w:hAnsi="SimHei" w:cs="SimHei"/>
          <w:spacing w:val="101"/>
          <w:sz w:val="22"/>
          <w:szCs w:val="22"/>
        </w:rPr>
        <w:t xml:space="preserve"> </w:t>
      </w:r>
      <w:r>
        <w:rPr>
          <w:rFonts w:ascii="SimHei" w:eastAsia="SimHei" w:hAnsi="SimHei" w:cs="SimHei"/>
          <w:b/>
          <w:bCs/>
          <w:spacing w:val="-8"/>
          <w:sz w:val="22"/>
          <w:szCs w:val="22"/>
        </w:rPr>
        <w:t>其他方式</w:t>
      </w:r>
    </w:p>
    <w:p>
      <w:pPr>
        <w:spacing w:before="231" w:line="219" w:lineRule="auto"/>
        <w:ind w:left="419"/>
        <w:rPr>
          <w:rFonts w:ascii="SimSun" w:eastAsia="SimSun" w:hAnsi="SimSun" w:cs="SimSun"/>
          <w:sz w:val="22"/>
          <w:szCs w:val="22"/>
        </w:rPr>
      </w:pPr>
      <w:r>
        <w:rPr>
          <w:rFonts w:ascii="SimSun" w:eastAsia="SimSun" w:hAnsi="SimSun" w:cs="SimSun"/>
          <w:spacing w:val="-9"/>
          <w:sz w:val="22"/>
          <w:szCs w:val="22"/>
        </w:rPr>
        <w:t>通过除5.2.1和5.2.2以外的其他合法方式采集有关企业信用信息。</w:t>
      </w:r>
    </w:p>
    <w:p>
      <w:pPr>
        <w:spacing w:before="207" w:line="222" w:lineRule="auto"/>
        <w:ind w:left="2"/>
        <w:outlineLvl w:val="0"/>
        <w:rPr>
          <w:rFonts w:ascii="SimHei" w:eastAsia="SimHei" w:hAnsi="SimHei" w:cs="SimHei"/>
          <w:sz w:val="22"/>
          <w:szCs w:val="22"/>
        </w:rPr>
      </w:pPr>
      <w:r>
        <w:rPr>
          <w:rFonts w:ascii="SimHei" w:eastAsia="SimHei" w:hAnsi="SimHei" w:cs="SimHei"/>
          <w:b/>
          <w:bCs/>
          <w:spacing w:val="-10"/>
          <w:sz w:val="22"/>
          <w:szCs w:val="22"/>
        </w:rPr>
        <w:t>5.3</w:t>
      </w:r>
      <w:r>
        <w:rPr>
          <w:rFonts w:ascii="SimHei" w:eastAsia="SimHei" w:hAnsi="SimHei" w:cs="SimHei"/>
          <w:spacing w:val="3"/>
          <w:sz w:val="22"/>
          <w:szCs w:val="22"/>
        </w:rPr>
        <w:t xml:space="preserve">  </w:t>
      </w:r>
      <w:r>
        <w:rPr>
          <w:rFonts w:ascii="SimHei" w:eastAsia="SimHei" w:hAnsi="SimHei" w:cs="SimHei"/>
          <w:b/>
          <w:bCs/>
          <w:spacing w:val="-10"/>
          <w:sz w:val="22"/>
          <w:szCs w:val="22"/>
        </w:rPr>
        <w:t>采集范围</w:t>
      </w:r>
    </w:p>
    <w:p>
      <w:pPr>
        <w:sectPr>
          <w:footerReference w:type="default" r:id="rId10"/>
          <w:type w:val="nextPage"/>
          <w:pgSz w:w="11910" w:h="16840"/>
          <w:pgMar w:top="1431" w:right="1119" w:bottom="1198" w:left="1380" w:header="0" w:footer="1059" w:gutter="0"/>
          <w:pgNumType w:start="8"/>
          <w:cols w:space="708"/>
          <w:titlePg w:val="0"/>
        </w:sectPr>
      </w:pPr>
    </w:p>
    <w:p>
      <w:pPr>
        <w:spacing w:before="16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b/>
          <w:bCs/>
          <w:spacing w:val="-1"/>
          <w:sz w:val="18"/>
          <w:szCs w:val="18"/>
        </w:rPr>
        <w:t>3615—2015</w:t>
      </w:r>
    </w:p>
    <w:p>
      <w:pPr>
        <w:spacing w:before="240" w:line="223" w:lineRule="auto"/>
        <w:ind w:left="3"/>
        <w:outlineLvl w:val="0"/>
        <w:rPr>
          <w:rFonts w:ascii="SimHei" w:eastAsia="SimHei" w:hAnsi="SimHei" w:cs="SimHei"/>
          <w:sz w:val="22"/>
          <w:szCs w:val="22"/>
        </w:rPr>
      </w:pPr>
      <w:r>
        <w:rPr>
          <w:rFonts w:ascii="SimHei" w:eastAsia="SimHei" w:hAnsi="SimHei" w:cs="SimHei"/>
          <w:b/>
          <w:bCs/>
          <w:spacing w:val="-4"/>
          <w:sz w:val="22"/>
          <w:szCs w:val="22"/>
        </w:rPr>
        <w:t>5.3.1</w:t>
      </w:r>
      <w:r>
        <w:rPr>
          <w:rFonts w:ascii="SimHei" w:eastAsia="SimHei" w:hAnsi="SimHei" w:cs="SimHei"/>
          <w:spacing w:val="57"/>
          <w:sz w:val="22"/>
          <w:szCs w:val="22"/>
        </w:rPr>
        <w:t xml:space="preserve"> </w:t>
      </w:r>
      <w:r>
        <w:rPr>
          <w:rFonts w:ascii="SimHei" w:eastAsia="SimHei" w:hAnsi="SimHei" w:cs="SimHei"/>
          <w:b/>
          <w:bCs/>
          <w:spacing w:val="-4"/>
          <w:sz w:val="22"/>
          <w:szCs w:val="22"/>
        </w:rPr>
        <w:t>基本信息</w:t>
      </w:r>
    </w:p>
    <w:p>
      <w:pPr>
        <w:spacing w:before="215" w:line="219" w:lineRule="auto"/>
        <w:ind w:left="390"/>
        <w:rPr>
          <w:rFonts w:ascii="SimSun" w:eastAsia="SimSun" w:hAnsi="SimSun" w:cs="SimSun"/>
          <w:sz w:val="22"/>
          <w:szCs w:val="22"/>
        </w:rPr>
      </w:pPr>
      <w:r>
        <w:rPr>
          <w:rFonts w:ascii="SimSun" w:eastAsia="SimSun" w:hAnsi="SimSun" w:cs="SimSun"/>
          <w:spacing w:val="-13"/>
          <w:sz w:val="22"/>
          <w:szCs w:val="22"/>
        </w:rPr>
        <w:t>用于识别企业基本状况的信息。应包括企业注册信息和组织机构代码登记信息。基本信息见附</w:t>
      </w:r>
      <w:r>
        <w:rPr>
          <w:rFonts w:ascii="SimSun" w:eastAsia="SimSun" w:hAnsi="SimSun" w:cs="SimSun"/>
          <w:spacing w:val="-14"/>
          <w:sz w:val="22"/>
          <w:szCs w:val="22"/>
        </w:rPr>
        <w:t>录A。</w:t>
      </w:r>
    </w:p>
    <w:p>
      <w:pPr>
        <w:spacing w:before="197" w:line="223" w:lineRule="auto"/>
        <w:ind w:left="3"/>
        <w:outlineLvl w:val="0"/>
        <w:rPr>
          <w:rFonts w:ascii="SimHei" w:eastAsia="SimHei" w:hAnsi="SimHei" w:cs="SimHei"/>
          <w:sz w:val="22"/>
          <w:szCs w:val="22"/>
        </w:rPr>
      </w:pPr>
      <w:r>
        <w:rPr>
          <w:rFonts w:ascii="SimHei" w:eastAsia="SimHei" w:hAnsi="SimHei" w:cs="SimHei"/>
          <w:b/>
          <w:bCs/>
          <w:spacing w:val="-7"/>
          <w:sz w:val="22"/>
          <w:szCs w:val="22"/>
        </w:rPr>
        <w:t>5.3.2</w:t>
      </w:r>
      <w:r>
        <w:rPr>
          <w:rFonts w:ascii="SimHei" w:eastAsia="SimHei" w:hAnsi="SimHei" w:cs="SimHei"/>
          <w:spacing w:val="71"/>
          <w:sz w:val="22"/>
          <w:szCs w:val="22"/>
        </w:rPr>
        <w:t xml:space="preserve"> </w:t>
      </w:r>
      <w:r>
        <w:rPr>
          <w:rFonts w:ascii="SimHei" w:eastAsia="SimHei" w:hAnsi="SimHei" w:cs="SimHei"/>
          <w:b/>
          <w:bCs/>
          <w:spacing w:val="-7"/>
          <w:sz w:val="22"/>
          <w:szCs w:val="22"/>
        </w:rPr>
        <w:t>经营管理信息</w:t>
      </w:r>
    </w:p>
    <w:p>
      <w:pPr>
        <w:spacing w:before="207" w:line="219" w:lineRule="auto"/>
        <w:ind w:left="390"/>
        <w:rPr>
          <w:rFonts w:ascii="SimSun" w:eastAsia="SimSun" w:hAnsi="SimSun" w:cs="SimSun"/>
          <w:sz w:val="22"/>
          <w:szCs w:val="22"/>
        </w:rPr>
      </w:pPr>
      <w:r>
        <w:rPr>
          <w:rFonts w:ascii="SimSun" w:eastAsia="SimSun" w:hAnsi="SimSun" w:cs="SimSun"/>
          <w:spacing w:val="-13"/>
          <w:sz w:val="22"/>
          <w:szCs w:val="22"/>
        </w:rPr>
        <w:t>用于反映企业经营管理状况的信息。应包括：</w:t>
      </w:r>
    </w:p>
    <w:p>
      <w:pPr>
        <w:spacing w:before="39" w:line="219" w:lineRule="auto"/>
        <w:ind w:left="390"/>
        <w:rPr>
          <w:rFonts w:ascii="SimSun" w:eastAsia="SimSun" w:hAnsi="SimSun" w:cs="SimSun"/>
          <w:sz w:val="22"/>
          <w:szCs w:val="22"/>
        </w:rPr>
      </w:pPr>
      <w:r>
        <w:rPr>
          <w:rFonts w:ascii="SimSun" w:eastAsia="SimSun" w:hAnsi="SimSun" w:cs="SimSun"/>
          <w:spacing w:val="-13"/>
          <w:sz w:val="22"/>
          <w:szCs w:val="22"/>
        </w:rPr>
        <w:t>——综合信息；</w:t>
      </w:r>
    </w:p>
    <w:p>
      <w:pPr>
        <w:spacing w:before="49" w:line="219" w:lineRule="auto"/>
        <w:ind w:left="390"/>
        <w:rPr>
          <w:rFonts w:ascii="SimSun" w:eastAsia="SimSun" w:hAnsi="SimSun" w:cs="SimSun"/>
          <w:sz w:val="22"/>
          <w:szCs w:val="22"/>
        </w:rPr>
      </w:pPr>
      <w:r>
        <w:rPr>
          <w:rFonts w:ascii="SimSun" w:eastAsia="SimSun" w:hAnsi="SimSun" w:cs="SimSun"/>
          <w:spacing w:val="-13"/>
          <w:sz w:val="22"/>
          <w:szCs w:val="22"/>
        </w:rPr>
        <w:t>——股权结构信息；</w:t>
      </w:r>
    </w:p>
    <w:p>
      <w:pPr>
        <w:spacing w:before="48" w:line="310" w:lineRule="exact"/>
        <w:ind w:left="390"/>
        <w:rPr>
          <w:rFonts w:ascii="SimSun" w:eastAsia="SimSun" w:hAnsi="SimSun" w:cs="SimSun"/>
          <w:sz w:val="22"/>
          <w:szCs w:val="22"/>
        </w:rPr>
      </w:pPr>
      <w:r>
        <w:rPr>
          <w:rFonts w:ascii="SimSun" w:eastAsia="SimSun" w:hAnsi="SimSun" w:cs="SimSun"/>
          <w:spacing w:val="-12"/>
          <w:position w:val="6"/>
          <w:sz w:val="22"/>
          <w:szCs w:val="22"/>
        </w:rPr>
        <w:t>——主要经营管理者信息；</w:t>
      </w:r>
    </w:p>
    <w:p>
      <w:pPr>
        <w:spacing w:before="1" w:line="219" w:lineRule="auto"/>
        <w:ind w:left="390"/>
        <w:rPr>
          <w:rFonts w:ascii="SimSun" w:eastAsia="SimSun" w:hAnsi="SimSun" w:cs="SimSun"/>
          <w:sz w:val="22"/>
          <w:szCs w:val="22"/>
        </w:rPr>
      </w:pPr>
      <w:r>
        <w:rPr>
          <w:rFonts w:ascii="SimSun" w:eastAsia="SimSun" w:hAnsi="SimSun" w:cs="SimSun"/>
          <w:spacing w:val="-13"/>
          <w:sz w:val="22"/>
          <w:szCs w:val="22"/>
        </w:rPr>
        <w:t>——经营状况信息；</w:t>
      </w:r>
    </w:p>
    <w:p>
      <w:pPr>
        <w:spacing w:before="48" w:line="310" w:lineRule="exact"/>
        <w:ind w:left="390"/>
        <w:rPr>
          <w:rFonts w:ascii="SimSun" w:eastAsia="SimSun" w:hAnsi="SimSun" w:cs="SimSun"/>
          <w:sz w:val="22"/>
          <w:szCs w:val="22"/>
        </w:rPr>
      </w:pPr>
      <w:r>
        <w:rPr>
          <w:rFonts w:ascii="SimSun" w:eastAsia="SimSun" w:hAnsi="SimSun" w:cs="SimSun"/>
          <w:spacing w:val="-15"/>
          <w:position w:val="6"/>
          <w:sz w:val="22"/>
          <w:szCs w:val="22"/>
        </w:rPr>
        <w:t>——商业往来信息：</w:t>
      </w:r>
    </w:p>
    <w:p>
      <w:pPr>
        <w:spacing w:line="218" w:lineRule="auto"/>
        <w:ind w:left="390"/>
        <w:rPr>
          <w:rFonts w:ascii="SimSun" w:eastAsia="SimSun" w:hAnsi="SimSun" w:cs="SimSun"/>
          <w:sz w:val="22"/>
          <w:szCs w:val="22"/>
        </w:rPr>
      </w:pPr>
      <w:r>
        <w:rPr>
          <w:rFonts w:ascii="SimSun" w:eastAsia="SimSun" w:hAnsi="SimSun" w:cs="SimSun"/>
          <w:spacing w:val="7"/>
          <w:sz w:val="22"/>
          <w:szCs w:val="22"/>
        </w:rPr>
        <w:t>—</w:t>
      </w:r>
      <w:r>
        <w:rPr>
          <w:rFonts w:ascii="SimSun" w:eastAsia="SimSun" w:hAnsi="SimSun" w:cs="SimSun"/>
          <w:spacing w:val="-78"/>
          <w:sz w:val="22"/>
          <w:szCs w:val="22"/>
        </w:rPr>
        <w:t xml:space="preserve"> </w:t>
      </w:r>
      <w:r>
        <w:rPr>
          <w:rFonts w:ascii="SimSun" w:eastAsia="SimSun" w:hAnsi="SimSun" w:cs="SimSun"/>
          <w:spacing w:val="7"/>
          <w:sz w:val="22"/>
          <w:szCs w:val="22"/>
        </w:rPr>
        <w:t>分支机构信息；</w:t>
      </w:r>
    </w:p>
    <w:p>
      <w:pPr>
        <w:spacing w:before="51" w:line="219" w:lineRule="auto"/>
        <w:ind w:left="390"/>
        <w:rPr>
          <w:rFonts w:ascii="SimSun" w:eastAsia="SimSun" w:hAnsi="SimSun" w:cs="SimSun"/>
          <w:sz w:val="22"/>
          <w:szCs w:val="22"/>
        </w:rPr>
      </w:pPr>
      <w:r>
        <w:rPr>
          <w:rFonts w:ascii="SimSun" w:eastAsia="SimSun" w:hAnsi="SimSun" w:cs="SimSun"/>
          <w:spacing w:val="-10"/>
          <w:sz w:val="22"/>
          <w:szCs w:val="22"/>
        </w:rPr>
        <w:t>——进出口信息。</w:t>
      </w:r>
    </w:p>
    <w:p>
      <w:pPr>
        <w:spacing w:before="68" w:line="219" w:lineRule="auto"/>
        <w:ind w:left="390"/>
        <w:rPr>
          <w:rFonts w:ascii="SimSun" w:eastAsia="SimSun" w:hAnsi="SimSun" w:cs="SimSun"/>
          <w:sz w:val="22"/>
          <w:szCs w:val="22"/>
        </w:rPr>
      </w:pPr>
      <w:r>
        <w:rPr>
          <w:rFonts w:ascii="SimSun" w:eastAsia="SimSun" w:hAnsi="SimSun" w:cs="SimSun"/>
          <w:spacing w:val="-10"/>
          <w:sz w:val="22"/>
          <w:szCs w:val="22"/>
        </w:rPr>
        <w:t>经营管理信息见附录B。</w:t>
      </w:r>
    </w:p>
    <w:p>
      <w:pPr>
        <w:spacing w:before="205" w:line="222" w:lineRule="auto"/>
        <w:ind w:left="3"/>
        <w:outlineLvl w:val="0"/>
        <w:rPr>
          <w:rFonts w:ascii="SimHei" w:eastAsia="SimHei" w:hAnsi="SimHei" w:cs="SimHei"/>
          <w:sz w:val="22"/>
          <w:szCs w:val="22"/>
        </w:rPr>
      </w:pPr>
      <w:r>
        <w:rPr>
          <w:rFonts w:ascii="SimHei" w:eastAsia="SimHei" w:hAnsi="SimHei" w:cs="SimHei"/>
          <w:b/>
          <w:bCs/>
          <w:spacing w:val="-8"/>
          <w:sz w:val="22"/>
          <w:szCs w:val="22"/>
        </w:rPr>
        <w:t>5.3.3</w:t>
      </w:r>
      <w:r>
        <w:rPr>
          <w:rFonts w:ascii="SimHei" w:eastAsia="SimHei" w:hAnsi="SimHei" w:cs="SimHei"/>
          <w:spacing w:val="80"/>
          <w:sz w:val="22"/>
          <w:szCs w:val="22"/>
        </w:rPr>
        <w:t xml:space="preserve"> </w:t>
      </w:r>
      <w:r>
        <w:rPr>
          <w:rFonts w:ascii="SimHei" w:eastAsia="SimHei" w:hAnsi="SimHei" w:cs="SimHei"/>
          <w:b/>
          <w:bCs/>
          <w:spacing w:val="-8"/>
          <w:sz w:val="22"/>
          <w:szCs w:val="22"/>
        </w:rPr>
        <w:t>银行往来信息</w:t>
      </w:r>
    </w:p>
    <w:p>
      <w:pPr>
        <w:spacing w:before="200" w:line="310" w:lineRule="exact"/>
        <w:ind w:left="390"/>
        <w:rPr>
          <w:rFonts w:ascii="SimSun" w:eastAsia="SimSun" w:hAnsi="SimSun" w:cs="SimSun"/>
          <w:sz w:val="22"/>
          <w:szCs w:val="22"/>
        </w:rPr>
      </w:pPr>
      <w:r>
        <w:rPr>
          <w:rFonts w:ascii="SimSun" w:eastAsia="SimSun" w:hAnsi="SimSun" w:cs="SimSun"/>
          <w:spacing w:val="-12"/>
          <w:position w:val="6"/>
          <w:sz w:val="22"/>
          <w:szCs w:val="22"/>
        </w:rPr>
        <w:t>用于反映企业偿还贷款能力的相关信息。应包括：</w:t>
      </w:r>
    </w:p>
    <w:p>
      <w:pPr>
        <w:spacing w:before="1" w:line="219" w:lineRule="auto"/>
        <w:ind w:left="390"/>
        <w:rPr>
          <w:rFonts w:ascii="SimSun" w:eastAsia="SimSun" w:hAnsi="SimSun" w:cs="SimSun"/>
          <w:sz w:val="22"/>
          <w:szCs w:val="22"/>
        </w:rPr>
      </w:pPr>
      <w:r>
        <w:rPr>
          <w:rFonts w:ascii="SimSun" w:eastAsia="SimSun" w:hAnsi="SimSun" w:cs="SimSun"/>
          <w:spacing w:val="-12"/>
          <w:sz w:val="22"/>
          <w:szCs w:val="22"/>
        </w:rPr>
        <w:t>——开户行信息；</w:t>
      </w:r>
    </w:p>
    <w:p>
      <w:pPr>
        <w:spacing w:before="48" w:line="310" w:lineRule="exact"/>
        <w:ind w:left="390"/>
        <w:rPr>
          <w:rFonts w:ascii="SimSun" w:eastAsia="SimSun" w:hAnsi="SimSun" w:cs="SimSun"/>
          <w:sz w:val="22"/>
          <w:szCs w:val="22"/>
        </w:rPr>
      </w:pPr>
      <w:r>
        <w:rPr>
          <w:rFonts w:ascii="SimSun" w:eastAsia="SimSun" w:hAnsi="SimSun" w:cs="SimSun"/>
          <w:spacing w:val="-10"/>
          <w:position w:val="6"/>
          <w:sz w:val="22"/>
          <w:szCs w:val="22"/>
        </w:rPr>
        <w:t>——贷款证信息；</w:t>
      </w:r>
    </w:p>
    <w:p>
      <w:pPr>
        <w:spacing w:before="1" w:line="219" w:lineRule="auto"/>
        <w:ind w:left="390"/>
        <w:rPr>
          <w:rFonts w:ascii="SimSun" w:eastAsia="SimSun" w:hAnsi="SimSun" w:cs="SimSun"/>
          <w:sz w:val="22"/>
          <w:szCs w:val="22"/>
        </w:rPr>
      </w:pPr>
      <w:r>
        <w:rPr>
          <w:rFonts w:ascii="SimSun" w:eastAsia="SimSun" w:hAnsi="SimSun" w:cs="SimSun"/>
          <w:spacing w:val="-9"/>
          <w:sz w:val="22"/>
          <w:szCs w:val="22"/>
        </w:rPr>
        <w:t>——偿贷信息。</w:t>
      </w:r>
    </w:p>
    <w:p>
      <w:pPr>
        <w:spacing w:before="47" w:line="219" w:lineRule="auto"/>
        <w:ind w:left="390"/>
        <w:rPr>
          <w:rFonts w:ascii="SimSun" w:eastAsia="SimSun" w:hAnsi="SimSun" w:cs="SimSun"/>
          <w:sz w:val="22"/>
          <w:szCs w:val="22"/>
        </w:rPr>
      </w:pPr>
      <w:r>
        <w:rPr>
          <w:rFonts w:ascii="SimSun" w:eastAsia="SimSun" w:hAnsi="SimSun" w:cs="SimSun"/>
          <w:spacing w:val="-10"/>
          <w:sz w:val="22"/>
          <w:szCs w:val="22"/>
        </w:rPr>
        <w:t>银行往来信息见附录C。</w:t>
      </w:r>
    </w:p>
    <w:p>
      <w:pPr>
        <w:spacing w:before="225" w:line="221" w:lineRule="auto"/>
        <w:ind w:left="2"/>
        <w:outlineLvl w:val="0"/>
        <w:rPr>
          <w:rFonts w:ascii="SimHei" w:eastAsia="SimHei" w:hAnsi="SimHei" w:cs="SimHei"/>
          <w:sz w:val="22"/>
          <w:szCs w:val="22"/>
        </w:rPr>
      </w:pPr>
      <w:r>
        <w:rPr>
          <w:rFonts w:ascii="SimHei" w:eastAsia="SimHei" w:hAnsi="SimHei" w:cs="SimHei"/>
          <w:b/>
          <w:bCs/>
          <w:spacing w:val="-10"/>
          <w:sz w:val="22"/>
          <w:szCs w:val="22"/>
        </w:rPr>
        <w:t>5.3.4</w:t>
      </w:r>
      <w:r>
        <w:rPr>
          <w:rFonts w:ascii="SimHei" w:eastAsia="SimHei" w:hAnsi="SimHei" w:cs="SimHei"/>
          <w:spacing w:val="102"/>
          <w:sz w:val="22"/>
          <w:szCs w:val="22"/>
        </w:rPr>
        <w:t xml:space="preserve"> </w:t>
      </w:r>
      <w:r>
        <w:rPr>
          <w:rFonts w:ascii="SimHei" w:eastAsia="SimHei" w:hAnsi="SimHei" w:cs="SimHei"/>
          <w:b/>
          <w:bCs/>
          <w:spacing w:val="-10"/>
          <w:sz w:val="22"/>
          <w:szCs w:val="22"/>
        </w:rPr>
        <w:t>财务信息</w:t>
      </w:r>
    </w:p>
    <w:p>
      <w:pPr>
        <w:spacing w:before="221" w:line="236" w:lineRule="auto"/>
        <w:ind w:right="137" w:firstLine="390"/>
        <w:rPr>
          <w:rFonts w:ascii="SimSun" w:eastAsia="SimSun" w:hAnsi="SimSun" w:cs="SimSun"/>
          <w:sz w:val="22"/>
          <w:szCs w:val="22"/>
        </w:rPr>
      </w:pPr>
      <w:r>
        <w:rPr>
          <w:rFonts w:ascii="SimSun" w:eastAsia="SimSun" w:hAnsi="SimSun" w:cs="SimSun"/>
          <w:spacing w:val="-14"/>
          <w:sz w:val="22"/>
          <w:szCs w:val="22"/>
        </w:rPr>
        <w:t>用于反映企业整体财务状况或某类特殊事项财务状况的相关信息。应包括企业资产负债信息和损益</w:t>
      </w:r>
      <w:r>
        <w:rPr>
          <w:rFonts w:ascii="SimSun" w:eastAsia="SimSun" w:hAnsi="SimSun" w:cs="SimSun"/>
          <w:spacing w:val="10"/>
          <w:sz w:val="22"/>
          <w:szCs w:val="22"/>
        </w:rPr>
        <w:t xml:space="preserve"> </w:t>
      </w:r>
      <w:r>
        <w:rPr>
          <w:rFonts w:ascii="SimSun" w:eastAsia="SimSun" w:hAnsi="SimSun" w:cs="SimSun"/>
          <w:spacing w:val="-9"/>
          <w:sz w:val="22"/>
          <w:szCs w:val="22"/>
        </w:rPr>
        <w:t>信息。</w:t>
      </w:r>
    </w:p>
    <w:p>
      <w:pPr>
        <w:spacing w:before="57" w:line="221" w:lineRule="auto"/>
        <w:ind w:left="390"/>
        <w:rPr>
          <w:rFonts w:ascii="SimHei" w:eastAsia="SimHei" w:hAnsi="SimHei" w:cs="SimHei"/>
          <w:sz w:val="22"/>
          <w:szCs w:val="22"/>
        </w:rPr>
      </w:pPr>
      <w:r>
        <w:rPr>
          <w:rFonts w:ascii="SimHei" w:eastAsia="SimHei" w:hAnsi="SimHei" w:cs="SimHei"/>
          <w:spacing w:val="-12"/>
          <w:sz w:val="22"/>
          <w:szCs w:val="22"/>
        </w:rPr>
        <w:t>财务信息参见附录D。</w:t>
      </w:r>
    </w:p>
    <w:p>
      <w:pPr>
        <w:spacing w:before="204" w:line="222" w:lineRule="auto"/>
        <w:ind w:left="3"/>
        <w:outlineLvl w:val="0"/>
        <w:rPr>
          <w:rFonts w:ascii="SimHei" w:eastAsia="SimHei" w:hAnsi="SimHei" w:cs="SimHei"/>
          <w:sz w:val="22"/>
          <w:szCs w:val="22"/>
        </w:rPr>
      </w:pPr>
      <w:r>
        <w:rPr>
          <w:rFonts w:ascii="SimHei" w:eastAsia="SimHei" w:hAnsi="SimHei" w:cs="SimHei"/>
          <w:b/>
          <w:bCs/>
          <w:spacing w:val="-9"/>
          <w:sz w:val="22"/>
          <w:szCs w:val="22"/>
        </w:rPr>
        <w:t>5.3.5</w:t>
      </w:r>
      <w:r>
        <w:rPr>
          <w:rFonts w:ascii="SimHei" w:eastAsia="SimHei" w:hAnsi="SimHei" w:cs="SimHei"/>
          <w:spacing w:val="91"/>
          <w:sz w:val="22"/>
          <w:szCs w:val="22"/>
        </w:rPr>
        <w:t xml:space="preserve"> </w:t>
      </w:r>
      <w:r>
        <w:rPr>
          <w:rFonts w:ascii="SimHei" w:eastAsia="SimHei" w:hAnsi="SimHei" w:cs="SimHei"/>
          <w:b/>
          <w:bCs/>
          <w:spacing w:val="-9"/>
          <w:sz w:val="22"/>
          <w:szCs w:val="22"/>
        </w:rPr>
        <w:t>提示信息</w:t>
      </w:r>
    </w:p>
    <w:p>
      <w:pPr>
        <w:spacing w:before="208" w:line="236" w:lineRule="auto"/>
        <w:ind w:left="390" w:right="886"/>
        <w:rPr>
          <w:rFonts w:ascii="SimSun" w:eastAsia="SimSun" w:hAnsi="SimSun" w:cs="SimSun"/>
          <w:sz w:val="22"/>
          <w:szCs w:val="22"/>
        </w:rPr>
      </w:pPr>
      <w:r>
        <w:rPr>
          <w:rFonts w:ascii="SimSun" w:eastAsia="SimSun" w:hAnsi="SimSun" w:cs="SimSun"/>
          <w:spacing w:val="-12"/>
          <w:sz w:val="22"/>
          <w:szCs w:val="22"/>
        </w:rPr>
        <w:t>政府部门、司法机关或其他社会公共机构掌握的有关企业信用方面的各种信息。应包括：</w:t>
      </w:r>
      <w:r>
        <w:rPr>
          <w:rFonts w:ascii="SimSun" w:eastAsia="SimSun" w:hAnsi="SimSun" w:cs="SimSun"/>
          <w:spacing w:val="6"/>
          <w:sz w:val="22"/>
          <w:szCs w:val="22"/>
        </w:rPr>
        <w:t xml:space="preserve"> </w:t>
      </w:r>
      <w:r>
        <w:rPr>
          <w:rFonts w:ascii="SimSun" w:eastAsia="SimSun" w:hAnsi="SimSun" w:cs="SimSun"/>
          <w:spacing w:val="-1"/>
          <w:sz w:val="22"/>
          <w:szCs w:val="22"/>
        </w:rPr>
        <w:t>——公共信息(与企业有关的民事裁决结果等信息);</w:t>
      </w:r>
    </w:p>
    <w:p>
      <w:pPr>
        <w:spacing w:before="78" w:line="236" w:lineRule="auto"/>
        <w:ind w:left="869" w:right="87" w:hanging="479"/>
        <w:rPr>
          <w:rFonts w:ascii="SimSun" w:eastAsia="SimSun" w:hAnsi="SimSun" w:cs="SimSun"/>
          <w:sz w:val="22"/>
          <w:szCs w:val="22"/>
        </w:rPr>
      </w:pPr>
      <w:r>
        <w:rPr>
          <w:rFonts w:ascii="SimSun" w:eastAsia="SimSun" w:hAnsi="SimSun" w:cs="SimSun"/>
          <w:spacing w:val="-5"/>
          <w:sz w:val="22"/>
          <w:szCs w:val="22"/>
        </w:rPr>
        <w:t>—监管信息(政府部门和权威机构依法公开的企业获奖等信息，或政府部门和权威机构依法公</w:t>
      </w:r>
      <w:r>
        <w:rPr>
          <w:rFonts w:ascii="SimSun" w:eastAsia="SimSun" w:hAnsi="SimSun" w:cs="SimSun"/>
          <w:spacing w:val="-6"/>
          <w:sz w:val="22"/>
          <w:szCs w:val="22"/>
        </w:rPr>
        <w:t>开</w:t>
      </w:r>
      <w:r>
        <w:rPr>
          <w:rFonts w:ascii="SimSun" w:eastAsia="SimSun" w:hAnsi="SimSun" w:cs="SimSun"/>
          <w:sz w:val="22"/>
          <w:szCs w:val="22"/>
        </w:rPr>
        <w:t xml:space="preserve"> </w:t>
      </w:r>
      <w:r>
        <w:rPr>
          <w:rFonts w:ascii="SimSun" w:eastAsia="SimSun" w:hAnsi="SimSun" w:cs="SimSun"/>
          <w:spacing w:val="-4"/>
          <w:sz w:val="22"/>
          <w:szCs w:val="22"/>
        </w:rPr>
        <w:t>的企业受到行政处罚等信息)。</w:t>
      </w:r>
    </w:p>
    <w:p>
      <w:pPr>
        <w:spacing w:before="206" w:line="222" w:lineRule="auto"/>
        <w:ind w:left="2"/>
        <w:outlineLvl w:val="0"/>
        <w:rPr>
          <w:rFonts w:ascii="SimHei" w:eastAsia="SimHei" w:hAnsi="SimHei" w:cs="SimHei"/>
          <w:sz w:val="22"/>
          <w:szCs w:val="22"/>
        </w:rPr>
      </w:pPr>
      <w:r>
        <w:rPr>
          <w:rFonts w:ascii="SimHei" w:eastAsia="SimHei" w:hAnsi="SimHei" w:cs="SimHei"/>
          <w:b/>
          <w:bCs/>
          <w:spacing w:val="-7"/>
          <w:sz w:val="22"/>
          <w:szCs w:val="22"/>
        </w:rPr>
        <w:t>5.3.6</w:t>
      </w:r>
      <w:r>
        <w:rPr>
          <w:rFonts w:ascii="SimHei" w:eastAsia="SimHei" w:hAnsi="SimHei" w:cs="SimHei"/>
          <w:spacing w:val="82"/>
          <w:sz w:val="22"/>
          <w:szCs w:val="22"/>
        </w:rPr>
        <w:t xml:space="preserve"> </w:t>
      </w:r>
      <w:r>
        <w:rPr>
          <w:rFonts w:ascii="SimHei" w:eastAsia="SimHei" w:hAnsi="SimHei" w:cs="SimHei"/>
          <w:b/>
          <w:bCs/>
          <w:spacing w:val="-7"/>
          <w:sz w:val="22"/>
          <w:szCs w:val="22"/>
        </w:rPr>
        <w:t>其他信息</w:t>
      </w:r>
    </w:p>
    <w:p>
      <w:pPr>
        <w:spacing w:before="208" w:line="246" w:lineRule="auto"/>
        <w:ind w:right="86" w:firstLine="390"/>
        <w:jc w:val="both"/>
        <w:rPr>
          <w:rFonts w:ascii="SimSun" w:eastAsia="SimSun" w:hAnsi="SimSun" w:cs="SimSun"/>
          <w:sz w:val="22"/>
          <w:szCs w:val="22"/>
        </w:rPr>
      </w:pPr>
      <w:r>
        <w:rPr>
          <w:rFonts w:ascii="SimSun" w:eastAsia="SimSun" w:hAnsi="SimSun" w:cs="SimSun"/>
          <w:spacing w:val="-8"/>
          <w:sz w:val="22"/>
          <w:szCs w:val="22"/>
        </w:rPr>
        <w:t>指除了5.3.1、5.3.2、5.3.3、5.3.4、5.3.5以外的，其他有关企业信用</w:t>
      </w:r>
      <w:r>
        <w:rPr>
          <w:rFonts w:ascii="SimSun" w:eastAsia="SimSun" w:hAnsi="SimSun" w:cs="SimSun"/>
          <w:spacing w:val="-9"/>
          <w:sz w:val="22"/>
          <w:szCs w:val="22"/>
        </w:rPr>
        <w:t>的信息。宜包括税务登记</w:t>
      </w:r>
      <w:r>
        <w:rPr>
          <w:rFonts w:ascii="SimSun" w:eastAsia="SimSun" w:hAnsi="SimSun" w:cs="SimSun"/>
          <w:sz w:val="22"/>
          <w:szCs w:val="22"/>
        </w:rPr>
        <w:t xml:space="preserve"> </w:t>
      </w:r>
      <w:r>
        <w:rPr>
          <w:rFonts w:ascii="SimSun" w:eastAsia="SimSun" w:hAnsi="SimSun" w:cs="SimSun"/>
          <w:spacing w:val="-13"/>
          <w:sz w:val="22"/>
          <w:szCs w:val="22"/>
        </w:rPr>
        <w:t>信息、对外担保信息、非银行借款信息、对外提供借款记录、其他债权信息和债务信息等</w:t>
      </w:r>
      <w:r>
        <w:rPr>
          <w:rFonts w:ascii="SimSun" w:eastAsia="SimSun" w:hAnsi="SimSun" w:cs="SimSun"/>
          <w:spacing w:val="-14"/>
          <w:sz w:val="22"/>
          <w:szCs w:val="22"/>
        </w:rPr>
        <w:t>。其他信息参</w:t>
      </w:r>
      <w:r>
        <w:rPr>
          <w:rFonts w:ascii="SimSun" w:eastAsia="SimSun" w:hAnsi="SimSun" w:cs="SimSun"/>
          <w:sz w:val="22"/>
          <w:szCs w:val="22"/>
        </w:rPr>
        <w:t xml:space="preserve"> </w:t>
      </w:r>
      <w:r>
        <w:rPr>
          <w:rFonts w:ascii="SimSun" w:eastAsia="SimSun" w:hAnsi="SimSun" w:cs="SimSun"/>
          <w:spacing w:val="-14"/>
          <w:sz w:val="22"/>
          <w:szCs w:val="22"/>
        </w:rPr>
        <w:t>见附录E。</w:t>
      </w:r>
    </w:p>
    <w:p>
      <w:pPr>
        <w:spacing w:line="303" w:lineRule="auto"/>
        <w:rPr>
          <w:rFonts w:ascii="Arial"/>
          <w:sz w:val="21"/>
        </w:rPr>
        <w:sectPr>
          <w:footerReference w:type="default" r:id="rId11"/>
          <w:pgSz w:w="11910" w:h="16840"/>
          <w:pgMar w:top="1431" w:right="1183" w:bottom="1175" w:left="1329" w:header="0" w:footer="1026" w:gutter="0"/>
          <w:pgNumType w:start="9"/>
          <w:cols w:space="708"/>
        </w:sectPr>
      </w:pPr>
    </w:p>
    <w:p>
      <w:pPr>
        <w:spacing w:before="73" w:line="222" w:lineRule="auto"/>
        <w:ind w:left="3"/>
        <w:rPr>
          <w:rFonts w:ascii="SimHei" w:eastAsia="SimHei" w:hAnsi="SimHei" w:cs="SimHei"/>
          <w:sz w:val="22"/>
          <w:szCs w:val="22"/>
        </w:rPr>
      </w:pPr>
      <w:r>
        <w:rPr>
          <w:rFonts w:ascii="SimHei" w:eastAsia="SimHei" w:hAnsi="SimHei" w:cs="SimHei"/>
          <w:b/>
          <w:bCs/>
          <w:spacing w:val="-12"/>
          <w:sz w:val="22"/>
          <w:szCs w:val="22"/>
        </w:rPr>
        <w:t>6</w:t>
      </w:r>
      <w:r>
        <w:rPr>
          <w:rFonts w:ascii="SimHei" w:eastAsia="SimHei" w:hAnsi="SimHei" w:cs="SimHei"/>
          <w:spacing w:val="107"/>
          <w:sz w:val="22"/>
          <w:szCs w:val="22"/>
        </w:rPr>
        <w:t xml:space="preserve"> </w:t>
      </w:r>
      <w:r>
        <w:rPr>
          <w:rFonts w:ascii="SimHei" w:eastAsia="SimHei" w:hAnsi="SimHei" w:cs="SimHei"/>
          <w:b/>
          <w:bCs/>
          <w:spacing w:val="-12"/>
          <w:sz w:val="22"/>
          <w:szCs w:val="22"/>
        </w:rPr>
        <w:t>企业信用信息数据的处理</w:t>
      </w:r>
    </w:p>
    <w:p>
      <w:pPr>
        <w:spacing w:line="282"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9"/>
          <w:sz w:val="22"/>
          <w:szCs w:val="22"/>
        </w:rPr>
        <w:t>6.1</w:t>
      </w:r>
      <w:r>
        <w:rPr>
          <w:rFonts w:ascii="SimHei" w:eastAsia="SimHei" w:hAnsi="SimHei" w:cs="SimHei"/>
          <w:spacing w:val="92"/>
          <w:sz w:val="22"/>
          <w:szCs w:val="22"/>
        </w:rPr>
        <w:t xml:space="preserve"> </w:t>
      </w:r>
      <w:r>
        <w:rPr>
          <w:rFonts w:ascii="SimHei" w:eastAsia="SimHei" w:hAnsi="SimHei" w:cs="SimHei"/>
          <w:b/>
          <w:bCs/>
          <w:spacing w:val="-9"/>
          <w:sz w:val="22"/>
          <w:szCs w:val="22"/>
        </w:rPr>
        <w:t>基本要求</w:t>
      </w:r>
    </w:p>
    <w:p>
      <w:pPr>
        <w:spacing w:before="207" w:line="219" w:lineRule="auto"/>
        <w:ind w:left="390"/>
        <w:rPr>
          <w:rFonts w:ascii="SimSun" w:eastAsia="SimSun" w:hAnsi="SimSun" w:cs="SimSun"/>
          <w:sz w:val="22"/>
          <w:szCs w:val="22"/>
        </w:rPr>
      </w:pPr>
      <w:r>
        <w:rPr>
          <w:rFonts w:ascii="SimSun" w:eastAsia="SimSun" w:hAnsi="SimSun" w:cs="SimSun"/>
          <w:spacing w:val="-13"/>
          <w:sz w:val="22"/>
          <w:szCs w:val="22"/>
        </w:rPr>
        <w:t>企业信用信息处理时应满足以下基本要求：</w:t>
      </w:r>
    </w:p>
    <w:p>
      <w:pPr>
        <w:spacing w:before="70" w:line="219" w:lineRule="auto"/>
        <w:ind w:left="390"/>
        <w:rPr>
          <w:rFonts w:ascii="SimSun" w:eastAsia="SimSun" w:hAnsi="SimSun" w:cs="SimSun"/>
          <w:sz w:val="22"/>
          <w:szCs w:val="22"/>
        </w:rPr>
      </w:pPr>
      <w:r>
        <w:rPr>
          <w:rFonts w:ascii="SimSun" w:eastAsia="SimSun" w:hAnsi="SimSun" w:cs="SimSun"/>
          <w:spacing w:val="-4"/>
          <w:sz w:val="22"/>
          <w:szCs w:val="22"/>
        </w:rPr>
        <w:t>——建立完善的内部(审核/控制)制度和从业人员职业规范；</w:t>
      </w:r>
    </w:p>
    <w:p>
      <w:pPr>
        <w:sectPr>
          <w:footerReference w:type="default" r:id="rId12"/>
          <w:type w:val="nextPage"/>
          <w:pgSz w:w="11910" w:h="16840"/>
          <w:pgMar w:top="1431" w:right="1183" w:bottom="1175" w:left="1329" w:header="0" w:footer="1026" w:gutter="0"/>
          <w:pgNumType w:start="10"/>
          <w:cols w:space="708"/>
          <w:titlePg w:val="0"/>
        </w:sectPr>
      </w:pPr>
    </w:p>
    <w:p>
      <w:pPr>
        <w:spacing w:before="113" w:line="198" w:lineRule="auto"/>
        <w:ind w:right="6"/>
        <w:jc w:val="right"/>
        <w:rPr>
          <w:rFonts w:ascii="Arial" w:eastAsia="Arial" w:hAnsi="Arial" w:cs="Arial"/>
          <w:sz w:val="18"/>
          <w:szCs w:val="18"/>
        </w:rPr>
      </w:pPr>
      <w:bookmarkStart w:id="2" w:name="_bookmark6"/>
      <w:bookmarkEnd w:id="2"/>
      <w:r>
        <w:rPr>
          <w:rFonts w:ascii="Arial" w:eastAsia="Arial" w:hAnsi="Arial" w:cs="Arial"/>
          <w:b/>
          <w:bCs/>
          <w:spacing w:val="-2"/>
          <w:sz w:val="18"/>
          <w:szCs w:val="18"/>
        </w:rPr>
        <w:t>DB65/T</w:t>
      </w:r>
      <w:r>
        <w:rPr>
          <w:rFonts w:ascii="Arial" w:eastAsia="Arial" w:hAnsi="Arial" w:cs="Arial"/>
          <w:spacing w:val="3"/>
          <w:sz w:val="18"/>
          <w:szCs w:val="18"/>
        </w:rPr>
        <w:t xml:space="preserve">    </w:t>
      </w:r>
      <w:r>
        <w:rPr>
          <w:rFonts w:ascii="Arial" w:eastAsia="Arial" w:hAnsi="Arial" w:cs="Arial"/>
          <w:b/>
          <w:bCs/>
          <w:spacing w:val="-2"/>
          <w:sz w:val="18"/>
          <w:szCs w:val="18"/>
        </w:rPr>
        <w:t>3615—2015</w:t>
      </w:r>
    </w:p>
    <w:p>
      <w:pPr>
        <w:spacing w:before="283" w:line="239" w:lineRule="auto"/>
        <w:ind w:left="429" w:right="1842"/>
        <w:rPr>
          <w:rFonts w:ascii="SimSun" w:eastAsia="SimSun" w:hAnsi="SimSun" w:cs="SimSun"/>
          <w:sz w:val="22"/>
          <w:szCs w:val="22"/>
        </w:rPr>
      </w:pPr>
      <w:r>
        <w:rPr>
          <w:rFonts w:ascii="SimSun" w:eastAsia="SimSun" w:hAnsi="SimSun" w:cs="SimSun"/>
          <w:spacing w:val="-12"/>
          <w:sz w:val="22"/>
          <w:szCs w:val="22"/>
        </w:rPr>
        <w:t>——实现信用信息的可追溯管理，保证信息的可追溯性，不得篡改原始信息；</w:t>
      </w:r>
      <w:r>
        <w:rPr>
          <w:rFonts w:ascii="SimSun" w:eastAsia="SimSun" w:hAnsi="SimSun" w:cs="SimSun"/>
          <w:spacing w:val="17"/>
          <w:sz w:val="22"/>
          <w:szCs w:val="22"/>
        </w:rPr>
        <w:t xml:space="preserve"> </w:t>
      </w:r>
      <w:r>
        <w:rPr>
          <w:rFonts w:ascii="SimSun" w:eastAsia="SimSun" w:hAnsi="SimSun" w:cs="SimSun"/>
          <w:spacing w:val="-1"/>
          <w:sz w:val="22"/>
          <w:szCs w:val="22"/>
        </w:rPr>
        <w:t>—采取必要的措施保证信息的安全性；</w:t>
      </w:r>
    </w:p>
    <w:p>
      <w:pPr>
        <w:spacing w:before="49" w:line="312" w:lineRule="exact"/>
        <w:ind w:left="429"/>
        <w:rPr>
          <w:rFonts w:ascii="SimSun" w:eastAsia="SimSun" w:hAnsi="SimSun" w:cs="SimSun"/>
          <w:sz w:val="22"/>
          <w:szCs w:val="22"/>
        </w:rPr>
      </w:pPr>
      <w:r>
        <w:rPr>
          <w:rFonts w:ascii="SimSun" w:eastAsia="SimSun" w:hAnsi="SimSun" w:cs="SimSun"/>
          <w:spacing w:val="-7"/>
          <w:position w:val="6"/>
          <w:sz w:val="22"/>
          <w:szCs w:val="22"/>
        </w:rPr>
        <w:t>-—采取必要的措施对信息进行核实，保证信息</w:t>
      </w:r>
      <w:r>
        <w:rPr>
          <w:rFonts w:ascii="SimSun" w:eastAsia="SimSun" w:hAnsi="SimSun" w:cs="SimSun"/>
          <w:spacing w:val="-8"/>
          <w:position w:val="6"/>
          <w:sz w:val="22"/>
          <w:szCs w:val="22"/>
        </w:rPr>
        <w:t>处理的合法性；</w:t>
      </w:r>
    </w:p>
    <w:p>
      <w:pPr>
        <w:spacing w:line="220" w:lineRule="auto"/>
        <w:ind w:left="429"/>
        <w:rPr>
          <w:rFonts w:ascii="SimSun" w:eastAsia="SimSun" w:hAnsi="SimSun" w:cs="SimSun"/>
          <w:sz w:val="22"/>
          <w:szCs w:val="22"/>
        </w:rPr>
      </w:pPr>
      <w:r>
        <w:rPr>
          <w:rFonts w:ascii="SimSun" w:eastAsia="SimSun" w:hAnsi="SimSun" w:cs="SimSun"/>
          <w:spacing w:val="-12"/>
          <w:sz w:val="22"/>
          <w:szCs w:val="22"/>
        </w:rPr>
        <w:t>——对处理结果进行客观或主观标示；</w:t>
      </w:r>
    </w:p>
    <w:p>
      <w:pPr>
        <w:spacing w:before="47" w:line="219" w:lineRule="auto"/>
        <w:ind w:left="429"/>
        <w:rPr>
          <w:rFonts w:ascii="SimSun" w:eastAsia="SimSun" w:hAnsi="SimSun" w:cs="SimSun"/>
          <w:sz w:val="22"/>
          <w:szCs w:val="22"/>
        </w:rPr>
      </w:pPr>
      <w:r>
        <w:rPr>
          <w:rFonts w:ascii="SimSun" w:eastAsia="SimSun" w:hAnsi="SimSun" w:cs="SimSun"/>
          <w:spacing w:val="-5"/>
          <w:sz w:val="22"/>
          <w:szCs w:val="22"/>
        </w:rPr>
        <w:t>——信用信息的保管期限一般不少于7年。</w:t>
      </w:r>
    </w:p>
    <w:p>
      <w:pPr>
        <w:spacing w:before="225" w:line="222" w:lineRule="auto"/>
        <w:ind w:left="3"/>
        <w:outlineLvl w:val="0"/>
        <w:rPr>
          <w:rFonts w:ascii="SimHei" w:eastAsia="SimHei" w:hAnsi="SimHei" w:cs="SimHei"/>
          <w:sz w:val="22"/>
          <w:szCs w:val="22"/>
        </w:rPr>
      </w:pPr>
      <w:r>
        <w:rPr>
          <w:rFonts w:ascii="SimHei" w:eastAsia="SimHei" w:hAnsi="SimHei" w:cs="SimHei"/>
          <w:b/>
          <w:bCs/>
          <w:spacing w:val="-5"/>
          <w:sz w:val="22"/>
          <w:szCs w:val="22"/>
        </w:rPr>
        <w:t>6.2</w:t>
      </w:r>
      <w:r>
        <w:rPr>
          <w:rFonts w:ascii="SimHei" w:eastAsia="SimHei" w:hAnsi="SimHei" w:cs="SimHei"/>
          <w:spacing w:val="90"/>
          <w:sz w:val="22"/>
          <w:szCs w:val="22"/>
        </w:rPr>
        <w:t xml:space="preserve"> </w:t>
      </w:r>
      <w:r>
        <w:rPr>
          <w:rFonts w:ascii="SimHei" w:eastAsia="SimHei" w:hAnsi="SimHei" w:cs="SimHei"/>
          <w:b/>
          <w:bCs/>
          <w:spacing w:val="-5"/>
          <w:sz w:val="22"/>
          <w:szCs w:val="22"/>
        </w:rPr>
        <w:t>数据处理</w:t>
      </w:r>
    </w:p>
    <w:p>
      <w:pPr>
        <w:spacing w:before="186" w:line="257" w:lineRule="auto"/>
        <w:ind w:firstLine="479"/>
        <w:jc w:val="both"/>
        <w:rPr>
          <w:rFonts w:ascii="SimSun" w:eastAsia="SimSun" w:hAnsi="SimSun" w:cs="SimSun"/>
          <w:sz w:val="22"/>
          <w:szCs w:val="22"/>
        </w:rPr>
      </w:pPr>
      <w:r>
        <w:rPr>
          <w:rFonts w:ascii="SimSun" w:eastAsia="SimSun" w:hAnsi="SimSun" w:cs="SimSun"/>
          <w:spacing w:val="-13"/>
          <w:sz w:val="22"/>
          <w:szCs w:val="22"/>
        </w:rPr>
        <w:t>将企业信用信息采集到征信系统数据中心，对原始数据</w:t>
      </w:r>
      <w:r>
        <w:rPr>
          <w:rFonts w:ascii="SimSun" w:eastAsia="SimSun" w:hAnsi="SimSun" w:cs="SimSun"/>
          <w:spacing w:val="-14"/>
          <w:sz w:val="22"/>
          <w:szCs w:val="22"/>
        </w:rPr>
        <w:t>进行数据校验、数据整合加工后存放在数据</w:t>
      </w:r>
      <w:r>
        <w:rPr>
          <w:rFonts w:ascii="SimSun" w:eastAsia="SimSun" w:hAnsi="SimSun" w:cs="SimSun"/>
          <w:sz w:val="22"/>
          <w:szCs w:val="22"/>
        </w:rPr>
        <w:t xml:space="preserve"> </w:t>
      </w:r>
      <w:r>
        <w:rPr>
          <w:rFonts w:ascii="SimSun" w:eastAsia="SimSun" w:hAnsi="SimSun" w:cs="SimSun"/>
          <w:spacing w:val="-13"/>
          <w:sz w:val="22"/>
          <w:szCs w:val="22"/>
        </w:rPr>
        <w:t>库中，对校验不合格的数据发回来源地要求重报，在数据报送发生延误时及时发出报送提醒。银行和非</w:t>
      </w:r>
      <w:r>
        <w:rPr>
          <w:rFonts w:ascii="SimSun" w:eastAsia="SimSun" w:hAnsi="SimSun" w:cs="SimSun"/>
          <w:spacing w:val="12"/>
          <w:sz w:val="22"/>
          <w:szCs w:val="22"/>
        </w:rPr>
        <w:t xml:space="preserve"> </w:t>
      </w:r>
      <w:r>
        <w:rPr>
          <w:rFonts w:ascii="SimSun" w:eastAsia="SimSun" w:hAnsi="SimSun" w:cs="SimSun"/>
          <w:spacing w:val="-13"/>
          <w:sz w:val="22"/>
          <w:szCs w:val="22"/>
        </w:rPr>
        <w:t>银行机构上报的规范报文文件和非规范报文文件通过校验、整合之后，按照固定的格式存储到基础数据</w:t>
      </w:r>
      <w:r>
        <w:rPr>
          <w:rFonts w:ascii="SimSun" w:eastAsia="SimSun" w:hAnsi="SimSun" w:cs="SimSun"/>
          <w:spacing w:val="16"/>
          <w:sz w:val="22"/>
          <w:szCs w:val="22"/>
        </w:rPr>
        <w:t xml:space="preserve"> </w:t>
      </w:r>
      <w:r>
        <w:rPr>
          <w:rFonts w:ascii="SimSun" w:eastAsia="SimSun" w:hAnsi="SimSun" w:cs="SimSun"/>
          <w:spacing w:val="-13"/>
          <w:sz w:val="22"/>
          <w:szCs w:val="22"/>
        </w:rPr>
        <w:t>区中。</w:t>
      </w:r>
    </w:p>
    <w:p>
      <w:pPr>
        <w:spacing w:before="203" w:line="222" w:lineRule="auto"/>
        <w:ind w:left="2"/>
        <w:outlineLvl w:val="0"/>
        <w:rPr>
          <w:rFonts w:ascii="SimHei" w:eastAsia="SimHei" w:hAnsi="SimHei" w:cs="SimHei"/>
          <w:sz w:val="22"/>
          <w:szCs w:val="22"/>
        </w:rPr>
      </w:pPr>
      <w:r>
        <w:rPr>
          <w:rFonts w:ascii="SimHei" w:eastAsia="SimHei" w:hAnsi="SimHei" w:cs="SimHei"/>
          <w:b/>
          <w:bCs/>
          <w:spacing w:val="-7"/>
          <w:sz w:val="22"/>
          <w:szCs w:val="22"/>
        </w:rPr>
        <w:t>6.2.1</w:t>
      </w:r>
      <w:r>
        <w:rPr>
          <w:rFonts w:ascii="SimHei" w:eastAsia="SimHei" w:hAnsi="SimHei" w:cs="SimHei"/>
          <w:spacing w:val="94"/>
          <w:sz w:val="22"/>
          <w:szCs w:val="22"/>
        </w:rPr>
        <w:t xml:space="preserve"> </w:t>
      </w:r>
      <w:r>
        <w:rPr>
          <w:rFonts w:ascii="SimHei" w:eastAsia="SimHei" w:hAnsi="SimHei" w:cs="SimHei"/>
          <w:b/>
          <w:bCs/>
          <w:spacing w:val="-7"/>
          <w:sz w:val="22"/>
          <w:szCs w:val="22"/>
        </w:rPr>
        <w:t>数据校验</w:t>
      </w:r>
    </w:p>
    <w:p>
      <w:pPr>
        <w:spacing w:before="208" w:line="219" w:lineRule="auto"/>
        <w:rPr>
          <w:rFonts w:ascii="SimSun" w:eastAsia="SimSun" w:hAnsi="SimSun" w:cs="SimSun"/>
          <w:sz w:val="22"/>
          <w:szCs w:val="22"/>
        </w:rPr>
      </w:pPr>
      <w:hyperlink r:id="rId13" w:history="1">
        <w:r>
          <w:rPr>
            <w:rFonts w:ascii="Times New Roman" w:eastAsia="Times New Roman" w:hAnsi="Times New Roman" w:cs="Times New Roman"/>
            <w:b/>
            <w:bCs/>
            <w:spacing w:val="-8"/>
            <w:sz w:val="22"/>
            <w:szCs w:val="22"/>
          </w:rPr>
          <w:t>6.2.1.1</w:t>
        </w:r>
      </w:hyperlink>
      <w:r>
        <w:rPr>
          <w:rFonts w:ascii="Times New Roman" w:eastAsia="Times New Roman" w:hAnsi="Times New Roman" w:cs="Times New Roman"/>
          <w:sz w:val="22"/>
          <w:szCs w:val="22"/>
        </w:rPr>
        <w:t xml:space="preserve">      </w:t>
      </w:r>
      <w:r>
        <w:rPr>
          <w:rFonts w:ascii="SimSun" w:eastAsia="SimSun" w:hAnsi="SimSun" w:cs="SimSun"/>
          <w:spacing w:val="-8"/>
          <w:sz w:val="22"/>
          <w:szCs w:val="22"/>
        </w:rPr>
        <w:t>格式校验。根据统一的数据采集格式进行校验</w:t>
      </w:r>
      <w:r>
        <w:rPr>
          <w:rFonts w:ascii="SimSun" w:eastAsia="SimSun" w:hAnsi="SimSun" w:cs="SimSun"/>
          <w:spacing w:val="-9"/>
          <w:sz w:val="22"/>
          <w:szCs w:val="22"/>
        </w:rPr>
        <w:t>。</w:t>
      </w:r>
    </w:p>
    <w:p>
      <w:pPr>
        <w:spacing w:before="51" w:line="246" w:lineRule="auto"/>
        <w:ind w:right="3"/>
        <w:rPr>
          <w:rFonts w:ascii="SimSun" w:eastAsia="SimSun" w:hAnsi="SimSun" w:cs="SimSun"/>
          <w:sz w:val="22"/>
          <w:szCs w:val="22"/>
        </w:rPr>
      </w:pPr>
      <w:hyperlink r:id="rId14" w:history="1">
        <w:r>
          <w:rPr>
            <w:rFonts w:ascii="Times New Roman" w:eastAsia="Times New Roman" w:hAnsi="Times New Roman" w:cs="Times New Roman"/>
            <w:b/>
            <w:bCs/>
            <w:spacing w:val="-11"/>
            <w:sz w:val="22"/>
            <w:szCs w:val="22"/>
          </w:rPr>
          <w:t>6.2.1.2</w:t>
        </w:r>
      </w:hyperlink>
      <w:r>
        <w:rPr>
          <w:rFonts w:ascii="Times New Roman" w:eastAsia="Times New Roman" w:hAnsi="Times New Roman" w:cs="Times New Roman"/>
          <w:spacing w:val="7"/>
          <w:sz w:val="22"/>
          <w:szCs w:val="22"/>
        </w:rPr>
        <w:t xml:space="preserve">      </w:t>
      </w:r>
      <w:r>
        <w:rPr>
          <w:rFonts w:ascii="SimSun" w:eastAsia="SimSun" w:hAnsi="SimSun" w:cs="SimSun"/>
          <w:spacing w:val="-11"/>
          <w:sz w:val="22"/>
          <w:szCs w:val="22"/>
        </w:rPr>
        <w:t>异常值检查。</w:t>
      </w:r>
      <w:r>
        <w:rPr>
          <w:rFonts w:ascii="SimSun" w:eastAsia="SimSun" w:hAnsi="SimSun" w:cs="SimSun"/>
          <w:spacing w:val="3"/>
          <w:sz w:val="22"/>
          <w:szCs w:val="22"/>
        </w:rPr>
        <w:t xml:space="preserve"> </w:t>
      </w:r>
      <w:r>
        <w:rPr>
          <w:rFonts w:ascii="SimSun" w:eastAsia="SimSun" w:hAnsi="SimSun" w:cs="SimSun"/>
          <w:spacing w:val="-11"/>
          <w:sz w:val="22"/>
          <w:szCs w:val="22"/>
        </w:rPr>
        <w:t>一般来说数据采集的指标在一定时期内通常</w:t>
      </w:r>
      <w:r>
        <w:rPr>
          <w:rFonts w:ascii="SimSun" w:eastAsia="SimSun" w:hAnsi="SimSun" w:cs="SimSun"/>
          <w:spacing w:val="-12"/>
          <w:sz w:val="22"/>
          <w:szCs w:val="22"/>
        </w:rPr>
        <w:t>有比较稳定的变化范围。根据历史</w:t>
      </w:r>
      <w:r>
        <w:rPr>
          <w:rFonts w:ascii="SimSun" w:eastAsia="SimSun" w:hAnsi="SimSun" w:cs="SimSun"/>
          <w:sz w:val="22"/>
          <w:szCs w:val="22"/>
        </w:rPr>
        <w:t xml:space="preserve"> </w:t>
      </w:r>
      <w:r>
        <w:rPr>
          <w:rFonts w:ascii="SimSun" w:eastAsia="SimSun" w:hAnsi="SimSun" w:cs="SimSun"/>
          <w:spacing w:val="-12"/>
          <w:sz w:val="22"/>
          <w:szCs w:val="22"/>
        </w:rPr>
        <w:t>数据的变化幅度，系统可以设置一些指标的正常变化范</w:t>
      </w:r>
      <w:r>
        <w:rPr>
          <w:rFonts w:ascii="SimSun" w:eastAsia="SimSun" w:hAnsi="SimSun" w:cs="SimSun"/>
          <w:spacing w:val="-13"/>
          <w:sz w:val="22"/>
          <w:szCs w:val="22"/>
        </w:rPr>
        <w:t>围，当发现有的指标突然大幅度超过正常值范围</w:t>
      </w:r>
      <w:r>
        <w:rPr>
          <w:rFonts w:ascii="SimSun" w:eastAsia="SimSun" w:hAnsi="SimSun" w:cs="SimSun"/>
          <w:sz w:val="22"/>
          <w:szCs w:val="22"/>
        </w:rPr>
        <w:t xml:space="preserve"> </w:t>
      </w:r>
      <w:r>
        <w:rPr>
          <w:rFonts w:ascii="SimSun" w:eastAsia="SimSun" w:hAnsi="SimSun" w:cs="SimSun"/>
          <w:spacing w:val="-13"/>
          <w:sz w:val="22"/>
          <w:szCs w:val="22"/>
        </w:rPr>
        <w:t>时，及时提醒数据提供机构，确认数据是否有误。</w:t>
      </w:r>
    </w:p>
    <w:p>
      <w:pPr>
        <w:spacing w:before="49"/>
        <w:ind w:right="46"/>
        <w:rPr>
          <w:rFonts w:ascii="SimSun" w:eastAsia="SimSun" w:hAnsi="SimSun" w:cs="SimSun"/>
          <w:sz w:val="22"/>
          <w:szCs w:val="22"/>
        </w:rPr>
      </w:pPr>
      <w:hyperlink r:id="rId15" w:history="1">
        <w:r>
          <w:rPr>
            <w:rFonts w:ascii="Times New Roman" w:eastAsia="Times New Roman" w:hAnsi="Times New Roman" w:cs="Times New Roman"/>
            <w:b/>
            <w:bCs/>
            <w:spacing w:val="-8"/>
            <w:sz w:val="22"/>
            <w:szCs w:val="22"/>
          </w:rPr>
          <w:t>6.2.1.3</w:t>
        </w:r>
      </w:hyperlink>
      <w:r>
        <w:rPr>
          <w:rFonts w:ascii="Times New Roman" w:eastAsia="Times New Roman" w:hAnsi="Times New Roman" w:cs="Times New Roman"/>
          <w:spacing w:val="7"/>
          <w:sz w:val="22"/>
          <w:szCs w:val="22"/>
        </w:rPr>
        <w:t xml:space="preserve">     </w:t>
      </w:r>
      <w:r>
        <w:rPr>
          <w:rFonts w:ascii="SimSun" w:eastAsia="SimSun" w:hAnsi="SimSun" w:cs="SimSun"/>
          <w:spacing w:val="-8"/>
          <w:sz w:val="22"/>
          <w:szCs w:val="22"/>
        </w:rPr>
        <w:t>业务逻辑校验。信用数据存在</w:t>
      </w:r>
      <w:r>
        <w:rPr>
          <w:rFonts w:ascii="SimSun" w:eastAsia="SimSun" w:hAnsi="SimSun" w:cs="SimSun"/>
          <w:spacing w:val="-9"/>
          <w:sz w:val="22"/>
          <w:szCs w:val="22"/>
        </w:rPr>
        <w:t>一定的业务逻辑，部分数据项间存在一定的关系，因此可以利</w:t>
      </w:r>
      <w:r>
        <w:rPr>
          <w:rFonts w:ascii="SimSun" w:eastAsia="SimSun" w:hAnsi="SimSun" w:cs="SimSun"/>
          <w:spacing w:val="2"/>
          <w:sz w:val="22"/>
          <w:szCs w:val="22"/>
        </w:rPr>
        <w:t xml:space="preserve"> </w:t>
      </w:r>
      <w:r>
        <w:rPr>
          <w:rFonts w:ascii="SimSun" w:eastAsia="SimSun" w:hAnsi="SimSun" w:cs="SimSun"/>
          <w:spacing w:val="-11"/>
          <w:sz w:val="22"/>
          <w:szCs w:val="22"/>
        </w:rPr>
        <w:t>用这些逻辑关系来校验数据的准确性，避免把错误数据写入数据库。</w:t>
      </w:r>
    </w:p>
    <w:p>
      <w:pPr>
        <w:spacing w:before="216" w:line="222" w:lineRule="auto"/>
        <w:ind w:left="2"/>
        <w:outlineLvl w:val="0"/>
        <w:rPr>
          <w:rFonts w:ascii="SimHei" w:eastAsia="SimHei" w:hAnsi="SimHei" w:cs="SimHei"/>
          <w:sz w:val="22"/>
          <w:szCs w:val="22"/>
        </w:rPr>
      </w:pPr>
      <w:r>
        <w:rPr>
          <w:rFonts w:ascii="SimHei" w:eastAsia="SimHei" w:hAnsi="SimHei" w:cs="SimHei"/>
          <w:b/>
          <w:bCs/>
          <w:spacing w:val="-7"/>
          <w:sz w:val="22"/>
          <w:szCs w:val="22"/>
        </w:rPr>
        <w:t>6.2.2</w:t>
      </w:r>
      <w:r>
        <w:rPr>
          <w:rFonts w:ascii="SimHei" w:eastAsia="SimHei" w:hAnsi="SimHei" w:cs="SimHei"/>
          <w:spacing w:val="84"/>
          <w:sz w:val="22"/>
          <w:szCs w:val="22"/>
        </w:rPr>
        <w:t xml:space="preserve"> </w:t>
      </w:r>
      <w:r>
        <w:rPr>
          <w:rFonts w:ascii="SimHei" w:eastAsia="SimHei" w:hAnsi="SimHei" w:cs="SimHei"/>
          <w:b/>
          <w:bCs/>
          <w:spacing w:val="-7"/>
          <w:sz w:val="22"/>
          <w:szCs w:val="22"/>
        </w:rPr>
        <w:t>数据整合</w:t>
      </w:r>
    </w:p>
    <w:p>
      <w:pPr>
        <w:spacing w:before="209" w:line="219" w:lineRule="auto"/>
        <w:ind w:left="429"/>
        <w:rPr>
          <w:rFonts w:ascii="SimSun" w:eastAsia="SimSun" w:hAnsi="SimSun" w:cs="SimSun"/>
          <w:sz w:val="22"/>
          <w:szCs w:val="22"/>
        </w:rPr>
      </w:pPr>
      <w:r>
        <w:rPr>
          <w:rFonts w:ascii="SimSun" w:eastAsia="SimSun" w:hAnsi="SimSun" w:cs="SimSun"/>
          <w:spacing w:val="-13"/>
          <w:sz w:val="22"/>
          <w:szCs w:val="22"/>
        </w:rPr>
        <w:t>征信系统的数据整合包括两方面的含义：</w:t>
      </w:r>
    </w:p>
    <w:p>
      <w:pPr>
        <w:spacing w:before="38" w:line="244" w:lineRule="auto"/>
        <w:ind w:left="429" w:right="1392"/>
        <w:rPr>
          <w:rFonts w:ascii="SimSun" w:eastAsia="SimSun" w:hAnsi="SimSun" w:cs="SimSun"/>
          <w:sz w:val="22"/>
          <w:szCs w:val="22"/>
        </w:rPr>
      </w:pPr>
      <w:r>
        <w:rPr>
          <w:rFonts w:ascii="SimSun" w:eastAsia="SimSun" w:hAnsi="SimSun" w:cs="SimSun"/>
          <w:spacing w:val="-11"/>
          <w:sz w:val="22"/>
          <w:szCs w:val="22"/>
        </w:rPr>
        <w:t>——对同一企业在不同商业银行或政府机构发生的信贷或其他业务数据进行整合。</w:t>
      </w:r>
      <w:r>
        <w:rPr>
          <w:rFonts w:ascii="SimSun" w:eastAsia="SimSun" w:hAnsi="SimSun" w:cs="SimSun"/>
          <w:spacing w:val="15"/>
          <w:sz w:val="22"/>
          <w:szCs w:val="22"/>
        </w:rPr>
        <w:t xml:space="preserve"> </w:t>
      </w:r>
      <w:r>
        <w:rPr>
          <w:rFonts w:ascii="SimSun" w:eastAsia="SimSun" w:hAnsi="SimSun" w:cs="SimSun"/>
          <w:spacing w:val="-7"/>
          <w:sz w:val="22"/>
          <w:szCs w:val="22"/>
        </w:rPr>
        <w:t>-—对同一企业使用不同的身份标识证件发生的信贷或其他业</w:t>
      </w:r>
      <w:r>
        <w:rPr>
          <w:rFonts w:ascii="SimSun" w:eastAsia="SimSun" w:hAnsi="SimSun" w:cs="SimSun"/>
          <w:spacing w:val="-8"/>
          <w:sz w:val="22"/>
          <w:szCs w:val="22"/>
        </w:rPr>
        <w:t>务数据进行整合。</w:t>
      </w:r>
    </w:p>
    <w:p>
      <w:pPr>
        <w:spacing w:before="59" w:line="219" w:lineRule="auto"/>
        <w:ind w:left="429"/>
        <w:rPr>
          <w:rFonts w:ascii="SimSun" w:eastAsia="SimSun" w:hAnsi="SimSun" w:cs="SimSun"/>
          <w:sz w:val="22"/>
          <w:szCs w:val="22"/>
        </w:rPr>
      </w:pPr>
      <w:r>
        <w:rPr>
          <w:rFonts w:ascii="SimSun" w:eastAsia="SimSun" w:hAnsi="SimSun" w:cs="SimSun"/>
          <w:spacing w:val="-11"/>
          <w:sz w:val="22"/>
          <w:szCs w:val="22"/>
        </w:rPr>
        <w:t>征信系统要能够把上述两种类型的数据整合到同一企业的名下，以便保证信用信息的全面性。</w:t>
      </w:r>
    </w:p>
    <w:p>
      <w:pPr>
        <w:spacing w:before="216" w:line="222" w:lineRule="auto"/>
        <w:ind w:left="3"/>
        <w:outlineLvl w:val="0"/>
        <w:rPr>
          <w:rFonts w:ascii="SimHei" w:eastAsia="SimHei" w:hAnsi="SimHei" w:cs="SimHei"/>
          <w:sz w:val="22"/>
          <w:szCs w:val="22"/>
        </w:rPr>
      </w:pPr>
      <w:r>
        <w:rPr>
          <w:rFonts w:ascii="SimHei" w:eastAsia="SimHei" w:hAnsi="SimHei" w:cs="SimHei"/>
          <w:b/>
          <w:bCs/>
          <w:spacing w:val="-9"/>
          <w:sz w:val="22"/>
          <w:szCs w:val="22"/>
        </w:rPr>
        <w:t>6.3</w:t>
      </w:r>
      <w:r>
        <w:rPr>
          <w:rFonts w:ascii="SimHei" w:eastAsia="SimHei" w:hAnsi="SimHei" w:cs="SimHei"/>
          <w:spacing w:val="7"/>
          <w:sz w:val="22"/>
          <w:szCs w:val="22"/>
        </w:rPr>
        <w:t xml:space="preserve">  </w:t>
      </w:r>
      <w:r>
        <w:rPr>
          <w:rFonts w:ascii="SimHei" w:eastAsia="SimHei" w:hAnsi="SimHei" w:cs="SimHei"/>
          <w:b/>
          <w:bCs/>
          <w:spacing w:val="-9"/>
          <w:sz w:val="22"/>
          <w:szCs w:val="22"/>
        </w:rPr>
        <w:t>信用信息查询</w:t>
      </w:r>
    </w:p>
    <w:p>
      <w:pPr>
        <w:spacing w:before="185" w:line="252" w:lineRule="auto"/>
        <w:ind w:right="25" w:firstLine="429"/>
        <w:jc w:val="both"/>
        <w:rPr>
          <w:rFonts w:ascii="SimSun" w:eastAsia="SimSun" w:hAnsi="SimSun" w:cs="SimSun"/>
          <w:sz w:val="22"/>
          <w:szCs w:val="22"/>
        </w:rPr>
      </w:pPr>
      <w:r>
        <w:rPr>
          <w:rFonts w:ascii="SimSun" w:eastAsia="SimSun" w:hAnsi="SimSun" w:cs="SimSun"/>
          <w:spacing w:val="-13"/>
          <w:sz w:val="22"/>
          <w:szCs w:val="22"/>
        </w:rPr>
        <w:t>个人信用报告查询是个人征信系统的核心业务，也是商业银行当前最为迫切需要的服务。建</w:t>
      </w:r>
      <w:r>
        <w:rPr>
          <w:rFonts w:ascii="SimSun" w:eastAsia="SimSun" w:hAnsi="SimSun" w:cs="SimSun"/>
          <w:spacing w:val="-14"/>
          <w:sz w:val="22"/>
          <w:szCs w:val="22"/>
        </w:rPr>
        <w:t>立个人</w:t>
      </w:r>
      <w:r>
        <w:rPr>
          <w:rFonts w:ascii="SimSun" w:eastAsia="SimSun" w:hAnsi="SimSun" w:cs="SimSun"/>
          <w:sz w:val="22"/>
          <w:szCs w:val="22"/>
        </w:rPr>
        <w:t xml:space="preserve"> </w:t>
      </w:r>
      <w:r>
        <w:rPr>
          <w:rFonts w:ascii="SimSun" w:eastAsia="SimSun" w:hAnsi="SimSun" w:cs="SimSun"/>
          <w:spacing w:val="-12"/>
          <w:sz w:val="22"/>
          <w:szCs w:val="22"/>
        </w:rPr>
        <w:t>征信数据库，在其基础上进行数据分析后，所提供</w:t>
      </w:r>
      <w:r>
        <w:rPr>
          <w:rFonts w:ascii="SimSun" w:eastAsia="SimSun" w:hAnsi="SimSun" w:cs="SimSun"/>
          <w:spacing w:val="-13"/>
          <w:sz w:val="22"/>
          <w:szCs w:val="22"/>
        </w:rPr>
        <w:t>的信用产品主要就是信用报告。信用报告查询从查询</w:t>
      </w:r>
      <w:r>
        <w:rPr>
          <w:rFonts w:ascii="SimSun" w:eastAsia="SimSun" w:hAnsi="SimSun" w:cs="SimSun"/>
          <w:sz w:val="22"/>
          <w:szCs w:val="22"/>
        </w:rPr>
        <w:t xml:space="preserve"> </w:t>
      </w:r>
      <w:r>
        <w:rPr>
          <w:rFonts w:ascii="SimSun" w:eastAsia="SimSun" w:hAnsi="SimSun" w:cs="SimSun"/>
          <w:spacing w:val="-12"/>
          <w:sz w:val="22"/>
          <w:szCs w:val="22"/>
        </w:rPr>
        <w:t>方式上可分为单笔信用报告查询和批量信用报告查询。</w:t>
      </w:r>
    </w:p>
    <w:p>
      <w:pPr>
        <w:spacing w:before="210" w:line="222" w:lineRule="auto"/>
        <w:ind w:left="2"/>
        <w:outlineLvl w:val="0"/>
        <w:rPr>
          <w:rFonts w:ascii="SimHei" w:eastAsia="SimHei" w:hAnsi="SimHei" w:cs="SimHei"/>
          <w:sz w:val="22"/>
          <w:szCs w:val="22"/>
        </w:rPr>
      </w:pPr>
      <w:r>
        <w:rPr>
          <w:rFonts w:ascii="SimHei" w:eastAsia="SimHei" w:hAnsi="SimHei" w:cs="SimHei"/>
          <w:b/>
          <w:bCs/>
          <w:spacing w:val="-10"/>
          <w:sz w:val="22"/>
          <w:szCs w:val="22"/>
        </w:rPr>
        <w:t>6.3.1</w:t>
      </w:r>
      <w:r>
        <w:rPr>
          <w:rFonts w:ascii="SimHei" w:eastAsia="SimHei" w:hAnsi="SimHei" w:cs="SimHei"/>
          <w:spacing w:val="94"/>
          <w:sz w:val="22"/>
          <w:szCs w:val="22"/>
        </w:rPr>
        <w:t xml:space="preserve"> </w:t>
      </w:r>
      <w:r>
        <w:rPr>
          <w:rFonts w:ascii="SimHei" w:eastAsia="SimHei" w:hAnsi="SimHei" w:cs="SimHei"/>
          <w:b/>
          <w:bCs/>
          <w:spacing w:val="-10"/>
          <w:sz w:val="22"/>
          <w:szCs w:val="22"/>
        </w:rPr>
        <w:t>单笔信用报告查询</w:t>
      </w:r>
    </w:p>
    <w:p>
      <w:pPr>
        <w:spacing w:before="197" w:line="243" w:lineRule="auto"/>
        <w:ind w:right="27" w:firstLine="429"/>
        <w:rPr>
          <w:rFonts w:ascii="SimSun" w:eastAsia="SimSun" w:hAnsi="SimSun" w:cs="SimSun"/>
          <w:sz w:val="22"/>
          <w:szCs w:val="22"/>
        </w:rPr>
      </w:pPr>
      <w:r>
        <w:rPr>
          <w:rFonts w:ascii="SimSun" w:eastAsia="SimSun" w:hAnsi="SimSun" w:cs="SimSun"/>
          <w:spacing w:val="-13"/>
          <w:sz w:val="22"/>
          <w:szCs w:val="22"/>
        </w:rPr>
        <w:t>单笔信用报告查询是指用户通过在线方式实时提交被查询对象的身份信息和查询原因，征信基础信</w:t>
      </w:r>
      <w:r>
        <w:rPr>
          <w:rFonts w:ascii="SimSun" w:eastAsia="SimSun" w:hAnsi="SimSun" w:cs="SimSun"/>
          <w:spacing w:val="2"/>
          <w:sz w:val="22"/>
          <w:szCs w:val="22"/>
        </w:rPr>
        <w:t xml:space="preserve"> </w:t>
      </w:r>
      <w:r>
        <w:rPr>
          <w:rFonts w:ascii="SimSun" w:eastAsia="SimSun" w:hAnsi="SimSun" w:cs="SimSun"/>
          <w:spacing w:val="-11"/>
          <w:sz w:val="22"/>
          <w:szCs w:val="22"/>
        </w:rPr>
        <w:t>息系统根据这些身份信息，实时将被查询对象的信用</w:t>
      </w:r>
      <w:r>
        <w:rPr>
          <w:rFonts w:ascii="SimSun" w:eastAsia="SimSun" w:hAnsi="SimSun" w:cs="SimSun"/>
          <w:spacing w:val="-12"/>
          <w:sz w:val="22"/>
          <w:szCs w:val="22"/>
        </w:rPr>
        <w:t>报告呈现给用户。</w:t>
      </w:r>
    </w:p>
    <w:p>
      <w:pPr>
        <w:spacing w:before="51" w:line="247" w:lineRule="auto"/>
        <w:ind w:right="23" w:firstLine="429"/>
        <w:rPr>
          <w:rFonts w:ascii="SimSun" w:eastAsia="SimSun" w:hAnsi="SimSun" w:cs="SimSun"/>
          <w:sz w:val="22"/>
          <w:szCs w:val="22"/>
        </w:rPr>
      </w:pPr>
      <w:r>
        <w:rPr>
          <w:rFonts w:ascii="SimSun" w:eastAsia="SimSun" w:hAnsi="SimSun" w:cs="SimSun"/>
          <w:spacing w:val="-13"/>
          <w:sz w:val="22"/>
          <w:szCs w:val="22"/>
        </w:rPr>
        <w:t>商业银行或政府相关机构在相关法规规定或业务约定可以查询企业信用状况的情况下，通过网络以</w:t>
      </w:r>
      <w:r>
        <w:rPr>
          <w:rFonts w:ascii="SimSun" w:eastAsia="SimSun" w:hAnsi="SimSun" w:cs="SimSun"/>
          <w:spacing w:val="6"/>
          <w:sz w:val="22"/>
          <w:szCs w:val="22"/>
        </w:rPr>
        <w:t xml:space="preserve"> </w:t>
      </w:r>
      <w:r>
        <w:rPr>
          <w:rFonts w:ascii="SimSun" w:eastAsia="SimSun" w:hAnsi="SimSun" w:cs="SimSun"/>
          <w:spacing w:val="-10"/>
          <w:sz w:val="22"/>
          <w:szCs w:val="22"/>
        </w:rPr>
        <w:t>实时方式获得被查询对象信用报告。</w:t>
      </w:r>
    </w:p>
    <w:p>
      <w:pPr>
        <w:spacing w:before="219" w:line="222" w:lineRule="auto"/>
        <w:ind w:left="2"/>
        <w:outlineLvl w:val="0"/>
        <w:rPr>
          <w:rFonts w:ascii="SimHei" w:eastAsia="SimHei" w:hAnsi="SimHei" w:cs="SimHei"/>
          <w:sz w:val="22"/>
          <w:szCs w:val="22"/>
        </w:rPr>
        <w:sectPr>
          <w:footerReference w:type="default" r:id="rId16"/>
          <w:pgSz w:w="11910" w:h="16840"/>
          <w:pgMar w:top="1431" w:right="1187" w:bottom="1195" w:left="1360" w:header="0" w:footer="1046" w:gutter="0"/>
          <w:pgNumType w:start="11"/>
          <w:cols w:space="708"/>
        </w:sectPr>
      </w:pPr>
      <w:r>
        <w:rPr>
          <w:rFonts w:ascii="SimHei" w:eastAsia="SimHei" w:hAnsi="SimHei" w:cs="SimHei"/>
          <w:b/>
          <w:bCs/>
          <w:spacing w:val="-10"/>
          <w:sz w:val="22"/>
          <w:szCs w:val="22"/>
        </w:rPr>
        <w:t>6.3.2</w:t>
      </w:r>
      <w:r>
        <w:rPr>
          <w:rFonts w:ascii="SimHei" w:eastAsia="SimHei" w:hAnsi="SimHei" w:cs="SimHei"/>
          <w:spacing w:val="93"/>
          <w:sz w:val="22"/>
          <w:szCs w:val="22"/>
        </w:rPr>
        <w:t xml:space="preserve"> </w:t>
      </w:r>
      <w:r>
        <w:rPr>
          <w:rFonts w:ascii="SimHei" w:eastAsia="SimHei" w:hAnsi="SimHei" w:cs="SimHei"/>
          <w:b/>
          <w:bCs/>
          <w:spacing w:val="-10"/>
          <w:sz w:val="22"/>
          <w:szCs w:val="22"/>
        </w:rPr>
        <w:t>批量信用信息查询</w:t>
      </w:r>
    </w:p>
    <w:p>
      <w:pPr>
        <w:spacing w:before="177" w:line="252" w:lineRule="auto"/>
        <w:ind w:right="19" w:firstLine="429"/>
        <w:jc w:val="both"/>
        <w:rPr>
          <w:rFonts w:ascii="SimSun" w:eastAsia="SimSun" w:hAnsi="SimSun" w:cs="SimSun"/>
          <w:sz w:val="22"/>
          <w:szCs w:val="22"/>
        </w:rPr>
      </w:pPr>
      <w:r>
        <w:rPr>
          <w:rFonts w:ascii="SimSun" w:eastAsia="SimSun" w:hAnsi="SimSun" w:cs="SimSun"/>
          <w:spacing w:val="-13"/>
          <w:sz w:val="22"/>
          <w:szCs w:val="22"/>
        </w:rPr>
        <w:t>批量信用报告查询是指用户根据统一的格式向征信基础信息系统提交批量查询报文，该查询报文中</w:t>
      </w:r>
      <w:r>
        <w:rPr>
          <w:rFonts w:ascii="SimSun" w:eastAsia="SimSun" w:hAnsi="SimSun" w:cs="SimSun"/>
          <w:spacing w:val="10"/>
          <w:sz w:val="22"/>
          <w:szCs w:val="22"/>
        </w:rPr>
        <w:t xml:space="preserve"> </w:t>
      </w:r>
      <w:r>
        <w:rPr>
          <w:rFonts w:ascii="SimSun" w:eastAsia="SimSun" w:hAnsi="SimSun" w:cs="SimSun"/>
          <w:spacing w:val="-13"/>
          <w:sz w:val="22"/>
          <w:szCs w:val="22"/>
        </w:rPr>
        <w:t>包括被查询对象的身份信息，征信系统根据这些被查询对象的身份信息，提供他们的信用报告，以离线</w:t>
      </w:r>
      <w:r>
        <w:rPr>
          <w:rFonts w:ascii="SimSun" w:eastAsia="SimSun" w:hAnsi="SimSun" w:cs="SimSun"/>
          <w:spacing w:val="18"/>
          <w:sz w:val="22"/>
          <w:szCs w:val="22"/>
        </w:rPr>
        <w:t xml:space="preserve"> </w:t>
      </w:r>
      <w:r>
        <w:rPr>
          <w:rFonts w:ascii="SimSun" w:eastAsia="SimSun" w:hAnsi="SimSun" w:cs="SimSun"/>
          <w:spacing w:val="-5"/>
          <w:sz w:val="22"/>
          <w:szCs w:val="22"/>
        </w:rPr>
        <w:t>方式(光盘)传递给用户，或在线通知用户获取方式，用户自行下载。</w:t>
      </w:r>
    </w:p>
    <w:p>
      <w:pPr>
        <w:spacing w:before="206" w:line="222" w:lineRule="auto"/>
        <w:ind w:left="3"/>
        <w:outlineLvl w:val="0"/>
        <w:rPr>
          <w:rFonts w:ascii="SimHei" w:eastAsia="SimHei" w:hAnsi="SimHei" w:cs="SimHei"/>
          <w:sz w:val="22"/>
          <w:szCs w:val="22"/>
        </w:rPr>
      </w:pPr>
      <w:r>
        <w:rPr>
          <w:rFonts w:ascii="SimHei" w:eastAsia="SimHei" w:hAnsi="SimHei" w:cs="SimHei"/>
          <w:b/>
          <w:bCs/>
          <w:spacing w:val="-9"/>
          <w:sz w:val="22"/>
          <w:szCs w:val="22"/>
        </w:rPr>
        <w:t>6.4</w:t>
      </w:r>
      <w:r>
        <w:rPr>
          <w:rFonts w:ascii="SimHei" w:eastAsia="SimHei" w:hAnsi="SimHei" w:cs="SimHei"/>
          <w:spacing w:val="4"/>
          <w:sz w:val="22"/>
          <w:szCs w:val="22"/>
        </w:rPr>
        <w:t xml:space="preserve">  </w:t>
      </w:r>
      <w:r>
        <w:rPr>
          <w:rFonts w:ascii="SimHei" w:eastAsia="SimHei" w:hAnsi="SimHei" w:cs="SimHei"/>
          <w:b/>
          <w:bCs/>
          <w:spacing w:val="-9"/>
          <w:sz w:val="22"/>
          <w:szCs w:val="22"/>
        </w:rPr>
        <w:t>异议管理</w:t>
      </w:r>
    </w:p>
    <w:p>
      <w:pPr>
        <w:sectPr>
          <w:footerReference w:type="default" r:id="rId17"/>
          <w:type w:val="nextPage"/>
          <w:pgSz w:w="11910" w:h="16840"/>
          <w:pgMar w:top="1431" w:right="1187" w:bottom="1195" w:left="1360" w:header="0" w:footer="1046" w:gutter="0"/>
          <w:pgNumType w:start="12"/>
          <w:cols w:space="708"/>
          <w:titlePg w:val="0"/>
        </w:sectPr>
      </w:pPr>
    </w:p>
    <w:p>
      <w:pPr>
        <w:spacing w:before="97" w:line="192" w:lineRule="auto"/>
        <w:ind w:right="97"/>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3615—2015</w:t>
      </w:r>
    </w:p>
    <w:p>
      <w:pPr>
        <w:spacing w:before="286" w:line="262" w:lineRule="auto"/>
        <w:ind w:right="115" w:firstLine="419"/>
        <w:jc w:val="both"/>
        <w:rPr>
          <w:rFonts w:ascii="SimSun" w:eastAsia="SimSun" w:hAnsi="SimSun" w:cs="SimSun"/>
          <w:sz w:val="21"/>
          <w:szCs w:val="21"/>
        </w:rPr>
      </w:pPr>
      <w:r>
        <w:rPr>
          <w:rFonts w:ascii="SimSun" w:eastAsia="SimSun" w:hAnsi="SimSun" w:cs="SimSun"/>
          <w:spacing w:val="-3"/>
          <w:sz w:val="21"/>
          <w:szCs w:val="21"/>
        </w:rPr>
        <w:t>当入库对象认为信用报告中的数据有误时，可以向征信机构提出异议</w:t>
      </w:r>
      <w:r>
        <w:rPr>
          <w:rFonts w:ascii="SimSun" w:eastAsia="SimSun" w:hAnsi="SimSun" w:cs="SimSun"/>
          <w:spacing w:val="-4"/>
          <w:sz w:val="21"/>
          <w:szCs w:val="21"/>
        </w:rPr>
        <w:t>。征信机构在收到异议通知之</w:t>
      </w:r>
      <w:r>
        <w:rPr>
          <w:rFonts w:ascii="SimSun" w:eastAsia="SimSun" w:hAnsi="SimSun" w:cs="SimSun"/>
          <w:sz w:val="21"/>
          <w:szCs w:val="21"/>
        </w:rPr>
        <w:t xml:space="preserve"> </w:t>
      </w:r>
      <w:r>
        <w:rPr>
          <w:rFonts w:ascii="SimSun" w:eastAsia="SimSun" w:hAnsi="SimSun" w:cs="SimSun"/>
          <w:spacing w:val="-3"/>
          <w:sz w:val="21"/>
          <w:szCs w:val="21"/>
        </w:rPr>
        <w:t>后，应立即对原始数据进行检查。若证实数据处理过程无误，则应及时通知原始数据报送机构，要求确</w:t>
      </w:r>
      <w:r>
        <w:rPr>
          <w:rFonts w:ascii="SimSun" w:eastAsia="SimSun" w:hAnsi="SimSun" w:cs="SimSun"/>
          <w:sz w:val="21"/>
          <w:szCs w:val="21"/>
        </w:rPr>
        <w:t xml:space="preserve"> </w:t>
      </w:r>
      <w:r>
        <w:rPr>
          <w:rFonts w:ascii="SimSun" w:eastAsia="SimSun" w:hAnsi="SimSun" w:cs="SimSun"/>
          <w:spacing w:val="-3"/>
          <w:sz w:val="21"/>
          <w:szCs w:val="21"/>
        </w:rPr>
        <w:t>认。根据原始数据报送机构的确认通知决定是否修改，如何修改，并将异议处理结果通知入库对象。同</w:t>
      </w:r>
      <w:r>
        <w:rPr>
          <w:rFonts w:ascii="SimSun" w:eastAsia="SimSun" w:hAnsi="SimSun" w:cs="SimSun"/>
          <w:spacing w:val="2"/>
          <w:sz w:val="21"/>
          <w:szCs w:val="21"/>
        </w:rPr>
        <w:t xml:space="preserve"> </w:t>
      </w:r>
      <w:r>
        <w:rPr>
          <w:rFonts w:ascii="SimSun" w:eastAsia="SimSun" w:hAnsi="SimSun" w:cs="SimSun"/>
          <w:spacing w:val="-3"/>
          <w:sz w:val="21"/>
          <w:szCs w:val="21"/>
        </w:rPr>
        <w:t>时告知其如果对处理结果不满应如何进一步申诉。整个过程必须在相关法规规定的时限内完成。异议处</w:t>
      </w:r>
      <w:r>
        <w:rPr>
          <w:rFonts w:ascii="SimSun" w:eastAsia="SimSun" w:hAnsi="SimSun" w:cs="SimSun"/>
          <w:spacing w:val="12"/>
          <w:sz w:val="21"/>
          <w:szCs w:val="21"/>
        </w:rPr>
        <w:t xml:space="preserve"> </w:t>
      </w:r>
      <w:r>
        <w:rPr>
          <w:rFonts w:ascii="SimSun" w:eastAsia="SimSun" w:hAnsi="SimSun" w:cs="SimSun"/>
          <w:spacing w:val="-6"/>
          <w:sz w:val="21"/>
          <w:szCs w:val="21"/>
        </w:rPr>
        <w:t>理流程如下。</w:t>
      </w:r>
    </w:p>
    <w:p>
      <w:pPr>
        <w:spacing w:before="234" w:line="222" w:lineRule="auto"/>
        <w:ind w:left="3"/>
        <w:outlineLvl w:val="0"/>
        <w:rPr>
          <w:rFonts w:ascii="SimHei" w:eastAsia="SimHei" w:hAnsi="SimHei" w:cs="SimHei"/>
          <w:sz w:val="21"/>
          <w:szCs w:val="21"/>
        </w:rPr>
      </w:pPr>
      <w:r>
        <w:rPr>
          <w:rFonts w:ascii="SimHei" w:eastAsia="SimHei" w:hAnsi="SimHei" w:cs="SimHei"/>
          <w:b/>
          <w:bCs/>
          <w:sz w:val="21"/>
          <w:szCs w:val="21"/>
        </w:rPr>
        <w:t>6.4.1</w:t>
      </w:r>
      <w:r>
        <w:rPr>
          <w:rFonts w:ascii="SimHei" w:eastAsia="SimHei" w:hAnsi="SimHei" w:cs="SimHei"/>
          <w:spacing w:val="88"/>
          <w:sz w:val="21"/>
          <w:szCs w:val="21"/>
        </w:rPr>
        <w:t xml:space="preserve"> </w:t>
      </w:r>
      <w:r>
        <w:rPr>
          <w:rFonts w:ascii="SimHei" w:eastAsia="SimHei" w:hAnsi="SimHei" w:cs="SimHei"/>
          <w:b/>
          <w:bCs/>
          <w:sz w:val="21"/>
          <w:szCs w:val="21"/>
        </w:rPr>
        <w:t>异议提出</w:t>
      </w:r>
    </w:p>
    <w:p>
      <w:pPr>
        <w:spacing w:before="190" w:line="257" w:lineRule="auto"/>
        <w:ind w:right="134" w:firstLine="419"/>
        <w:rPr>
          <w:rFonts w:ascii="SimSun" w:eastAsia="SimSun" w:hAnsi="SimSun" w:cs="SimSun"/>
          <w:sz w:val="21"/>
          <w:szCs w:val="21"/>
        </w:rPr>
      </w:pPr>
      <w:r>
        <w:rPr>
          <w:rFonts w:ascii="SimSun" w:eastAsia="SimSun" w:hAnsi="SimSun" w:cs="SimSun"/>
          <w:spacing w:val="-3"/>
          <w:sz w:val="21"/>
          <w:szCs w:val="21"/>
        </w:rPr>
        <w:t>入库对象看到自己的信用报告后，如果认为信用报告中某项信息有误，要</w:t>
      </w:r>
      <w:r>
        <w:rPr>
          <w:rFonts w:ascii="SimSun" w:eastAsia="SimSun" w:hAnsi="SimSun" w:cs="SimSun"/>
          <w:spacing w:val="-4"/>
          <w:sz w:val="21"/>
          <w:szCs w:val="21"/>
        </w:rPr>
        <w:t>求进行异议处理时，必须</w:t>
      </w:r>
      <w:r>
        <w:rPr>
          <w:rFonts w:ascii="SimSun" w:eastAsia="SimSun" w:hAnsi="SimSun" w:cs="SimSun"/>
          <w:sz w:val="21"/>
          <w:szCs w:val="21"/>
        </w:rPr>
        <w:t xml:space="preserve"> </w:t>
      </w:r>
      <w:r>
        <w:rPr>
          <w:rFonts w:ascii="SimSun" w:eastAsia="SimSun" w:hAnsi="SimSun" w:cs="SimSun"/>
          <w:spacing w:val="3"/>
          <w:sz w:val="21"/>
          <w:szCs w:val="21"/>
        </w:rPr>
        <w:t>填写一份《信用报告异议申请单》,提交给征信机构。</w:t>
      </w:r>
    </w:p>
    <w:p>
      <w:pPr>
        <w:spacing w:before="223" w:line="222" w:lineRule="auto"/>
        <w:ind w:left="3"/>
        <w:outlineLvl w:val="0"/>
        <w:rPr>
          <w:rFonts w:ascii="SimHei" w:eastAsia="SimHei" w:hAnsi="SimHei" w:cs="SimHei"/>
          <w:sz w:val="21"/>
          <w:szCs w:val="21"/>
        </w:rPr>
      </w:pPr>
      <w:r>
        <w:rPr>
          <w:rFonts w:ascii="SimHei" w:eastAsia="SimHei" w:hAnsi="SimHei" w:cs="SimHei"/>
          <w:b/>
          <w:bCs/>
          <w:spacing w:val="-1"/>
          <w:sz w:val="21"/>
          <w:szCs w:val="21"/>
        </w:rPr>
        <w:t>6.4.2</w:t>
      </w:r>
      <w:r>
        <w:rPr>
          <w:rFonts w:ascii="SimHei" w:eastAsia="SimHei" w:hAnsi="SimHei" w:cs="SimHei"/>
          <w:spacing w:val="101"/>
          <w:sz w:val="21"/>
          <w:szCs w:val="21"/>
        </w:rPr>
        <w:t xml:space="preserve"> </w:t>
      </w:r>
      <w:r>
        <w:rPr>
          <w:rFonts w:ascii="SimHei" w:eastAsia="SimHei" w:hAnsi="SimHei" w:cs="SimHei"/>
          <w:b/>
          <w:bCs/>
          <w:spacing w:val="-1"/>
          <w:sz w:val="21"/>
          <w:szCs w:val="21"/>
        </w:rPr>
        <w:t>受理异议</w:t>
      </w:r>
    </w:p>
    <w:p>
      <w:pPr>
        <w:tabs>
          <w:tab w:val="left" w:pos="148"/>
        </w:tabs>
        <w:spacing w:before="209" w:line="264" w:lineRule="auto"/>
        <w:ind w:firstLine="419"/>
        <w:rPr>
          <w:rFonts w:ascii="SimSun" w:eastAsia="SimSun" w:hAnsi="SimSun" w:cs="SimSun"/>
          <w:sz w:val="21"/>
          <w:szCs w:val="21"/>
        </w:rPr>
      </w:pPr>
      <w:r>
        <w:rPr>
          <w:rFonts w:ascii="SimSun" w:eastAsia="SimSun" w:hAnsi="SimSun" w:cs="SimSun"/>
          <w:spacing w:val="2"/>
          <w:sz w:val="21"/>
          <w:szCs w:val="21"/>
        </w:rPr>
        <w:t>由异议录入员把异议申请单(纸介质)内容录入系统，包</w:t>
      </w:r>
      <w:r>
        <w:rPr>
          <w:rFonts w:ascii="SimSun" w:eastAsia="SimSun" w:hAnsi="SimSun" w:cs="SimSun"/>
          <w:spacing w:val="1"/>
          <w:sz w:val="21"/>
          <w:szCs w:val="21"/>
        </w:rPr>
        <w:t>括异议申请单来源，并将原始异议申请单</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1"/>
          <w:sz w:val="21"/>
          <w:szCs w:val="21"/>
        </w:rPr>
        <w:t>(纸介质)存档。系统自动生成唯一的异议申请单(电子版)编号，异议处理单状态缺省为“待提交”。</w:t>
      </w:r>
      <w:r>
        <w:rPr>
          <w:rFonts w:ascii="SimSun" w:eastAsia="SimSun" w:hAnsi="SimSun" w:cs="SimSun"/>
          <w:spacing w:val="8"/>
          <w:sz w:val="21"/>
          <w:szCs w:val="21"/>
        </w:rPr>
        <w:t xml:space="preserve"> </w:t>
      </w:r>
      <w:r>
        <w:rPr>
          <w:rFonts w:ascii="SimSun" w:eastAsia="SimSun" w:hAnsi="SimSun" w:cs="SimSun"/>
          <w:spacing w:val="2"/>
          <w:sz w:val="21"/>
          <w:szCs w:val="21"/>
        </w:rPr>
        <w:t>异议录入员在向异议核查员提交异议申请单之前，需核对异议申请单(电子版)与对应原单据，</w:t>
      </w:r>
      <w:r>
        <w:rPr>
          <w:rFonts w:ascii="SimSun" w:eastAsia="SimSun" w:hAnsi="SimSun" w:cs="SimSun"/>
          <w:spacing w:val="1"/>
          <w:sz w:val="21"/>
          <w:szCs w:val="21"/>
        </w:rPr>
        <w:t>若发现</w:t>
      </w:r>
      <w:r>
        <w:rPr>
          <w:rFonts w:ascii="SimSun" w:eastAsia="SimSun" w:hAnsi="SimSun" w:cs="SimSun"/>
          <w:sz w:val="21"/>
          <w:szCs w:val="21"/>
        </w:rPr>
        <w:t xml:space="preserve">  </w:t>
      </w:r>
      <w:r>
        <w:rPr>
          <w:rFonts w:ascii="SimSun" w:eastAsia="SimSun" w:hAnsi="SimSun" w:cs="SimSun"/>
          <w:spacing w:val="-3"/>
          <w:sz w:val="21"/>
          <w:szCs w:val="21"/>
        </w:rPr>
        <w:t>存在录入错误等出错情况，可修改或删除状态为“待提交”的异议申请单。若核对无误</w:t>
      </w:r>
      <w:r>
        <w:rPr>
          <w:rFonts w:ascii="SimSun" w:eastAsia="SimSun" w:hAnsi="SimSun" w:cs="SimSun"/>
          <w:spacing w:val="-4"/>
          <w:sz w:val="21"/>
          <w:szCs w:val="21"/>
        </w:rPr>
        <w:t>，异议录入员提</w:t>
      </w:r>
      <w:r>
        <w:rPr>
          <w:rFonts w:ascii="SimSun" w:eastAsia="SimSun" w:hAnsi="SimSun" w:cs="SimSun"/>
          <w:sz w:val="21"/>
          <w:szCs w:val="21"/>
        </w:rPr>
        <w:t xml:space="preserve">  </w:t>
      </w:r>
      <w:r>
        <w:rPr>
          <w:rFonts w:ascii="SimSun" w:eastAsia="SimSun" w:hAnsi="SimSun" w:cs="SimSun"/>
          <w:spacing w:val="-3"/>
          <w:sz w:val="21"/>
          <w:szCs w:val="21"/>
        </w:rPr>
        <w:t>交异议申请单至异议核查员处，异议申请单状态更改为“待核查”。异议申请单一旦提交，异议录入员</w:t>
      </w:r>
      <w:r>
        <w:rPr>
          <w:rFonts w:ascii="SimSun" w:eastAsia="SimSun" w:hAnsi="SimSun" w:cs="SimSun"/>
          <w:spacing w:val="6"/>
          <w:sz w:val="21"/>
          <w:szCs w:val="21"/>
        </w:rPr>
        <w:t xml:space="preserve">  </w:t>
      </w:r>
      <w:r>
        <w:rPr>
          <w:rFonts w:ascii="SimSun" w:eastAsia="SimSun" w:hAnsi="SimSun" w:cs="SimSun"/>
          <w:spacing w:val="-3"/>
          <w:sz w:val="21"/>
          <w:szCs w:val="21"/>
        </w:rPr>
        <w:t>不可再对其进行修改或删除。</w:t>
      </w:r>
    </w:p>
    <w:p>
      <w:pPr>
        <w:spacing w:before="237" w:line="222" w:lineRule="auto"/>
        <w:ind w:left="3"/>
        <w:outlineLvl w:val="0"/>
        <w:rPr>
          <w:rFonts w:ascii="SimHei" w:eastAsia="SimHei" w:hAnsi="SimHei" w:cs="SimHei"/>
          <w:sz w:val="21"/>
          <w:szCs w:val="21"/>
        </w:rPr>
      </w:pPr>
      <w:r>
        <w:rPr>
          <w:rFonts w:ascii="SimHei" w:eastAsia="SimHei" w:hAnsi="SimHei" w:cs="SimHei"/>
          <w:b/>
          <w:bCs/>
          <w:spacing w:val="-1"/>
          <w:sz w:val="21"/>
          <w:szCs w:val="21"/>
        </w:rPr>
        <w:t>6.4.3</w:t>
      </w:r>
      <w:r>
        <w:rPr>
          <w:rFonts w:ascii="SimHei" w:eastAsia="SimHei" w:hAnsi="SimHei" w:cs="SimHei"/>
          <w:spacing w:val="11"/>
          <w:sz w:val="21"/>
          <w:szCs w:val="21"/>
        </w:rPr>
        <w:t xml:space="preserve">  </w:t>
      </w:r>
      <w:r>
        <w:rPr>
          <w:rFonts w:ascii="SimHei" w:eastAsia="SimHei" w:hAnsi="SimHei" w:cs="SimHei"/>
          <w:b/>
          <w:bCs/>
          <w:spacing w:val="-1"/>
          <w:sz w:val="21"/>
          <w:szCs w:val="21"/>
        </w:rPr>
        <w:t>异议外部协查</w:t>
      </w:r>
    </w:p>
    <w:p>
      <w:pPr>
        <w:spacing w:before="200" w:line="259" w:lineRule="auto"/>
        <w:ind w:right="37" w:firstLine="419"/>
        <w:rPr>
          <w:rFonts w:ascii="SimSun" w:eastAsia="SimSun" w:hAnsi="SimSun" w:cs="SimSun"/>
          <w:sz w:val="21"/>
          <w:szCs w:val="21"/>
        </w:rPr>
      </w:pPr>
      <w:r>
        <w:rPr>
          <w:rFonts w:ascii="SimSun" w:eastAsia="SimSun" w:hAnsi="SimSun" w:cs="SimSun"/>
          <w:spacing w:val="-3"/>
          <w:sz w:val="21"/>
          <w:szCs w:val="21"/>
        </w:rPr>
        <w:t>数据提供机构在规定的时间内对征信机构通知协查的报文及之后生成的报文进行协查，并将协查结</w:t>
      </w:r>
      <w:r>
        <w:rPr>
          <w:rFonts w:ascii="SimSun" w:eastAsia="SimSun" w:hAnsi="SimSun" w:cs="SimSun"/>
          <w:spacing w:val="10"/>
          <w:sz w:val="21"/>
          <w:szCs w:val="21"/>
        </w:rPr>
        <w:t xml:space="preserve"> </w:t>
      </w:r>
      <w:r>
        <w:rPr>
          <w:rFonts w:ascii="SimSun" w:eastAsia="SimSun" w:hAnsi="SimSun" w:cs="SimSun"/>
          <w:spacing w:val="-1"/>
          <w:sz w:val="21"/>
          <w:szCs w:val="21"/>
        </w:rPr>
        <w:t>果(异议协查回复函)和相应的更正数据反馈给征信机构。异议协查回复函和异议协查函不需一一对应。</w:t>
      </w:r>
    </w:p>
    <w:p>
      <w:pPr>
        <w:spacing w:before="62" w:line="249" w:lineRule="auto"/>
        <w:ind w:right="39"/>
        <w:rPr>
          <w:rFonts w:ascii="SimSun" w:eastAsia="SimSun" w:hAnsi="SimSun" w:cs="SimSun"/>
          <w:sz w:val="21"/>
          <w:szCs w:val="21"/>
        </w:rPr>
      </w:pPr>
      <w:hyperlink r:id="rId18" w:history="1">
        <w:r>
          <w:rPr>
            <w:rFonts w:ascii="Times New Roman" w:eastAsia="Times New Roman" w:hAnsi="Times New Roman" w:cs="Times New Roman"/>
            <w:b/>
            <w:bCs/>
            <w:sz w:val="21"/>
            <w:szCs w:val="21"/>
          </w:rPr>
          <w:t>6.4.3.1</w:t>
        </w:r>
      </w:hyperlink>
      <w:r>
        <w:rPr>
          <w:rFonts w:ascii="Times New Roman" w:eastAsia="Times New Roman" w:hAnsi="Times New Roman" w:cs="Times New Roman"/>
          <w:sz w:val="21"/>
          <w:szCs w:val="21"/>
        </w:rPr>
        <w:t xml:space="preserve">       </w:t>
      </w:r>
      <w:r>
        <w:rPr>
          <w:rFonts w:ascii="SimSun" w:eastAsia="SimSun" w:hAnsi="SimSun" w:cs="SimSun"/>
          <w:sz w:val="21"/>
          <w:szCs w:val="21"/>
        </w:rPr>
        <w:t>如果数据提供机构确认征信机构通知协查的报</w:t>
      </w:r>
      <w:r>
        <w:rPr>
          <w:rFonts w:ascii="SimSun" w:eastAsia="SimSun" w:hAnsi="SimSun" w:cs="SimSun"/>
          <w:spacing w:val="-1"/>
          <w:sz w:val="21"/>
          <w:szCs w:val="21"/>
        </w:rPr>
        <w:t>文数据有描述的错误，信息提供机构必须将修</w:t>
      </w:r>
      <w:r>
        <w:rPr>
          <w:rFonts w:ascii="SimSun" w:eastAsia="SimSun" w:hAnsi="SimSun" w:cs="SimSun"/>
          <w:spacing w:val="2"/>
          <w:sz w:val="21"/>
          <w:szCs w:val="21"/>
        </w:rPr>
        <w:t xml:space="preserve"> </w:t>
      </w:r>
      <w:r>
        <w:rPr>
          <w:rFonts w:ascii="SimSun" w:eastAsia="SimSun" w:hAnsi="SimSun" w:cs="SimSun"/>
          <w:spacing w:val="-5"/>
          <w:sz w:val="21"/>
          <w:szCs w:val="21"/>
        </w:rPr>
        <w:t>改后的数据以异议报文或纸介质方式上报至征信</w:t>
      </w:r>
      <w:r>
        <w:rPr>
          <w:rFonts w:ascii="SimSun" w:eastAsia="SimSun" w:hAnsi="SimSun" w:cs="SimSun"/>
          <w:spacing w:val="-6"/>
          <w:sz w:val="21"/>
          <w:szCs w:val="21"/>
        </w:rPr>
        <w:t>机构。对之后生成的报文，都需检查是否存在相关错误，</w:t>
      </w:r>
      <w:r>
        <w:rPr>
          <w:rFonts w:ascii="SimSun" w:eastAsia="SimSun" w:hAnsi="SimSun" w:cs="SimSun"/>
          <w:sz w:val="21"/>
          <w:szCs w:val="21"/>
        </w:rPr>
        <w:t xml:space="preserve"> </w:t>
      </w:r>
      <w:r>
        <w:rPr>
          <w:rFonts w:ascii="SimSun" w:eastAsia="SimSun" w:hAnsi="SimSun" w:cs="SimSun"/>
          <w:spacing w:val="-3"/>
          <w:sz w:val="21"/>
          <w:szCs w:val="21"/>
        </w:rPr>
        <w:t>进行相应修改或生成相应的纠错报文。</w:t>
      </w:r>
    </w:p>
    <w:p>
      <w:pPr>
        <w:spacing w:before="58" w:line="255" w:lineRule="auto"/>
        <w:ind w:right="106"/>
        <w:rPr>
          <w:rFonts w:ascii="SimSun" w:eastAsia="SimSun" w:hAnsi="SimSun" w:cs="SimSun"/>
          <w:sz w:val="21"/>
          <w:szCs w:val="21"/>
        </w:rPr>
      </w:pPr>
      <w:hyperlink r:id="rId19" w:history="1">
        <w:r>
          <w:rPr>
            <w:rFonts w:ascii="Times New Roman" w:eastAsia="Times New Roman" w:hAnsi="Times New Roman" w:cs="Times New Roman"/>
            <w:b/>
            <w:bCs/>
            <w:sz w:val="21"/>
            <w:szCs w:val="21"/>
          </w:rPr>
          <w:t>6.4.3.2</w:t>
        </w:r>
      </w:hyperlink>
      <w:r>
        <w:rPr>
          <w:rFonts w:ascii="Times New Roman" w:eastAsia="Times New Roman" w:hAnsi="Times New Roman" w:cs="Times New Roman"/>
          <w:spacing w:val="1"/>
          <w:sz w:val="21"/>
          <w:szCs w:val="21"/>
        </w:rPr>
        <w:t xml:space="preserve">       </w:t>
      </w:r>
      <w:r>
        <w:rPr>
          <w:rFonts w:ascii="SimSun" w:eastAsia="SimSun" w:hAnsi="SimSun" w:cs="SimSun"/>
          <w:sz w:val="21"/>
          <w:szCs w:val="21"/>
        </w:rPr>
        <w:t>如果数据提供机构确认征信机构通知协查的报</w:t>
      </w:r>
      <w:r>
        <w:rPr>
          <w:rFonts w:ascii="SimSun" w:eastAsia="SimSun" w:hAnsi="SimSun" w:cs="SimSun"/>
          <w:spacing w:val="-1"/>
          <w:sz w:val="21"/>
          <w:szCs w:val="21"/>
        </w:rPr>
        <w:t>文数据存在错误，和异议提出者所述不同，信</w:t>
      </w:r>
      <w:r>
        <w:rPr>
          <w:rFonts w:ascii="SimSun" w:eastAsia="SimSun" w:hAnsi="SimSun" w:cs="SimSun"/>
          <w:spacing w:val="5"/>
          <w:sz w:val="21"/>
          <w:szCs w:val="21"/>
        </w:rPr>
        <w:t xml:space="preserve"> </w:t>
      </w:r>
      <w:r>
        <w:rPr>
          <w:rFonts w:ascii="SimSun" w:eastAsia="SimSun" w:hAnsi="SimSun" w:cs="SimSun"/>
          <w:spacing w:val="-3"/>
          <w:sz w:val="21"/>
          <w:szCs w:val="21"/>
        </w:rPr>
        <w:t>息提供机构必须将修改后的数据以异议报文或纸介质方式上报至征信机构。对之后生成的报文，都需检</w:t>
      </w:r>
      <w:r>
        <w:rPr>
          <w:rFonts w:ascii="SimSun" w:eastAsia="SimSun" w:hAnsi="SimSun" w:cs="SimSun"/>
          <w:spacing w:val="12"/>
          <w:sz w:val="21"/>
          <w:szCs w:val="21"/>
        </w:rPr>
        <w:t xml:space="preserve"> </w:t>
      </w:r>
      <w:r>
        <w:rPr>
          <w:rFonts w:ascii="SimSun" w:eastAsia="SimSun" w:hAnsi="SimSun" w:cs="SimSun"/>
          <w:spacing w:val="-6"/>
          <w:sz w:val="21"/>
          <w:szCs w:val="21"/>
        </w:rPr>
        <w:t>查是否存在相关错误，进行相应修改或生成相应的纠错报文，</w:t>
      </w:r>
      <w:r>
        <w:rPr>
          <w:rFonts w:ascii="SimSun" w:eastAsia="SimSun" w:hAnsi="SimSun" w:cs="SimSun"/>
          <w:spacing w:val="73"/>
          <w:sz w:val="21"/>
          <w:szCs w:val="21"/>
        </w:rPr>
        <w:t xml:space="preserve"> </w:t>
      </w:r>
      <w:r>
        <w:rPr>
          <w:rFonts w:ascii="SimSun" w:eastAsia="SimSun" w:hAnsi="SimSun" w:cs="SimSun"/>
          <w:spacing w:val="-6"/>
          <w:sz w:val="21"/>
          <w:szCs w:val="21"/>
        </w:rPr>
        <w:t>一起报送征信机构。</w:t>
      </w:r>
    </w:p>
    <w:p>
      <w:pPr>
        <w:spacing w:before="60" w:line="246" w:lineRule="auto"/>
        <w:ind w:right="69"/>
        <w:rPr>
          <w:rFonts w:ascii="SimSun" w:eastAsia="SimSun" w:hAnsi="SimSun" w:cs="SimSun"/>
          <w:sz w:val="21"/>
          <w:szCs w:val="21"/>
        </w:rPr>
      </w:pPr>
      <w:hyperlink r:id="rId20" w:history="1">
        <w:r>
          <w:rPr>
            <w:rFonts w:ascii="Times New Roman" w:eastAsia="Times New Roman" w:hAnsi="Times New Roman" w:cs="Times New Roman"/>
            <w:b/>
            <w:bCs/>
            <w:spacing w:val="-3"/>
            <w:sz w:val="21"/>
            <w:szCs w:val="21"/>
          </w:rPr>
          <w:t>6.4.3.3</w:t>
        </w:r>
      </w:hyperlink>
      <w:r>
        <w:rPr>
          <w:rFonts w:ascii="Times New Roman" w:eastAsia="Times New Roman" w:hAnsi="Times New Roman" w:cs="Times New Roman"/>
          <w:spacing w:val="2"/>
          <w:sz w:val="21"/>
          <w:szCs w:val="21"/>
        </w:rPr>
        <w:t xml:space="preserve">      </w:t>
      </w:r>
      <w:r>
        <w:rPr>
          <w:rFonts w:ascii="SimSun" w:eastAsia="SimSun" w:hAnsi="SimSun" w:cs="SimSun"/>
          <w:spacing w:val="-3"/>
          <w:sz w:val="21"/>
          <w:szCs w:val="21"/>
        </w:rPr>
        <w:t>如果信息提供机构无法确认征信机构通知协查的报文数据是否有错误，要书面通知征信机构，</w:t>
      </w:r>
      <w:r>
        <w:rPr>
          <w:rFonts w:ascii="SimSun" w:eastAsia="SimSun" w:hAnsi="SimSun" w:cs="SimSun"/>
          <w:spacing w:val="3"/>
          <w:sz w:val="21"/>
          <w:szCs w:val="21"/>
        </w:rPr>
        <w:t xml:space="preserve"> </w:t>
      </w:r>
      <w:r>
        <w:rPr>
          <w:rFonts w:ascii="SimSun" w:eastAsia="SimSun" w:hAnsi="SimSun" w:cs="SimSun"/>
          <w:spacing w:val="-3"/>
          <w:sz w:val="21"/>
          <w:szCs w:val="21"/>
        </w:rPr>
        <w:t>征信机构内部审核加工过程是否存在错误。</w:t>
      </w:r>
    </w:p>
    <w:p>
      <w:pPr>
        <w:spacing w:before="62" w:line="255" w:lineRule="auto"/>
        <w:ind w:right="106"/>
        <w:rPr>
          <w:rFonts w:ascii="SimSun" w:eastAsia="SimSun" w:hAnsi="SimSun" w:cs="SimSun"/>
          <w:sz w:val="21"/>
          <w:szCs w:val="21"/>
        </w:rPr>
      </w:pPr>
      <w:hyperlink r:id="rId21" w:history="1">
        <w:r>
          <w:rPr>
            <w:rFonts w:ascii="Times New Roman" w:eastAsia="Times New Roman" w:hAnsi="Times New Roman" w:cs="Times New Roman"/>
            <w:b/>
            <w:bCs/>
            <w:sz w:val="21"/>
            <w:szCs w:val="21"/>
          </w:rPr>
          <w:t>6.4.3.4</w:t>
        </w:r>
      </w:hyperlink>
      <w:r>
        <w:rPr>
          <w:rFonts w:ascii="Times New Roman" w:eastAsia="Times New Roman" w:hAnsi="Times New Roman" w:cs="Times New Roman"/>
          <w:spacing w:val="1"/>
          <w:sz w:val="21"/>
          <w:szCs w:val="21"/>
        </w:rPr>
        <w:t xml:space="preserve">       </w:t>
      </w:r>
      <w:r>
        <w:rPr>
          <w:rFonts w:ascii="SimSun" w:eastAsia="SimSun" w:hAnsi="SimSun" w:cs="SimSun"/>
          <w:sz w:val="21"/>
          <w:szCs w:val="21"/>
        </w:rPr>
        <w:t>如果信息提供机构确认征信机构通知协查的报</w:t>
      </w:r>
      <w:r>
        <w:rPr>
          <w:rFonts w:ascii="SimSun" w:eastAsia="SimSun" w:hAnsi="SimSun" w:cs="SimSun"/>
          <w:spacing w:val="-1"/>
          <w:sz w:val="21"/>
          <w:szCs w:val="21"/>
        </w:rPr>
        <w:t>文数据没有错误，不予修改，要书面通知征信</w:t>
      </w:r>
      <w:r>
        <w:rPr>
          <w:rFonts w:ascii="SimSun" w:eastAsia="SimSun" w:hAnsi="SimSun" w:cs="SimSun"/>
          <w:spacing w:val="5"/>
          <w:sz w:val="21"/>
          <w:szCs w:val="21"/>
        </w:rPr>
        <w:t xml:space="preserve"> </w:t>
      </w:r>
      <w:r>
        <w:rPr>
          <w:rFonts w:ascii="SimSun" w:eastAsia="SimSun" w:hAnsi="SimSun" w:cs="SimSun"/>
          <w:spacing w:val="-3"/>
          <w:sz w:val="21"/>
          <w:szCs w:val="21"/>
        </w:rPr>
        <w:t>机构，征信机构内部审核加工过程是否存在错误。异议跟踪员跟踪接收数据提供机构的协查回复函，并</w:t>
      </w:r>
      <w:r>
        <w:rPr>
          <w:rFonts w:ascii="SimSun" w:eastAsia="SimSun" w:hAnsi="SimSun" w:cs="SimSun"/>
          <w:spacing w:val="12"/>
          <w:sz w:val="21"/>
          <w:szCs w:val="21"/>
        </w:rPr>
        <w:t xml:space="preserve"> </w:t>
      </w:r>
      <w:r>
        <w:rPr>
          <w:rFonts w:ascii="SimSun" w:eastAsia="SimSun" w:hAnsi="SimSun" w:cs="SimSun"/>
          <w:spacing w:val="-3"/>
          <w:sz w:val="21"/>
          <w:szCs w:val="21"/>
        </w:rPr>
        <w:t>跟踪更正数据的接收情况。</w:t>
      </w:r>
    </w:p>
    <w:p>
      <w:pPr>
        <w:spacing w:before="286" w:line="222" w:lineRule="auto"/>
        <w:ind w:left="3"/>
        <w:outlineLvl w:val="0"/>
        <w:rPr>
          <w:rFonts w:ascii="SimHei" w:eastAsia="SimHei" w:hAnsi="SimHei" w:cs="SimHei"/>
          <w:sz w:val="21"/>
          <w:szCs w:val="21"/>
        </w:rPr>
      </w:pPr>
      <w:r>
        <w:rPr>
          <w:rFonts w:ascii="SimHei" w:eastAsia="SimHei" w:hAnsi="SimHei" w:cs="SimHei"/>
          <w:b/>
          <w:bCs/>
          <w:sz w:val="21"/>
          <w:szCs w:val="21"/>
        </w:rPr>
        <w:t>6.4.4</w:t>
      </w:r>
      <w:r>
        <w:rPr>
          <w:rFonts w:ascii="SimHei" w:eastAsia="SimHei" w:hAnsi="SimHei" w:cs="SimHei"/>
          <w:spacing w:val="87"/>
          <w:sz w:val="21"/>
          <w:szCs w:val="21"/>
        </w:rPr>
        <w:t xml:space="preserve"> </w:t>
      </w:r>
      <w:r>
        <w:rPr>
          <w:rFonts w:ascii="SimHei" w:eastAsia="SimHei" w:hAnsi="SimHei" w:cs="SimHei"/>
          <w:b/>
          <w:bCs/>
          <w:sz w:val="21"/>
          <w:szCs w:val="21"/>
        </w:rPr>
        <w:t>异议内部协查</w:t>
      </w:r>
    </w:p>
    <w:p>
      <w:pPr>
        <w:spacing w:before="191" w:line="269" w:lineRule="auto"/>
        <w:ind w:right="82" w:firstLine="419"/>
        <w:jc w:val="both"/>
        <w:rPr>
          <w:rFonts w:ascii="SimSun" w:eastAsia="SimSun" w:hAnsi="SimSun" w:cs="SimSun"/>
          <w:sz w:val="21"/>
          <w:szCs w:val="21"/>
        </w:rPr>
      </w:pPr>
      <w:r>
        <w:rPr>
          <w:rFonts w:ascii="SimSun" w:eastAsia="SimSun" w:hAnsi="SimSun" w:cs="SimSun"/>
          <w:sz w:val="21"/>
          <w:szCs w:val="21"/>
        </w:rPr>
        <w:t>如果外部协查结果为</w:t>
      </w:r>
      <w:hyperlink r:id="rId20" w:history="1">
        <w:r>
          <w:rPr>
            <w:rFonts w:ascii="SimSun" w:eastAsia="SimSun" w:hAnsi="SimSun" w:cs="SimSun"/>
            <w:sz w:val="21"/>
            <w:szCs w:val="21"/>
          </w:rPr>
          <w:t>6.4.3.3</w:t>
        </w:r>
      </w:hyperlink>
      <w:r>
        <w:rPr>
          <w:rFonts w:ascii="SimSun" w:eastAsia="SimSun" w:hAnsi="SimSun" w:cs="SimSun"/>
          <w:sz w:val="21"/>
          <w:szCs w:val="21"/>
        </w:rPr>
        <w:t>或</w:t>
      </w:r>
      <w:hyperlink r:id="rId21" w:history="1">
        <w:r>
          <w:rPr>
            <w:rFonts w:ascii="SimSun" w:eastAsia="SimSun" w:hAnsi="SimSun" w:cs="SimSun"/>
            <w:sz w:val="21"/>
            <w:szCs w:val="21"/>
          </w:rPr>
          <w:t>6.4.3.4</w:t>
        </w:r>
      </w:hyperlink>
      <w:r>
        <w:rPr>
          <w:rFonts w:ascii="SimSun" w:eastAsia="SimSun" w:hAnsi="SimSun" w:cs="SimSun"/>
          <w:sz w:val="21"/>
          <w:szCs w:val="21"/>
        </w:rPr>
        <w:t>,由异议跟踪员生成异议内部协</w:t>
      </w:r>
      <w:r>
        <w:rPr>
          <w:rFonts w:ascii="SimSun" w:eastAsia="SimSun" w:hAnsi="SimSun" w:cs="SimSun"/>
          <w:spacing w:val="-1"/>
          <w:sz w:val="21"/>
          <w:szCs w:val="21"/>
        </w:rPr>
        <w:t>查函，并发至相关部门进行</w:t>
      </w:r>
      <w:r>
        <w:rPr>
          <w:rFonts w:ascii="SimSun" w:eastAsia="SimSun" w:hAnsi="SimSun" w:cs="SimSun"/>
          <w:sz w:val="21"/>
          <w:szCs w:val="21"/>
        </w:rPr>
        <w:t xml:space="preserve"> </w:t>
      </w:r>
      <w:r>
        <w:rPr>
          <w:rFonts w:ascii="SimSun" w:eastAsia="SimSun" w:hAnsi="SimSun" w:cs="SimSun"/>
          <w:spacing w:val="-8"/>
          <w:sz w:val="21"/>
          <w:szCs w:val="21"/>
        </w:rPr>
        <w:t>异议内部协查处理，同时异议申请单状态修改</w:t>
      </w:r>
      <w:r>
        <w:rPr>
          <w:rFonts w:ascii="SimSun" w:eastAsia="SimSun" w:hAnsi="SimSun" w:cs="SimSun"/>
          <w:spacing w:val="-9"/>
          <w:sz w:val="21"/>
          <w:szCs w:val="21"/>
        </w:rPr>
        <w:t>为“内部协查中”。内部协查部门接收《异议内部协查函》,</w:t>
      </w:r>
      <w:r>
        <w:rPr>
          <w:rFonts w:ascii="SimSun" w:eastAsia="SimSun" w:hAnsi="SimSun" w:cs="SimSun"/>
          <w:sz w:val="21"/>
          <w:szCs w:val="21"/>
        </w:rPr>
        <w:t xml:space="preserve"> </w:t>
      </w:r>
      <w:r>
        <w:rPr>
          <w:rFonts w:ascii="SimSun" w:eastAsia="SimSun" w:hAnsi="SimSun" w:cs="SimSun"/>
          <w:spacing w:val="-6"/>
          <w:sz w:val="21"/>
          <w:szCs w:val="21"/>
        </w:rPr>
        <w:t>并据此进行异议协查，异议跟踪员跟踪内部协查过程。</w:t>
      </w:r>
      <w:r>
        <w:rPr>
          <w:rFonts w:ascii="SimSun" w:eastAsia="SimSun" w:hAnsi="SimSun" w:cs="SimSun"/>
          <w:spacing w:val="40"/>
          <w:sz w:val="21"/>
          <w:szCs w:val="21"/>
        </w:rPr>
        <w:t xml:space="preserve"> </w:t>
      </w:r>
      <w:r>
        <w:rPr>
          <w:rFonts w:ascii="SimSun" w:eastAsia="SimSun" w:hAnsi="SimSun" w:cs="SimSun"/>
          <w:spacing w:val="-6"/>
          <w:sz w:val="21"/>
          <w:szCs w:val="21"/>
        </w:rPr>
        <w:t>一旦异议协</w:t>
      </w:r>
      <w:r>
        <w:rPr>
          <w:rFonts w:ascii="SimSun" w:eastAsia="SimSun" w:hAnsi="SimSun" w:cs="SimSun"/>
          <w:spacing w:val="-7"/>
          <w:sz w:val="21"/>
          <w:szCs w:val="21"/>
        </w:rPr>
        <w:t>查结束后，由内部协查部门以《异议</w:t>
      </w:r>
      <w:r>
        <w:rPr>
          <w:rFonts w:ascii="SimSun" w:eastAsia="SimSun" w:hAnsi="SimSun" w:cs="SimSun"/>
          <w:sz w:val="21"/>
          <w:szCs w:val="21"/>
        </w:rPr>
        <w:t xml:space="preserve"> </w:t>
      </w:r>
      <w:r>
        <w:rPr>
          <w:rFonts w:ascii="SimSun" w:eastAsia="SimSun" w:hAnsi="SimSun" w:cs="SimSun"/>
          <w:spacing w:val="-3"/>
          <w:sz w:val="21"/>
          <w:szCs w:val="21"/>
        </w:rPr>
        <w:t>内部协查回复函》的形式将协查结果反馈异议跟踪员。若异议不存在，则将异议申请单状态修</w:t>
      </w:r>
      <w:r>
        <w:rPr>
          <w:rFonts w:ascii="SimSun" w:eastAsia="SimSun" w:hAnsi="SimSun" w:cs="SimSun"/>
          <w:spacing w:val="-4"/>
          <w:sz w:val="21"/>
          <w:szCs w:val="21"/>
        </w:rPr>
        <w:t>改为“待</w:t>
      </w:r>
      <w:r>
        <w:rPr>
          <w:rFonts w:ascii="SimSun" w:eastAsia="SimSun" w:hAnsi="SimSun" w:cs="SimSun"/>
          <w:sz w:val="21"/>
          <w:szCs w:val="21"/>
        </w:rPr>
        <w:t xml:space="preserve"> </w:t>
      </w:r>
      <w:r>
        <w:rPr>
          <w:rFonts w:ascii="SimSun" w:eastAsia="SimSun" w:hAnsi="SimSun" w:cs="SimSun"/>
          <w:spacing w:val="2"/>
          <w:sz w:val="21"/>
          <w:szCs w:val="21"/>
        </w:rPr>
        <w:t>反馈”;若异议存在，则将异议申请单状态记录为</w:t>
      </w:r>
      <w:r>
        <w:rPr>
          <w:rFonts w:ascii="SimSun" w:eastAsia="SimSun" w:hAnsi="SimSun" w:cs="SimSun"/>
          <w:spacing w:val="1"/>
          <w:sz w:val="21"/>
          <w:szCs w:val="21"/>
        </w:rPr>
        <w:t>“待更正”。</w:t>
      </w:r>
    </w:p>
    <w:p>
      <w:pPr>
        <w:spacing w:before="227" w:line="222" w:lineRule="auto"/>
        <w:ind w:left="3"/>
        <w:outlineLvl w:val="0"/>
        <w:rPr>
          <w:rFonts w:ascii="SimHei" w:eastAsia="SimHei" w:hAnsi="SimHei" w:cs="SimHei"/>
          <w:sz w:val="21"/>
          <w:szCs w:val="21"/>
        </w:rPr>
        <w:sectPr>
          <w:footerReference w:type="default" r:id="rId22"/>
          <w:pgSz w:w="11910" w:h="16840"/>
          <w:pgMar w:top="1431" w:right="1085" w:bottom="1174" w:left="1380" w:header="0" w:footer="1026" w:gutter="0"/>
          <w:pgNumType w:start="13"/>
          <w:cols w:space="708"/>
        </w:sectPr>
      </w:pPr>
      <w:r>
        <w:rPr>
          <w:rFonts w:ascii="SimHei" w:eastAsia="SimHei" w:hAnsi="SimHei" w:cs="SimHei"/>
          <w:b/>
          <w:bCs/>
          <w:sz w:val="21"/>
          <w:szCs w:val="21"/>
        </w:rPr>
        <w:t>6.4.5</w:t>
      </w:r>
      <w:r>
        <w:rPr>
          <w:rFonts w:ascii="SimHei" w:eastAsia="SimHei" w:hAnsi="SimHei" w:cs="SimHei"/>
          <w:spacing w:val="99"/>
          <w:sz w:val="21"/>
          <w:szCs w:val="21"/>
        </w:rPr>
        <w:t xml:space="preserve"> </w:t>
      </w:r>
      <w:r>
        <w:rPr>
          <w:rFonts w:ascii="SimHei" w:eastAsia="SimHei" w:hAnsi="SimHei" w:cs="SimHei"/>
          <w:b/>
          <w:bCs/>
          <w:sz w:val="21"/>
          <w:szCs w:val="21"/>
        </w:rPr>
        <w:t>异议更正</w:t>
      </w:r>
    </w:p>
    <w:p>
      <w:pPr>
        <w:spacing w:before="187" w:line="258" w:lineRule="auto"/>
        <w:ind w:right="80" w:firstLine="419"/>
        <w:rPr>
          <w:rFonts w:ascii="SimSun" w:eastAsia="SimSun" w:hAnsi="SimSun" w:cs="SimSun"/>
          <w:sz w:val="21"/>
          <w:szCs w:val="21"/>
        </w:rPr>
      </w:pPr>
      <w:r>
        <w:rPr>
          <w:rFonts w:ascii="SimSun" w:eastAsia="SimSun" w:hAnsi="SimSun" w:cs="SimSun"/>
          <w:sz w:val="21"/>
          <w:szCs w:val="21"/>
        </w:rPr>
        <w:t>如果外部协查结果为</w:t>
      </w:r>
      <w:hyperlink r:id="rId18" w:history="1">
        <w:r>
          <w:rPr>
            <w:rFonts w:ascii="SimSun" w:eastAsia="SimSun" w:hAnsi="SimSun" w:cs="SimSun"/>
            <w:sz w:val="21"/>
            <w:szCs w:val="21"/>
          </w:rPr>
          <w:t>6.4.3.1</w:t>
        </w:r>
      </w:hyperlink>
      <w:r>
        <w:rPr>
          <w:rFonts w:ascii="SimSun" w:eastAsia="SimSun" w:hAnsi="SimSun" w:cs="SimSun"/>
          <w:sz w:val="21"/>
          <w:szCs w:val="21"/>
        </w:rPr>
        <w:t>或</w:t>
      </w:r>
      <w:hyperlink r:id="rId19" w:history="1">
        <w:r>
          <w:rPr>
            <w:rFonts w:ascii="SimSun" w:eastAsia="SimSun" w:hAnsi="SimSun" w:cs="SimSun"/>
            <w:sz w:val="21"/>
            <w:szCs w:val="21"/>
          </w:rPr>
          <w:t>6.4.3.2</w:t>
        </w:r>
      </w:hyperlink>
      <w:r>
        <w:rPr>
          <w:rFonts w:ascii="SimSun" w:eastAsia="SimSun" w:hAnsi="SimSun" w:cs="SimSun"/>
          <w:sz w:val="21"/>
          <w:szCs w:val="21"/>
        </w:rPr>
        <w:t>,由异议跟踪员将异议申请单状态修改为“待更正”。征信</w:t>
      </w:r>
      <w:r>
        <w:rPr>
          <w:rFonts w:ascii="SimSun" w:eastAsia="SimSun" w:hAnsi="SimSun" w:cs="SimSun"/>
          <w:spacing w:val="9"/>
          <w:sz w:val="21"/>
          <w:szCs w:val="21"/>
        </w:rPr>
        <w:t xml:space="preserve"> </w:t>
      </w:r>
      <w:r>
        <w:rPr>
          <w:rFonts w:ascii="SimSun" w:eastAsia="SimSun" w:hAnsi="SimSun" w:cs="SimSun"/>
          <w:spacing w:val="-2"/>
          <w:sz w:val="21"/>
          <w:szCs w:val="21"/>
        </w:rPr>
        <w:t>机构应根据数据提供机构的更正数据修改异议提出者异议数据；如果征信机构内部协查结果为</w:t>
      </w:r>
      <w:hyperlink r:id="rId19" w:history="1">
        <w:r>
          <w:rPr>
            <w:rFonts w:ascii="SimSun" w:eastAsia="SimSun" w:hAnsi="SimSun" w:cs="SimSun"/>
            <w:spacing w:val="-2"/>
            <w:sz w:val="21"/>
            <w:szCs w:val="21"/>
          </w:rPr>
          <w:t>6.4.3.2</w:t>
        </w:r>
      </w:hyperlink>
      <w:r>
        <w:rPr>
          <w:rFonts w:ascii="SimSun" w:eastAsia="SimSun" w:hAnsi="SimSun" w:cs="SimSun"/>
          <w:spacing w:val="-2"/>
          <w:sz w:val="21"/>
          <w:szCs w:val="21"/>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https://d.book118.com/236023005014010042</w:t>
        </w:r>
      </w:hyperlink>
    </w:p>
    <w:p/>
    <w:sectPr>
      <w:footerReference w:type="default" r:id="rId24"/>
      <w:type w:val="nextPage"/>
      <w:pgSz w:w="11910" w:h="16840"/>
      <w:pgMar w:top="1431" w:right="1085" w:bottom="1174" w:left="1380" w:header="0" w:footer="1026"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45"/>
      <w:jc w:val="right"/>
      <w:rPr>
        <w:rFonts w:ascii="SimSun" w:eastAsia="SimSun" w:hAnsi="SimSun" w:cs="SimSun"/>
        <w:sz w:val="29"/>
        <w:szCs w:val="29"/>
      </w:rPr>
    </w:pPr>
    <w:r>
      <w:rPr>
        <w:rFonts w:ascii="SimSun" w:eastAsia="SimSun" w:hAnsi="SimSun" w:cs="SimSun"/>
        <w:sz w:val="29"/>
        <w:szCs w:val="29"/>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88"/>
      <w:jc w:val="right"/>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5"/>
        <w:szCs w:val="15"/>
      </w:rPr>
    </w:pPr>
    <w:r>
      <w:rPr>
        <w:rFonts w:ascii="SimSun" w:eastAsia="SimSun" w:hAnsi="SimSun" w:cs="SimSun"/>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4"/>
        <w:szCs w:val="14"/>
      </w:rPr>
    </w:pPr>
    <w:r>
      <w:rPr>
        <w:rFonts w:ascii="SimSun" w:eastAsia="SimSun" w:hAnsi="SimSun" w:cs="SimSun"/>
        <w:sz w:val="14"/>
        <w:szCs w:val="14"/>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1"/>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1"/>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7"/>
      <w:jc w:val="right"/>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7"/>
      <w:jc w:val="right"/>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29"/>
      <w:jc w:val="right"/>
      <w:rPr>
        <w:rFonts w:ascii="SimSun" w:eastAsia="SimSun" w:hAnsi="SimSun" w:cs="SimSun"/>
        <w:sz w:val="15"/>
        <w:szCs w:val="15"/>
      </w:rPr>
    </w:pPr>
    <w:r>
      <w:rPr>
        <w:rFonts w:ascii="SimSun" w:eastAsia="SimSun" w:hAnsi="SimSun" w:cs="SimSun"/>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29"/>
      <w:jc w:val="right"/>
      <w:rPr>
        <w:rFonts w:ascii="SimSun" w:eastAsia="SimSun" w:hAnsi="SimSun" w:cs="SimSun"/>
        <w:sz w:val="15"/>
        <w:szCs w:val="15"/>
      </w:rPr>
    </w:pPr>
    <w:r>
      <w:rPr>
        <w:rFonts w:ascii="SimSun" w:eastAsia="SimSun" w:hAnsi="SimSun" w:cs="SimSun"/>
        <w:sz w:val="15"/>
        <w:szCs w:val="15"/>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https://6.2.1.1" TargetMode="External" /><Relationship Id="rId14" Type="http://schemas.openxmlformats.org/officeDocument/2006/relationships/hyperlink" Target="https://6.2.1.2" TargetMode="External" /><Relationship Id="rId15" Type="http://schemas.openxmlformats.org/officeDocument/2006/relationships/hyperlink" Target="https://6.2.1.3" TargetMode="Externa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hyperlink" Target="https://6.4.3.1" TargetMode="External" /><Relationship Id="rId19" Type="http://schemas.openxmlformats.org/officeDocument/2006/relationships/hyperlink" Target="https://6.4.3.2" TargetMode="External" /><Relationship Id="rId2" Type="http://schemas.openxmlformats.org/officeDocument/2006/relationships/webSettings" Target="webSettings.xml" /><Relationship Id="rId20" Type="http://schemas.openxmlformats.org/officeDocument/2006/relationships/hyperlink" Target="https://6.4.3.3" TargetMode="External" /><Relationship Id="rId21" Type="http://schemas.openxmlformats.org/officeDocument/2006/relationships/hyperlink" Target="https://6.4.3.4" TargetMode="External" /><Relationship Id="rId22" Type="http://schemas.openxmlformats.org/officeDocument/2006/relationships/footer" Target="footer11.xml" /><Relationship Id="rId23" Type="http://schemas.openxmlformats.org/officeDocument/2006/relationships/hyperlink" Target="https://d.book118.com/236023005014010042" TargetMode="External" /><Relationship Id="rId24" Type="http://schemas.openxmlformats.org/officeDocument/2006/relationships/footer" Target="footer12.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2023-05-18T13:21:01Z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2023-05-18T13:21:03Z</vt:filetime>
  </property>
  <property fmtid="{D5CDD505-2E9C-101B-9397-08002B2CF9AE}" pid="3" name="CRO">
    <vt:lpwstr>wqlLaW5nc29mdCBQREYgdG8gV1BTIDg1</vt:lpwstr>
  </property>
  <property fmtid="{D5CDD505-2E9C-101B-9397-08002B2CF9AE}" pid="4" name="UsrData">
    <vt:lpwstr>6465b5b01854fd001fdb8dcf</vt:lpwstr>
  </property>
</Properties>
</file>