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冻干粉针剂项目规划设计纲要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48" w:history="1">
        <w:r>
          <w:rPr>
            <w:rFonts w:ascii="仿宋" w:eastAsia="仿宋" w:hAnsi="仿宋" w:cs="仿宋" w:hint="eastAsia"/>
            <w:lang w:eastAsia="zh-CN"/>
          </w:rPr>
          <w:t>概论</w:t>
        </w:r>
        <w:r>
          <w:tab/>
        </w:r>
        <w:r>
          <w:fldChar w:fldCharType="begin"/>
        </w:r>
        <w:r>
          <w:instrText xml:space="preserve"> PAGEREF _Toc31648 \h </w:instrText>
        </w:r>
        <w:r>
          <w:fldChar w:fldCharType="separate"/>
        </w:r>
        <w:r>
          <w:t>3</w:t>
        </w:r>
        <w:r>
          <w:fldChar w:fldCharType="end"/>
        </w:r>
      </w:hyperlink>
    </w:p>
    <w:p>
      <w:pPr>
        <w:pStyle w:val="TOC1"/>
        <w:tabs>
          <w:tab w:val="right" w:leader="dot" w:pos="8306"/>
        </w:tabs>
      </w:pPr>
      <w:hyperlink w:anchor="_Toc13445" w:history="1">
        <w:r>
          <w:rPr>
            <w:rFonts w:ascii="仿宋" w:eastAsia="仿宋" w:hAnsi="仿宋" w:cs="仿宋" w:hint="eastAsia"/>
            <w:lang w:eastAsia="zh-CN"/>
          </w:rPr>
          <w:t>一、冻干粉针剂项目可持续发展</w:t>
        </w:r>
        <w:r>
          <w:tab/>
        </w:r>
        <w:r>
          <w:fldChar w:fldCharType="begin"/>
        </w:r>
        <w:r>
          <w:instrText xml:space="preserve"> PAGEREF _Toc13445 \h </w:instrText>
        </w:r>
        <w:r>
          <w:fldChar w:fldCharType="separate"/>
        </w:r>
        <w:r>
          <w:t>3</w:t>
        </w:r>
        <w:r>
          <w:fldChar w:fldCharType="end"/>
        </w:r>
      </w:hyperlink>
    </w:p>
    <w:p>
      <w:pPr>
        <w:pStyle w:val="TOC2"/>
        <w:tabs>
          <w:tab w:val="right" w:leader="dot" w:pos="8306"/>
        </w:tabs>
      </w:pPr>
      <w:hyperlink w:anchor="_Toc17595" w:history="1">
        <w:r>
          <w:rPr>
            <w:rFonts w:ascii="仿宋" w:eastAsia="仿宋" w:hAnsi="仿宋" w:cs="仿宋" w:hint="eastAsia"/>
            <w:lang w:eastAsia="zh-CN"/>
          </w:rPr>
          <w:t>(一)、可持续战略与实践</w:t>
        </w:r>
        <w:r>
          <w:tab/>
        </w:r>
        <w:r>
          <w:fldChar w:fldCharType="begin"/>
        </w:r>
        <w:r>
          <w:instrText xml:space="preserve"> PAGEREF _Toc17595 \h </w:instrText>
        </w:r>
        <w:r>
          <w:fldChar w:fldCharType="separate"/>
        </w:r>
        <w:r>
          <w:t>3</w:t>
        </w:r>
        <w:r>
          <w:fldChar w:fldCharType="end"/>
        </w:r>
      </w:hyperlink>
    </w:p>
    <w:p>
      <w:pPr>
        <w:pStyle w:val="TOC2"/>
        <w:tabs>
          <w:tab w:val="right" w:leader="dot" w:pos="8306"/>
        </w:tabs>
      </w:pPr>
      <w:hyperlink w:anchor="_Toc10198" w:history="1">
        <w:r>
          <w:rPr>
            <w:rFonts w:ascii="仿宋" w:eastAsia="仿宋" w:hAnsi="仿宋" w:cs="仿宋" w:hint="eastAsia"/>
            <w:lang w:eastAsia="zh-CN"/>
          </w:rPr>
          <w:t>(二)、环保与社会责任</w:t>
        </w:r>
        <w:r>
          <w:tab/>
        </w:r>
        <w:r>
          <w:fldChar w:fldCharType="begin"/>
        </w:r>
        <w:r>
          <w:instrText xml:space="preserve"> PAGEREF _Toc10198 \h </w:instrText>
        </w:r>
        <w:r>
          <w:fldChar w:fldCharType="separate"/>
        </w:r>
        <w:r>
          <w:t>4</w:t>
        </w:r>
        <w:r>
          <w:fldChar w:fldCharType="end"/>
        </w:r>
      </w:hyperlink>
    </w:p>
    <w:p>
      <w:pPr>
        <w:pStyle w:val="TOC1"/>
        <w:tabs>
          <w:tab w:val="right" w:leader="dot" w:pos="8306"/>
        </w:tabs>
      </w:pPr>
      <w:hyperlink w:anchor="_Toc13823" w:history="1">
        <w:r>
          <w:rPr>
            <w:rFonts w:ascii="仿宋" w:eastAsia="仿宋" w:hAnsi="仿宋" w:cs="仿宋" w:hint="eastAsia"/>
            <w:lang w:eastAsia="zh-CN"/>
          </w:rPr>
          <w:t>二、冻干粉针剂项目文档管理</w:t>
        </w:r>
        <w:r>
          <w:tab/>
        </w:r>
        <w:r>
          <w:fldChar w:fldCharType="begin"/>
        </w:r>
        <w:r>
          <w:instrText xml:space="preserve"> PAGEREF _Toc13823 \h </w:instrText>
        </w:r>
        <w:r>
          <w:fldChar w:fldCharType="separate"/>
        </w:r>
        <w:r>
          <w:t>5</w:t>
        </w:r>
        <w:r>
          <w:fldChar w:fldCharType="end"/>
        </w:r>
      </w:hyperlink>
    </w:p>
    <w:p>
      <w:pPr>
        <w:pStyle w:val="TOC2"/>
        <w:tabs>
          <w:tab w:val="right" w:leader="dot" w:pos="8306"/>
        </w:tabs>
      </w:pPr>
      <w:hyperlink w:anchor="_Toc19720" w:history="1">
        <w:r>
          <w:rPr>
            <w:rFonts w:ascii="仿宋" w:eastAsia="仿宋" w:hAnsi="仿宋" w:cs="仿宋" w:hint="eastAsia"/>
            <w:lang w:eastAsia="zh-CN"/>
          </w:rPr>
          <w:t>(一)、文档编制与审查</w:t>
        </w:r>
        <w:r>
          <w:tab/>
        </w:r>
        <w:r>
          <w:fldChar w:fldCharType="begin"/>
        </w:r>
        <w:r>
          <w:instrText xml:space="preserve"> PAGEREF _Toc19720 \h </w:instrText>
        </w:r>
        <w:r>
          <w:fldChar w:fldCharType="separate"/>
        </w:r>
        <w:r>
          <w:t>5</w:t>
        </w:r>
        <w:r>
          <w:fldChar w:fldCharType="end"/>
        </w:r>
      </w:hyperlink>
    </w:p>
    <w:p>
      <w:pPr>
        <w:pStyle w:val="TOC2"/>
        <w:tabs>
          <w:tab w:val="right" w:leader="dot" w:pos="8306"/>
        </w:tabs>
      </w:pPr>
      <w:hyperlink w:anchor="_Toc19344" w:history="1">
        <w:r>
          <w:rPr>
            <w:rFonts w:ascii="仿宋" w:eastAsia="仿宋" w:hAnsi="仿宋" w:cs="仿宋" w:hint="eastAsia"/>
            <w:lang w:eastAsia="zh-CN"/>
          </w:rPr>
          <w:t>(二)、文档发布与分发</w:t>
        </w:r>
        <w:r>
          <w:tab/>
        </w:r>
        <w:r>
          <w:fldChar w:fldCharType="begin"/>
        </w:r>
        <w:r>
          <w:instrText xml:space="preserve"> PAGEREF _Toc19344 \h </w:instrText>
        </w:r>
        <w:r>
          <w:fldChar w:fldCharType="separate"/>
        </w:r>
        <w:r>
          <w:t>6</w:t>
        </w:r>
        <w:r>
          <w:fldChar w:fldCharType="end"/>
        </w:r>
      </w:hyperlink>
    </w:p>
    <w:p>
      <w:pPr>
        <w:pStyle w:val="TOC2"/>
        <w:tabs>
          <w:tab w:val="right" w:leader="dot" w:pos="8306"/>
        </w:tabs>
      </w:pPr>
      <w:hyperlink w:anchor="_Toc11390" w:history="1">
        <w:r>
          <w:rPr>
            <w:rFonts w:ascii="仿宋" w:eastAsia="仿宋" w:hAnsi="仿宋" w:cs="仿宋" w:hint="eastAsia"/>
            <w:lang w:eastAsia="zh-CN"/>
          </w:rPr>
          <w:t>(三)、文档存档与归档</w:t>
        </w:r>
        <w:r>
          <w:tab/>
        </w:r>
        <w:r>
          <w:fldChar w:fldCharType="begin"/>
        </w:r>
        <w:r>
          <w:instrText xml:space="preserve"> PAGEREF _Toc11390 \h </w:instrText>
        </w:r>
        <w:r>
          <w:fldChar w:fldCharType="separate"/>
        </w:r>
        <w:r>
          <w:t>7</w:t>
        </w:r>
        <w:r>
          <w:fldChar w:fldCharType="end"/>
        </w:r>
      </w:hyperlink>
    </w:p>
    <w:p>
      <w:pPr>
        <w:pStyle w:val="TOC1"/>
        <w:tabs>
          <w:tab w:val="right" w:leader="dot" w:pos="8306"/>
        </w:tabs>
      </w:pPr>
      <w:hyperlink w:anchor="_Toc15824" w:history="1">
        <w:r>
          <w:rPr>
            <w:rFonts w:ascii="仿宋" w:eastAsia="仿宋" w:hAnsi="仿宋" w:cs="仿宋" w:hint="eastAsia"/>
            <w:lang w:eastAsia="zh-CN"/>
          </w:rPr>
          <w:t>三、冻干粉针剂项目概论</w:t>
        </w:r>
        <w:r>
          <w:tab/>
        </w:r>
        <w:r>
          <w:fldChar w:fldCharType="begin"/>
        </w:r>
        <w:r>
          <w:instrText xml:space="preserve"> PAGEREF _Toc15824 \h </w:instrText>
        </w:r>
        <w:r>
          <w:fldChar w:fldCharType="separate"/>
        </w:r>
        <w:r>
          <w:t>8</w:t>
        </w:r>
        <w:r>
          <w:fldChar w:fldCharType="end"/>
        </w:r>
      </w:hyperlink>
    </w:p>
    <w:p>
      <w:pPr>
        <w:pStyle w:val="TOC2"/>
        <w:tabs>
          <w:tab w:val="right" w:leader="dot" w:pos="8306"/>
        </w:tabs>
      </w:pPr>
      <w:hyperlink w:anchor="_Toc20598" w:history="1">
        <w:r>
          <w:rPr>
            <w:rFonts w:ascii="仿宋" w:eastAsia="仿宋" w:hAnsi="仿宋" w:cs="仿宋" w:hint="eastAsia"/>
            <w:lang w:eastAsia="zh-CN"/>
          </w:rPr>
          <w:t>(一)、冻干粉针剂项目概况</w:t>
        </w:r>
        <w:r>
          <w:tab/>
        </w:r>
        <w:r>
          <w:fldChar w:fldCharType="begin"/>
        </w:r>
        <w:r>
          <w:instrText xml:space="preserve"> PAGEREF _Toc20598 \h </w:instrText>
        </w:r>
        <w:r>
          <w:fldChar w:fldCharType="separate"/>
        </w:r>
        <w:r>
          <w:t>8</w:t>
        </w:r>
        <w:r>
          <w:fldChar w:fldCharType="end"/>
        </w:r>
      </w:hyperlink>
    </w:p>
    <w:p>
      <w:pPr>
        <w:pStyle w:val="TOC2"/>
        <w:tabs>
          <w:tab w:val="right" w:leader="dot" w:pos="8306"/>
        </w:tabs>
      </w:pPr>
      <w:hyperlink w:anchor="_Toc23520" w:history="1">
        <w:r>
          <w:rPr>
            <w:rFonts w:ascii="仿宋" w:eastAsia="仿宋" w:hAnsi="仿宋" w:cs="仿宋" w:hint="eastAsia"/>
            <w:lang w:eastAsia="zh-CN"/>
          </w:rPr>
          <w:t>(二)、冻干粉针剂项目目标</w:t>
        </w:r>
        <w:r>
          <w:tab/>
        </w:r>
        <w:r>
          <w:fldChar w:fldCharType="begin"/>
        </w:r>
        <w:r>
          <w:instrText xml:space="preserve"> PAGEREF _Toc23520 \h </w:instrText>
        </w:r>
        <w:r>
          <w:fldChar w:fldCharType="separate"/>
        </w:r>
        <w:r>
          <w:t>10</w:t>
        </w:r>
        <w:r>
          <w:fldChar w:fldCharType="end"/>
        </w:r>
      </w:hyperlink>
    </w:p>
    <w:p>
      <w:pPr>
        <w:pStyle w:val="TOC2"/>
        <w:tabs>
          <w:tab w:val="right" w:leader="dot" w:pos="8306"/>
        </w:tabs>
      </w:pPr>
      <w:hyperlink w:anchor="_Toc27135" w:history="1">
        <w:r>
          <w:rPr>
            <w:rFonts w:ascii="仿宋" w:eastAsia="仿宋" w:hAnsi="仿宋" w:cs="仿宋" w:hint="eastAsia"/>
            <w:lang w:eastAsia="zh-CN"/>
          </w:rPr>
          <w:t>(三)、冻干粉针剂项目提出的理由</w:t>
        </w:r>
        <w:r>
          <w:tab/>
        </w:r>
        <w:r>
          <w:fldChar w:fldCharType="begin"/>
        </w:r>
        <w:r>
          <w:instrText xml:space="preserve"> PAGEREF _Toc27135 \h </w:instrText>
        </w:r>
        <w:r>
          <w:fldChar w:fldCharType="separate"/>
        </w:r>
        <w:r>
          <w:t>11</w:t>
        </w:r>
        <w:r>
          <w:fldChar w:fldCharType="end"/>
        </w:r>
      </w:hyperlink>
    </w:p>
    <w:p>
      <w:pPr>
        <w:pStyle w:val="TOC2"/>
        <w:tabs>
          <w:tab w:val="right" w:leader="dot" w:pos="8306"/>
        </w:tabs>
      </w:pPr>
      <w:hyperlink w:anchor="_Toc32572" w:history="1">
        <w:r>
          <w:rPr>
            <w:rFonts w:ascii="仿宋" w:eastAsia="仿宋" w:hAnsi="仿宋" w:cs="仿宋" w:hint="eastAsia"/>
            <w:lang w:eastAsia="zh-CN"/>
          </w:rPr>
          <w:t>(四)、冻干粉针剂项目意义</w:t>
        </w:r>
        <w:r>
          <w:tab/>
        </w:r>
        <w:r>
          <w:fldChar w:fldCharType="begin"/>
        </w:r>
        <w:r>
          <w:instrText xml:space="preserve"> PAGEREF _Toc32572 \h </w:instrText>
        </w:r>
        <w:r>
          <w:fldChar w:fldCharType="separate"/>
        </w:r>
        <w:r>
          <w:t>13</w:t>
        </w:r>
        <w:r>
          <w:fldChar w:fldCharType="end"/>
        </w:r>
      </w:hyperlink>
    </w:p>
    <w:p>
      <w:pPr>
        <w:pStyle w:val="TOC2"/>
        <w:tabs>
          <w:tab w:val="right" w:leader="dot" w:pos="8306"/>
        </w:tabs>
      </w:pPr>
      <w:hyperlink w:anchor="_Toc20133" w:history="1">
        <w:r>
          <w:rPr>
            <w:rFonts w:ascii="仿宋" w:eastAsia="仿宋" w:hAnsi="仿宋" w:cs="仿宋" w:hint="eastAsia"/>
            <w:lang w:eastAsia="zh-CN"/>
          </w:rPr>
          <w:t>(五)、冻干粉针剂项目背景</w:t>
        </w:r>
        <w:r>
          <w:tab/>
        </w:r>
        <w:r>
          <w:fldChar w:fldCharType="begin"/>
        </w:r>
        <w:r>
          <w:instrText xml:space="preserve"> PAGEREF _Toc20133 \h </w:instrText>
        </w:r>
        <w:r>
          <w:fldChar w:fldCharType="separate"/>
        </w:r>
        <w:r>
          <w:t>14</w:t>
        </w:r>
        <w:r>
          <w:fldChar w:fldCharType="end"/>
        </w:r>
      </w:hyperlink>
    </w:p>
    <w:p>
      <w:pPr>
        <w:pStyle w:val="TOC1"/>
        <w:tabs>
          <w:tab w:val="right" w:leader="dot" w:pos="8306"/>
        </w:tabs>
      </w:pPr>
      <w:hyperlink w:anchor="_Toc2362" w:history="1">
        <w:r>
          <w:rPr>
            <w:rFonts w:ascii="仿宋" w:eastAsia="仿宋" w:hAnsi="仿宋" w:cs="仿宋" w:hint="eastAsia"/>
            <w:lang w:eastAsia="zh-CN"/>
          </w:rPr>
          <w:t>四、冻干粉针剂项目土建工程</w:t>
        </w:r>
        <w:r>
          <w:tab/>
        </w:r>
        <w:r>
          <w:fldChar w:fldCharType="begin"/>
        </w:r>
        <w:r>
          <w:instrText xml:space="preserve"> PAGEREF _Toc2362 \h </w:instrText>
        </w:r>
        <w:r>
          <w:fldChar w:fldCharType="separate"/>
        </w:r>
        <w:r>
          <w:t>15</w:t>
        </w:r>
        <w:r>
          <w:fldChar w:fldCharType="end"/>
        </w:r>
      </w:hyperlink>
    </w:p>
    <w:p>
      <w:pPr>
        <w:pStyle w:val="TOC2"/>
        <w:tabs>
          <w:tab w:val="right" w:leader="dot" w:pos="8306"/>
        </w:tabs>
      </w:pPr>
      <w:hyperlink w:anchor="_Toc7291" w:history="1">
        <w:r>
          <w:rPr>
            <w:rFonts w:ascii="仿宋" w:eastAsia="仿宋" w:hAnsi="仿宋" w:cs="仿宋" w:hint="eastAsia"/>
            <w:lang w:eastAsia="zh-CN"/>
          </w:rPr>
          <w:t>(一)、建筑工程设计原则</w:t>
        </w:r>
        <w:r>
          <w:tab/>
        </w:r>
        <w:r>
          <w:fldChar w:fldCharType="begin"/>
        </w:r>
        <w:r>
          <w:instrText xml:space="preserve"> PAGEREF _Toc7291 \h </w:instrText>
        </w:r>
        <w:r>
          <w:fldChar w:fldCharType="separate"/>
        </w:r>
        <w:r>
          <w:t>15</w:t>
        </w:r>
        <w:r>
          <w:fldChar w:fldCharType="end"/>
        </w:r>
      </w:hyperlink>
    </w:p>
    <w:p>
      <w:pPr>
        <w:pStyle w:val="TOC2"/>
        <w:tabs>
          <w:tab w:val="right" w:leader="dot" w:pos="8306"/>
        </w:tabs>
      </w:pPr>
      <w:hyperlink w:anchor="_Toc8558" w:history="1">
        <w:r>
          <w:rPr>
            <w:rFonts w:ascii="仿宋" w:eastAsia="仿宋" w:hAnsi="仿宋" w:cs="仿宋" w:hint="eastAsia"/>
            <w:lang w:eastAsia="zh-CN"/>
          </w:rPr>
          <w:t>(二)、土建工程设计年限及安全等级</w:t>
        </w:r>
        <w:r>
          <w:tab/>
        </w:r>
        <w:r>
          <w:fldChar w:fldCharType="begin"/>
        </w:r>
        <w:r>
          <w:instrText xml:space="preserve"> PAGEREF _Toc8558 \h </w:instrText>
        </w:r>
        <w:r>
          <w:fldChar w:fldCharType="separate"/>
        </w:r>
        <w:r>
          <w:t>16</w:t>
        </w:r>
        <w:r>
          <w:fldChar w:fldCharType="end"/>
        </w:r>
      </w:hyperlink>
    </w:p>
    <w:p>
      <w:pPr>
        <w:pStyle w:val="TOC2"/>
        <w:tabs>
          <w:tab w:val="right" w:leader="dot" w:pos="8306"/>
        </w:tabs>
      </w:pPr>
      <w:hyperlink w:anchor="_Toc32612" w:history="1">
        <w:r>
          <w:rPr>
            <w:rFonts w:ascii="仿宋" w:eastAsia="仿宋" w:hAnsi="仿宋" w:cs="仿宋" w:hint="eastAsia"/>
            <w:lang w:eastAsia="zh-CN"/>
          </w:rPr>
          <w:t>(三)、建筑工程设计总体要求</w:t>
        </w:r>
        <w:r>
          <w:tab/>
        </w:r>
        <w:r>
          <w:fldChar w:fldCharType="begin"/>
        </w:r>
        <w:r>
          <w:instrText xml:space="preserve"> PAGEREF _Toc32612 \h </w:instrText>
        </w:r>
        <w:r>
          <w:fldChar w:fldCharType="separate"/>
        </w:r>
        <w:r>
          <w:t>17</w:t>
        </w:r>
        <w:r>
          <w:fldChar w:fldCharType="end"/>
        </w:r>
      </w:hyperlink>
    </w:p>
    <w:p>
      <w:pPr>
        <w:pStyle w:val="TOC2"/>
        <w:tabs>
          <w:tab w:val="right" w:leader="dot" w:pos="8306"/>
        </w:tabs>
      </w:pPr>
      <w:hyperlink w:anchor="_Toc25666" w:history="1">
        <w:r>
          <w:rPr>
            <w:rFonts w:ascii="仿宋" w:eastAsia="仿宋" w:hAnsi="仿宋" w:cs="仿宋" w:hint="eastAsia"/>
            <w:lang w:eastAsia="zh-CN"/>
          </w:rPr>
          <w:t>(四)、土建工程建设指标</w:t>
        </w:r>
        <w:r>
          <w:tab/>
        </w:r>
        <w:r>
          <w:fldChar w:fldCharType="begin"/>
        </w:r>
        <w:r>
          <w:instrText xml:space="preserve"> PAGEREF _Toc25666 \h </w:instrText>
        </w:r>
        <w:r>
          <w:fldChar w:fldCharType="separate"/>
        </w:r>
        <w:r>
          <w:t>18</w:t>
        </w:r>
        <w:r>
          <w:fldChar w:fldCharType="end"/>
        </w:r>
      </w:hyperlink>
    </w:p>
    <w:p>
      <w:pPr>
        <w:pStyle w:val="TOC1"/>
        <w:tabs>
          <w:tab w:val="right" w:leader="dot" w:pos="8306"/>
        </w:tabs>
      </w:pPr>
      <w:hyperlink w:anchor="_Toc10710" w:history="1">
        <w:r>
          <w:rPr>
            <w:rFonts w:ascii="仿宋" w:eastAsia="仿宋" w:hAnsi="仿宋" w:cs="仿宋" w:hint="eastAsia"/>
            <w:lang w:eastAsia="zh-CN"/>
          </w:rPr>
          <w:t>五、冻干粉针剂项目建设背景及必要性分析</w:t>
        </w:r>
        <w:r>
          <w:tab/>
        </w:r>
        <w:r>
          <w:fldChar w:fldCharType="begin"/>
        </w:r>
        <w:r>
          <w:instrText xml:space="preserve"> PAGEREF _Toc10710 \h </w:instrText>
        </w:r>
        <w:r>
          <w:fldChar w:fldCharType="separate"/>
        </w:r>
        <w:r>
          <w:t>18</w:t>
        </w:r>
        <w:r>
          <w:fldChar w:fldCharType="end"/>
        </w:r>
      </w:hyperlink>
    </w:p>
    <w:p>
      <w:pPr>
        <w:pStyle w:val="TOC2"/>
        <w:tabs>
          <w:tab w:val="right" w:leader="dot" w:pos="8306"/>
        </w:tabs>
      </w:pPr>
      <w:hyperlink w:anchor="_Toc27462" w:history="1">
        <w:r>
          <w:rPr>
            <w:rFonts w:ascii="仿宋" w:eastAsia="仿宋" w:hAnsi="仿宋" w:cs="仿宋" w:hint="eastAsia"/>
            <w:lang w:eastAsia="zh-CN"/>
          </w:rPr>
          <w:t>(一)、冻干粉针剂项目背景分析</w:t>
        </w:r>
        <w:r>
          <w:tab/>
        </w:r>
        <w:r>
          <w:fldChar w:fldCharType="begin"/>
        </w:r>
        <w:r>
          <w:instrText xml:space="preserve"> PAGEREF _Toc27462 \h </w:instrText>
        </w:r>
        <w:r>
          <w:fldChar w:fldCharType="separate"/>
        </w:r>
        <w:r>
          <w:t>18</w:t>
        </w:r>
        <w:r>
          <w:fldChar w:fldCharType="end"/>
        </w:r>
      </w:hyperlink>
    </w:p>
    <w:p>
      <w:pPr>
        <w:pStyle w:val="TOC2"/>
        <w:tabs>
          <w:tab w:val="right" w:leader="dot" w:pos="8306"/>
        </w:tabs>
      </w:pPr>
      <w:hyperlink w:anchor="_Toc25695" w:history="1">
        <w:r>
          <w:rPr>
            <w:rFonts w:ascii="仿宋" w:eastAsia="仿宋" w:hAnsi="仿宋" w:cs="仿宋" w:hint="eastAsia"/>
            <w:lang w:eastAsia="zh-CN"/>
          </w:rPr>
          <w:t>(二)、冻干粉针剂项目建设必要性分析</w:t>
        </w:r>
        <w:r>
          <w:tab/>
        </w:r>
        <w:r>
          <w:fldChar w:fldCharType="begin"/>
        </w:r>
        <w:r>
          <w:instrText xml:space="preserve"> PAGEREF _Toc25695 \h </w:instrText>
        </w:r>
        <w:r>
          <w:fldChar w:fldCharType="separate"/>
        </w:r>
        <w:r>
          <w:t>20</w:t>
        </w:r>
        <w:r>
          <w:fldChar w:fldCharType="end"/>
        </w:r>
      </w:hyperlink>
    </w:p>
    <w:p>
      <w:pPr>
        <w:pStyle w:val="TOC1"/>
        <w:tabs>
          <w:tab w:val="right" w:leader="dot" w:pos="8306"/>
        </w:tabs>
      </w:pPr>
      <w:hyperlink w:anchor="_Toc9475" w:history="1">
        <w:r>
          <w:rPr>
            <w:rFonts w:ascii="仿宋" w:eastAsia="仿宋" w:hAnsi="仿宋" w:cs="仿宋" w:hint="eastAsia"/>
            <w:lang w:eastAsia="zh-CN"/>
          </w:rPr>
          <w:t>六、冻干粉针剂项目绩效评估</w:t>
        </w:r>
        <w:r>
          <w:tab/>
        </w:r>
        <w:r>
          <w:fldChar w:fldCharType="begin"/>
        </w:r>
        <w:r>
          <w:instrText xml:space="preserve"> PAGEREF _Toc9475 \h </w:instrText>
        </w:r>
        <w:r>
          <w:fldChar w:fldCharType="separate"/>
        </w:r>
        <w:r>
          <w:t>21</w:t>
        </w:r>
        <w:r>
          <w:fldChar w:fldCharType="end"/>
        </w:r>
      </w:hyperlink>
    </w:p>
    <w:p>
      <w:pPr>
        <w:pStyle w:val="TOC2"/>
        <w:tabs>
          <w:tab w:val="right" w:leader="dot" w:pos="8306"/>
        </w:tabs>
      </w:pPr>
      <w:hyperlink w:anchor="_Toc29372" w:history="1">
        <w:r>
          <w:rPr>
            <w:rFonts w:ascii="仿宋" w:eastAsia="仿宋" w:hAnsi="仿宋" w:cs="仿宋" w:hint="eastAsia"/>
            <w:lang w:eastAsia="zh-CN"/>
          </w:rPr>
          <w:t>(一)、绩效评估指标</w:t>
        </w:r>
        <w:r>
          <w:tab/>
        </w:r>
        <w:r>
          <w:fldChar w:fldCharType="begin"/>
        </w:r>
        <w:r>
          <w:instrText xml:space="preserve"> PAGEREF _Toc29372 \h </w:instrText>
        </w:r>
        <w:r>
          <w:fldChar w:fldCharType="separate"/>
        </w:r>
        <w:r>
          <w:t>21</w:t>
        </w:r>
        <w:r>
          <w:fldChar w:fldCharType="end"/>
        </w:r>
      </w:hyperlink>
    </w:p>
    <w:p>
      <w:pPr>
        <w:pStyle w:val="TOC2"/>
        <w:tabs>
          <w:tab w:val="right" w:leader="dot" w:pos="8306"/>
        </w:tabs>
      </w:pPr>
      <w:hyperlink w:anchor="_Toc24658" w:history="1">
        <w:r>
          <w:rPr>
            <w:rFonts w:ascii="仿宋" w:eastAsia="仿宋" w:hAnsi="仿宋" w:cs="仿宋" w:hint="eastAsia"/>
            <w:lang w:eastAsia="zh-CN"/>
          </w:rPr>
          <w:t>(二)、绩效评估方法</w:t>
        </w:r>
        <w:r>
          <w:tab/>
        </w:r>
        <w:r>
          <w:fldChar w:fldCharType="begin"/>
        </w:r>
        <w:r>
          <w:instrText xml:space="preserve"> PAGEREF _Toc24658 \h </w:instrText>
        </w:r>
        <w:r>
          <w:fldChar w:fldCharType="separate"/>
        </w:r>
        <w:r>
          <w:t>22</w:t>
        </w:r>
        <w:r>
          <w:fldChar w:fldCharType="end"/>
        </w:r>
      </w:hyperlink>
    </w:p>
    <w:p>
      <w:pPr>
        <w:pStyle w:val="TOC2"/>
        <w:tabs>
          <w:tab w:val="right" w:leader="dot" w:pos="8306"/>
        </w:tabs>
      </w:pPr>
      <w:hyperlink w:anchor="_Toc16963" w:history="1">
        <w:r>
          <w:rPr>
            <w:rFonts w:ascii="仿宋" w:eastAsia="仿宋" w:hAnsi="仿宋" w:cs="仿宋" w:hint="eastAsia"/>
            <w:lang w:eastAsia="zh-CN"/>
          </w:rPr>
          <w:t>(三)、绩效评估周期</w:t>
        </w:r>
        <w:r>
          <w:tab/>
        </w:r>
        <w:r>
          <w:fldChar w:fldCharType="begin"/>
        </w:r>
        <w:r>
          <w:instrText xml:space="preserve"> PAGEREF _Toc16963 \h </w:instrText>
        </w:r>
        <w:r>
          <w:fldChar w:fldCharType="separate"/>
        </w:r>
        <w:r>
          <w:t>23</w:t>
        </w:r>
        <w:r>
          <w:fldChar w:fldCharType="end"/>
        </w:r>
      </w:hyperlink>
    </w:p>
    <w:p>
      <w:pPr>
        <w:pStyle w:val="TOC1"/>
        <w:tabs>
          <w:tab w:val="right" w:leader="dot" w:pos="8306"/>
        </w:tabs>
      </w:pPr>
      <w:hyperlink w:anchor="_Toc20359" w:history="1">
        <w:r>
          <w:rPr>
            <w:rFonts w:ascii="仿宋" w:eastAsia="仿宋" w:hAnsi="仿宋" w:cs="仿宋" w:hint="eastAsia"/>
            <w:lang w:eastAsia="zh-CN"/>
          </w:rPr>
          <w:t>七、冻干粉针剂项目创新与研发</w:t>
        </w:r>
        <w:r>
          <w:tab/>
        </w:r>
        <w:r>
          <w:fldChar w:fldCharType="begin"/>
        </w:r>
        <w:r>
          <w:instrText xml:space="preserve"> PAGEREF _Toc20359 \h </w:instrText>
        </w:r>
        <w:r>
          <w:fldChar w:fldCharType="separate"/>
        </w:r>
        <w:r>
          <w:t>24</w:t>
        </w:r>
        <w:r>
          <w:fldChar w:fldCharType="end"/>
        </w:r>
      </w:hyperlink>
    </w:p>
    <w:p>
      <w:pPr>
        <w:pStyle w:val="TOC2"/>
        <w:tabs>
          <w:tab w:val="right" w:leader="dot" w:pos="8306"/>
        </w:tabs>
      </w:pPr>
      <w:hyperlink w:anchor="_Toc13541" w:history="1">
        <w:r>
          <w:rPr>
            <w:rFonts w:ascii="仿宋" w:eastAsia="仿宋" w:hAnsi="仿宋" w:cs="仿宋" w:hint="eastAsia"/>
            <w:lang w:eastAsia="zh-CN"/>
          </w:rPr>
          <w:t>(一)、创新策略与方向</w:t>
        </w:r>
        <w:r>
          <w:tab/>
        </w:r>
        <w:r>
          <w:fldChar w:fldCharType="begin"/>
        </w:r>
        <w:r>
          <w:instrText xml:space="preserve"> PAGEREF _Toc13541 \h </w:instrText>
        </w:r>
        <w:r>
          <w:fldChar w:fldCharType="separate"/>
        </w:r>
        <w:r>
          <w:t>24</w:t>
        </w:r>
        <w:r>
          <w:fldChar w:fldCharType="end"/>
        </w:r>
      </w:hyperlink>
    </w:p>
    <w:p>
      <w:pPr>
        <w:pStyle w:val="TOC2"/>
        <w:tabs>
          <w:tab w:val="right" w:leader="dot" w:pos="8306"/>
        </w:tabs>
      </w:pPr>
      <w:hyperlink w:anchor="_Toc10746" w:history="1">
        <w:r>
          <w:rPr>
            <w:rFonts w:ascii="仿宋" w:eastAsia="仿宋" w:hAnsi="仿宋" w:cs="仿宋" w:hint="eastAsia"/>
            <w:lang w:eastAsia="zh-CN"/>
          </w:rPr>
          <w:t>(二)、研发规划与投入</w:t>
        </w:r>
        <w:r>
          <w:tab/>
        </w:r>
        <w:r>
          <w:fldChar w:fldCharType="begin"/>
        </w:r>
        <w:r>
          <w:instrText xml:space="preserve"> PAGEREF _Toc10746 \h </w:instrText>
        </w:r>
        <w:r>
          <w:fldChar w:fldCharType="separate"/>
        </w:r>
        <w:r>
          <w:t>25</w:t>
        </w:r>
        <w:r>
          <w:fldChar w:fldCharType="end"/>
        </w:r>
      </w:hyperlink>
    </w:p>
    <w:p>
      <w:pPr>
        <w:pStyle w:val="TOC1"/>
        <w:tabs>
          <w:tab w:val="right" w:leader="dot" w:pos="8306"/>
        </w:tabs>
      </w:pPr>
      <w:hyperlink w:anchor="_Toc13602" w:history="1">
        <w:r>
          <w:rPr>
            <w:rFonts w:ascii="仿宋" w:eastAsia="仿宋" w:hAnsi="仿宋" w:cs="仿宋" w:hint="eastAsia"/>
            <w:lang w:eastAsia="zh-CN"/>
          </w:rPr>
          <w:t>八、冻干粉针剂项目风险管理</w:t>
        </w:r>
        <w:r>
          <w:tab/>
        </w:r>
        <w:r>
          <w:fldChar w:fldCharType="begin"/>
        </w:r>
        <w:r>
          <w:instrText xml:space="preserve"> PAGEREF _Toc13602 \h </w:instrText>
        </w:r>
        <w:r>
          <w:fldChar w:fldCharType="separate"/>
        </w:r>
        <w:r>
          <w:t>27</w:t>
        </w:r>
        <w:r>
          <w:fldChar w:fldCharType="end"/>
        </w:r>
      </w:hyperlink>
    </w:p>
    <w:p>
      <w:pPr>
        <w:pStyle w:val="TOC2"/>
        <w:tabs>
          <w:tab w:val="right" w:leader="dot" w:pos="8306"/>
        </w:tabs>
      </w:pPr>
      <w:hyperlink w:anchor="_Toc1701" w:history="1">
        <w:r>
          <w:rPr>
            <w:rFonts w:ascii="仿宋" w:eastAsia="仿宋" w:hAnsi="仿宋" w:cs="仿宋" w:hint="eastAsia"/>
            <w:lang w:eastAsia="zh-CN"/>
          </w:rPr>
          <w:t>(一)、风险识别与评估</w:t>
        </w:r>
        <w:r>
          <w:tab/>
        </w:r>
        <w:r>
          <w:fldChar w:fldCharType="begin"/>
        </w:r>
        <w:r>
          <w:instrText xml:space="preserve"> PAGEREF _Toc1701 \h </w:instrText>
        </w:r>
        <w:r>
          <w:fldChar w:fldCharType="separate"/>
        </w:r>
        <w:r>
          <w:t>27</w:t>
        </w:r>
        <w:r>
          <w:fldChar w:fldCharType="end"/>
        </w:r>
      </w:hyperlink>
    </w:p>
    <w:p>
      <w:pPr>
        <w:pStyle w:val="TOC2"/>
        <w:tabs>
          <w:tab w:val="right" w:leader="dot" w:pos="8306"/>
        </w:tabs>
      </w:pPr>
      <w:hyperlink w:anchor="_Toc25239" w:history="1">
        <w:r>
          <w:rPr>
            <w:rFonts w:ascii="仿宋" w:eastAsia="仿宋" w:hAnsi="仿宋" w:cs="仿宋" w:hint="eastAsia"/>
            <w:lang w:eastAsia="zh-CN"/>
          </w:rPr>
          <w:t>(二)、风险应对策略</w:t>
        </w:r>
        <w:r>
          <w:tab/>
        </w:r>
        <w:r>
          <w:fldChar w:fldCharType="begin"/>
        </w:r>
        <w:r>
          <w:instrText xml:space="preserve"> PAGEREF _Toc25239 \h </w:instrText>
        </w:r>
        <w:r>
          <w:fldChar w:fldCharType="separate"/>
        </w:r>
        <w:r>
          <w:t>28</w:t>
        </w:r>
        <w:r>
          <w:fldChar w:fldCharType="end"/>
        </w:r>
      </w:hyperlink>
    </w:p>
    <w:p>
      <w:pPr>
        <w:pStyle w:val="TOC2"/>
        <w:tabs>
          <w:tab w:val="right" w:leader="dot" w:pos="8306"/>
        </w:tabs>
      </w:pPr>
      <w:hyperlink w:anchor="_Toc8442" w:history="1">
        <w:r>
          <w:rPr>
            <w:rFonts w:ascii="仿宋" w:eastAsia="仿宋" w:hAnsi="仿宋" w:cs="仿宋" w:hint="eastAsia"/>
            <w:lang w:eastAsia="zh-CN"/>
          </w:rPr>
          <w:t>(三)、风险监控与控制</w:t>
        </w:r>
        <w:r>
          <w:tab/>
        </w:r>
        <w:r>
          <w:fldChar w:fldCharType="begin"/>
        </w:r>
        <w:r>
          <w:instrText xml:space="preserve"> PAGEREF _Toc8442 \h </w:instrText>
        </w:r>
        <w:r>
          <w:fldChar w:fldCharType="separate"/>
        </w:r>
        <w:r>
          <w:t>30</w:t>
        </w:r>
        <w:r>
          <w:fldChar w:fldCharType="end"/>
        </w:r>
      </w:hyperlink>
    </w:p>
    <w:p>
      <w:pPr>
        <w:pStyle w:val="TOC1"/>
        <w:tabs>
          <w:tab w:val="right" w:leader="dot" w:pos="8306"/>
        </w:tabs>
      </w:pPr>
      <w:hyperlink w:anchor="_Toc25624" w:history="1">
        <w:r>
          <w:rPr>
            <w:rFonts w:ascii="仿宋" w:eastAsia="仿宋" w:hAnsi="仿宋" w:cs="仿宋" w:hint="eastAsia"/>
            <w:lang w:eastAsia="zh-CN"/>
          </w:rPr>
          <w:t>九、生产安全保护</w:t>
        </w:r>
        <w:r>
          <w:tab/>
        </w:r>
        <w:r>
          <w:fldChar w:fldCharType="begin"/>
        </w:r>
        <w:r>
          <w:instrText xml:space="preserve"> PAGEREF _Toc25624 \h </w:instrText>
        </w:r>
        <w:r>
          <w:fldChar w:fldCharType="separate"/>
        </w:r>
        <w:r>
          <w:t>31</w:t>
        </w:r>
        <w:r>
          <w:fldChar w:fldCharType="end"/>
        </w:r>
      </w:hyperlink>
    </w:p>
    <w:p>
      <w:pPr>
        <w:pStyle w:val="TOC2"/>
        <w:tabs>
          <w:tab w:val="right" w:leader="dot" w:pos="8306"/>
        </w:tabs>
      </w:pPr>
      <w:hyperlink w:anchor="_Toc283" w:history="1">
        <w:r>
          <w:rPr>
            <w:rFonts w:ascii="仿宋" w:eastAsia="仿宋" w:hAnsi="仿宋" w:cs="仿宋" w:hint="eastAsia"/>
            <w:lang w:eastAsia="zh-CN"/>
          </w:rPr>
          <w:t>(一)、消防安全</w:t>
        </w:r>
        <w:r>
          <w:tab/>
        </w:r>
        <w:r>
          <w:fldChar w:fldCharType="begin"/>
        </w:r>
        <w:r>
          <w:instrText xml:space="preserve"> PAGEREF _Toc283 \h </w:instrText>
        </w:r>
        <w:r>
          <w:fldChar w:fldCharType="separate"/>
        </w:r>
        <w:r>
          <w:t>31</w:t>
        </w:r>
        <w:r>
          <w:fldChar w:fldCharType="end"/>
        </w:r>
      </w:hyperlink>
    </w:p>
    <w:p>
      <w:pPr>
        <w:pStyle w:val="TOC2"/>
        <w:tabs>
          <w:tab w:val="right" w:leader="dot" w:pos="8306"/>
        </w:tabs>
      </w:pPr>
      <w:hyperlink w:anchor="_Toc4973" w:history="1">
        <w:r>
          <w:rPr>
            <w:rFonts w:ascii="仿宋" w:eastAsia="仿宋" w:hAnsi="仿宋" w:cs="仿宋" w:hint="eastAsia"/>
            <w:lang w:eastAsia="zh-CN"/>
          </w:rPr>
          <w:t>(二)、防火防爆总图布置措施</w:t>
        </w:r>
        <w:r>
          <w:tab/>
        </w:r>
        <w:r>
          <w:fldChar w:fldCharType="begin"/>
        </w:r>
        <w:r>
          <w:instrText xml:space="preserve"> PAGEREF _Toc4973 \h </w:instrText>
        </w:r>
        <w:r>
          <w:fldChar w:fldCharType="separate"/>
        </w:r>
        <w:r>
          <w:t>33</w:t>
        </w:r>
        <w:r>
          <w:fldChar w:fldCharType="end"/>
        </w:r>
      </w:hyperlink>
    </w:p>
    <w:p>
      <w:pPr>
        <w:pStyle w:val="TOC2"/>
        <w:tabs>
          <w:tab w:val="right" w:leader="dot" w:pos="8306"/>
        </w:tabs>
      </w:pPr>
      <w:hyperlink w:anchor="_Toc2838" w:history="1">
        <w:r>
          <w:rPr>
            <w:rFonts w:ascii="仿宋" w:eastAsia="仿宋" w:hAnsi="仿宋" w:cs="仿宋" w:hint="eastAsia"/>
            <w:lang w:eastAsia="zh-CN"/>
          </w:rPr>
          <w:t>(三)、自然灾害防范措施</w:t>
        </w:r>
        <w:r>
          <w:tab/>
        </w:r>
        <w:r>
          <w:fldChar w:fldCharType="begin"/>
        </w:r>
        <w:r>
          <w:instrText xml:space="preserve"> PAGEREF _Toc2838 \h </w:instrText>
        </w:r>
        <w:r>
          <w:fldChar w:fldCharType="separate"/>
        </w:r>
        <w:r>
          <w:t>33</w:t>
        </w:r>
        <w:r>
          <w:fldChar w:fldCharType="end"/>
        </w:r>
      </w:hyperlink>
    </w:p>
    <w:p>
      <w:pPr>
        <w:pStyle w:val="TOC2"/>
        <w:tabs>
          <w:tab w:val="right" w:leader="dot" w:pos="8306"/>
        </w:tabs>
      </w:pPr>
      <w:hyperlink w:anchor="_Toc6191" w:history="1">
        <w:r>
          <w:rPr>
            <w:rFonts w:ascii="仿宋" w:eastAsia="仿宋" w:hAnsi="仿宋" w:cs="仿宋" w:hint="eastAsia"/>
            <w:lang w:eastAsia="zh-CN"/>
          </w:rPr>
          <w:t>(四)、安全色及安全标志使用要求</w:t>
        </w:r>
        <w:r>
          <w:tab/>
        </w:r>
        <w:r>
          <w:fldChar w:fldCharType="begin"/>
        </w:r>
        <w:r>
          <w:instrText xml:space="preserve"> PAGEREF _Toc6191 \h </w:instrText>
        </w:r>
        <w:r>
          <w:fldChar w:fldCharType="separate"/>
        </w:r>
        <w:r>
          <w:t>34</w:t>
        </w:r>
        <w:r>
          <w:fldChar w:fldCharType="end"/>
        </w:r>
      </w:hyperlink>
    </w:p>
    <w:p>
      <w:pPr>
        <w:pStyle w:val="TOC2"/>
        <w:tabs>
          <w:tab w:val="right" w:leader="dot" w:pos="8306"/>
        </w:tabs>
      </w:pPr>
      <w:hyperlink w:anchor="_Toc21725" w:history="1">
        <w:r>
          <w:rPr>
            <w:rFonts w:ascii="仿宋" w:eastAsia="仿宋" w:hAnsi="仿宋" w:cs="仿宋" w:hint="eastAsia"/>
            <w:lang w:eastAsia="zh-CN"/>
          </w:rPr>
          <w:t>(五)、防尘防毒措施</w:t>
        </w:r>
        <w:r>
          <w:tab/>
        </w:r>
        <w:r>
          <w:fldChar w:fldCharType="begin"/>
        </w:r>
        <w:r>
          <w:instrText xml:space="preserve"> PAGEREF _Toc21725 \h </w:instrText>
        </w:r>
        <w:r>
          <w:fldChar w:fldCharType="separate"/>
        </w:r>
        <w:r>
          <w:t>35</w:t>
        </w:r>
        <w:r>
          <w:fldChar w:fldCharType="end"/>
        </w:r>
      </w:hyperlink>
    </w:p>
    <w:p>
      <w:pPr>
        <w:pStyle w:val="TOC2"/>
        <w:tabs>
          <w:tab w:val="right" w:leader="dot" w:pos="8306"/>
        </w:tabs>
      </w:pPr>
      <w:hyperlink w:anchor="_Toc29272" w:history="1">
        <w:r>
          <w:rPr>
            <w:rFonts w:ascii="仿宋" w:eastAsia="仿宋" w:hAnsi="仿宋" w:cs="仿宋" w:hint="eastAsia"/>
            <w:lang w:eastAsia="zh-CN"/>
          </w:rPr>
          <w:t>(六)、防静电、触电防护及防雷措施</w:t>
        </w:r>
        <w:r>
          <w:tab/>
        </w:r>
        <w:r>
          <w:fldChar w:fldCharType="begin"/>
        </w:r>
        <w:r>
          <w:instrText xml:space="preserve"> PAGEREF _Toc29272 \h </w:instrText>
        </w:r>
        <w:r>
          <w:fldChar w:fldCharType="separate"/>
        </w:r>
        <w:r>
          <w:t>36</w:t>
        </w:r>
        <w:r>
          <w:fldChar w:fldCharType="end"/>
        </w:r>
      </w:hyperlink>
    </w:p>
    <w:p>
      <w:pPr>
        <w:pStyle w:val="TOC2"/>
        <w:tabs>
          <w:tab w:val="right" w:leader="dot" w:pos="8306"/>
        </w:tabs>
      </w:pPr>
      <w:hyperlink w:anchor="_Toc24840" w:history="1">
        <w:r>
          <w:rPr>
            <w:rFonts w:ascii="仿宋" w:eastAsia="仿宋" w:hAnsi="仿宋" w:cs="仿宋" w:hint="eastAsia"/>
            <w:lang w:eastAsia="zh-CN"/>
          </w:rPr>
          <w:t>(七)、机械设备安全保障措施</w:t>
        </w:r>
        <w:r>
          <w:tab/>
        </w:r>
        <w:r>
          <w:fldChar w:fldCharType="begin"/>
        </w:r>
        <w:r>
          <w:instrText xml:space="preserve"> PAGEREF _Toc24840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76" w:history="1">
        <w:r>
          <w:rPr>
            <w:rFonts w:ascii="仿宋" w:eastAsia="仿宋" w:hAnsi="仿宋" w:cs="仿宋" w:hint="eastAsia"/>
            <w:lang w:eastAsia="zh-CN"/>
          </w:rPr>
          <w:t>十、冻干粉针剂项目社会影响</w:t>
        </w:r>
        <w:r>
          <w:tab/>
        </w:r>
        <w:r>
          <w:fldChar w:fldCharType="begin"/>
        </w:r>
        <w:r>
          <w:instrText xml:space="preserve"> PAGEREF _Toc14976 \h </w:instrText>
        </w:r>
        <w:r>
          <w:fldChar w:fldCharType="separate"/>
        </w:r>
        <w:r>
          <w:t>39</w:t>
        </w:r>
        <w:r>
          <w:fldChar w:fldCharType="end"/>
        </w:r>
      </w:hyperlink>
    </w:p>
    <w:p>
      <w:pPr>
        <w:pStyle w:val="TOC2"/>
        <w:tabs>
          <w:tab w:val="right" w:leader="dot" w:pos="8306"/>
        </w:tabs>
      </w:pPr>
      <w:hyperlink w:anchor="_Toc3244" w:history="1">
        <w:r>
          <w:rPr>
            <w:rFonts w:ascii="仿宋" w:eastAsia="仿宋" w:hAnsi="仿宋" w:cs="仿宋" w:hint="eastAsia"/>
            <w:lang w:eastAsia="zh-CN"/>
          </w:rPr>
          <w:t>(一)、社会责任与义务</w:t>
        </w:r>
        <w:r>
          <w:tab/>
        </w:r>
        <w:r>
          <w:fldChar w:fldCharType="begin"/>
        </w:r>
        <w:r>
          <w:instrText xml:space="preserve"> PAGEREF _Toc3244 \h </w:instrText>
        </w:r>
        <w:r>
          <w:fldChar w:fldCharType="separate"/>
        </w:r>
        <w:r>
          <w:t>39</w:t>
        </w:r>
        <w:r>
          <w:fldChar w:fldCharType="end"/>
        </w:r>
      </w:hyperlink>
    </w:p>
    <w:p>
      <w:pPr>
        <w:pStyle w:val="TOC2"/>
        <w:tabs>
          <w:tab w:val="right" w:leader="dot" w:pos="8306"/>
        </w:tabs>
      </w:pPr>
      <w:hyperlink w:anchor="_Toc19683" w:history="1">
        <w:r>
          <w:rPr>
            <w:rFonts w:ascii="仿宋" w:eastAsia="仿宋" w:hAnsi="仿宋" w:cs="仿宋" w:hint="eastAsia"/>
            <w:lang w:eastAsia="zh-CN"/>
          </w:rPr>
          <w:t>(二)、社会参与与沟通</w:t>
        </w:r>
        <w:r>
          <w:tab/>
        </w:r>
        <w:r>
          <w:fldChar w:fldCharType="begin"/>
        </w:r>
        <w:r>
          <w:instrText xml:space="preserve"> PAGEREF _Toc19683 \h </w:instrText>
        </w:r>
        <w:r>
          <w:fldChar w:fldCharType="separate"/>
        </w:r>
        <w:r>
          <w:t>40</w:t>
        </w:r>
        <w:r>
          <w:fldChar w:fldCharType="end"/>
        </w:r>
      </w:hyperlink>
    </w:p>
    <w:p>
      <w:pPr>
        <w:pStyle w:val="TOC1"/>
        <w:tabs>
          <w:tab w:val="right" w:leader="dot" w:pos="8306"/>
        </w:tabs>
      </w:pPr>
      <w:hyperlink w:anchor="_Toc12478" w:history="1">
        <w:r>
          <w:rPr>
            <w:rFonts w:ascii="仿宋" w:eastAsia="仿宋" w:hAnsi="仿宋" w:cs="仿宋" w:hint="eastAsia"/>
            <w:lang w:eastAsia="zh-CN"/>
          </w:rPr>
          <w:t>十一、冻干粉针剂项目计划安排</w:t>
        </w:r>
        <w:r>
          <w:tab/>
        </w:r>
        <w:r>
          <w:fldChar w:fldCharType="begin"/>
        </w:r>
        <w:r>
          <w:instrText xml:space="preserve"> PAGEREF _Toc12478 \h </w:instrText>
        </w:r>
        <w:r>
          <w:fldChar w:fldCharType="separate"/>
        </w:r>
        <w:r>
          <w:t>41</w:t>
        </w:r>
        <w:r>
          <w:fldChar w:fldCharType="end"/>
        </w:r>
      </w:hyperlink>
    </w:p>
    <w:p>
      <w:pPr>
        <w:pStyle w:val="TOC2"/>
        <w:tabs>
          <w:tab w:val="right" w:leader="dot" w:pos="8306"/>
        </w:tabs>
      </w:pPr>
      <w:hyperlink w:anchor="_Toc32155" w:history="1">
        <w:r>
          <w:rPr>
            <w:rFonts w:ascii="仿宋" w:eastAsia="仿宋" w:hAnsi="仿宋" w:cs="仿宋" w:hint="eastAsia"/>
            <w:lang w:eastAsia="zh-CN"/>
          </w:rPr>
          <w:t>(一)、建设周期</w:t>
        </w:r>
        <w:r>
          <w:tab/>
        </w:r>
        <w:r>
          <w:fldChar w:fldCharType="begin"/>
        </w:r>
        <w:r>
          <w:instrText xml:space="preserve"> PAGEREF _Toc32155 \h </w:instrText>
        </w:r>
        <w:r>
          <w:fldChar w:fldCharType="separate"/>
        </w:r>
        <w:r>
          <w:t>41</w:t>
        </w:r>
        <w:r>
          <w:fldChar w:fldCharType="end"/>
        </w:r>
      </w:hyperlink>
    </w:p>
    <w:p>
      <w:pPr>
        <w:pStyle w:val="TOC2"/>
        <w:tabs>
          <w:tab w:val="right" w:leader="dot" w:pos="8306"/>
        </w:tabs>
      </w:pPr>
      <w:hyperlink w:anchor="_Toc15337" w:history="1">
        <w:r>
          <w:rPr>
            <w:rFonts w:ascii="仿宋" w:eastAsia="仿宋" w:hAnsi="仿宋" w:cs="仿宋" w:hint="eastAsia"/>
            <w:lang w:eastAsia="zh-CN"/>
          </w:rPr>
          <w:t>(二)、建设进度</w:t>
        </w:r>
        <w:r>
          <w:tab/>
        </w:r>
        <w:r>
          <w:fldChar w:fldCharType="begin"/>
        </w:r>
        <w:r>
          <w:instrText xml:space="preserve"> PAGEREF _Toc15337 \h </w:instrText>
        </w:r>
        <w:r>
          <w:fldChar w:fldCharType="separate"/>
        </w:r>
        <w:r>
          <w:t>42</w:t>
        </w:r>
        <w:r>
          <w:fldChar w:fldCharType="end"/>
        </w:r>
      </w:hyperlink>
    </w:p>
    <w:p>
      <w:pPr>
        <w:pStyle w:val="TOC2"/>
        <w:tabs>
          <w:tab w:val="right" w:leader="dot" w:pos="8306"/>
        </w:tabs>
      </w:pPr>
      <w:hyperlink w:anchor="_Toc10171" w:history="1">
        <w:r>
          <w:rPr>
            <w:rFonts w:ascii="仿宋" w:eastAsia="仿宋" w:hAnsi="仿宋" w:cs="仿宋" w:hint="eastAsia"/>
            <w:lang w:eastAsia="zh-CN"/>
          </w:rPr>
          <w:t>(三)、进度安排注意事项</w:t>
        </w:r>
        <w:r>
          <w:tab/>
        </w:r>
        <w:r>
          <w:fldChar w:fldCharType="begin"/>
        </w:r>
        <w:r>
          <w:instrText xml:space="preserve"> PAGEREF _Toc10171 \h </w:instrText>
        </w:r>
        <w:r>
          <w:fldChar w:fldCharType="separate"/>
        </w:r>
        <w:r>
          <w:t>42</w:t>
        </w:r>
        <w:r>
          <w:fldChar w:fldCharType="end"/>
        </w:r>
      </w:hyperlink>
    </w:p>
    <w:p>
      <w:pPr>
        <w:pStyle w:val="TOC2"/>
        <w:tabs>
          <w:tab w:val="right" w:leader="dot" w:pos="8306"/>
        </w:tabs>
      </w:pPr>
      <w:hyperlink w:anchor="_Toc28610" w:history="1">
        <w:r>
          <w:rPr>
            <w:rFonts w:ascii="仿宋" w:eastAsia="仿宋" w:hAnsi="仿宋" w:cs="仿宋" w:hint="eastAsia"/>
            <w:lang w:eastAsia="zh-CN"/>
          </w:rPr>
          <w:t>(四)、人力资源配置</w:t>
        </w:r>
        <w:r>
          <w:tab/>
        </w:r>
        <w:r>
          <w:fldChar w:fldCharType="begin"/>
        </w:r>
        <w:r>
          <w:instrText xml:space="preserve"> PAGEREF _Toc28610 \h </w:instrText>
        </w:r>
        <w:r>
          <w:fldChar w:fldCharType="separate"/>
        </w:r>
        <w:r>
          <w:t>44</w:t>
        </w:r>
        <w:r>
          <w:fldChar w:fldCharType="end"/>
        </w:r>
      </w:hyperlink>
    </w:p>
    <w:p>
      <w:pPr>
        <w:pStyle w:val="TOC1"/>
        <w:tabs>
          <w:tab w:val="right" w:leader="dot" w:pos="8306"/>
        </w:tabs>
      </w:pPr>
      <w:hyperlink w:anchor="_Toc13865" w:history="1">
        <w:r>
          <w:rPr>
            <w:rFonts w:ascii="仿宋" w:eastAsia="仿宋" w:hAnsi="仿宋" w:cs="仿宋" w:hint="eastAsia"/>
            <w:lang w:eastAsia="zh-CN"/>
          </w:rPr>
          <w:t>十二、冻干粉针剂项目人力资源管理</w:t>
        </w:r>
        <w:r>
          <w:tab/>
        </w:r>
        <w:r>
          <w:fldChar w:fldCharType="begin"/>
        </w:r>
        <w:r>
          <w:instrText xml:space="preserve"> PAGEREF _Toc13865 \h </w:instrText>
        </w:r>
        <w:r>
          <w:fldChar w:fldCharType="separate"/>
        </w:r>
        <w:r>
          <w:t>45</w:t>
        </w:r>
        <w:r>
          <w:fldChar w:fldCharType="end"/>
        </w:r>
      </w:hyperlink>
    </w:p>
    <w:p>
      <w:pPr>
        <w:pStyle w:val="TOC2"/>
        <w:tabs>
          <w:tab w:val="right" w:leader="dot" w:pos="8306"/>
        </w:tabs>
      </w:pPr>
      <w:hyperlink w:anchor="_Toc1196" w:history="1">
        <w:r>
          <w:rPr>
            <w:rFonts w:ascii="仿宋" w:eastAsia="仿宋" w:hAnsi="仿宋" w:cs="仿宋" w:hint="eastAsia"/>
            <w:lang w:eastAsia="zh-CN"/>
          </w:rPr>
          <w:t>(一)、建立健全的预算管理制度</w:t>
        </w:r>
        <w:r>
          <w:tab/>
        </w:r>
        <w:r>
          <w:fldChar w:fldCharType="begin"/>
        </w:r>
        <w:r>
          <w:instrText xml:space="preserve"> PAGEREF _Toc1196 \h </w:instrText>
        </w:r>
        <w:r>
          <w:fldChar w:fldCharType="separate"/>
        </w:r>
        <w:r>
          <w:t>45</w:t>
        </w:r>
        <w:r>
          <w:fldChar w:fldCharType="end"/>
        </w:r>
      </w:hyperlink>
    </w:p>
    <w:p>
      <w:pPr>
        <w:pStyle w:val="TOC2"/>
        <w:tabs>
          <w:tab w:val="right" w:leader="dot" w:pos="8306"/>
        </w:tabs>
      </w:pPr>
      <w:hyperlink w:anchor="_Toc31854" w:history="1">
        <w:r>
          <w:rPr>
            <w:rFonts w:ascii="仿宋" w:eastAsia="仿宋" w:hAnsi="仿宋" w:cs="仿宋" w:hint="eastAsia"/>
            <w:lang w:eastAsia="zh-CN"/>
          </w:rPr>
          <w:t>(二)、加强资金流动监控</w:t>
        </w:r>
        <w:r>
          <w:tab/>
        </w:r>
        <w:r>
          <w:fldChar w:fldCharType="begin"/>
        </w:r>
        <w:r>
          <w:instrText xml:space="preserve"> PAGEREF _Toc31854 \h </w:instrText>
        </w:r>
        <w:r>
          <w:fldChar w:fldCharType="separate"/>
        </w:r>
        <w:r>
          <w:t>47</w:t>
        </w:r>
        <w:r>
          <w:fldChar w:fldCharType="end"/>
        </w:r>
      </w:hyperlink>
    </w:p>
    <w:p>
      <w:pPr>
        <w:pStyle w:val="TOC2"/>
        <w:tabs>
          <w:tab w:val="right" w:leader="dot" w:pos="8306"/>
        </w:tabs>
      </w:pPr>
      <w:hyperlink w:anchor="_Toc20986" w:history="1">
        <w:r>
          <w:rPr>
            <w:rFonts w:ascii="仿宋" w:eastAsia="仿宋" w:hAnsi="仿宋" w:cs="仿宋" w:hint="eastAsia"/>
            <w:lang w:eastAsia="zh-CN"/>
          </w:rPr>
          <w:t>(三)、制定完善的风险控制机制</w:t>
        </w:r>
        <w:r>
          <w:tab/>
        </w:r>
        <w:r>
          <w:fldChar w:fldCharType="begin"/>
        </w:r>
        <w:r>
          <w:instrText xml:space="preserve"> PAGEREF _Toc20986 \h </w:instrText>
        </w:r>
        <w:r>
          <w:fldChar w:fldCharType="separate"/>
        </w:r>
        <w:r>
          <w:t>48</w:t>
        </w:r>
        <w:r>
          <w:fldChar w:fldCharType="end"/>
        </w:r>
      </w:hyperlink>
    </w:p>
    <w:p>
      <w:pPr>
        <w:pStyle w:val="TOC2"/>
        <w:tabs>
          <w:tab w:val="right" w:leader="dot" w:pos="8306"/>
        </w:tabs>
      </w:pPr>
      <w:hyperlink w:anchor="_Toc9936" w:history="1">
        <w:r>
          <w:rPr>
            <w:rFonts w:ascii="仿宋" w:eastAsia="仿宋" w:hAnsi="仿宋" w:cs="仿宋" w:hint="eastAsia"/>
            <w:lang w:eastAsia="zh-CN"/>
          </w:rPr>
          <w:t>(四)、优化成本管理</w:t>
        </w:r>
        <w:r>
          <w:tab/>
        </w:r>
        <w:r>
          <w:fldChar w:fldCharType="begin"/>
        </w:r>
        <w:r>
          <w:instrText xml:space="preserve"> PAGEREF _Toc9936 \h </w:instrText>
        </w:r>
        <w:r>
          <w:fldChar w:fldCharType="separate"/>
        </w:r>
        <w:r>
          <w:t>49</w:t>
        </w:r>
        <w:r>
          <w:fldChar w:fldCharType="end"/>
        </w:r>
      </w:hyperlink>
    </w:p>
    <w:p>
      <w:pPr>
        <w:pStyle w:val="TOC1"/>
        <w:tabs>
          <w:tab w:val="right" w:leader="dot" w:pos="8306"/>
        </w:tabs>
      </w:pPr>
      <w:hyperlink w:anchor="_Toc17425" w:history="1">
        <w:r>
          <w:rPr>
            <w:rFonts w:ascii="仿宋" w:eastAsia="仿宋" w:hAnsi="仿宋" w:cs="仿宋" w:hint="eastAsia"/>
            <w:lang w:eastAsia="zh-CN"/>
          </w:rPr>
          <w:t>十三、冻干粉针剂项目工程方案分析</w:t>
        </w:r>
        <w:r>
          <w:tab/>
        </w:r>
        <w:r>
          <w:fldChar w:fldCharType="begin"/>
        </w:r>
        <w:r>
          <w:instrText xml:space="preserve"> PAGEREF _Toc17425 \h </w:instrText>
        </w:r>
        <w:r>
          <w:fldChar w:fldCharType="separate"/>
        </w:r>
        <w:r>
          <w:t>50</w:t>
        </w:r>
        <w:r>
          <w:fldChar w:fldCharType="end"/>
        </w:r>
      </w:hyperlink>
    </w:p>
    <w:p>
      <w:pPr>
        <w:pStyle w:val="TOC2"/>
        <w:tabs>
          <w:tab w:val="right" w:leader="dot" w:pos="8306"/>
        </w:tabs>
      </w:pPr>
      <w:hyperlink w:anchor="_Toc1139" w:history="1">
        <w:r>
          <w:rPr>
            <w:rFonts w:ascii="仿宋" w:eastAsia="仿宋" w:hAnsi="仿宋" w:cs="仿宋" w:hint="eastAsia"/>
            <w:lang w:eastAsia="zh-CN"/>
          </w:rPr>
          <w:t>(一)、建筑工程设计原则</w:t>
        </w:r>
        <w:r>
          <w:tab/>
        </w:r>
        <w:r>
          <w:fldChar w:fldCharType="begin"/>
        </w:r>
        <w:r>
          <w:instrText xml:space="preserve"> PAGEREF _Toc1139 \h </w:instrText>
        </w:r>
        <w:r>
          <w:fldChar w:fldCharType="separate"/>
        </w:r>
        <w:r>
          <w:t>50</w:t>
        </w:r>
        <w:r>
          <w:fldChar w:fldCharType="end"/>
        </w:r>
      </w:hyperlink>
    </w:p>
    <w:p>
      <w:pPr>
        <w:pStyle w:val="TOC2"/>
        <w:tabs>
          <w:tab w:val="right" w:leader="dot" w:pos="8306"/>
        </w:tabs>
      </w:pPr>
      <w:hyperlink w:anchor="_Toc30865" w:history="1">
        <w:r>
          <w:rPr>
            <w:rFonts w:ascii="仿宋" w:eastAsia="仿宋" w:hAnsi="仿宋" w:cs="仿宋" w:hint="eastAsia"/>
            <w:lang w:eastAsia="zh-CN"/>
          </w:rPr>
          <w:t>(二)、土建工程建设指标</w:t>
        </w:r>
        <w:r>
          <w:tab/>
        </w:r>
        <w:r>
          <w:fldChar w:fldCharType="begin"/>
        </w:r>
        <w:r>
          <w:instrText xml:space="preserve"> PAGEREF _Toc30865 \h </w:instrText>
        </w:r>
        <w:r>
          <w:fldChar w:fldCharType="separate"/>
        </w:r>
        <w:r>
          <w:t>54</w:t>
        </w:r>
        <w:r>
          <w:fldChar w:fldCharType="end"/>
        </w:r>
      </w:hyperlink>
    </w:p>
    <w:p>
      <w:pPr>
        <w:pStyle w:val="TOC1"/>
        <w:tabs>
          <w:tab w:val="right" w:leader="dot" w:pos="8306"/>
        </w:tabs>
      </w:pPr>
      <w:hyperlink w:anchor="_Toc17239" w:history="1">
        <w:r>
          <w:rPr>
            <w:rFonts w:ascii="仿宋" w:eastAsia="仿宋" w:hAnsi="仿宋" w:cs="仿宋" w:hint="eastAsia"/>
            <w:lang w:eastAsia="zh-CN"/>
          </w:rPr>
          <w:t>十四、冻干粉针剂项目变更管理</w:t>
        </w:r>
        <w:r>
          <w:tab/>
        </w:r>
        <w:r>
          <w:fldChar w:fldCharType="begin"/>
        </w:r>
        <w:r>
          <w:instrText xml:space="preserve"> PAGEREF _Toc17239 \h </w:instrText>
        </w:r>
        <w:r>
          <w:fldChar w:fldCharType="separate"/>
        </w:r>
        <w:r>
          <w:t>55</w:t>
        </w:r>
        <w:r>
          <w:fldChar w:fldCharType="end"/>
        </w:r>
      </w:hyperlink>
    </w:p>
    <w:p>
      <w:pPr>
        <w:pStyle w:val="TOC2"/>
        <w:tabs>
          <w:tab w:val="right" w:leader="dot" w:pos="8306"/>
        </w:tabs>
      </w:pPr>
      <w:hyperlink w:anchor="_Toc22738" w:history="1">
        <w:r>
          <w:rPr>
            <w:rFonts w:ascii="仿宋" w:eastAsia="仿宋" w:hAnsi="仿宋" w:cs="仿宋" w:hint="eastAsia"/>
            <w:lang w:eastAsia="zh-CN"/>
          </w:rPr>
          <w:t>(一)、变更申请与评估</w:t>
        </w:r>
        <w:r>
          <w:tab/>
        </w:r>
        <w:r>
          <w:fldChar w:fldCharType="begin"/>
        </w:r>
        <w:r>
          <w:instrText xml:space="preserve"> PAGEREF _Toc22738 \h </w:instrText>
        </w:r>
        <w:r>
          <w:fldChar w:fldCharType="separate"/>
        </w:r>
        <w:r>
          <w:t>55</w:t>
        </w:r>
        <w:r>
          <w:fldChar w:fldCharType="end"/>
        </w:r>
      </w:hyperlink>
    </w:p>
    <w:p>
      <w:pPr>
        <w:pStyle w:val="TOC2"/>
        <w:tabs>
          <w:tab w:val="right" w:leader="dot" w:pos="8306"/>
        </w:tabs>
      </w:pPr>
      <w:hyperlink w:anchor="_Toc13675" w:history="1">
        <w:r>
          <w:rPr>
            <w:rFonts w:ascii="仿宋" w:eastAsia="仿宋" w:hAnsi="仿宋" w:cs="仿宋" w:hint="eastAsia"/>
            <w:lang w:eastAsia="zh-CN"/>
          </w:rPr>
          <w:t>(二)、变更实施与控制</w:t>
        </w:r>
        <w:r>
          <w:tab/>
        </w:r>
        <w:r>
          <w:fldChar w:fldCharType="begin"/>
        </w:r>
        <w:r>
          <w:instrText xml:space="preserve"> PAGEREF _Toc13675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445"/>
      <w:r>
        <w:rPr>
          <w:rFonts w:ascii="仿宋" w:eastAsia="仿宋" w:hAnsi="仿宋" w:cs="仿宋" w:hint="eastAsia"/>
          <w:sz w:val="28"/>
          <w:lang w:eastAsia="zh-CN"/>
        </w:rPr>
        <w:t>一、冻干粉针剂项目可持续发展</w:t>
      </w:r>
      <w:bookmarkEnd w:id="2"/>
    </w:p>
    <w:p>
      <w:pPr>
        <w:pStyle w:val="Heading2"/>
        <w:rPr>
          <w:rFonts w:ascii="仿宋" w:eastAsia="仿宋" w:hAnsi="仿宋" w:cs="仿宋" w:hint="eastAsia"/>
          <w:lang w:eastAsia="zh-CN"/>
        </w:rPr>
      </w:pPr>
      <w:bookmarkStart w:id="3" w:name="_Toc1759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冻干粉针剂项目中，冻干粉针剂项目团队着眼于未来，明确了可持续发展的战略方向。制定的具体可持续发展目标包括降低资源使用、采用环保技术、最大化社会效益等。这一步骤不仅有助于冻干粉针剂项目在环保和社会责任方面达到最高标准，也为未来提供了明确的指引，确保冻干粉针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可持续实践的融入冻干粉针剂项目管理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冻干粉针剂项目管理周期。从冻干粉针剂项目规划开始，冻干粉针剂项目团队就考虑了环境和社会的因素。在执行阶段，冻干粉针剂项目团队积极推动绿色技术的应用，优化资源利用。此外，关注员工的社会责任，通过培训和沟通活动提高员工对可持续发展的认知，使他们能够在日常工作中践行可持续实践。这些举措不仅为冻干粉针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19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扎根于冻干粉针剂项目的可持续发展理念，我们深信环保与社会责任是冻干粉针剂项目成功的关键支柱。在冻干粉针剂项目的每一步，我们都致力于通过创新和实践，履行对环境和社会的坚定责任。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团队通过引入先进的环保技术、建立高效的废物处理系统以及推动能源节约措施，积极履行环保责任。定期的环保监测和评估确保冻干粉针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不仅致力于自身可持续发展，还注重对社会的回馈。通过支持社区冻干粉针剂项目、参与慈善事业、提供培训机会等方式，冻干粉针剂项目积极履行社会责任。与当地社区建立积极互动，关注员工的工作与生活平衡，以及员工的身心健康，是冻干粉针剂项目在社会责任层面的关键举措。这样的实践不仅增强了冻干粉针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823"/>
      <w:r>
        <w:rPr>
          <w:rFonts w:ascii="仿宋" w:eastAsia="仿宋" w:hAnsi="仿宋" w:cs="仿宋" w:hint="eastAsia"/>
          <w:sz w:val="28"/>
          <w:lang w:eastAsia="zh-CN"/>
        </w:rPr>
        <w:t>二、冻干粉针剂项目文档管理</w:t>
      </w:r>
      <w:bookmarkEnd w:id="5"/>
    </w:p>
    <w:p>
      <w:pPr>
        <w:pStyle w:val="Heading2"/>
        <w:rPr>
          <w:rFonts w:ascii="仿宋" w:eastAsia="仿宋" w:hAnsi="仿宋" w:cs="仿宋" w:hint="eastAsia"/>
          <w:lang w:eastAsia="zh-CN"/>
        </w:rPr>
      </w:pPr>
      <w:bookmarkStart w:id="6" w:name="_Toc1972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冻干粉针剂项目高度重视文档的质量和准确性，以支持冻干粉针剂项目的各项活动和决策。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文档的编制始于冻干粉针剂项目计划的初期，我们制定了详细的文档编制计划，明确了每个文档的内容、格式和编写责任人。在冻干粉针剂项目启动阶段，我们首先编制了冻干粉针剂项目章程，明确定义了冻干粉针剂项目的目标、范围、风险等关键要素。随后，冻干粉针剂项目团队根据计划陆续编制了需求文档、设计文档、测试文档等各类文档，确保冻干粉针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冻干粉针剂项目管理中的重要环节，旨在确保冻干粉针剂项目文档符合质量标准和冻干粉针剂项目需求。在冻干粉针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冻干粉针剂项目相关利益方和专业领域的专家对文档进行独立审查。这有助于获取更全面、客观的反馈，确保冻干粉针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冻干粉针剂项目在文档编制与审查方面建立了严格的管理机制，通过规范的流程和多维度的审查，确保冻干粉针剂项目文档的质量、准确性和可靠性，为冻干粉针剂项目的顺利推进提供了有力支持。</w:t>
      </w:r>
    </w:p>
    <w:p>
      <w:pPr>
        <w:pStyle w:val="Heading2"/>
        <w:ind w:firstLine="560" w:firstLineChars="200"/>
        <w:rPr>
          <w:rFonts w:ascii="仿宋" w:eastAsia="仿宋" w:hAnsi="仿宋" w:cs="仿宋" w:hint="eastAsia"/>
          <w:sz w:val="28"/>
          <w:lang w:eastAsia="zh-CN"/>
        </w:rPr>
      </w:pPr>
      <w:bookmarkStart w:id="7" w:name="_Toc1934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在冻干粉针剂项目中，我们致力于优化文档发布与分发过程，以确保信息的高效传递和团队间协作的顺畅进行。以下是我们采取的关键优化策略：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我们通过多渠道发布文档，包括电子邮件、冻干粉针剂项目管理平台、内部网站等，以满足不同团队成员的偏好和需求。多渠道发布确保了信息的全面覆盖。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我们采用了精细的权限控制，确保只有授权人员可以访问敏感信息。这种安全措施保护了冻干粉针剂项目文档的机密性，防止了未经授权的信息泄露。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139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文档存档与归档是冻干粉针剂项目生命周期中一个至关重要的环节，直接关系到冻干粉针剂项目信息的长期保存和历史记录的完整性。在冻干粉针剂项目中，我们实施了一系列有效的文档存档与归档管理策略：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824"/>
      <w:r>
        <w:rPr>
          <w:rFonts w:ascii="仿宋" w:eastAsia="仿宋" w:hAnsi="仿宋" w:cs="仿宋" w:hint="eastAsia"/>
          <w:sz w:val="28"/>
          <w:lang w:eastAsia="zh-CN"/>
        </w:rPr>
        <w:t>三、冻干粉针剂项目概论</w:t>
      </w:r>
      <w:bookmarkEnd w:id="9"/>
    </w:p>
    <w:p>
      <w:pPr>
        <w:pStyle w:val="Heading2"/>
        <w:rPr>
          <w:rFonts w:ascii="仿宋" w:eastAsia="仿宋" w:hAnsi="仿宋" w:cs="仿宋" w:hint="eastAsia"/>
          <w:lang w:eastAsia="zh-CN"/>
        </w:rPr>
      </w:pPr>
      <w:bookmarkStart w:id="10" w:name="_Toc20598"/>
      <w:r>
        <w:rPr>
          <w:rFonts w:ascii="仿宋" w:eastAsia="仿宋" w:hAnsi="仿宋" w:cs="仿宋" w:hint="eastAsia"/>
          <w:lang w:eastAsia="zh-CN"/>
        </w:rPr>
        <w:t>(一)、冻干粉针剂项目概况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的起源追溯至对市场的深入洞察。市场的不断演变与变革为冻干粉针剂项目提供了难得的机遇。当前市场存在的需求缺口和变革的大环境共同构成了冻干粉针剂项目的背景。这个冻干粉针剂项目旨在充分利用市场机遇，填补行业中尚未满足的需求，为客户提供全新的解决方案。市场的变革和需求的增长使得这个冻干粉针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冻干粉针剂项目名称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正式命名为冻干粉针剂。这个名称不仅仅是一个标识，更代表了冻干粉针剂项目的核心理念和愿景。它蕴含着冻干粉针剂项目所要解决问题的关键字，具有强烈的表达和辨识度，为冻干粉针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冻干粉针剂项目目标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的核心目标是提供一种全新、高效的解决方案，满足客户日益增长的需求。冻干粉针剂项目追求的不仅仅是满足市场需求，更是在市场中获得卓越的竞争优势。通过不断提升产品或服务的质量和创新水平，冻干粉针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冻干粉针剂项目范围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全面涵盖了产品研发、制造、市场推广和售后服务，确保从产品设计到最终用户体验的全方位关注。这一全面的冻干粉针剂项目范围是为了确保冻干粉针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冻干粉针剂项目时间表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冻干粉针剂项目计划在未来18个月内完成，包括研发、测试、市场试点和正式推出等不同阶段。这个时间表的合理设计是为了确保冻干粉针剂项目各个阶段的顺利推进，以便按时交付高质量的成果。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冻干粉针剂项目预算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冻干粉针剂项目总预算估算为XX百万美元，主要分配在研发、市场推广、人员培训和运营等方面。这一充足的预算为冻干粉针剂项目提供了充足的资源，确保冻干粉针剂项目在各个方面都能取得优异的表现。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冻干粉针剂项目风险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可能面临的风险包括市场接受度低、技术难题、竞争激烈等。冻干粉针剂项目团队已经制定了相应的风险应对计划，通过前瞻性的风险管理，确保冻干粉针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冻干粉针剂项目团队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冻干粉针剂项目汇聚了一支经验丰富、多领域专业素养的核心团队，确保冻干粉针剂项目在各个方面都能拥有高水平的执行力。团队的协同作战是冻干粉针剂项目成功的关键因素之一。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冻干粉针剂项目背景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冻干粉针剂项目的背景根植于市场对更高效、创新产品的渴望，同时也受到科技发展对行业格局的深刻改变的影响。这为冻干粉针剂项目提供了广阔的发展空间和市场需求。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冻干粉针剂项目现状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截至目前，冻干粉针剂项目已完成市场调研和技术验证，取得了初步的成功。这为冻干粉针剂项目在未来的发展奠定了坚实的基础，为更远大的目标打下了坚实的基石。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3520"/>
      <w:r>
        <w:rPr>
          <w:rFonts w:ascii="仿宋" w:eastAsia="仿宋" w:hAnsi="仿宋" w:cs="仿宋" w:hint="eastAsia"/>
          <w:sz w:val="28"/>
          <w:lang w:eastAsia="zh-CN"/>
        </w:rPr>
        <w:t>(二)、冻干粉针剂项目目标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keyword》冻干粉针剂项目首要业务目标是在市场中占据有利地位，实现产品/服务的成功推广和销售。通过不断提升产品质量、创新性，冻干粉针剂项目追求成为行业中的领导者，赢得更多客户的青睐。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在科技迅速发展的时代，冻干粉针剂项目着眼于技术创新。通过持续的研发和技术升级，冻干粉针剂项目旨在推出更具创新性的产品或服务，以满足市场对新鲜、先进解决方案的需求。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为了建立可持续的客户关系，冻干粉针剂项目设定了客户满意度目标。通过提供卓越的产品质量和优质的客户服务，冻干粉针剂项目追求赢得客户的信任和忠诚度，确保他们的满意度达到行业领先水平。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冻干粉针剂项目注重社会责任和可持续发展。通过实施环保、社会责任冻干粉针剂项目，冻干粉针剂项目致力于在经济发展的同时保护环境，促进社会公平，实现可持续经营。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冻干粉针剂项目的团队是实现目标的核心驱动力。因此，冻干粉针剂项目设定了团队发展目标，包括提升团队成员的专业技能、培养领导力，以及搭建协同高效的团队工作氛围。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7135"/>
      <w:r>
        <w:rPr>
          <w:rFonts w:ascii="仿宋" w:eastAsia="仿宋" w:hAnsi="仿宋" w:cs="仿宋" w:hint="eastAsia"/>
          <w:sz w:val="28"/>
          <w:lang w:eastAsia="zh-CN"/>
        </w:rPr>
        <w:t>(三)、冻干粉针剂项目提出的理由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冻干粉针剂项目提出的理由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的提出源于对市场机遇的深刻洞察。当前市场中存在的需求缺口和行业发展趋势表明，有巨大的商业机会等待被开发。通过准确捕捉市场机遇，冻干粉针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的理念基于对技术创新的信仰。通过持续的研发和技术投入，冻干粉针剂项目有望推出更具创新性的产品或服务。在科技飞速发展的当下，冻干粉针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的提出是为了增强企业的行业竞争力。通过提升产品或服务的质量和独特性，冻干粉针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响应了消费者需求的变化。随着社会和科技的不断发展，消费者对产品和服务的需求也在发生变化。通过深入了解并及时回应消费者的新需求，冻干粉针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冻干粉针剂项目的提出是企业战略发展规划的一部分。在面对日益激烈的市场竞争和不断变化的商业环境中，冻干粉针剂项目作为企业战略的一环，旨在为企业开辟新的增长领域，巩固企业在行业中的地位。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的提出不仅仅是基于商业考量，还注重社会责任。通过推出环保、社会责任等方面的冻干粉针剂项目，冻干粉针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冻干粉针剂项目的提出反映了对利益相关者期望的关注。包括客户、员工、投资者等利益相关者在企业发展中都有着各自的期望，冻干粉针剂项目力求在满足这些期望的同时，取得更大的共赢。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2572"/>
      <w:r>
        <w:rPr>
          <w:rFonts w:ascii="仿宋" w:eastAsia="仿宋" w:hAnsi="仿宋" w:cs="仿宋" w:hint="eastAsia"/>
          <w:sz w:val="28"/>
          <w:lang w:eastAsia="zh-CN"/>
        </w:rPr>
        <w:t>(四)、冻干粉针剂项目意义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在实施冻干粉针剂项目的过程中，我们不仅仅是在追逐商业成功，更是为企业和社会的多个层面创造了深远的意义。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的首要意义在于提升企业的市场竞争力。通过持续的创新和对产品质量的高标准要求，冻干粉针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冻干粉针剂项目的推进将促使行业技术水平的提升。通过引入先进技术和创新性解决方案，冻干粉针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冻干粉针剂项目不仅创造了大量就业机会，提高了就业水平，还注重社会责任和环保。通过参与社会公益事业和推动环保冻干粉针剂项目，冻干粉针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综合而言，冻干粉针剂项目意义重大，不仅推动了企业的发展，也为行业和社会的进步贡献了积极力量。这是一个全面而深刻的影响，将在未来产生可持续的正面效应。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0133"/>
      <w:r>
        <w:rPr>
          <w:rFonts w:ascii="仿宋" w:eastAsia="仿宋" w:hAnsi="仿宋" w:cs="仿宋" w:hint="eastAsia"/>
          <w:sz w:val="28"/>
          <w:lang w:eastAsia="zh-CN"/>
        </w:rPr>
        <w:t>(五)、冻干粉针剂项目背景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在当今迅猛发展的商业环境中，冻干粉针剂项目的动因根植于对多方面因素的审慎考量。这个冻干粉针剂项目的提出并非孤立的决策，而是对企业所处背景深入思考的产物。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冻干粉针剂项目背后的首要原因。科技的迅速发展和全球市场的快速变化使得企业必须灵活应对。冻干粉针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竞争的激烈程度也是冻干粉针剂项目背景中不可忽视的一环。企业需要在激烈竞争中脱颖而出，为此，冻干粉针剂项目致力于打破常规，提供独特的价值主张，以吸引客户并确保市场份额的增长。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技术的迅速发展为企业带来了机遇与挑战。作为冻干粉针剂项目启动的背景之一，对新兴技术的应用将有助于提升企业的技术水平，使其在不断演进的商业环境中保持竞争优势。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此外，社会对企业责任的期望也在逐渐升高。冻干粉针剂项目充分融入了社会责任的理念，通过可持续经营和社会公益冻干粉针剂项目，企图为社会贡献一份力量，在商业成功的同时关注社会价值。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362"/>
      <w:r>
        <w:rPr>
          <w:rFonts w:ascii="仿宋" w:eastAsia="仿宋" w:hAnsi="仿宋" w:cs="仿宋" w:hint="eastAsia"/>
          <w:sz w:val="28"/>
          <w:lang w:eastAsia="zh-CN"/>
        </w:rPr>
        <w:t>四、冻干粉针剂项目土建工程</w:t>
      </w:r>
      <w:bookmarkEnd w:id="15"/>
    </w:p>
    <w:p>
      <w:pPr>
        <w:pStyle w:val="Heading2"/>
        <w:rPr>
          <w:rFonts w:ascii="仿宋" w:eastAsia="仿宋" w:hAnsi="仿宋" w:cs="仿宋" w:hint="eastAsia"/>
          <w:lang w:eastAsia="zh-CN"/>
        </w:rPr>
      </w:pPr>
      <w:bookmarkStart w:id="16" w:name="_Toc729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在冻干粉针剂项目的建筑工程设计中，我们将秉承一系列重要的设计原则，以确保冻干粉针剂项目建筑在功能、美观、可持续性等方面达到最佳效果。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首要原则是确保建筑的功能性得到最大化的发挥。我们将充分理解冻干粉针剂项目的实际需求，合理布局各个功能区域，保证建筑在满足业务需求的同时，提供高效的工作环境。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在建筑设计中，我们将综合考虑建设和运营成本。通过精细的经济效益分析，确保设计方案在高效利用资源的同时，对冻干粉针剂项目的长期盈利能力有积极的贡献。</w:t>
      </w:r>
    </w:p>
    <w:p>
      <w:pPr>
        <w:pStyle w:val="Heading2"/>
        <w:ind w:firstLine="560" w:firstLineChars="200"/>
        <w:rPr>
          <w:rFonts w:ascii="仿宋" w:eastAsia="仿宋" w:hAnsi="仿宋" w:cs="仿宋" w:hint="eastAsia"/>
          <w:sz w:val="28"/>
          <w:lang w:eastAsia="zh-CN"/>
        </w:rPr>
      </w:pPr>
      <w:bookmarkStart w:id="17" w:name="_Toc855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冻干粉针剂项目的土建工程设计中，我们将精准设定设计年限，结合冻干粉针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https://d.book118.com/236041055105010102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4022C4"/>
    <w:rsid w:val="7C4022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041055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2024-03-03T13:43:00Z</dcterms:created>
  <dcterms:modified xsi:type="dcterms:W3CDTF">2024-03-03T13:43:49Z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E130847624D347CFBEE76BC53889E826_11</vt:lpwstr>
  </property>
  <property fmtid="{D5CDD505-2E9C-101B-9397-08002B2CF9AE}" pid="3" name="KSOProductBuildVer">
    <vt:lpwstr>2052-12.1.0.16388</vt:lpwstr>
  </property>
</Properties>
</file>