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防火涂料项目可行性评估方案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9" w:history="1">
        <w:r>
          <w:rPr>
            <w:rFonts w:ascii="仿宋" w:eastAsia="仿宋" w:hAnsi="仿宋" w:cs="仿宋" w:hint="eastAsia"/>
            <w:lang w:eastAsia="zh-CN"/>
          </w:rPr>
          <w:t>序言</w:t>
        </w:r>
        <w:r>
          <w:tab/>
        </w:r>
        <w:r>
          <w:fldChar w:fldCharType="begin"/>
        </w:r>
        <w:r>
          <w:instrText xml:space="preserve"> PAGEREF _Toc1549 \h </w:instrText>
        </w:r>
        <w:r>
          <w:fldChar w:fldCharType="separate"/>
        </w:r>
        <w:r>
          <w:t>3</w:t>
        </w:r>
        <w:r>
          <w:fldChar w:fldCharType="end"/>
        </w:r>
      </w:hyperlink>
    </w:p>
    <w:p>
      <w:pPr>
        <w:pStyle w:val="TOC1"/>
        <w:tabs>
          <w:tab w:val="right" w:leader="dot" w:pos="8306"/>
        </w:tabs>
      </w:pPr>
      <w:hyperlink w:anchor="_Toc4307" w:history="1">
        <w:r>
          <w:rPr>
            <w:rFonts w:ascii="仿宋" w:eastAsia="仿宋" w:hAnsi="仿宋" w:cs="仿宋" w:hint="eastAsia"/>
            <w:lang w:eastAsia="zh-CN"/>
          </w:rPr>
          <w:t>一、防火涂料项目建设背景</w:t>
        </w:r>
        <w:r>
          <w:tab/>
        </w:r>
        <w:r>
          <w:fldChar w:fldCharType="begin"/>
        </w:r>
        <w:r>
          <w:instrText xml:space="preserve"> PAGEREF _Toc4307 \h </w:instrText>
        </w:r>
        <w:r>
          <w:fldChar w:fldCharType="separate"/>
        </w:r>
        <w:r>
          <w:t>3</w:t>
        </w:r>
        <w:r>
          <w:fldChar w:fldCharType="end"/>
        </w:r>
      </w:hyperlink>
    </w:p>
    <w:p>
      <w:pPr>
        <w:pStyle w:val="TOC2"/>
        <w:tabs>
          <w:tab w:val="right" w:leader="dot" w:pos="8306"/>
        </w:tabs>
      </w:pPr>
      <w:hyperlink w:anchor="_Toc28143" w:history="1">
        <w:r>
          <w:rPr>
            <w:rFonts w:ascii="仿宋" w:eastAsia="仿宋" w:hAnsi="仿宋" w:cs="仿宋" w:hint="eastAsia"/>
            <w:lang w:eastAsia="zh-CN"/>
          </w:rPr>
          <w:t>(一)、防火涂料项目提出背景</w:t>
        </w:r>
        <w:r>
          <w:tab/>
        </w:r>
        <w:r>
          <w:fldChar w:fldCharType="begin"/>
        </w:r>
        <w:r>
          <w:instrText xml:space="preserve"> PAGEREF _Toc28143 \h </w:instrText>
        </w:r>
        <w:r>
          <w:fldChar w:fldCharType="separate"/>
        </w:r>
        <w:r>
          <w:t>3</w:t>
        </w:r>
        <w:r>
          <w:fldChar w:fldCharType="end"/>
        </w:r>
      </w:hyperlink>
    </w:p>
    <w:p>
      <w:pPr>
        <w:pStyle w:val="TOC2"/>
        <w:tabs>
          <w:tab w:val="right" w:leader="dot" w:pos="8306"/>
        </w:tabs>
      </w:pPr>
      <w:hyperlink w:anchor="_Toc24391" w:history="1">
        <w:r>
          <w:rPr>
            <w:rFonts w:ascii="仿宋" w:eastAsia="仿宋" w:hAnsi="仿宋" w:cs="仿宋" w:hint="eastAsia"/>
            <w:lang w:eastAsia="zh-CN"/>
          </w:rPr>
          <w:t>(二)、防火涂料项目建设的必要性</w:t>
        </w:r>
        <w:r>
          <w:tab/>
        </w:r>
        <w:r>
          <w:fldChar w:fldCharType="begin"/>
        </w:r>
        <w:r>
          <w:instrText xml:space="preserve"> PAGEREF _Toc24391 \h </w:instrText>
        </w:r>
        <w:r>
          <w:fldChar w:fldCharType="separate"/>
        </w:r>
        <w:r>
          <w:t>4</w:t>
        </w:r>
        <w:r>
          <w:fldChar w:fldCharType="end"/>
        </w:r>
      </w:hyperlink>
    </w:p>
    <w:p>
      <w:pPr>
        <w:pStyle w:val="TOC2"/>
        <w:tabs>
          <w:tab w:val="right" w:leader="dot" w:pos="8306"/>
        </w:tabs>
      </w:pPr>
      <w:hyperlink w:anchor="_Toc11877" w:history="1">
        <w:r>
          <w:rPr>
            <w:rFonts w:ascii="仿宋" w:eastAsia="仿宋" w:hAnsi="仿宋" w:cs="仿宋" w:hint="eastAsia"/>
            <w:lang w:eastAsia="zh-CN"/>
          </w:rPr>
          <w:t>(三)、防火涂料项目建设的可行性</w:t>
        </w:r>
        <w:r>
          <w:tab/>
        </w:r>
        <w:r>
          <w:fldChar w:fldCharType="begin"/>
        </w:r>
        <w:r>
          <w:instrText xml:space="preserve"> PAGEREF _Toc11877 \h </w:instrText>
        </w:r>
        <w:r>
          <w:fldChar w:fldCharType="separate"/>
        </w:r>
        <w:r>
          <w:t>5</w:t>
        </w:r>
        <w:r>
          <w:fldChar w:fldCharType="end"/>
        </w:r>
      </w:hyperlink>
    </w:p>
    <w:p>
      <w:pPr>
        <w:pStyle w:val="TOC1"/>
        <w:tabs>
          <w:tab w:val="right" w:leader="dot" w:pos="8306"/>
        </w:tabs>
      </w:pPr>
      <w:hyperlink w:anchor="_Toc24582" w:history="1">
        <w:r>
          <w:rPr>
            <w:rFonts w:ascii="仿宋" w:eastAsia="仿宋" w:hAnsi="仿宋" w:cs="仿宋" w:hint="eastAsia"/>
            <w:lang w:eastAsia="zh-CN"/>
          </w:rPr>
          <w:t>二、投资估算与资金筹措</w:t>
        </w:r>
        <w:r>
          <w:tab/>
        </w:r>
        <w:r>
          <w:fldChar w:fldCharType="begin"/>
        </w:r>
        <w:r>
          <w:instrText xml:space="preserve"> PAGEREF _Toc24582 \h </w:instrText>
        </w:r>
        <w:r>
          <w:fldChar w:fldCharType="separate"/>
        </w:r>
        <w:r>
          <w:t>7</w:t>
        </w:r>
        <w:r>
          <w:fldChar w:fldCharType="end"/>
        </w:r>
      </w:hyperlink>
    </w:p>
    <w:p>
      <w:pPr>
        <w:pStyle w:val="TOC2"/>
        <w:tabs>
          <w:tab w:val="right" w:leader="dot" w:pos="8306"/>
        </w:tabs>
      </w:pPr>
      <w:hyperlink w:anchor="_Toc5350" w:history="1">
        <w:r>
          <w:rPr>
            <w:rFonts w:ascii="仿宋" w:eastAsia="仿宋" w:hAnsi="仿宋" w:cs="仿宋" w:hint="eastAsia"/>
            <w:lang w:eastAsia="zh-CN"/>
          </w:rPr>
          <w:t>(一)、投资估算依据及范围</w:t>
        </w:r>
        <w:r>
          <w:tab/>
        </w:r>
        <w:r>
          <w:fldChar w:fldCharType="begin"/>
        </w:r>
        <w:r>
          <w:instrText xml:space="preserve"> PAGEREF _Toc5350 \h </w:instrText>
        </w:r>
        <w:r>
          <w:fldChar w:fldCharType="separate"/>
        </w:r>
        <w:r>
          <w:t>7</w:t>
        </w:r>
        <w:r>
          <w:fldChar w:fldCharType="end"/>
        </w:r>
      </w:hyperlink>
    </w:p>
    <w:p>
      <w:pPr>
        <w:pStyle w:val="TOC2"/>
        <w:tabs>
          <w:tab w:val="right" w:leader="dot" w:pos="8306"/>
        </w:tabs>
      </w:pPr>
      <w:hyperlink w:anchor="_Toc25839" w:history="1">
        <w:r>
          <w:rPr>
            <w:rFonts w:ascii="仿宋" w:eastAsia="仿宋" w:hAnsi="仿宋" w:cs="仿宋" w:hint="eastAsia"/>
            <w:lang w:eastAsia="zh-CN"/>
          </w:rPr>
          <w:t>(二)、固定资产投资总额</w:t>
        </w:r>
        <w:r>
          <w:tab/>
        </w:r>
        <w:r>
          <w:fldChar w:fldCharType="begin"/>
        </w:r>
        <w:r>
          <w:instrText xml:space="preserve"> PAGEREF _Toc25839 \h </w:instrText>
        </w:r>
        <w:r>
          <w:fldChar w:fldCharType="separate"/>
        </w:r>
        <w:r>
          <w:t>9</w:t>
        </w:r>
        <w:r>
          <w:fldChar w:fldCharType="end"/>
        </w:r>
      </w:hyperlink>
    </w:p>
    <w:p>
      <w:pPr>
        <w:pStyle w:val="TOC2"/>
        <w:tabs>
          <w:tab w:val="right" w:leader="dot" w:pos="8306"/>
        </w:tabs>
      </w:pPr>
      <w:hyperlink w:anchor="_Toc1288" w:history="1">
        <w:r>
          <w:rPr>
            <w:rFonts w:ascii="仿宋" w:eastAsia="仿宋" w:hAnsi="仿宋" w:cs="仿宋" w:hint="eastAsia"/>
            <w:lang w:eastAsia="zh-CN"/>
          </w:rPr>
          <w:t>(三)、铺底流动资金和建设期利息</w:t>
        </w:r>
        <w:r>
          <w:tab/>
        </w:r>
        <w:r>
          <w:fldChar w:fldCharType="begin"/>
        </w:r>
        <w:r>
          <w:instrText xml:space="preserve"> PAGEREF _Toc1288 \h </w:instrText>
        </w:r>
        <w:r>
          <w:fldChar w:fldCharType="separate"/>
        </w:r>
        <w:r>
          <w:t>11</w:t>
        </w:r>
        <w:r>
          <w:fldChar w:fldCharType="end"/>
        </w:r>
      </w:hyperlink>
    </w:p>
    <w:p>
      <w:pPr>
        <w:pStyle w:val="TOC2"/>
        <w:tabs>
          <w:tab w:val="right" w:leader="dot" w:pos="8306"/>
        </w:tabs>
      </w:pPr>
      <w:hyperlink w:anchor="_Toc8080" w:history="1">
        <w:r>
          <w:rPr>
            <w:rFonts w:ascii="仿宋" w:eastAsia="仿宋" w:hAnsi="仿宋" w:cs="仿宋" w:hint="eastAsia"/>
            <w:lang w:eastAsia="zh-CN"/>
          </w:rPr>
          <w:t>(四)、资金筹措</w:t>
        </w:r>
        <w:r>
          <w:tab/>
        </w:r>
        <w:r>
          <w:fldChar w:fldCharType="begin"/>
        </w:r>
        <w:r>
          <w:instrText xml:space="preserve"> PAGEREF _Toc8080 \h </w:instrText>
        </w:r>
        <w:r>
          <w:fldChar w:fldCharType="separate"/>
        </w:r>
        <w:r>
          <w:t>12</w:t>
        </w:r>
        <w:r>
          <w:fldChar w:fldCharType="end"/>
        </w:r>
      </w:hyperlink>
    </w:p>
    <w:p>
      <w:pPr>
        <w:pStyle w:val="TOC1"/>
        <w:tabs>
          <w:tab w:val="right" w:leader="dot" w:pos="8306"/>
        </w:tabs>
      </w:pPr>
      <w:hyperlink w:anchor="_Toc7470" w:history="1">
        <w:r>
          <w:rPr>
            <w:rFonts w:ascii="仿宋" w:eastAsia="仿宋" w:hAnsi="仿宋" w:cs="仿宋" w:hint="eastAsia"/>
            <w:lang w:eastAsia="zh-CN"/>
          </w:rPr>
          <w:t>三、防火涂料项目建设单位基本情况</w:t>
        </w:r>
        <w:r>
          <w:tab/>
        </w:r>
        <w:r>
          <w:fldChar w:fldCharType="begin"/>
        </w:r>
        <w:r>
          <w:instrText xml:space="preserve"> PAGEREF _Toc7470 \h </w:instrText>
        </w:r>
        <w:r>
          <w:fldChar w:fldCharType="separate"/>
        </w:r>
        <w:r>
          <w:t>13</w:t>
        </w:r>
        <w:r>
          <w:fldChar w:fldCharType="end"/>
        </w:r>
      </w:hyperlink>
    </w:p>
    <w:p>
      <w:pPr>
        <w:pStyle w:val="TOC2"/>
        <w:tabs>
          <w:tab w:val="right" w:leader="dot" w:pos="8306"/>
        </w:tabs>
      </w:pPr>
      <w:hyperlink w:anchor="_Toc17315" w:history="1">
        <w:r>
          <w:rPr>
            <w:rFonts w:ascii="仿宋" w:eastAsia="仿宋" w:hAnsi="仿宋" w:cs="仿宋" w:hint="eastAsia"/>
            <w:lang w:eastAsia="zh-CN"/>
          </w:rPr>
          <w:t>(一)、防火涂料项目建设单位基本情况</w:t>
        </w:r>
        <w:r>
          <w:tab/>
        </w:r>
        <w:r>
          <w:fldChar w:fldCharType="begin"/>
        </w:r>
        <w:r>
          <w:instrText xml:space="preserve"> PAGEREF _Toc17315 \h </w:instrText>
        </w:r>
        <w:r>
          <w:fldChar w:fldCharType="separate"/>
        </w:r>
        <w:r>
          <w:t>13</w:t>
        </w:r>
        <w:r>
          <w:fldChar w:fldCharType="end"/>
        </w:r>
      </w:hyperlink>
    </w:p>
    <w:p>
      <w:pPr>
        <w:pStyle w:val="TOC2"/>
        <w:tabs>
          <w:tab w:val="right" w:leader="dot" w:pos="8306"/>
        </w:tabs>
      </w:pPr>
      <w:hyperlink w:anchor="_Toc7553" w:history="1">
        <w:r>
          <w:rPr>
            <w:rFonts w:ascii="仿宋" w:eastAsia="仿宋" w:hAnsi="仿宋" w:cs="仿宋" w:hint="eastAsia"/>
            <w:lang w:eastAsia="zh-CN"/>
          </w:rPr>
          <w:t>(二)、防火涂料项目主管单位基本情况</w:t>
        </w:r>
        <w:r>
          <w:tab/>
        </w:r>
        <w:r>
          <w:fldChar w:fldCharType="begin"/>
        </w:r>
        <w:r>
          <w:instrText xml:space="preserve"> PAGEREF _Toc7553 \h </w:instrText>
        </w:r>
        <w:r>
          <w:fldChar w:fldCharType="separate"/>
        </w:r>
        <w:r>
          <w:t>15</w:t>
        </w:r>
        <w:r>
          <w:fldChar w:fldCharType="end"/>
        </w:r>
      </w:hyperlink>
    </w:p>
    <w:p>
      <w:pPr>
        <w:pStyle w:val="TOC2"/>
        <w:tabs>
          <w:tab w:val="right" w:leader="dot" w:pos="8306"/>
        </w:tabs>
      </w:pPr>
      <w:hyperlink w:anchor="_Toc26274" w:history="1">
        <w:r>
          <w:rPr>
            <w:rFonts w:ascii="仿宋" w:eastAsia="仿宋" w:hAnsi="仿宋" w:cs="仿宋" w:hint="eastAsia"/>
            <w:lang w:eastAsia="zh-CN"/>
          </w:rPr>
          <w:t>(三)、防火涂料项目技术协作单位基本情况</w:t>
        </w:r>
        <w:r>
          <w:tab/>
        </w:r>
        <w:r>
          <w:fldChar w:fldCharType="begin"/>
        </w:r>
        <w:r>
          <w:instrText xml:space="preserve"> PAGEREF _Toc26274 \h </w:instrText>
        </w:r>
        <w:r>
          <w:fldChar w:fldCharType="separate"/>
        </w:r>
        <w:r>
          <w:t>16</w:t>
        </w:r>
        <w:r>
          <w:fldChar w:fldCharType="end"/>
        </w:r>
      </w:hyperlink>
    </w:p>
    <w:p>
      <w:pPr>
        <w:pStyle w:val="TOC1"/>
        <w:tabs>
          <w:tab w:val="right" w:leader="dot" w:pos="8306"/>
        </w:tabs>
      </w:pPr>
      <w:hyperlink w:anchor="_Toc3012" w:history="1">
        <w:r>
          <w:rPr>
            <w:rFonts w:ascii="仿宋" w:eastAsia="仿宋" w:hAnsi="仿宋" w:cs="仿宋" w:hint="eastAsia"/>
            <w:lang w:eastAsia="zh-CN"/>
          </w:rPr>
          <w:t>四、防火涂料项目建设目标</w:t>
        </w:r>
        <w:r>
          <w:tab/>
        </w:r>
        <w:r>
          <w:fldChar w:fldCharType="begin"/>
        </w:r>
        <w:r>
          <w:instrText xml:space="preserve"> PAGEREF _Toc3012 \h </w:instrText>
        </w:r>
        <w:r>
          <w:fldChar w:fldCharType="separate"/>
        </w:r>
        <w:r>
          <w:t>18</w:t>
        </w:r>
        <w:r>
          <w:fldChar w:fldCharType="end"/>
        </w:r>
      </w:hyperlink>
    </w:p>
    <w:p>
      <w:pPr>
        <w:pStyle w:val="TOC2"/>
        <w:tabs>
          <w:tab w:val="right" w:leader="dot" w:pos="8306"/>
        </w:tabs>
      </w:pPr>
      <w:hyperlink w:anchor="_Toc19650" w:history="1">
        <w:r>
          <w:rPr>
            <w:rFonts w:ascii="仿宋" w:eastAsia="仿宋" w:hAnsi="仿宋" w:cs="仿宋" w:hint="eastAsia"/>
            <w:lang w:eastAsia="zh-CN"/>
          </w:rPr>
          <w:t>(一)、防火涂料项目建设目标</w:t>
        </w:r>
        <w:r>
          <w:tab/>
        </w:r>
        <w:r>
          <w:fldChar w:fldCharType="begin"/>
        </w:r>
        <w:r>
          <w:instrText xml:space="preserve"> PAGEREF _Toc19650 \h </w:instrText>
        </w:r>
        <w:r>
          <w:fldChar w:fldCharType="separate"/>
        </w:r>
        <w:r>
          <w:t>18</w:t>
        </w:r>
        <w:r>
          <w:fldChar w:fldCharType="end"/>
        </w:r>
      </w:hyperlink>
    </w:p>
    <w:p>
      <w:pPr>
        <w:pStyle w:val="TOC1"/>
        <w:tabs>
          <w:tab w:val="right" w:leader="dot" w:pos="8306"/>
        </w:tabs>
      </w:pPr>
      <w:hyperlink w:anchor="_Toc8906" w:history="1">
        <w:r>
          <w:rPr>
            <w:rFonts w:ascii="仿宋" w:eastAsia="仿宋" w:hAnsi="仿宋" w:cs="仿宋" w:hint="eastAsia"/>
            <w:lang w:eastAsia="zh-CN"/>
          </w:rPr>
          <w:t>五、环境保护与安全生产</w:t>
        </w:r>
        <w:r>
          <w:tab/>
        </w:r>
        <w:r>
          <w:fldChar w:fldCharType="begin"/>
        </w:r>
        <w:r>
          <w:instrText xml:space="preserve"> PAGEREF _Toc8906 \h </w:instrText>
        </w:r>
        <w:r>
          <w:fldChar w:fldCharType="separate"/>
        </w:r>
        <w:r>
          <w:t>20</w:t>
        </w:r>
        <w:r>
          <w:fldChar w:fldCharType="end"/>
        </w:r>
      </w:hyperlink>
    </w:p>
    <w:p>
      <w:pPr>
        <w:pStyle w:val="TOC2"/>
        <w:tabs>
          <w:tab w:val="right" w:leader="dot" w:pos="8306"/>
        </w:tabs>
      </w:pPr>
      <w:hyperlink w:anchor="_Toc5916" w:history="1">
        <w:r>
          <w:rPr>
            <w:rFonts w:ascii="仿宋" w:eastAsia="仿宋" w:hAnsi="仿宋" w:cs="仿宋" w:hint="eastAsia"/>
            <w:lang w:eastAsia="zh-CN"/>
          </w:rPr>
          <w:t>(一)、建设地区的环境现状</w:t>
        </w:r>
        <w:r>
          <w:tab/>
        </w:r>
        <w:r>
          <w:fldChar w:fldCharType="begin"/>
        </w:r>
        <w:r>
          <w:instrText xml:space="preserve"> PAGEREF _Toc5916 \h </w:instrText>
        </w:r>
        <w:r>
          <w:fldChar w:fldCharType="separate"/>
        </w:r>
        <w:r>
          <w:t>20</w:t>
        </w:r>
        <w:r>
          <w:fldChar w:fldCharType="end"/>
        </w:r>
      </w:hyperlink>
    </w:p>
    <w:p>
      <w:pPr>
        <w:pStyle w:val="TOC2"/>
        <w:tabs>
          <w:tab w:val="right" w:leader="dot" w:pos="8306"/>
        </w:tabs>
      </w:pPr>
      <w:hyperlink w:anchor="_Toc21141" w:history="1">
        <w:r>
          <w:rPr>
            <w:rFonts w:ascii="仿宋" w:eastAsia="仿宋" w:hAnsi="仿宋" w:cs="仿宋" w:hint="eastAsia"/>
            <w:lang w:eastAsia="zh-CN"/>
          </w:rPr>
          <w:t>(二)、防火涂料项目拟采用的环境保护标准</w:t>
        </w:r>
        <w:r>
          <w:tab/>
        </w:r>
        <w:r>
          <w:fldChar w:fldCharType="begin"/>
        </w:r>
        <w:r>
          <w:instrText xml:space="preserve"> PAGEREF _Toc21141 \h </w:instrText>
        </w:r>
        <w:r>
          <w:fldChar w:fldCharType="separate"/>
        </w:r>
        <w:r>
          <w:t>21</w:t>
        </w:r>
        <w:r>
          <w:fldChar w:fldCharType="end"/>
        </w:r>
      </w:hyperlink>
    </w:p>
    <w:p>
      <w:pPr>
        <w:pStyle w:val="TOC2"/>
        <w:tabs>
          <w:tab w:val="right" w:leader="dot" w:pos="8306"/>
        </w:tabs>
      </w:pPr>
      <w:hyperlink w:anchor="_Toc9167" w:history="1">
        <w:r>
          <w:rPr>
            <w:rFonts w:ascii="仿宋" w:eastAsia="仿宋" w:hAnsi="仿宋" w:cs="仿宋" w:hint="eastAsia"/>
            <w:lang w:eastAsia="zh-CN"/>
          </w:rPr>
          <w:t>(三)、防火涂料项目对环境的影响及治理对策</w:t>
        </w:r>
        <w:r>
          <w:tab/>
        </w:r>
        <w:r>
          <w:fldChar w:fldCharType="begin"/>
        </w:r>
        <w:r>
          <w:instrText xml:space="preserve"> PAGEREF _Toc9167 \h </w:instrText>
        </w:r>
        <w:r>
          <w:fldChar w:fldCharType="separate"/>
        </w:r>
        <w:r>
          <w:t>23</w:t>
        </w:r>
        <w:r>
          <w:fldChar w:fldCharType="end"/>
        </w:r>
      </w:hyperlink>
    </w:p>
    <w:p>
      <w:pPr>
        <w:pStyle w:val="TOC2"/>
        <w:tabs>
          <w:tab w:val="right" w:leader="dot" w:pos="8306"/>
        </w:tabs>
      </w:pPr>
      <w:hyperlink w:anchor="_Toc32354" w:history="1">
        <w:r>
          <w:rPr>
            <w:rFonts w:ascii="仿宋" w:eastAsia="仿宋" w:hAnsi="仿宋" w:cs="仿宋" w:hint="eastAsia"/>
            <w:lang w:eastAsia="zh-CN"/>
          </w:rPr>
          <w:t>(四)、环境监测制度的建议</w:t>
        </w:r>
        <w:r>
          <w:tab/>
        </w:r>
        <w:r>
          <w:fldChar w:fldCharType="begin"/>
        </w:r>
        <w:r>
          <w:instrText xml:space="preserve"> PAGEREF _Toc32354 \h </w:instrText>
        </w:r>
        <w:r>
          <w:fldChar w:fldCharType="separate"/>
        </w:r>
        <w:r>
          <w:t>24</w:t>
        </w:r>
        <w:r>
          <w:fldChar w:fldCharType="end"/>
        </w:r>
      </w:hyperlink>
    </w:p>
    <w:p>
      <w:pPr>
        <w:pStyle w:val="TOC2"/>
        <w:tabs>
          <w:tab w:val="right" w:leader="dot" w:pos="8306"/>
        </w:tabs>
      </w:pPr>
      <w:hyperlink w:anchor="_Toc14419" w:history="1">
        <w:r>
          <w:rPr>
            <w:rFonts w:ascii="仿宋" w:eastAsia="仿宋" w:hAnsi="仿宋" w:cs="仿宋" w:hint="eastAsia"/>
            <w:lang w:eastAsia="zh-CN"/>
          </w:rPr>
          <w:t>(五)、废弃物处理</w:t>
        </w:r>
        <w:r>
          <w:tab/>
        </w:r>
        <w:r>
          <w:fldChar w:fldCharType="begin"/>
        </w:r>
        <w:r>
          <w:instrText xml:space="preserve"> PAGEREF _Toc14419 \h </w:instrText>
        </w:r>
        <w:r>
          <w:fldChar w:fldCharType="separate"/>
        </w:r>
        <w:r>
          <w:t>25</w:t>
        </w:r>
        <w:r>
          <w:fldChar w:fldCharType="end"/>
        </w:r>
      </w:hyperlink>
    </w:p>
    <w:p>
      <w:pPr>
        <w:pStyle w:val="TOC2"/>
        <w:tabs>
          <w:tab w:val="right" w:leader="dot" w:pos="8306"/>
        </w:tabs>
      </w:pPr>
      <w:hyperlink w:anchor="_Toc20533" w:history="1">
        <w:r>
          <w:rPr>
            <w:rFonts w:ascii="仿宋" w:eastAsia="仿宋" w:hAnsi="仿宋" w:cs="仿宋" w:hint="eastAsia"/>
            <w:lang w:eastAsia="zh-CN"/>
          </w:rPr>
          <w:t>(六)、特殊环境影响分析</w:t>
        </w:r>
        <w:r>
          <w:tab/>
        </w:r>
        <w:r>
          <w:fldChar w:fldCharType="begin"/>
        </w:r>
        <w:r>
          <w:instrText xml:space="preserve"> PAGEREF _Toc20533 \h </w:instrText>
        </w:r>
        <w:r>
          <w:fldChar w:fldCharType="separate"/>
        </w:r>
        <w:r>
          <w:t>26</w:t>
        </w:r>
        <w:r>
          <w:fldChar w:fldCharType="end"/>
        </w:r>
      </w:hyperlink>
    </w:p>
    <w:p>
      <w:pPr>
        <w:pStyle w:val="TOC2"/>
        <w:tabs>
          <w:tab w:val="right" w:leader="dot" w:pos="8306"/>
        </w:tabs>
      </w:pPr>
      <w:hyperlink w:anchor="_Toc3935" w:history="1">
        <w:r>
          <w:rPr>
            <w:rFonts w:ascii="仿宋" w:eastAsia="仿宋" w:hAnsi="仿宋" w:cs="仿宋" w:hint="eastAsia"/>
            <w:lang w:eastAsia="zh-CN"/>
          </w:rPr>
          <w:t>(七)、清洁生产</w:t>
        </w:r>
        <w:r>
          <w:tab/>
        </w:r>
        <w:r>
          <w:fldChar w:fldCharType="begin"/>
        </w:r>
        <w:r>
          <w:instrText xml:space="preserve"> PAGEREF _Toc3935 \h </w:instrText>
        </w:r>
        <w:r>
          <w:fldChar w:fldCharType="separate"/>
        </w:r>
        <w:r>
          <w:t>28</w:t>
        </w:r>
        <w:r>
          <w:fldChar w:fldCharType="end"/>
        </w:r>
      </w:hyperlink>
    </w:p>
    <w:p>
      <w:pPr>
        <w:pStyle w:val="TOC2"/>
        <w:tabs>
          <w:tab w:val="right" w:leader="dot" w:pos="8306"/>
        </w:tabs>
      </w:pPr>
      <w:hyperlink w:anchor="_Toc30111" w:history="1">
        <w:r>
          <w:rPr>
            <w:rFonts w:ascii="仿宋" w:eastAsia="仿宋" w:hAnsi="仿宋" w:cs="仿宋" w:hint="eastAsia"/>
            <w:lang w:eastAsia="zh-CN"/>
          </w:rPr>
          <w:t>(八)、环境保护综合评价</w:t>
        </w:r>
        <w:r>
          <w:tab/>
        </w:r>
        <w:r>
          <w:fldChar w:fldCharType="begin"/>
        </w:r>
        <w:r>
          <w:instrText xml:space="preserve"> PAGEREF _Toc30111 \h </w:instrText>
        </w:r>
        <w:r>
          <w:fldChar w:fldCharType="separate"/>
        </w:r>
        <w:r>
          <w:t>29</w:t>
        </w:r>
        <w:r>
          <w:fldChar w:fldCharType="end"/>
        </w:r>
      </w:hyperlink>
    </w:p>
    <w:p>
      <w:pPr>
        <w:pStyle w:val="TOC1"/>
        <w:tabs>
          <w:tab w:val="right" w:leader="dot" w:pos="8306"/>
        </w:tabs>
      </w:pPr>
      <w:hyperlink w:anchor="_Toc28433" w:history="1">
        <w:r>
          <w:rPr>
            <w:rFonts w:ascii="仿宋" w:eastAsia="仿宋" w:hAnsi="仿宋" w:cs="仿宋" w:hint="eastAsia"/>
            <w:lang w:eastAsia="zh-CN"/>
          </w:rPr>
          <w:t>六、防火涂料项目建设符合性</w:t>
        </w:r>
        <w:r>
          <w:tab/>
        </w:r>
        <w:r>
          <w:fldChar w:fldCharType="begin"/>
        </w:r>
        <w:r>
          <w:instrText xml:space="preserve"> PAGEREF _Toc28433 \h </w:instrText>
        </w:r>
        <w:r>
          <w:fldChar w:fldCharType="separate"/>
        </w:r>
        <w:r>
          <w:t>31</w:t>
        </w:r>
        <w:r>
          <w:fldChar w:fldCharType="end"/>
        </w:r>
      </w:hyperlink>
    </w:p>
    <w:p>
      <w:pPr>
        <w:pStyle w:val="TOC2"/>
        <w:tabs>
          <w:tab w:val="right" w:leader="dot" w:pos="8306"/>
        </w:tabs>
      </w:pPr>
      <w:hyperlink w:anchor="_Toc30675" w:history="1">
        <w:r>
          <w:rPr>
            <w:rFonts w:ascii="仿宋" w:eastAsia="仿宋" w:hAnsi="仿宋" w:cs="仿宋" w:hint="eastAsia"/>
            <w:lang w:eastAsia="zh-CN"/>
          </w:rPr>
          <w:t>(一)、产业发展政策符合性</w:t>
        </w:r>
        <w:r>
          <w:tab/>
        </w:r>
        <w:r>
          <w:fldChar w:fldCharType="begin"/>
        </w:r>
        <w:r>
          <w:instrText xml:space="preserve"> PAGEREF _Toc30675 \h </w:instrText>
        </w:r>
        <w:r>
          <w:fldChar w:fldCharType="separate"/>
        </w:r>
        <w:r>
          <w:t>31</w:t>
        </w:r>
        <w:r>
          <w:fldChar w:fldCharType="end"/>
        </w:r>
      </w:hyperlink>
    </w:p>
    <w:p>
      <w:pPr>
        <w:pStyle w:val="TOC2"/>
        <w:tabs>
          <w:tab w:val="right" w:leader="dot" w:pos="8306"/>
        </w:tabs>
      </w:pPr>
      <w:hyperlink w:anchor="_Toc20790" w:history="1">
        <w:r>
          <w:rPr>
            <w:rFonts w:ascii="仿宋" w:eastAsia="仿宋" w:hAnsi="仿宋" w:cs="仿宋" w:hint="eastAsia"/>
            <w:lang w:eastAsia="zh-CN"/>
          </w:rPr>
          <w:t>(二)、防火涂料项目选址与用地规划相容性</w:t>
        </w:r>
        <w:r>
          <w:tab/>
        </w:r>
        <w:r>
          <w:fldChar w:fldCharType="begin"/>
        </w:r>
        <w:r>
          <w:instrText xml:space="preserve"> PAGEREF _Toc20790 \h </w:instrText>
        </w:r>
        <w:r>
          <w:fldChar w:fldCharType="separate"/>
        </w:r>
        <w:r>
          <w:t>31</w:t>
        </w:r>
        <w:r>
          <w:fldChar w:fldCharType="end"/>
        </w:r>
      </w:hyperlink>
    </w:p>
    <w:p>
      <w:pPr>
        <w:pStyle w:val="TOC1"/>
        <w:tabs>
          <w:tab w:val="right" w:leader="dot" w:pos="8306"/>
        </w:tabs>
      </w:pPr>
      <w:hyperlink w:anchor="_Toc12614" w:history="1">
        <w:r>
          <w:rPr>
            <w:rFonts w:ascii="仿宋" w:eastAsia="仿宋" w:hAnsi="仿宋" w:cs="仿宋" w:hint="eastAsia"/>
            <w:lang w:eastAsia="zh-CN"/>
          </w:rPr>
          <w:t>七、产品规划</w:t>
        </w:r>
        <w:r>
          <w:tab/>
        </w:r>
        <w:r>
          <w:fldChar w:fldCharType="begin"/>
        </w:r>
        <w:r>
          <w:instrText xml:space="preserve"> PAGEREF _Toc12614 \h </w:instrText>
        </w:r>
        <w:r>
          <w:fldChar w:fldCharType="separate"/>
        </w:r>
        <w:r>
          <w:t>32</w:t>
        </w:r>
        <w:r>
          <w:fldChar w:fldCharType="end"/>
        </w:r>
      </w:hyperlink>
    </w:p>
    <w:p>
      <w:pPr>
        <w:pStyle w:val="TOC2"/>
        <w:tabs>
          <w:tab w:val="right" w:leader="dot" w:pos="8306"/>
        </w:tabs>
      </w:pPr>
      <w:hyperlink w:anchor="_Toc14046" w:history="1">
        <w:r>
          <w:rPr>
            <w:rFonts w:ascii="仿宋" w:eastAsia="仿宋" w:hAnsi="仿宋" w:cs="仿宋" w:hint="eastAsia"/>
            <w:lang w:eastAsia="zh-CN"/>
          </w:rPr>
          <w:t>(一)、产品规划</w:t>
        </w:r>
        <w:r>
          <w:tab/>
        </w:r>
        <w:r>
          <w:fldChar w:fldCharType="begin"/>
        </w:r>
        <w:r>
          <w:instrText xml:space="preserve"> PAGEREF _Toc14046 \h </w:instrText>
        </w:r>
        <w:r>
          <w:fldChar w:fldCharType="separate"/>
        </w:r>
        <w:r>
          <w:t>32</w:t>
        </w:r>
        <w:r>
          <w:fldChar w:fldCharType="end"/>
        </w:r>
      </w:hyperlink>
    </w:p>
    <w:p>
      <w:pPr>
        <w:pStyle w:val="TOC2"/>
        <w:tabs>
          <w:tab w:val="right" w:leader="dot" w:pos="8306"/>
        </w:tabs>
      </w:pPr>
      <w:hyperlink w:anchor="_Toc13677" w:history="1">
        <w:r>
          <w:rPr>
            <w:rFonts w:ascii="仿宋" w:eastAsia="仿宋" w:hAnsi="仿宋" w:cs="仿宋" w:hint="eastAsia"/>
            <w:lang w:eastAsia="zh-CN"/>
          </w:rPr>
          <w:t>(二)、建设规模</w:t>
        </w:r>
        <w:r>
          <w:tab/>
        </w:r>
        <w:r>
          <w:fldChar w:fldCharType="begin"/>
        </w:r>
        <w:r>
          <w:instrText xml:space="preserve"> PAGEREF _Toc13677 \h </w:instrText>
        </w:r>
        <w:r>
          <w:fldChar w:fldCharType="separate"/>
        </w:r>
        <w:r>
          <w:t>33</w:t>
        </w:r>
        <w:r>
          <w:fldChar w:fldCharType="end"/>
        </w:r>
      </w:hyperlink>
    </w:p>
    <w:p>
      <w:pPr>
        <w:pStyle w:val="TOC1"/>
        <w:tabs>
          <w:tab w:val="right" w:leader="dot" w:pos="8306"/>
        </w:tabs>
      </w:pPr>
      <w:hyperlink w:anchor="_Toc18861" w:history="1">
        <w:r>
          <w:rPr>
            <w:rFonts w:ascii="仿宋" w:eastAsia="仿宋" w:hAnsi="仿宋" w:cs="仿宋" w:hint="eastAsia"/>
            <w:lang w:eastAsia="zh-CN"/>
          </w:rPr>
          <w:t>八、效益分析</w:t>
        </w:r>
        <w:r>
          <w:tab/>
        </w:r>
        <w:r>
          <w:fldChar w:fldCharType="begin"/>
        </w:r>
        <w:r>
          <w:instrText xml:space="preserve"> PAGEREF _Toc18861 \h </w:instrText>
        </w:r>
        <w:r>
          <w:fldChar w:fldCharType="separate"/>
        </w:r>
        <w:r>
          <w:t>34</w:t>
        </w:r>
        <w:r>
          <w:fldChar w:fldCharType="end"/>
        </w:r>
      </w:hyperlink>
    </w:p>
    <w:p>
      <w:pPr>
        <w:pStyle w:val="TOC2"/>
        <w:tabs>
          <w:tab w:val="right" w:leader="dot" w:pos="8306"/>
        </w:tabs>
      </w:pPr>
      <w:hyperlink w:anchor="_Toc25433" w:history="1">
        <w:r>
          <w:rPr>
            <w:rFonts w:ascii="仿宋" w:eastAsia="仿宋" w:hAnsi="仿宋" w:cs="仿宋" w:hint="eastAsia"/>
            <w:lang w:eastAsia="zh-CN"/>
          </w:rPr>
          <w:t>(一)、生产成本和销售收入估算</w:t>
        </w:r>
        <w:r>
          <w:tab/>
        </w:r>
        <w:r>
          <w:fldChar w:fldCharType="begin"/>
        </w:r>
        <w:r>
          <w:instrText xml:space="preserve"> PAGEREF _Toc25433 \h </w:instrText>
        </w:r>
        <w:r>
          <w:fldChar w:fldCharType="separate"/>
        </w:r>
        <w:r>
          <w:t>34</w:t>
        </w:r>
        <w:r>
          <w:fldChar w:fldCharType="end"/>
        </w:r>
      </w:hyperlink>
    </w:p>
    <w:p>
      <w:pPr>
        <w:pStyle w:val="TOC2"/>
        <w:tabs>
          <w:tab w:val="right" w:leader="dot" w:pos="8306"/>
        </w:tabs>
      </w:pPr>
      <w:hyperlink w:anchor="_Toc16510" w:history="1">
        <w:r>
          <w:rPr>
            <w:rFonts w:ascii="仿宋" w:eastAsia="仿宋" w:hAnsi="仿宋" w:cs="仿宋" w:hint="eastAsia"/>
            <w:lang w:eastAsia="zh-CN"/>
          </w:rPr>
          <w:t>(二)、财务评价</w:t>
        </w:r>
        <w:r>
          <w:tab/>
        </w:r>
        <w:r>
          <w:fldChar w:fldCharType="begin"/>
        </w:r>
        <w:r>
          <w:instrText xml:space="preserve"> PAGEREF _Toc16510 \h </w:instrText>
        </w:r>
        <w:r>
          <w:fldChar w:fldCharType="separate"/>
        </w:r>
        <w:r>
          <w:t>35</w:t>
        </w:r>
        <w:r>
          <w:fldChar w:fldCharType="end"/>
        </w:r>
      </w:hyperlink>
    </w:p>
    <w:p>
      <w:pPr>
        <w:pStyle w:val="TOC2"/>
        <w:tabs>
          <w:tab w:val="right" w:leader="dot" w:pos="8306"/>
        </w:tabs>
      </w:pPr>
      <w:hyperlink w:anchor="_Toc25152" w:history="1">
        <w:r>
          <w:rPr>
            <w:rFonts w:ascii="仿宋" w:eastAsia="仿宋" w:hAnsi="仿宋" w:cs="仿宋" w:hint="eastAsia"/>
            <w:lang w:eastAsia="zh-CN"/>
          </w:rPr>
          <w:t>(三)、环境效益和社会效益</w:t>
        </w:r>
        <w:r>
          <w:tab/>
        </w:r>
        <w:r>
          <w:fldChar w:fldCharType="begin"/>
        </w:r>
        <w:r>
          <w:instrText xml:space="preserve"> PAGEREF _Toc25152 \h </w:instrText>
        </w:r>
        <w:r>
          <w:fldChar w:fldCharType="separate"/>
        </w:r>
        <w:r>
          <w:t>38</w:t>
        </w:r>
        <w:r>
          <w:fldChar w:fldCharType="end"/>
        </w:r>
      </w:hyperlink>
    </w:p>
    <w:p>
      <w:pPr>
        <w:pStyle w:val="TOC1"/>
        <w:tabs>
          <w:tab w:val="right" w:leader="dot" w:pos="8306"/>
        </w:tabs>
      </w:pPr>
      <w:hyperlink w:anchor="_Toc27223" w:history="1">
        <w:r>
          <w:rPr>
            <w:rFonts w:ascii="仿宋" w:eastAsia="仿宋" w:hAnsi="仿宋" w:cs="仿宋" w:hint="eastAsia"/>
            <w:lang w:eastAsia="zh-CN"/>
          </w:rPr>
          <w:t>九、防火涂料项目节能分析</w:t>
        </w:r>
        <w:r>
          <w:tab/>
        </w:r>
        <w:r>
          <w:fldChar w:fldCharType="begin"/>
        </w:r>
        <w:r>
          <w:instrText xml:space="preserve"> PAGEREF _Toc27223 \h </w:instrText>
        </w:r>
        <w:r>
          <w:fldChar w:fldCharType="separate"/>
        </w:r>
        <w:r>
          <w:t>39</w:t>
        </w:r>
        <w:r>
          <w:fldChar w:fldCharType="end"/>
        </w:r>
      </w:hyperlink>
    </w:p>
    <w:p>
      <w:pPr>
        <w:pStyle w:val="TOC2"/>
        <w:tabs>
          <w:tab w:val="right" w:leader="dot" w:pos="8306"/>
        </w:tabs>
      </w:pPr>
      <w:hyperlink w:anchor="_Toc32560" w:history="1">
        <w:r>
          <w:rPr>
            <w:rFonts w:ascii="仿宋" w:eastAsia="仿宋" w:hAnsi="仿宋" w:cs="仿宋" w:hint="eastAsia"/>
            <w:lang w:eastAsia="zh-CN"/>
          </w:rPr>
          <w:t>(一)、能源消费种类和数量分析</w:t>
        </w:r>
        <w:r>
          <w:tab/>
        </w:r>
        <w:r>
          <w:fldChar w:fldCharType="begin"/>
        </w:r>
        <w:r>
          <w:instrText xml:space="preserve"> PAGEREF _Toc32560 \h </w:instrText>
        </w:r>
        <w:r>
          <w:fldChar w:fldCharType="separate"/>
        </w:r>
        <w:r>
          <w:t>39</w:t>
        </w:r>
        <w:r>
          <w:fldChar w:fldCharType="end"/>
        </w:r>
      </w:hyperlink>
    </w:p>
    <w:p>
      <w:pPr>
        <w:pStyle w:val="TOC2"/>
        <w:tabs>
          <w:tab w:val="right" w:leader="dot" w:pos="8306"/>
        </w:tabs>
      </w:pPr>
      <w:hyperlink w:anchor="_Toc6587" w:history="1">
        <w:r>
          <w:rPr>
            <w:rFonts w:ascii="仿宋" w:eastAsia="仿宋" w:hAnsi="仿宋" w:cs="仿宋" w:hint="eastAsia"/>
            <w:lang w:eastAsia="zh-CN"/>
          </w:rPr>
          <w:t>(二)、防火涂料项目预期节能综合评价</w:t>
        </w:r>
        <w:r>
          <w:tab/>
        </w:r>
        <w:r>
          <w:fldChar w:fldCharType="begin"/>
        </w:r>
        <w:r>
          <w:instrText xml:space="preserve"> PAGEREF _Toc6587 \h </w:instrText>
        </w:r>
        <w:r>
          <w:fldChar w:fldCharType="separate"/>
        </w:r>
        <w:r>
          <w:t>39</w:t>
        </w:r>
        <w:r>
          <w:fldChar w:fldCharType="end"/>
        </w:r>
      </w:hyperlink>
    </w:p>
    <w:p>
      <w:pPr>
        <w:pStyle w:val="TOC2"/>
        <w:tabs>
          <w:tab w:val="right" w:leader="dot" w:pos="8306"/>
        </w:tabs>
      </w:pPr>
      <w:hyperlink w:anchor="_Toc23939" w:history="1">
        <w:r>
          <w:rPr>
            <w:rFonts w:ascii="仿宋" w:eastAsia="仿宋" w:hAnsi="仿宋" w:cs="仿宋" w:hint="eastAsia"/>
            <w:lang w:eastAsia="zh-CN"/>
          </w:rPr>
          <w:t>(三)、防火涂料项目节能设计</w:t>
        </w:r>
        <w:r>
          <w:tab/>
        </w:r>
        <w:r>
          <w:fldChar w:fldCharType="begin"/>
        </w:r>
        <w:r>
          <w:instrText xml:space="preserve"> PAGEREF _Toc23939 \h </w:instrText>
        </w:r>
        <w:r>
          <w:fldChar w:fldCharType="separate"/>
        </w:r>
        <w:r>
          <w:t>40</w:t>
        </w:r>
        <w:r>
          <w:fldChar w:fldCharType="end"/>
        </w:r>
      </w:hyperlink>
    </w:p>
    <w:p>
      <w:pPr>
        <w:pStyle w:val="TOC2"/>
        <w:tabs>
          <w:tab w:val="right" w:leader="dot" w:pos="8306"/>
        </w:tabs>
      </w:pPr>
      <w:hyperlink w:anchor="_Toc15331" w:history="1">
        <w:r>
          <w:rPr>
            <w:rFonts w:ascii="仿宋" w:eastAsia="仿宋" w:hAnsi="仿宋" w:cs="仿宋" w:hint="eastAsia"/>
            <w:lang w:eastAsia="zh-CN"/>
          </w:rPr>
          <w:t>(四)、节能措施</w:t>
        </w:r>
        <w:r>
          <w:tab/>
        </w:r>
        <w:r>
          <w:fldChar w:fldCharType="begin"/>
        </w:r>
        <w:r>
          <w:instrText xml:space="preserve"> PAGEREF _Toc15331 \h </w:instrText>
        </w:r>
        <w:r>
          <w:fldChar w:fldCharType="separate"/>
        </w:r>
        <w:r>
          <w:t>41</w:t>
        </w:r>
        <w:r>
          <w:fldChar w:fldCharType="end"/>
        </w:r>
      </w:hyperlink>
    </w:p>
    <w:p>
      <w:pPr>
        <w:pStyle w:val="TOC1"/>
        <w:tabs>
          <w:tab w:val="right" w:leader="dot" w:pos="8306"/>
        </w:tabs>
      </w:pPr>
      <w:hyperlink w:anchor="_Toc14283" w:history="1">
        <w:r>
          <w:rPr>
            <w:rFonts w:ascii="仿宋" w:eastAsia="仿宋" w:hAnsi="仿宋" w:cs="仿宋" w:hint="eastAsia"/>
            <w:lang w:eastAsia="zh-CN"/>
          </w:rPr>
          <w:t>十、人力资源与员工培训</w:t>
        </w:r>
        <w:r>
          <w:tab/>
        </w:r>
        <w:r>
          <w:fldChar w:fldCharType="begin"/>
        </w:r>
        <w:r>
          <w:instrText xml:space="preserve"> PAGEREF _Toc14283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3" w:history="1">
        <w:r>
          <w:rPr>
            <w:rFonts w:ascii="仿宋" w:eastAsia="仿宋" w:hAnsi="仿宋" w:cs="仿宋" w:hint="eastAsia"/>
            <w:lang w:eastAsia="zh-CN"/>
          </w:rPr>
          <w:t>(一)、人才招聘与选拔</w:t>
        </w:r>
        <w:r>
          <w:tab/>
        </w:r>
        <w:r>
          <w:fldChar w:fldCharType="begin"/>
        </w:r>
        <w:r>
          <w:instrText xml:space="preserve"> PAGEREF _Toc613 \h </w:instrText>
        </w:r>
        <w:r>
          <w:fldChar w:fldCharType="separate"/>
        </w:r>
        <w:r>
          <w:t>42</w:t>
        </w:r>
        <w:r>
          <w:fldChar w:fldCharType="end"/>
        </w:r>
      </w:hyperlink>
    </w:p>
    <w:p>
      <w:pPr>
        <w:pStyle w:val="TOC2"/>
        <w:tabs>
          <w:tab w:val="right" w:leader="dot" w:pos="8306"/>
        </w:tabs>
      </w:pPr>
      <w:hyperlink w:anchor="_Toc7508" w:history="1">
        <w:r>
          <w:rPr>
            <w:rFonts w:ascii="仿宋" w:eastAsia="仿宋" w:hAnsi="仿宋" w:cs="仿宋" w:hint="eastAsia"/>
            <w:lang w:eastAsia="zh-CN"/>
          </w:rPr>
          <w:t>(二)、员工培训与职业发展</w:t>
        </w:r>
        <w:r>
          <w:tab/>
        </w:r>
        <w:r>
          <w:fldChar w:fldCharType="begin"/>
        </w:r>
        <w:r>
          <w:instrText xml:space="preserve"> PAGEREF _Toc7508 \h </w:instrText>
        </w:r>
        <w:r>
          <w:fldChar w:fldCharType="separate"/>
        </w:r>
        <w:r>
          <w:t>44</w:t>
        </w:r>
        <w:r>
          <w:fldChar w:fldCharType="end"/>
        </w:r>
      </w:hyperlink>
    </w:p>
    <w:p>
      <w:pPr>
        <w:pStyle w:val="TOC2"/>
        <w:tabs>
          <w:tab w:val="right" w:leader="dot" w:pos="8306"/>
        </w:tabs>
      </w:pPr>
      <w:hyperlink w:anchor="_Toc31556" w:history="1">
        <w:r>
          <w:rPr>
            <w:rFonts w:ascii="仿宋" w:eastAsia="仿宋" w:hAnsi="仿宋" w:cs="仿宋" w:hint="eastAsia"/>
            <w:lang w:eastAsia="zh-CN"/>
          </w:rPr>
          <w:t>(三)、员工福利与激励机制</w:t>
        </w:r>
        <w:r>
          <w:tab/>
        </w:r>
        <w:r>
          <w:fldChar w:fldCharType="begin"/>
        </w:r>
        <w:r>
          <w:instrText xml:space="preserve"> PAGEREF _Toc31556 \h </w:instrText>
        </w:r>
        <w:r>
          <w:fldChar w:fldCharType="separate"/>
        </w:r>
        <w:r>
          <w:t>46</w:t>
        </w:r>
        <w:r>
          <w:fldChar w:fldCharType="end"/>
        </w:r>
      </w:hyperlink>
    </w:p>
    <w:p>
      <w:pPr>
        <w:pStyle w:val="TOC2"/>
        <w:tabs>
          <w:tab w:val="right" w:leader="dot" w:pos="8306"/>
        </w:tabs>
      </w:pPr>
      <w:hyperlink w:anchor="_Toc14439" w:history="1">
        <w:r>
          <w:rPr>
            <w:rFonts w:ascii="仿宋" w:eastAsia="仿宋" w:hAnsi="仿宋" w:cs="仿宋" w:hint="eastAsia"/>
            <w:lang w:eastAsia="zh-CN"/>
          </w:rPr>
          <w:t>(四)、团队协作与企业文化</w:t>
        </w:r>
        <w:r>
          <w:tab/>
        </w:r>
        <w:r>
          <w:fldChar w:fldCharType="begin"/>
        </w:r>
        <w:r>
          <w:instrText xml:space="preserve"> PAGEREF _Toc14439 \h </w:instrText>
        </w:r>
        <w:r>
          <w:fldChar w:fldCharType="separate"/>
        </w:r>
        <w:r>
          <w:t>47</w:t>
        </w:r>
        <w:r>
          <w:fldChar w:fldCharType="end"/>
        </w:r>
      </w:hyperlink>
    </w:p>
    <w:p>
      <w:pPr>
        <w:pStyle w:val="TOC1"/>
        <w:tabs>
          <w:tab w:val="right" w:leader="dot" w:pos="8306"/>
        </w:tabs>
      </w:pPr>
      <w:hyperlink w:anchor="_Toc4758" w:history="1">
        <w:r>
          <w:rPr>
            <w:rFonts w:ascii="仿宋" w:eastAsia="仿宋" w:hAnsi="仿宋" w:cs="仿宋" w:hint="eastAsia"/>
            <w:lang w:eastAsia="zh-CN"/>
          </w:rPr>
          <w:t>十一、防火涂料项目总结与展望</w:t>
        </w:r>
        <w:r>
          <w:tab/>
        </w:r>
        <w:r>
          <w:fldChar w:fldCharType="begin"/>
        </w:r>
        <w:r>
          <w:instrText xml:space="preserve"> PAGEREF _Toc4758 \h </w:instrText>
        </w:r>
        <w:r>
          <w:fldChar w:fldCharType="separate"/>
        </w:r>
        <w:r>
          <w:t>48</w:t>
        </w:r>
        <w:r>
          <w:fldChar w:fldCharType="end"/>
        </w:r>
      </w:hyperlink>
    </w:p>
    <w:p>
      <w:pPr>
        <w:pStyle w:val="TOC2"/>
        <w:tabs>
          <w:tab w:val="right" w:leader="dot" w:pos="8306"/>
        </w:tabs>
      </w:pPr>
      <w:hyperlink w:anchor="_Toc19443" w:history="1">
        <w:r>
          <w:rPr>
            <w:rFonts w:ascii="仿宋" w:eastAsia="仿宋" w:hAnsi="仿宋" w:cs="仿宋" w:hint="eastAsia"/>
            <w:lang w:eastAsia="zh-CN"/>
          </w:rPr>
          <w:t>(一)、防火涂料项目总结回顾</w:t>
        </w:r>
        <w:r>
          <w:tab/>
        </w:r>
        <w:r>
          <w:fldChar w:fldCharType="begin"/>
        </w:r>
        <w:r>
          <w:instrText xml:space="preserve"> PAGEREF _Toc19443 \h </w:instrText>
        </w:r>
        <w:r>
          <w:fldChar w:fldCharType="separate"/>
        </w:r>
        <w:r>
          <w:t>48</w:t>
        </w:r>
        <w:r>
          <w:fldChar w:fldCharType="end"/>
        </w:r>
      </w:hyperlink>
    </w:p>
    <w:p>
      <w:pPr>
        <w:pStyle w:val="TOC2"/>
        <w:tabs>
          <w:tab w:val="right" w:leader="dot" w:pos="8306"/>
        </w:tabs>
      </w:pPr>
      <w:hyperlink w:anchor="_Toc4624" w:history="1">
        <w:r>
          <w:rPr>
            <w:rFonts w:ascii="仿宋" w:eastAsia="仿宋" w:hAnsi="仿宋" w:cs="仿宋" w:hint="eastAsia"/>
            <w:lang w:eastAsia="zh-CN"/>
          </w:rPr>
          <w:t>(二)、存在问题与改进措施</w:t>
        </w:r>
        <w:r>
          <w:tab/>
        </w:r>
        <w:r>
          <w:fldChar w:fldCharType="begin"/>
        </w:r>
        <w:r>
          <w:instrText xml:space="preserve"> PAGEREF _Toc4624 \h </w:instrText>
        </w:r>
        <w:r>
          <w:fldChar w:fldCharType="separate"/>
        </w:r>
        <w:r>
          <w:t>50</w:t>
        </w:r>
        <w:r>
          <w:fldChar w:fldCharType="end"/>
        </w:r>
      </w:hyperlink>
    </w:p>
    <w:p>
      <w:pPr>
        <w:pStyle w:val="TOC2"/>
        <w:tabs>
          <w:tab w:val="right" w:leader="dot" w:pos="8306"/>
        </w:tabs>
      </w:pPr>
      <w:hyperlink w:anchor="_Toc19279" w:history="1">
        <w:r>
          <w:rPr>
            <w:rFonts w:ascii="仿宋" w:eastAsia="仿宋" w:hAnsi="仿宋" w:cs="仿宋" w:hint="eastAsia"/>
            <w:lang w:eastAsia="zh-CN"/>
          </w:rPr>
          <w:t>(三)、未来发展展望</w:t>
        </w:r>
        <w:r>
          <w:tab/>
        </w:r>
        <w:r>
          <w:fldChar w:fldCharType="begin"/>
        </w:r>
        <w:r>
          <w:instrText xml:space="preserve"> PAGEREF _Toc19279 \h </w:instrText>
        </w:r>
        <w:r>
          <w:fldChar w:fldCharType="separate"/>
        </w:r>
        <w:r>
          <w:t>51</w:t>
        </w:r>
        <w:r>
          <w:fldChar w:fldCharType="end"/>
        </w:r>
      </w:hyperlink>
    </w:p>
    <w:p>
      <w:pPr>
        <w:pStyle w:val="TOC2"/>
        <w:tabs>
          <w:tab w:val="right" w:leader="dot" w:pos="8306"/>
        </w:tabs>
      </w:pPr>
      <w:hyperlink w:anchor="_Toc5690" w:history="1">
        <w:r>
          <w:rPr>
            <w:rFonts w:ascii="仿宋" w:eastAsia="仿宋" w:hAnsi="仿宋" w:cs="仿宋" w:hint="eastAsia"/>
            <w:lang w:eastAsia="zh-CN"/>
          </w:rPr>
          <w:t>(四)、防火涂料项目总结报告</w:t>
        </w:r>
        <w:r>
          <w:tab/>
        </w:r>
        <w:r>
          <w:fldChar w:fldCharType="begin"/>
        </w:r>
        <w:r>
          <w:instrText xml:space="preserve"> PAGEREF _Toc5690 \h </w:instrText>
        </w:r>
        <w:r>
          <w:fldChar w:fldCharType="separate"/>
        </w:r>
        <w:r>
          <w:t>52</w:t>
        </w:r>
        <w:r>
          <w:fldChar w:fldCharType="end"/>
        </w:r>
      </w:hyperlink>
    </w:p>
    <w:p>
      <w:pPr>
        <w:pStyle w:val="TOC1"/>
        <w:tabs>
          <w:tab w:val="right" w:leader="dot" w:pos="8306"/>
        </w:tabs>
      </w:pPr>
      <w:hyperlink w:anchor="_Toc17710" w:history="1">
        <w:r>
          <w:rPr>
            <w:rFonts w:ascii="仿宋" w:eastAsia="仿宋" w:hAnsi="仿宋" w:cs="仿宋" w:hint="eastAsia"/>
            <w:lang w:eastAsia="zh-CN"/>
          </w:rPr>
          <w:t>十二、供应链管理与物流优化</w:t>
        </w:r>
        <w:r>
          <w:tab/>
        </w:r>
        <w:r>
          <w:fldChar w:fldCharType="begin"/>
        </w:r>
        <w:r>
          <w:instrText xml:space="preserve"> PAGEREF _Toc17710 \h </w:instrText>
        </w:r>
        <w:r>
          <w:fldChar w:fldCharType="separate"/>
        </w:r>
        <w:r>
          <w:t>54</w:t>
        </w:r>
        <w:r>
          <w:fldChar w:fldCharType="end"/>
        </w:r>
      </w:hyperlink>
    </w:p>
    <w:p>
      <w:pPr>
        <w:pStyle w:val="TOC2"/>
        <w:tabs>
          <w:tab w:val="right" w:leader="dot" w:pos="8306"/>
        </w:tabs>
      </w:pPr>
      <w:hyperlink w:anchor="_Toc28198" w:history="1">
        <w:r>
          <w:rPr>
            <w:rFonts w:ascii="仿宋" w:eastAsia="仿宋" w:hAnsi="仿宋" w:cs="仿宋" w:hint="eastAsia"/>
            <w:lang w:eastAsia="zh-CN"/>
          </w:rPr>
          <w:t>(一)、供应链规划与优化</w:t>
        </w:r>
        <w:r>
          <w:tab/>
        </w:r>
        <w:r>
          <w:fldChar w:fldCharType="begin"/>
        </w:r>
        <w:r>
          <w:instrText xml:space="preserve"> PAGEREF _Toc28198 \h </w:instrText>
        </w:r>
        <w:r>
          <w:fldChar w:fldCharType="separate"/>
        </w:r>
        <w:r>
          <w:t>54</w:t>
        </w:r>
        <w:r>
          <w:fldChar w:fldCharType="end"/>
        </w:r>
      </w:hyperlink>
    </w:p>
    <w:p>
      <w:pPr>
        <w:pStyle w:val="TOC2"/>
        <w:tabs>
          <w:tab w:val="right" w:leader="dot" w:pos="8306"/>
        </w:tabs>
      </w:pPr>
      <w:hyperlink w:anchor="_Toc25333" w:history="1">
        <w:r>
          <w:rPr>
            <w:rFonts w:ascii="仿宋" w:eastAsia="仿宋" w:hAnsi="仿宋" w:cs="仿宋" w:hint="eastAsia"/>
            <w:lang w:eastAsia="zh-CN"/>
          </w:rPr>
          <w:t>(二)、供应商选择与评估</w:t>
        </w:r>
        <w:r>
          <w:tab/>
        </w:r>
        <w:r>
          <w:fldChar w:fldCharType="begin"/>
        </w:r>
        <w:r>
          <w:instrText xml:space="preserve"> PAGEREF _Toc25333 \h </w:instrText>
        </w:r>
        <w:r>
          <w:fldChar w:fldCharType="separate"/>
        </w:r>
        <w:r>
          <w:t>56</w:t>
        </w:r>
        <w:r>
          <w:fldChar w:fldCharType="end"/>
        </w:r>
      </w:hyperlink>
    </w:p>
    <w:p>
      <w:pPr>
        <w:pStyle w:val="TOC2"/>
        <w:tabs>
          <w:tab w:val="right" w:leader="dot" w:pos="8306"/>
        </w:tabs>
      </w:pPr>
      <w:hyperlink w:anchor="_Toc16847" w:history="1">
        <w:r>
          <w:rPr>
            <w:rFonts w:ascii="仿宋" w:eastAsia="仿宋" w:hAnsi="仿宋" w:cs="仿宋" w:hint="eastAsia"/>
            <w:lang w:eastAsia="zh-CN"/>
          </w:rPr>
          <w:t>(三)、物流网络设计与管理</w:t>
        </w:r>
        <w:r>
          <w:tab/>
        </w:r>
        <w:r>
          <w:fldChar w:fldCharType="begin"/>
        </w:r>
        <w:r>
          <w:instrText xml:space="preserve"> PAGEREF _Toc16847 \h </w:instrText>
        </w:r>
        <w:r>
          <w:fldChar w:fldCharType="separate"/>
        </w:r>
        <w:r>
          <w:t>58</w:t>
        </w:r>
        <w:r>
          <w:fldChar w:fldCharType="end"/>
        </w:r>
      </w:hyperlink>
    </w:p>
    <w:p>
      <w:pPr>
        <w:pStyle w:val="TOC2"/>
        <w:tabs>
          <w:tab w:val="right" w:leader="dot" w:pos="8306"/>
        </w:tabs>
      </w:pPr>
      <w:hyperlink w:anchor="_Toc2076" w:history="1">
        <w:r>
          <w:rPr>
            <w:rFonts w:ascii="仿宋" w:eastAsia="仿宋" w:hAnsi="仿宋" w:cs="仿宋" w:hint="eastAsia"/>
            <w:lang w:eastAsia="zh-CN"/>
          </w:rPr>
          <w:t>(四)、库存控制与仓储管理</w:t>
        </w:r>
        <w:r>
          <w:tab/>
        </w:r>
        <w:r>
          <w:fldChar w:fldCharType="begin"/>
        </w:r>
        <w:r>
          <w:instrText xml:space="preserve"> PAGEREF _Toc2076 \h </w:instrText>
        </w:r>
        <w:r>
          <w:fldChar w:fldCharType="separate"/>
        </w:r>
        <w:r>
          <w:t>60</w:t>
        </w:r>
        <w:r>
          <w:fldChar w:fldCharType="end"/>
        </w:r>
      </w:hyperlink>
    </w:p>
    <w:p>
      <w:pPr>
        <w:pStyle w:val="TOC1"/>
        <w:tabs>
          <w:tab w:val="right" w:leader="dot" w:pos="8306"/>
        </w:tabs>
      </w:pPr>
      <w:hyperlink w:anchor="_Toc31892" w:history="1">
        <w:r>
          <w:rPr>
            <w:rFonts w:ascii="仿宋" w:eastAsia="仿宋" w:hAnsi="仿宋" w:cs="仿宋" w:hint="eastAsia"/>
            <w:lang w:eastAsia="zh-CN"/>
          </w:rPr>
          <w:t>十三、建设及运营风险分析</w:t>
        </w:r>
        <w:r>
          <w:tab/>
        </w:r>
        <w:r>
          <w:fldChar w:fldCharType="begin"/>
        </w:r>
        <w:r>
          <w:instrText xml:space="preserve"> PAGEREF _Toc31892 \h </w:instrText>
        </w:r>
        <w:r>
          <w:fldChar w:fldCharType="separate"/>
        </w:r>
        <w:r>
          <w:t>61</w:t>
        </w:r>
        <w:r>
          <w:fldChar w:fldCharType="end"/>
        </w:r>
      </w:hyperlink>
    </w:p>
    <w:p>
      <w:pPr>
        <w:pStyle w:val="TOC2"/>
        <w:tabs>
          <w:tab w:val="right" w:leader="dot" w:pos="8306"/>
        </w:tabs>
      </w:pPr>
      <w:hyperlink w:anchor="_Toc14657" w:history="1">
        <w:r>
          <w:rPr>
            <w:rFonts w:ascii="仿宋" w:eastAsia="仿宋" w:hAnsi="仿宋" w:cs="仿宋" w:hint="eastAsia"/>
            <w:lang w:eastAsia="zh-CN"/>
          </w:rPr>
          <w:t>(一)、政策风险分析</w:t>
        </w:r>
        <w:r>
          <w:tab/>
        </w:r>
        <w:r>
          <w:fldChar w:fldCharType="begin"/>
        </w:r>
        <w:r>
          <w:instrText xml:space="preserve"> PAGEREF _Toc14657 \h </w:instrText>
        </w:r>
        <w:r>
          <w:fldChar w:fldCharType="separate"/>
        </w:r>
        <w:r>
          <w:t>61</w:t>
        </w:r>
        <w:r>
          <w:fldChar w:fldCharType="end"/>
        </w:r>
      </w:hyperlink>
    </w:p>
    <w:p>
      <w:pPr>
        <w:pStyle w:val="TOC2"/>
        <w:tabs>
          <w:tab w:val="right" w:leader="dot" w:pos="8306"/>
        </w:tabs>
      </w:pPr>
      <w:hyperlink w:anchor="_Toc9322" w:history="1">
        <w:r>
          <w:rPr>
            <w:rFonts w:ascii="仿宋" w:eastAsia="仿宋" w:hAnsi="仿宋" w:cs="仿宋" w:hint="eastAsia"/>
            <w:lang w:eastAsia="zh-CN"/>
          </w:rPr>
          <w:t>(二)、社会风险分析</w:t>
        </w:r>
        <w:r>
          <w:tab/>
        </w:r>
        <w:r>
          <w:fldChar w:fldCharType="begin"/>
        </w:r>
        <w:r>
          <w:instrText xml:space="preserve"> PAGEREF _Toc9322 \h </w:instrText>
        </w:r>
        <w:r>
          <w:fldChar w:fldCharType="separate"/>
        </w:r>
        <w:r>
          <w:t>63</w:t>
        </w:r>
        <w:r>
          <w:fldChar w:fldCharType="end"/>
        </w:r>
      </w:hyperlink>
    </w:p>
    <w:p>
      <w:pPr>
        <w:pStyle w:val="TOC2"/>
        <w:tabs>
          <w:tab w:val="right" w:leader="dot" w:pos="8306"/>
        </w:tabs>
      </w:pPr>
      <w:hyperlink w:anchor="_Toc28942" w:history="1">
        <w:r>
          <w:rPr>
            <w:rFonts w:ascii="仿宋" w:eastAsia="仿宋" w:hAnsi="仿宋" w:cs="仿宋" w:hint="eastAsia"/>
            <w:lang w:eastAsia="zh-CN"/>
          </w:rPr>
          <w:t>(三)、市场风险分析</w:t>
        </w:r>
        <w:r>
          <w:tab/>
        </w:r>
        <w:r>
          <w:fldChar w:fldCharType="begin"/>
        </w:r>
        <w:r>
          <w:instrText xml:space="preserve"> PAGEREF _Toc28942 \h </w:instrText>
        </w:r>
        <w:r>
          <w:fldChar w:fldCharType="separate"/>
        </w:r>
        <w:r>
          <w:t>65</w:t>
        </w:r>
        <w:r>
          <w:fldChar w:fldCharType="end"/>
        </w:r>
      </w:hyperlink>
    </w:p>
    <w:p>
      <w:pPr>
        <w:pStyle w:val="TOC2"/>
        <w:tabs>
          <w:tab w:val="right" w:leader="dot" w:pos="8306"/>
        </w:tabs>
      </w:pPr>
      <w:hyperlink w:anchor="_Toc19384" w:history="1">
        <w:r>
          <w:rPr>
            <w:rFonts w:ascii="仿宋" w:eastAsia="仿宋" w:hAnsi="仿宋" w:cs="仿宋" w:hint="eastAsia"/>
            <w:lang w:eastAsia="zh-CN"/>
          </w:rPr>
          <w:t>(四)、资金风险分析</w:t>
        </w:r>
        <w:r>
          <w:tab/>
        </w:r>
        <w:r>
          <w:fldChar w:fldCharType="begin"/>
        </w:r>
        <w:r>
          <w:instrText xml:space="preserve"> PAGEREF _Toc19384 \h </w:instrText>
        </w:r>
        <w:r>
          <w:fldChar w:fldCharType="separate"/>
        </w:r>
        <w:r>
          <w:t>66</w:t>
        </w:r>
        <w:r>
          <w:fldChar w:fldCharType="end"/>
        </w:r>
      </w:hyperlink>
    </w:p>
    <w:p>
      <w:pPr>
        <w:pStyle w:val="TOC2"/>
        <w:tabs>
          <w:tab w:val="right" w:leader="dot" w:pos="8306"/>
        </w:tabs>
      </w:pPr>
      <w:hyperlink w:anchor="_Toc31017" w:history="1">
        <w:r>
          <w:rPr>
            <w:rFonts w:ascii="仿宋" w:eastAsia="仿宋" w:hAnsi="仿宋" w:cs="仿宋" w:hint="eastAsia"/>
            <w:lang w:eastAsia="zh-CN"/>
          </w:rPr>
          <w:t>(五)、技术风险分析</w:t>
        </w:r>
        <w:r>
          <w:tab/>
        </w:r>
        <w:r>
          <w:fldChar w:fldCharType="begin"/>
        </w:r>
        <w:r>
          <w:instrText xml:space="preserve"> PAGEREF _Toc31017 \h </w:instrText>
        </w:r>
        <w:r>
          <w:fldChar w:fldCharType="separate"/>
        </w:r>
        <w:r>
          <w:t>68</w:t>
        </w:r>
        <w:r>
          <w:fldChar w:fldCharType="end"/>
        </w:r>
      </w:hyperlink>
    </w:p>
    <w:p>
      <w:pPr>
        <w:pStyle w:val="TOC2"/>
        <w:tabs>
          <w:tab w:val="right" w:leader="dot" w:pos="8306"/>
        </w:tabs>
      </w:pPr>
      <w:hyperlink w:anchor="_Toc31483" w:history="1">
        <w:r>
          <w:rPr>
            <w:rFonts w:ascii="仿宋" w:eastAsia="仿宋" w:hAnsi="仿宋" w:cs="仿宋" w:hint="eastAsia"/>
            <w:lang w:eastAsia="zh-CN"/>
          </w:rPr>
          <w:t>(六)、财务风险分析</w:t>
        </w:r>
        <w:r>
          <w:tab/>
        </w:r>
        <w:r>
          <w:fldChar w:fldCharType="begin"/>
        </w:r>
        <w:r>
          <w:instrText xml:space="preserve"> PAGEREF _Toc31483 \h </w:instrText>
        </w:r>
        <w:r>
          <w:fldChar w:fldCharType="separate"/>
        </w:r>
        <w:r>
          <w:t>69</w:t>
        </w:r>
        <w:r>
          <w:fldChar w:fldCharType="end"/>
        </w:r>
      </w:hyperlink>
    </w:p>
    <w:p>
      <w:pPr>
        <w:pStyle w:val="TOC2"/>
        <w:tabs>
          <w:tab w:val="right" w:leader="dot" w:pos="8306"/>
        </w:tabs>
      </w:pPr>
      <w:hyperlink w:anchor="_Toc20419" w:history="1">
        <w:r>
          <w:rPr>
            <w:rFonts w:ascii="仿宋" w:eastAsia="仿宋" w:hAnsi="仿宋" w:cs="仿宋" w:hint="eastAsia"/>
            <w:lang w:eastAsia="zh-CN"/>
          </w:rPr>
          <w:t>(七)、管理风险分析</w:t>
        </w:r>
        <w:r>
          <w:tab/>
        </w:r>
        <w:r>
          <w:fldChar w:fldCharType="begin"/>
        </w:r>
        <w:r>
          <w:instrText xml:space="preserve"> PAGEREF _Toc20419 \h </w:instrText>
        </w:r>
        <w:r>
          <w:fldChar w:fldCharType="separate"/>
        </w:r>
        <w:r>
          <w:t>71</w:t>
        </w:r>
        <w:r>
          <w:fldChar w:fldCharType="end"/>
        </w:r>
      </w:hyperlink>
    </w:p>
    <w:p>
      <w:pPr>
        <w:pStyle w:val="TOC2"/>
        <w:tabs>
          <w:tab w:val="right" w:leader="dot" w:pos="8306"/>
        </w:tabs>
      </w:pPr>
      <w:hyperlink w:anchor="_Toc6309" w:history="1">
        <w:r>
          <w:rPr>
            <w:rFonts w:ascii="仿宋" w:eastAsia="仿宋" w:hAnsi="仿宋" w:cs="仿宋" w:hint="eastAsia"/>
            <w:lang w:eastAsia="zh-CN"/>
          </w:rPr>
          <w:t>(八)、其它风险分析</w:t>
        </w:r>
        <w:r>
          <w:tab/>
        </w:r>
        <w:r>
          <w:fldChar w:fldCharType="begin"/>
        </w:r>
        <w:r>
          <w:instrText xml:space="preserve"> PAGEREF _Toc6309 \h </w:instrText>
        </w:r>
        <w:r>
          <w:fldChar w:fldCharType="separate"/>
        </w:r>
        <w:r>
          <w:t>72</w:t>
        </w:r>
        <w:r>
          <w:fldChar w:fldCharType="end"/>
        </w:r>
      </w:hyperlink>
    </w:p>
    <w:p>
      <w:pPr>
        <w:pStyle w:val="TOC2"/>
        <w:tabs>
          <w:tab w:val="right" w:leader="dot" w:pos="8306"/>
        </w:tabs>
      </w:pPr>
      <w:hyperlink w:anchor="_Toc9858" w:history="1">
        <w:r>
          <w:rPr>
            <w:rFonts w:ascii="仿宋" w:eastAsia="仿宋" w:hAnsi="仿宋" w:cs="仿宋" w:hint="eastAsia"/>
            <w:lang w:eastAsia="zh-CN"/>
          </w:rPr>
          <w:t>(九)、社会影响评估</w:t>
        </w:r>
        <w:r>
          <w:tab/>
        </w:r>
        <w:r>
          <w:fldChar w:fldCharType="begin"/>
        </w:r>
        <w:r>
          <w:instrText xml:space="preserve"> PAGEREF _Toc9858 \h </w:instrText>
        </w:r>
        <w:r>
          <w:fldChar w:fldCharType="separate"/>
        </w:r>
        <w:r>
          <w:t>74</w:t>
        </w:r>
        <w:r>
          <w:fldChar w:fldCharType="end"/>
        </w:r>
      </w:hyperlink>
    </w:p>
    <w:p>
      <w:pPr>
        <w:pStyle w:val="TOC1"/>
        <w:tabs>
          <w:tab w:val="right" w:leader="dot" w:pos="8306"/>
        </w:tabs>
      </w:pPr>
      <w:hyperlink w:anchor="_Toc18641" w:history="1">
        <w:r>
          <w:rPr>
            <w:rFonts w:ascii="仿宋" w:eastAsia="仿宋" w:hAnsi="仿宋" w:cs="仿宋" w:hint="eastAsia"/>
            <w:lang w:eastAsia="zh-CN"/>
          </w:rPr>
          <w:t>十四、知识管理与技术创新</w:t>
        </w:r>
        <w:r>
          <w:tab/>
        </w:r>
        <w:r>
          <w:fldChar w:fldCharType="begin"/>
        </w:r>
        <w:r>
          <w:instrText xml:space="preserve"> PAGEREF _Toc18641 \h </w:instrText>
        </w:r>
        <w:r>
          <w:fldChar w:fldCharType="separate"/>
        </w:r>
        <w:r>
          <w:t>76</w:t>
        </w:r>
        <w:r>
          <w:fldChar w:fldCharType="end"/>
        </w:r>
      </w:hyperlink>
    </w:p>
    <w:p>
      <w:pPr>
        <w:pStyle w:val="TOC2"/>
        <w:tabs>
          <w:tab w:val="right" w:leader="dot" w:pos="8306"/>
        </w:tabs>
      </w:pPr>
      <w:hyperlink w:anchor="_Toc11739" w:history="1">
        <w:r>
          <w:rPr>
            <w:rFonts w:ascii="仿宋" w:eastAsia="仿宋" w:hAnsi="仿宋" w:cs="仿宋" w:hint="eastAsia"/>
            <w:lang w:eastAsia="zh-CN"/>
          </w:rPr>
          <w:t>(一)、知识管理体系建设</w:t>
        </w:r>
        <w:r>
          <w:tab/>
        </w:r>
        <w:r>
          <w:fldChar w:fldCharType="begin"/>
        </w:r>
        <w:r>
          <w:instrText xml:space="preserve"> PAGEREF _Toc11739 \h </w:instrText>
        </w:r>
        <w:r>
          <w:fldChar w:fldCharType="separate"/>
        </w:r>
        <w:r>
          <w:t>76</w:t>
        </w:r>
        <w:r>
          <w:fldChar w:fldCharType="end"/>
        </w:r>
      </w:hyperlink>
    </w:p>
    <w:p>
      <w:pPr>
        <w:pStyle w:val="TOC2"/>
        <w:tabs>
          <w:tab w:val="right" w:leader="dot" w:pos="8306"/>
        </w:tabs>
      </w:pPr>
      <w:hyperlink w:anchor="_Toc19399" w:history="1">
        <w:r>
          <w:rPr>
            <w:rFonts w:ascii="仿宋" w:eastAsia="仿宋" w:hAnsi="仿宋" w:cs="仿宋" w:hint="eastAsia"/>
            <w:lang w:eastAsia="zh-CN"/>
          </w:rPr>
          <w:t>(二)、技术创新与研发投入</w:t>
        </w:r>
        <w:r>
          <w:tab/>
        </w:r>
        <w:r>
          <w:fldChar w:fldCharType="begin"/>
        </w:r>
        <w:r>
          <w:instrText xml:space="preserve"> PAGEREF _Toc19399 \h </w:instrText>
        </w:r>
        <w:r>
          <w:fldChar w:fldCharType="separate"/>
        </w:r>
        <w:r>
          <w:t>77</w:t>
        </w:r>
        <w:r>
          <w:fldChar w:fldCharType="end"/>
        </w:r>
      </w:hyperlink>
    </w:p>
    <w:p>
      <w:pPr>
        <w:pStyle w:val="TOC2"/>
        <w:tabs>
          <w:tab w:val="right" w:leader="dot" w:pos="8306"/>
        </w:tabs>
      </w:pPr>
      <w:hyperlink w:anchor="_Toc14358" w:history="1">
        <w:r>
          <w:rPr>
            <w:rFonts w:ascii="仿宋" w:eastAsia="仿宋" w:hAnsi="仿宋" w:cs="仿宋" w:hint="eastAsia"/>
            <w:lang w:eastAsia="zh-CN"/>
          </w:rPr>
          <w:t>(三)、专利申请与技术保护</w:t>
        </w:r>
        <w:r>
          <w:tab/>
        </w:r>
        <w:r>
          <w:fldChar w:fldCharType="begin"/>
        </w:r>
        <w:r>
          <w:instrText xml:space="preserve"> PAGEREF _Toc14358 \h </w:instrText>
        </w:r>
        <w:r>
          <w:fldChar w:fldCharType="separate"/>
        </w:r>
        <w:r>
          <w:t>78</w:t>
        </w:r>
        <w:r>
          <w:fldChar w:fldCharType="end"/>
        </w:r>
      </w:hyperlink>
    </w:p>
    <w:p>
      <w:pPr>
        <w:pStyle w:val="TOC2"/>
        <w:tabs>
          <w:tab w:val="right" w:leader="dot" w:pos="8306"/>
        </w:tabs>
      </w:pPr>
      <w:hyperlink w:anchor="_Toc22881" w:history="1">
        <w:r>
          <w:rPr>
            <w:rFonts w:ascii="仿宋" w:eastAsia="仿宋" w:hAnsi="仿宋" w:cs="仿宋" w:hint="eastAsia"/>
            <w:lang w:eastAsia="zh-CN"/>
          </w:rPr>
          <w:t>(四)、人才培养与团队建设</w:t>
        </w:r>
        <w:r>
          <w:tab/>
        </w:r>
        <w:r>
          <w:fldChar w:fldCharType="begin"/>
        </w:r>
        <w:r>
          <w:instrText xml:space="preserve"> PAGEREF _Toc22881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4307"/>
      <w:r>
        <w:rPr>
          <w:rFonts w:ascii="仿宋" w:eastAsia="仿宋" w:hAnsi="仿宋" w:cs="仿宋" w:hint="eastAsia"/>
          <w:sz w:val="28"/>
          <w:lang w:eastAsia="zh-CN"/>
        </w:rPr>
        <w:t>一、防火涂料项目建设背景</w:t>
      </w:r>
      <w:bookmarkEnd w:id="2"/>
    </w:p>
    <w:p>
      <w:pPr>
        <w:pStyle w:val="Heading2"/>
        <w:rPr>
          <w:rFonts w:ascii="仿宋" w:eastAsia="仿宋" w:hAnsi="仿宋" w:cs="仿宋" w:hint="eastAsia"/>
          <w:lang w:eastAsia="zh-CN"/>
        </w:rPr>
      </w:pPr>
      <w:bookmarkStart w:id="3" w:name="_Toc28143"/>
      <w:r>
        <w:rPr>
          <w:rFonts w:ascii="仿宋" w:eastAsia="仿宋" w:hAnsi="仿宋" w:cs="仿宋" w:hint="eastAsia"/>
          <w:lang w:eastAsia="zh-CN"/>
        </w:rPr>
        <w:t>(一)、防火涂料项目提出背景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全球化、技术革新的推动下，企业面对的市场竞争和需求变化具有前所未有的复杂性。新兴技术的不断涌现、全球供应链的日益密切，以及消费者对可持续性和创新的追求，都对企业经营提出了更高的要求。在这个大背景下，防火涂料项目的动机直接关联到企业对于未来战略调整的需求，是企业适应和引领市场变革的内在动因。</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环境问题也日益成为社会关注的核心议题，企业在追求经济增长的同时，必须承担环境责任。大气、水体、土壤的污染，资源的过度开采，都是企业需要正视和解决的现实问题。防火涂料项目的提出必须考虑到对环境的可持续影响，力求在经济活动中实现最小的生态破坏。通过清晰描述防火涂料项目的动机，即在面对环境挑战时，积极寻找并实施解决方案，不仅有助于企业树立积极的社会形象，也有助于应对不断增长的环保法规和社会责任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环境包括市场、政策、科技等多个层面，这些外部因素直接影响着防火涂料项目的实施。市场需求的变化、政府政策的引导，以及科技创新的机遇都是防火涂料项目所面临的外部挑战和机遇。通过明确这些环境因素，可以为防火涂料项目的规划和实施提供明确的方向。例如，防火涂料项目是否迎合市场需求？是否与当前政策趋势一致？是否充分利用了最新的科技手段？这些问题的解答将有助于确保防火涂料项目的可行性和成功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对于防火涂料项目提出的动机和发展环境的清晰描述是确保防火涂料项目成功实施的基础。在这个变幻莫测的时代，企业需要敏锐地感知周围的环境变化，理解自身在这个变革中的位置，通过防火涂料项目的规划和实施来积极应对未来的挑战。透过清晰的防火涂料项目描述，企业不仅能够更好地与利益相关者沟通，建立信任关系，同时也能更好地适应和引领行业的发展潮流。</w:t>
      </w:r>
    </w:p>
    <w:p>
      <w:pPr>
        <w:pStyle w:val="Heading2"/>
        <w:ind w:firstLine="560" w:firstLineChars="200"/>
        <w:rPr>
          <w:rFonts w:ascii="仿宋" w:eastAsia="仿宋" w:hAnsi="仿宋" w:cs="仿宋" w:hint="eastAsia"/>
          <w:sz w:val="28"/>
          <w:lang w:eastAsia="zh-CN"/>
        </w:rPr>
      </w:pPr>
      <w:bookmarkStart w:id="4" w:name="_Toc24391"/>
      <w:r>
        <w:rPr>
          <w:rFonts w:ascii="仿宋" w:eastAsia="仿宋" w:hAnsi="仿宋" w:cs="仿宋" w:hint="eastAsia"/>
          <w:sz w:val="28"/>
          <w:lang w:eastAsia="zh-CN"/>
        </w:rPr>
        <w:t>(二)、防火涂料项目建设的必要性</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企业所处的市场环境日新月异，市场需求和消费者行为不断变化。企业需要通过防火涂料项目建设来不断调整和优化产品或服务，以保持与市场同步。防火涂料项目的实施不仅能够满足当前市场的需求，更能够为企业打造具有竞争力的产品或服务，使其能够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对企业的期望也发生了深刻的变化。如今，不仅仅关注企业的经济效益，社会更加关注企业的社会责任、环保意识和道德标准。因此，防火涂料项目建设的必要性在于通过可持续和负责任的方式经营，提升企业在社会层面的形象。这不仅对于企业的长远发展至关重要，也符合社会对于企业角色的新期待。</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问题的严重性日益显现，企业需要通过防火涂料项目建设来应对不断增加的环境挑战。防火涂料项目的推进可以引入先进的技术和科学的管理方式，以降低企业的生产过程对环境造成的不良影响。这样的环保举措不仅有助于企业更好地遵守法规和环境标准，也推动了企业向更加可持续的经营模式转变。</w:t>
      </w:r>
    </w:p>
    <w:p>
      <w:pPr>
        <w:pStyle w:val="Heading2"/>
        <w:ind w:firstLine="560" w:firstLineChars="200"/>
        <w:rPr>
          <w:rFonts w:ascii="仿宋" w:eastAsia="仿宋" w:hAnsi="仿宋" w:cs="仿宋" w:hint="eastAsia"/>
          <w:sz w:val="28"/>
          <w:lang w:eastAsia="zh-CN"/>
        </w:rPr>
      </w:pPr>
      <w:bookmarkStart w:id="5" w:name="_Toc11877"/>
      <w:r>
        <w:rPr>
          <w:rFonts w:ascii="仿宋" w:eastAsia="仿宋" w:hAnsi="仿宋" w:cs="仿宋" w:hint="eastAsia"/>
          <w:sz w:val="28"/>
          <w:lang w:eastAsia="zh-CN"/>
        </w:rPr>
        <w:t>(三)、防火涂料项目建设的可行性</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在防火涂料项目建设的初期，我们进行了全面而详细的可行性研究，涵盖了财务、市场、技术和环保等多个方面，以确保防火涂料项目在各个层面都具备可行性和成功实施的条件。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一、财务可行性分析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投资成本评估： 我们仔细估算了防火涂料项目的投资成本，包括设备采购、建设费用、人员培训和运营初期费用。经过详尽的成本分析，我们确保对防火涂料项目启动所需资金有着准确的了解。</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预期收入分析： 对预期收入进行全面分析，考虑市场定价、销售预期和市场份额。通过计算投资回报率、内部收益率等财务指标，我们为防火涂料项目的盈利潜力提供了具体的量化数据。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财务风险评估： 通过对财务指标的敏感性分析，我们评估了防火涂料项目面临的财务风险。这有助于制定相应的风险管理策略，确保防火涂料项目在市场变化中能够保持稳健的财务状况。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二、市场可行性分析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目标市场规模和增长趋势： 我们通过调查、采访和数据分析，深入了解了目标市场的规模和增长趋势。这为防火涂料项目提供了市场定位和推广策略的基础。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竞争格局分析： 对主要竞争对手进行了SWOT分析，了解其优势、劣势、机会和威胁。通过对比分析，我们明确了防火涂料项目在市场中的竞争优势和差异化策略。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消费者需求调查： 通过消费者调查，我们深入了解了目标市场消费者的需求、偏好和购买行为。这有助于调整产品或服务，提高市场竞争力。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三、技术和操作可行性分析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技术成熟度评估： 我们评估了防火涂料项目所采用技术的成熟度和可行性，以确保防火涂料项目在技术上是先进而可靠的，降低技术风险。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2. 操作规范符合性： 对防火涂料项目的操作流程进行了详细规划，确保符合行业标准和法规。这有助于提高生产效率，降低操作风险。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四、可持续性和环保可行性分析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资源利用效率评估：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我们关注了防火涂料项目的资源利用效率，确保在生产过程中能够最大程度地降低浪费，提高资源利用效率。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环境影响评估： 进行了对防火涂料项目可能产生的环境影响的全面评估。通过引入环保技术和管理手段，以达到减轻环境负担的目标。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五、风险分析和应对策略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防火涂料项目风险识别： 我们对防火涂料项目可能面临的风险进行了全面的识别，包括市场风险、技术风险和操作风险等。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风险应对策略： 针对每一类风险，我们提出了相应的应对策略。这包括制定预案、建立风险管理机制，以及建设应急响应体系。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六、政策法规遵从性分析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了解行业政策： 我们深入研究了行业的相关政策法规，确保防火涂料项目在法规环境下合法合规运营。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政府支持和激励： 考虑到政府对环保、创新等方面的支持，我们充分利用相关政策，获取可能的防火涂料项目支持和激励。</w:t>
      </w:r>
    </w:p>
    <w:p>
      <w:pPr>
        <w:pStyle w:val="Heading1"/>
        <w:ind w:firstLine="560" w:firstLineChars="200"/>
        <w:rPr>
          <w:rFonts w:ascii="仿宋" w:eastAsia="仿宋" w:hAnsi="仿宋" w:cs="仿宋" w:hint="eastAsia"/>
          <w:sz w:val="28"/>
          <w:lang w:eastAsia="zh-CN"/>
        </w:rPr>
      </w:pPr>
      <w:bookmarkStart w:id="6" w:name="_Toc24582"/>
      <w:r>
        <w:rPr>
          <w:rFonts w:ascii="仿宋" w:eastAsia="仿宋" w:hAnsi="仿宋" w:cs="仿宋" w:hint="eastAsia"/>
          <w:sz w:val="28"/>
          <w:lang w:eastAsia="zh-CN"/>
        </w:rPr>
        <w:t>二、投资估算与资金筹措</w:t>
      </w:r>
      <w:bookmarkEnd w:id="6"/>
    </w:p>
    <w:p>
      <w:pPr>
        <w:pStyle w:val="Heading2"/>
        <w:rPr>
          <w:rFonts w:ascii="仿宋" w:eastAsia="仿宋" w:hAnsi="仿宋" w:cs="仿宋" w:hint="eastAsia"/>
          <w:lang w:eastAsia="zh-CN"/>
        </w:rPr>
      </w:pPr>
      <w:bookmarkStart w:id="7" w:name="_Toc5350"/>
      <w:r>
        <w:rPr>
          <w:rFonts w:ascii="仿宋" w:eastAsia="仿宋" w:hAnsi="仿宋" w:cs="仿宋" w:hint="eastAsia"/>
          <w:lang w:eastAsia="zh-CN"/>
        </w:rPr>
        <w:t>(一)、投资估算依据及范围</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防火涂料项目投资估算的依据是基于全面考虑多方面的因素，以确保对防火涂料项目各方面费用的准确评估。依据主要包括以下几个方面：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国内设备生产厂家的近期报价：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防火涂料项目建设总体规划资料： 考察防火涂料项目建设总体规划，了解防火涂料项目的整体布局和要求，以便更准确地估算建设期各项费用。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包括建筑工程、设备购置、安装工程、配套辅助设施等所需费用。这是防火涂料项目建设的基础投资，直接影响防火涂料项目的基础设施和生产能力。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如有土地租赁需求，将土地租赁费用纳入估算范围。土地租赁费用是防火涂料项目建设中不可忽视的一部分，尤其对于需要大面积用地的防火涂料项目。</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流动资金：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包括防火涂料项目建设和运营过程中所需的日常经营资金，用于支付工资、采购原材料、支付运输费用等。流动资金的充足与否直接关系到防火涂料项目的正常运营。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建设期利息： 考虑防火涂料项目在建设期间的融资需求，将建设期利息计入估算范围。这有助于全面评估防火涂料项目建设期间的资金成本。</w:t>
      </w:r>
    </w:p>
    <w:p>
      <w:pPr>
        <w:pStyle w:val="Heading2"/>
        <w:ind w:firstLine="560" w:firstLineChars="200"/>
        <w:rPr>
          <w:rFonts w:ascii="仿宋" w:eastAsia="仿宋" w:hAnsi="仿宋" w:cs="仿宋" w:hint="eastAsia"/>
          <w:sz w:val="28"/>
          <w:lang w:eastAsia="zh-CN"/>
        </w:rPr>
      </w:pPr>
      <w:bookmarkStart w:id="8" w:name="_Toc25839"/>
      <w:r>
        <w:rPr>
          <w:rFonts w:ascii="仿宋" w:eastAsia="仿宋" w:hAnsi="仿宋" w:cs="仿宋" w:hint="eastAsia"/>
          <w:sz w:val="28"/>
          <w:lang w:eastAsia="zh-CN"/>
        </w:rPr>
        <w:t>(二)、固定资产投资总额</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防火涂料项目的固定资产投资总额为XX。这一总额涵盖了防火涂料项目建设的多个方面，包括建筑工程、设备购置、安装工程、配套辅助设施等所需费用。这些投资是防火涂料项目实现规模、产能和基础设施的关键支出，对防火涂料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XX元用于防火涂料项目建筑工程，包括厂房、办公楼等建筑结构的建设。这部分资金将用于人工、材料和机械设备等方面的费用，确保建筑工程的质量和进度。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防火涂料项目将投入XX元用于购置所需设备，其中包括生产设备、实验设备等。设备的高效运行对防火涂料项目生产的顺利推进至关重要，这部分资金将用于确保设备的质量和性能。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XX元将用于防火涂料项目设备的安装工程，确保设备能够在生产环境中正常运行。这包括安装人工费用、材料费用等，保障设备安装的高效性和安全性。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配套辅助设施： 为了防火涂料项目的全面支持，XX元将用于配套辅助设施的建设。这包括配电室、水处理设施、办公设施等，为整个防火涂料项目提供必要的基础设施支持。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如果需要土地租赁，一部分投资将用于支付土地租赁费用，确保防火涂料项目在合适的地理位置获取足够的用地。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防火涂料项目的建设投资涵盖了多个方面的支出，其中固定资产投资总额为XX万元，具体分为静态投资XX万元和动态投资XX万元。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土建投资：XX万元，用于防火涂料项目基础设施的建设，包括厂房、办公楼等土建工程的费用。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防火涂料项目的其他资产投资涵盖了多个方面的费用，包括建设单位管理费、防火涂料项目前期准备费等。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不可预见费用取固定资产投资额的XX%，用于应对防火涂料项目建设中的未知风险和突发情况。同时，防火涂料项目涨价预备费率为XX%，以应对可能的物价上涨因素。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该防火涂料项目总投入总资金为XX万元，其中建设投资XX万元，用于防火涂料项目的基础设施和设备投资。流动资金为XX万元，用于防火涂料项目建设和运营过程中的日常经营资金。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其他费用防火涂料项目：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建设单位管理费：XX万元，用于防火涂料项目建设过程中的管理和协调。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防火涂料项目建议书、可行性研究报告编制费：XX万元，用于防火涂料项目前期研究和规划。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勘察、设计费：XX万元，用于防火涂料项目勘察和设计阶段的费用。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监理、招标等费用：XX万元，用于防火涂料项目建设中的监理和招标工作。</w:t>
      </w:r>
    </w:p>
    <w:p>
      <w:pPr>
        <w:pStyle w:val="Heading2"/>
        <w:ind w:firstLine="560" w:firstLineChars="200"/>
        <w:rPr>
          <w:rFonts w:ascii="仿宋" w:eastAsia="仿宋" w:hAnsi="仿宋" w:cs="仿宋" w:hint="eastAsia"/>
          <w:sz w:val="28"/>
          <w:lang w:eastAsia="zh-CN"/>
        </w:rPr>
      </w:pPr>
      <w:bookmarkStart w:id="9" w:name="_Toc1288"/>
      <w:r>
        <w:rPr>
          <w:rFonts w:ascii="仿宋" w:eastAsia="仿宋" w:hAnsi="仿宋" w:cs="仿宋" w:hint="eastAsia"/>
          <w:sz w:val="28"/>
          <w:lang w:eastAsia="zh-CN"/>
        </w:rPr>
        <w:t>(三)、铺底流动资金和建设期利息</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在防火涂料项目的生产过程中，流动资金的构成是多方面的，主要包括以下几个方面：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储备资金：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应收应付帐款： 包括与供应商和客户之间的应收应付帐款。在防火涂料项目的经营过程中，这些帐款的管理对于确保资金流动和业务合作至关重要。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作为流动资金的一部分，现金用于日常交易和支付，保障防火涂料项目运营的灵活性和顺利性。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防火涂料项目的资金来源主要包括省财政拨款、地方配套和企业自筹，而在建设期间并未采用银行贷款。因此，在建设期间不存在银行贷款，故建设期利息为0。这也说明了防火涂料项目在资金筹措方面的自给自足和财务规划的合理性。在建设期不需要支付利息，有助于减轻防火涂料项目的财务负担，使得资金更加灵活运用于防火涂料项目建设的各个方面。通过有效的资金规划，确保了防火涂料项目在建设期的财务可控性和经济效益。</w:t>
      </w:r>
    </w:p>
    <w:p>
      <w:pPr>
        <w:pStyle w:val="Heading2"/>
        <w:ind w:firstLine="560" w:firstLineChars="200"/>
        <w:rPr>
          <w:rFonts w:ascii="仿宋" w:eastAsia="仿宋" w:hAnsi="仿宋" w:cs="仿宋" w:hint="eastAsia"/>
          <w:sz w:val="28"/>
          <w:lang w:eastAsia="zh-CN"/>
        </w:rPr>
      </w:pPr>
      <w:bookmarkStart w:id="10" w:name="_Toc8080"/>
      <w:r>
        <w:rPr>
          <w:rFonts w:ascii="仿宋" w:eastAsia="仿宋" w:hAnsi="仿宋" w:cs="仿宋" w:hint="eastAsia"/>
          <w:sz w:val="28"/>
          <w:lang w:eastAsia="zh-CN"/>
        </w:rPr>
        <w:t>(四)、资金筹措</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防火涂料项目总投资为XX万元，其中建设投资为XX万元。为了确保防火涂料项目资金需求得到满足，主要资金来源涵盖了多方面，具体如下：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防火涂料项目将获得中央资金支持，总计XX万元。这部分资金通常是根据防火涂料项目的重要性、战略性等因素由中央政府拨付，用于防火涂料项目的建设和推进。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市区财政配套： 为了强化地方对防火涂料项目的支持，市区将提供财政配套资金，总额为XX万元。这部分资金用于弥补防火涂料项目在本地区建设过程中的资金需求，是地方政府对防火涂料项目的重要贡献。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防火涂料项目自身也将提供一部分自筹资金，总计XX万元。这体现了防火涂料项目自负盈亏、自主发展的原则，同时也表明防火涂料项目方对防火涂料项目成功实施的承诺和信心。</w:t>
      </w:r>
    </w:p>
    <w:p>
      <w:pPr>
        <w:pStyle w:val="Heading1"/>
        <w:ind w:firstLine="560" w:firstLineChars="200"/>
        <w:rPr>
          <w:rFonts w:ascii="仿宋" w:eastAsia="仿宋" w:hAnsi="仿宋" w:cs="仿宋" w:hint="eastAsia"/>
          <w:sz w:val="28"/>
          <w:lang w:eastAsia="zh-CN"/>
        </w:rPr>
      </w:pPr>
      <w:bookmarkStart w:id="11" w:name="_Toc7470"/>
      <w:r>
        <w:rPr>
          <w:rFonts w:ascii="仿宋" w:eastAsia="仿宋" w:hAnsi="仿宋" w:cs="仿宋" w:hint="eastAsia"/>
          <w:sz w:val="28"/>
          <w:lang w:eastAsia="zh-CN"/>
        </w:rPr>
        <w:t>三、防火涂料项目建设单位基本情况</w:t>
      </w:r>
      <w:bookmarkEnd w:id="11"/>
    </w:p>
    <w:p>
      <w:pPr>
        <w:pStyle w:val="Heading2"/>
        <w:rPr>
          <w:rFonts w:ascii="仿宋" w:eastAsia="仿宋" w:hAnsi="仿宋" w:cs="仿宋" w:hint="eastAsia"/>
          <w:lang w:eastAsia="zh-CN"/>
        </w:rPr>
      </w:pPr>
      <w:bookmarkStart w:id="12" w:name="_Toc17315"/>
      <w:r>
        <w:rPr>
          <w:rFonts w:ascii="仿宋" w:eastAsia="仿宋" w:hAnsi="仿宋" w:cs="仿宋" w:hint="eastAsia"/>
          <w:lang w:eastAsia="zh-CN"/>
        </w:rPr>
        <w:t>(一)、防火涂料项目建设单位基本情况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防火涂料项目建设单位背景：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公司选择此防火涂料项目的原因：详细说明公司为何选择开展当前防火涂料项目，防火涂料项目与公司战略的契合度。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公司在该领域的经验：列举公司在相关领域或类似防火涂料项目上的经验和成就。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防火涂料项目团队：如已组建防火涂料项目团队，简要介绍主要成员。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13" w:name="_Toc7553"/>
      <w:r>
        <w:rPr>
          <w:rFonts w:ascii="仿宋" w:eastAsia="仿宋" w:hAnsi="仿宋" w:cs="仿宋" w:hint="eastAsia"/>
          <w:sz w:val="28"/>
          <w:lang w:eastAsia="zh-CN"/>
        </w:rPr>
        <w:t>(二)、防火涂料项目主管单位基本情况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详细描述主管单位的职责和权限，特别是在防火涂料项目审批、监管和支持方面的职能。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描述主管单位目前的发展战略，特别是在推动当地经济发展和防火涂料项目建设方面的战略。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主管单位在类似防火涂料项目上的经验：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说明主管单位是否在过去的防火涂料项目中有相关经验，以及其在该领域的专业性。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人员组成：主管单位工作团队的人员概况，涵盖防火涂料项目审批、监管、技术等领域。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描述主管单位在防火涂料项目建设方面的政策支持，包括防火涂料项目审批流程、财政和税收政策等。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最近的相关防火涂料项目和成就：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说明主管单位最近参与的类似防火涂料项目以及所取得的成就。</w:t>
      </w:r>
    </w:p>
    <w:p>
      <w:pPr>
        <w:pStyle w:val="Heading2"/>
        <w:ind w:firstLine="560" w:firstLineChars="200"/>
        <w:rPr>
          <w:rFonts w:ascii="仿宋" w:eastAsia="仿宋" w:hAnsi="仿宋" w:cs="仿宋" w:hint="eastAsia"/>
          <w:sz w:val="28"/>
          <w:lang w:eastAsia="zh-CN"/>
        </w:rPr>
      </w:pPr>
      <w:bookmarkStart w:id="14" w:name="_Toc26274"/>
      <w:r>
        <w:rPr>
          <w:rFonts w:ascii="仿宋" w:eastAsia="仿宋" w:hAnsi="仿宋" w:cs="仿宋" w:hint="eastAsia"/>
          <w:sz w:val="28"/>
          <w:lang w:eastAsia="zh-CN"/>
        </w:rPr>
        <w:t>(三)、防火涂料项目技术协作单位基本情况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单位在类似防火涂料项目上的经验：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说明协作单位是否在过去的类似防火涂料项目中有相关经验，以及其在该领域的专业性。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人员组成：协作单位工作团队的人员概况，涵盖防火涂料项目所需的技术、研究和管理领域。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科研成果：列举协作单位过去的科研成果，尤其是与防火涂料项目相关的成果。</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专利：说明协作单位所拥有的与防火涂料项目相关的专利或技术创新。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单位对防火涂料项目的技术支持：说明协作单位将如何支持防火涂料项目的技术实施。 单位的可行性：评估协作单位参与防火涂料项目的可行性，包括资源、人员和设备的支持。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最近的相关研究防火涂料项目和合作案例： 说明协作单位最近参与的类似防火涂料项目或与企业的合作案例以及所取得的成就。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012"/>
      <w:r>
        <w:rPr>
          <w:rFonts w:ascii="仿宋" w:eastAsia="仿宋" w:hAnsi="仿宋" w:cs="仿宋" w:hint="eastAsia"/>
          <w:sz w:val="28"/>
          <w:lang w:eastAsia="zh-CN"/>
        </w:rPr>
        <w:t>四、防火涂料项目建设目标</w:t>
      </w:r>
      <w:bookmarkEnd w:id="15"/>
    </w:p>
    <w:p>
      <w:pPr>
        <w:pStyle w:val="Heading2"/>
        <w:rPr>
          <w:rFonts w:ascii="仿宋" w:eastAsia="仿宋" w:hAnsi="仿宋" w:cs="仿宋" w:hint="eastAsia"/>
          <w:lang w:eastAsia="zh-CN"/>
        </w:rPr>
      </w:pPr>
      <w:bookmarkStart w:id="16" w:name="_Toc19650"/>
      <w:r>
        <w:rPr>
          <w:rFonts w:ascii="仿宋" w:eastAsia="仿宋" w:hAnsi="仿宋" w:cs="仿宋" w:hint="eastAsia"/>
          <w:lang w:eastAsia="zh-CN"/>
        </w:rPr>
        <w:t>(一)、防火涂料项目建设目标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防火涂料项目建设的目标是确保防火涂料项目能够在预定时间内、符合质量要求地完成，并在运营中取得长期稳定的经济、社会和环境效益。为了实现这一目标，我们将在以下几个方面进行全面规划和执行。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防火涂料项目完成期限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确保防火涂料项目按照预定计划在规定的时间内完成。这包括明确防火涂料项目的阶段性目标和关键节点，制定合理的时间表，并采取有效的防火涂料项目管理措施，以确保整个建设过程的时限控制。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确保防火涂料项目交付的质量符合相关法规和标准的要求。这包括对工艺、设备、材料等方面进行严格的质量控制，实施全过程的质量监控和检测，以确保防火涂料项目建设的各项要素都达到或超过行业标准。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防火涂料项目在经济上具有可行性和盈利性。这涉及到合理的投资规模和资金结构设计，优化成本控制和资源利用，以及合理预测和评估防火涂料项目的投资回报率。通过精细的经济分析，确保防火涂料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防火涂料项目在社会层面能够带来积极的影响。这包括创造就业机会，提升居民生活水平，促进当地社区的发展，以及积极参与社会责任和公益活动。通过社会效益的最大化，确保防火涂料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确保防火涂料项目在建设和运营过程中对环境的影响最小化，并采取一系列环保措施以达到可持续发展的目标。这包括对资源的合理利用，废物的减少和处理，以及采用环保技术和工艺，以确保防火涂料项目对生态环境的保护。</w:t>
      </w:r>
    </w:p>
    <w:p>
      <w:pPr>
        <w:pStyle w:val="Heading1"/>
        <w:ind w:firstLine="560" w:firstLineChars="200"/>
        <w:rPr>
          <w:rFonts w:ascii="仿宋" w:eastAsia="仿宋" w:hAnsi="仿宋" w:cs="仿宋" w:hint="eastAsia"/>
          <w:sz w:val="28"/>
          <w:lang w:eastAsia="zh-CN"/>
        </w:rPr>
      </w:pPr>
      <w:bookmarkStart w:id="17" w:name="_Toc8906"/>
      <w:r>
        <w:rPr>
          <w:rFonts w:ascii="仿宋" w:eastAsia="仿宋" w:hAnsi="仿宋" w:cs="仿宋" w:hint="eastAsia"/>
          <w:sz w:val="28"/>
          <w:lang w:eastAsia="zh-CN"/>
        </w:rPr>
        <w:t>五、环境保护与安全生产</w:t>
      </w:r>
      <w:bookmarkEnd w:id="17"/>
    </w:p>
    <w:p>
      <w:pPr>
        <w:pStyle w:val="Heading2"/>
        <w:rPr>
          <w:rFonts w:ascii="仿宋" w:eastAsia="仿宋" w:hAnsi="仿宋" w:cs="仿宋" w:hint="eastAsia"/>
          <w:lang w:eastAsia="zh-CN"/>
        </w:rPr>
      </w:pPr>
      <w:bookmarkStart w:id="18" w:name="_Toc5916"/>
      <w:r>
        <w:rPr>
          <w:rFonts w:ascii="仿宋" w:eastAsia="仿宋" w:hAnsi="仿宋" w:cs="仿宋" w:hint="eastAsia"/>
          <w:lang w:eastAsia="zh-CN"/>
        </w:rPr>
        <w:t>(一)、建设地区的环境现状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自然环境：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气候特征： 该地区属于温暖季风气候，夏季炎热湿润，冬季相对较干。气温年均在摄氏20-30度之间波动，降水主要分布在夏季。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地形地貌： 地区东部为起伏的丘陵，中部为平原，西部有一系列山脉。这些地形特征对于道路建设和基础设施规划提出了具体要求。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土壤状况： 主要为黄壤和红壤，土质肥沃但部分地区存在贫瘠的沙质土壤。这将对农业发展和基础工程建设产生影响。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2.1 植被覆盖： 当地植被主要以乔木为主，部分地区有大面积草地。森林覆盖率较高，但随着城市化进程，部分区域遭受砍伐。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2.2 动植物种类： 该地区有丰富的生物多样性，包括多种鸟类、哺乳动物和植物。然而，近年来由于城市扩张，一些物种受到了威胁。</w:t>
      </w:r>
    </w:p>
    <w:p>
      <w:pPr>
        <w:ind w:firstLine="560" w:firstLineChars="200"/>
        <w:rPr>
          <w:rFonts w:ascii="仿宋" w:eastAsia="仿宋" w:hAnsi="仿宋" w:cs="仿宋" w:hint="eastAsia"/>
          <w:sz w:val="28"/>
        </w:rPr>
      </w:pPr>
      <w:r>
        <w:rPr>
          <w:rFonts w:ascii="仿宋" w:eastAsia="仿宋" w:hAnsi="仿宋" w:cs="仿宋" w:hint="eastAsia"/>
          <w:sz w:val="28"/>
          <w:lang w:eastAsia="zh-CN"/>
        </w:rPr>
        <w:t>3. 水环境：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水体质量： 周边的江河水质整体良好，但城市区域存在一定程度的污染，特别是近工业区域。需加强污水处理以维护水质。</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3.2</w:t>
      </w:r>
      <w:r>
        <w:rPr>
          <w:rFonts w:ascii="仿宋" w:eastAsia="仿宋" w:hAnsi="仿宋" w:cs="仿宋" w:hint="eastAsia"/>
          <w:sz w:val="28"/>
          <w:lang w:eastAsia="zh-CN"/>
        </w:rPr>
        <w:t xml:space="preserve"> 水资源状况：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水源主要依赖于山区的河流和附近的水库。考虑到未来城市发展，需合理规划水资源的利用和保护。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4. 大气环境：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4.1 空气质量： 空气质量较好，但城市中心存在部分区域的颗粒物浓度较高。重点应关注工业排放对空气的影响。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噪声水平： 城市中心的噪声水平较高，主要来自交通和工业活动。需采取措施减少噪声对居民的干扰。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环境问题和挑战：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污染源： 工业排放和城市生活废水是主要污染源。需建立监管机制，控制污染物排放，推动绿色生产。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生态破坏： 部分地区的森林遭受了滥伐，湿地退化。可通过生态修复计划和保护区划定来促进生态环境的恢复。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可持续性： 人口增长和过度开发可能导致资源过度利用。应加强可持续性规划，推动低碳经济和生态环保。</w:t>
      </w:r>
    </w:p>
    <w:p>
      <w:pPr>
        <w:pStyle w:val="Heading2"/>
        <w:ind w:firstLine="560" w:firstLineChars="200"/>
        <w:rPr>
          <w:rFonts w:ascii="仿宋" w:eastAsia="仿宋" w:hAnsi="仿宋" w:cs="仿宋" w:hint="eastAsia"/>
          <w:sz w:val="28"/>
          <w:lang w:eastAsia="zh-CN"/>
        </w:rPr>
      </w:pPr>
      <w:bookmarkStart w:id="19" w:name="_Toc21141"/>
      <w:r>
        <w:rPr>
          <w:rFonts w:ascii="仿宋" w:eastAsia="仿宋" w:hAnsi="仿宋" w:cs="仿宋" w:hint="eastAsia"/>
          <w:sz w:val="28"/>
          <w:lang w:eastAsia="zh-CN"/>
        </w:rPr>
        <w:t>(二)、防火涂料项目拟采用的环境保护标准</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为确保防火涂料项目建设和运营过程中对环境的最小化影响，制定了一系列严格的环境保护标准，具体包括以下几个方面：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大气污染防治：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排放标准： 防火涂料项目将遵循国家和地方相关大气污染排放标准，确保所有排放物均在允许范围内。</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污染物监测： 建设地区将配备先进的大气监测设备，定期对污染物进行监测，并及时报告监测结果。</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排放标准： 所有涉水排放将符合国家和地方的水质排放标准，确保排放水质对周边水体不造成污染。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水资源利用： 防火涂料项目将优化水资源利用，采用节水技术，降低对水资源的影响。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土壤管理： 在工程施工和运营阶段，将实施土壤保护措施，遵循土壤污染防治的相关法规和标准。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土地复垦： 对于用地变更和工程结束后的土地，将进行合理的复垦和植被恢复。</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噪声和振动控制：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噪声标准： 防火涂料项目将依据国家和地方的噪声标准，采取隔声、减振等技术手段，保障噪声和振动在可接受范围内。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 建设地区将定期对防火涂料项目周边的噪声和振动进行监测，确保环境噪声控制在合理水平。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废弃物处理与回收：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废弃物分类： 防火涂料项目将建立废弃物分类系统，按照国家相关标准分类处理，最大限度实现废弃物资源化利用。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环保设施： 配备现代化废弃物处理设施，确保废弃物处理达到环保要求。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6. 生态保护与景观规划：</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生态保护区划：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防火涂料项目将保留和划定生态保护区，保护当地的自然生态系统。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景观规划： 进行细致的景观规划，使防火涂料项目区域与周边环境和谐共存。</w:t>
      </w:r>
    </w:p>
    <w:p>
      <w:pPr>
        <w:pStyle w:val="Heading2"/>
        <w:ind w:firstLine="560" w:firstLineChars="200"/>
        <w:rPr>
          <w:rFonts w:ascii="仿宋" w:eastAsia="仿宋" w:hAnsi="仿宋" w:cs="仿宋" w:hint="eastAsia"/>
          <w:sz w:val="28"/>
          <w:lang w:eastAsia="zh-CN"/>
        </w:rPr>
      </w:pPr>
      <w:bookmarkStart w:id="20" w:name="_Toc9167"/>
      <w:r>
        <w:rPr>
          <w:rFonts w:ascii="仿宋" w:eastAsia="仿宋" w:hAnsi="仿宋" w:cs="仿宋" w:hint="eastAsia"/>
          <w:sz w:val="28"/>
          <w:lang w:eastAsia="zh-CN"/>
        </w:rPr>
        <w:t>(三)、防火涂料项目对环境的影响及治理对策</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大气环境影响：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可能影响： 工业排放、交通运输可能导致大气污染。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治理对策： 采用先进的排放控制技术，设立大气污染监测站，确保排放物在合规范围内。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水质及水资源影响：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可能影响： 工业废水、生活污水可能对周边水体造成污染。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治理对策： 建设污水处理设施，确保废水排放符合相关水质标准，优化水资源利用。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土壤污染风险：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可能影响： 工程施工可能导致土壤污染风险。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治理对策： 实施科学施工，建立土壤保护措施，进行现场监测，及时采取修复措施。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4. 噪声和振动影响：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可能影响： 施工和运营可能产生噪声和振动。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治理对策： 使用隔音设备，设立噪声屏障，规定施工时间，确保噪声和振动不超过规定标准。</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5. 废弃物处理影响：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可能影响： 防火涂料项目产生的废弃物可能对周边环境造成影响。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治理对策： 建立废弃物分类处理系统，采用环保设施，最大程度实现资源回收和无害处理。</w:t>
      </w:r>
    </w:p>
    <w:p>
      <w:pPr>
        <w:ind w:firstLine="560" w:firstLineChars="200"/>
        <w:rPr>
          <w:rFonts w:ascii="仿宋" w:eastAsia="仿宋" w:hAnsi="仿宋" w:cs="仿宋" w:hint="eastAsia"/>
          <w:sz w:val="28"/>
        </w:rPr>
      </w:pPr>
      <w:r>
        <w:rPr>
          <w:rFonts w:ascii="仿宋" w:eastAsia="仿宋" w:hAnsi="仿宋" w:cs="仿宋" w:hint="eastAsia"/>
          <w:sz w:val="28"/>
          <w:lang w:eastAsia="zh-CN"/>
        </w:rPr>
        <w:t>6. 生态系统影响：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可能影响： 防火涂料项目可能对周边生态系统造成破坏。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治理对策： 划定生态保护区，进行生态补偿，保留并修复受影响的生态系统。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7. 景观影响：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可能影响： 防火涂料项目建设可能改变周边景观。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治理对策： 进行合理的景观规划，采取绿化和植被恢复措施，使防火涂料项目区域与周边环境协调共存。</w:t>
      </w:r>
    </w:p>
    <w:p>
      <w:pPr>
        <w:pStyle w:val="Heading2"/>
        <w:ind w:firstLine="560" w:firstLineChars="200"/>
        <w:rPr>
          <w:rFonts w:ascii="仿宋" w:eastAsia="仿宋" w:hAnsi="仿宋" w:cs="仿宋" w:hint="eastAsia"/>
          <w:sz w:val="28"/>
          <w:lang w:eastAsia="zh-CN"/>
        </w:rPr>
      </w:pPr>
      <w:bookmarkStart w:id="21" w:name="_Toc32354"/>
      <w:r>
        <w:rPr>
          <w:rFonts w:ascii="仿宋" w:eastAsia="仿宋" w:hAnsi="仿宋" w:cs="仿宋" w:hint="eastAsia"/>
          <w:sz w:val="28"/>
          <w:lang w:eastAsia="zh-CN"/>
        </w:rPr>
        <w:t>(四)、环境监测制度的建议</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首要考虑的是明确环境监测制度的范围，该范围应当覆盖大气、水质、土壤、噪声、振动、废弃物等多个方面，以确保对潜在环境影响的全面了解。监测点位的设定也是制度的关键组成部分，应涵盖防火涂料项目周边以及可能受到潜在影响的区域，以保证监测的全面性和代表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https://d.book118.com/236041213222010101</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防火涂料项目可行性评估方案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89425B"/>
    <w:rsid w:val="1B8942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236041213222010101"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2024-02-21T18:43:00Z</dcterms:created>
  <dcterms:modified xsi:type="dcterms:W3CDTF">2024-02-21T18:44:15Z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8704D441C2734907984A981DF94AF248_11</vt:lpwstr>
  </property>
  <property fmtid="{D5CDD505-2E9C-101B-9397-08002B2CF9AE}" pid="3" name="KSOProductBuildVer">
    <vt:lpwstr>2052-12.1.0.16250</vt:lpwstr>
  </property>
</Properties>
</file>