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井下瑞雷波探测仪项目计划设计方案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71" w:history="1">
        <w:r>
          <w:rPr>
            <w:rFonts w:ascii="仿宋" w:eastAsia="仿宋" w:hAnsi="仿宋" w:cs="仿宋" w:hint="eastAsia"/>
            <w:lang w:eastAsia="zh-CN"/>
          </w:rPr>
          <w:t>前言</w:t>
        </w:r>
        <w:r>
          <w:tab/>
        </w:r>
        <w:r>
          <w:fldChar w:fldCharType="begin"/>
        </w:r>
        <w:r>
          <w:instrText xml:space="preserve"> PAGEREF _Toc8371 \h </w:instrText>
        </w:r>
        <w:r>
          <w:fldChar w:fldCharType="separate"/>
        </w:r>
        <w:r>
          <w:t>3</w:t>
        </w:r>
        <w:r>
          <w:fldChar w:fldCharType="end"/>
        </w:r>
      </w:hyperlink>
    </w:p>
    <w:p>
      <w:pPr>
        <w:pStyle w:val="TOC1"/>
        <w:tabs>
          <w:tab w:val="right" w:leader="dot" w:pos="8306"/>
        </w:tabs>
      </w:pPr>
      <w:hyperlink w:anchor="_Toc21939" w:history="1">
        <w:r>
          <w:rPr>
            <w:rFonts w:ascii="仿宋" w:eastAsia="仿宋" w:hAnsi="仿宋" w:cs="仿宋" w:hint="eastAsia"/>
            <w:lang w:eastAsia="zh-CN"/>
          </w:rPr>
          <w:t>一、井下瑞雷波探测仪项目建设背景及必要性分析</w:t>
        </w:r>
        <w:r>
          <w:tab/>
        </w:r>
        <w:r>
          <w:fldChar w:fldCharType="begin"/>
        </w:r>
        <w:r>
          <w:instrText xml:space="preserve"> PAGEREF _Toc21939 \h </w:instrText>
        </w:r>
        <w:r>
          <w:fldChar w:fldCharType="separate"/>
        </w:r>
        <w:r>
          <w:t>3</w:t>
        </w:r>
        <w:r>
          <w:fldChar w:fldCharType="end"/>
        </w:r>
      </w:hyperlink>
    </w:p>
    <w:p>
      <w:pPr>
        <w:pStyle w:val="TOC2"/>
        <w:tabs>
          <w:tab w:val="right" w:leader="dot" w:pos="8306"/>
        </w:tabs>
      </w:pPr>
      <w:hyperlink w:anchor="_Toc30532" w:history="1">
        <w:r>
          <w:rPr>
            <w:rFonts w:ascii="仿宋" w:eastAsia="仿宋" w:hAnsi="仿宋" w:cs="仿宋" w:hint="eastAsia"/>
            <w:lang w:eastAsia="zh-CN"/>
          </w:rPr>
          <w:t>(一)、井下瑞雷波探测仪项目背景分析</w:t>
        </w:r>
        <w:r>
          <w:tab/>
        </w:r>
        <w:r>
          <w:fldChar w:fldCharType="begin"/>
        </w:r>
        <w:r>
          <w:instrText xml:space="preserve"> PAGEREF _Toc30532 \h </w:instrText>
        </w:r>
        <w:r>
          <w:fldChar w:fldCharType="separate"/>
        </w:r>
        <w:r>
          <w:t>3</w:t>
        </w:r>
        <w:r>
          <w:fldChar w:fldCharType="end"/>
        </w:r>
      </w:hyperlink>
    </w:p>
    <w:p>
      <w:pPr>
        <w:pStyle w:val="TOC2"/>
        <w:tabs>
          <w:tab w:val="right" w:leader="dot" w:pos="8306"/>
        </w:tabs>
      </w:pPr>
      <w:hyperlink w:anchor="_Toc14355" w:history="1">
        <w:r>
          <w:rPr>
            <w:rFonts w:ascii="仿宋" w:eastAsia="仿宋" w:hAnsi="仿宋" w:cs="仿宋" w:hint="eastAsia"/>
            <w:lang w:eastAsia="zh-CN"/>
          </w:rPr>
          <w:t>(二)、井下瑞雷波探测仪项目建设必要性分析</w:t>
        </w:r>
        <w:r>
          <w:tab/>
        </w:r>
        <w:r>
          <w:fldChar w:fldCharType="begin"/>
        </w:r>
        <w:r>
          <w:instrText xml:space="preserve"> PAGEREF _Toc14355 \h </w:instrText>
        </w:r>
        <w:r>
          <w:fldChar w:fldCharType="separate"/>
        </w:r>
        <w:r>
          <w:t>5</w:t>
        </w:r>
        <w:r>
          <w:fldChar w:fldCharType="end"/>
        </w:r>
      </w:hyperlink>
    </w:p>
    <w:p>
      <w:pPr>
        <w:pStyle w:val="TOC1"/>
        <w:tabs>
          <w:tab w:val="right" w:leader="dot" w:pos="8306"/>
        </w:tabs>
      </w:pPr>
      <w:hyperlink w:anchor="_Toc3990" w:history="1">
        <w:r>
          <w:rPr>
            <w:rFonts w:ascii="仿宋" w:eastAsia="仿宋" w:hAnsi="仿宋" w:cs="仿宋" w:hint="eastAsia"/>
            <w:lang w:eastAsia="zh-CN"/>
          </w:rPr>
          <w:t>二、井下瑞雷波探测仪项目绩效评估</w:t>
        </w:r>
        <w:r>
          <w:tab/>
        </w:r>
        <w:r>
          <w:fldChar w:fldCharType="begin"/>
        </w:r>
        <w:r>
          <w:instrText xml:space="preserve"> PAGEREF _Toc3990 \h </w:instrText>
        </w:r>
        <w:r>
          <w:fldChar w:fldCharType="separate"/>
        </w:r>
        <w:r>
          <w:t>6</w:t>
        </w:r>
        <w:r>
          <w:fldChar w:fldCharType="end"/>
        </w:r>
      </w:hyperlink>
    </w:p>
    <w:p>
      <w:pPr>
        <w:pStyle w:val="TOC2"/>
        <w:tabs>
          <w:tab w:val="right" w:leader="dot" w:pos="8306"/>
        </w:tabs>
      </w:pPr>
      <w:hyperlink w:anchor="_Toc23531" w:history="1">
        <w:r>
          <w:rPr>
            <w:rFonts w:ascii="仿宋" w:eastAsia="仿宋" w:hAnsi="仿宋" w:cs="仿宋" w:hint="eastAsia"/>
            <w:lang w:eastAsia="zh-CN"/>
          </w:rPr>
          <w:t>(一)、绩效评估指标</w:t>
        </w:r>
        <w:r>
          <w:tab/>
        </w:r>
        <w:r>
          <w:fldChar w:fldCharType="begin"/>
        </w:r>
        <w:r>
          <w:instrText xml:space="preserve"> PAGEREF _Toc23531 \h </w:instrText>
        </w:r>
        <w:r>
          <w:fldChar w:fldCharType="separate"/>
        </w:r>
        <w:r>
          <w:t>6</w:t>
        </w:r>
        <w:r>
          <w:fldChar w:fldCharType="end"/>
        </w:r>
      </w:hyperlink>
    </w:p>
    <w:p>
      <w:pPr>
        <w:pStyle w:val="TOC2"/>
        <w:tabs>
          <w:tab w:val="right" w:leader="dot" w:pos="8306"/>
        </w:tabs>
      </w:pPr>
      <w:hyperlink w:anchor="_Toc23616" w:history="1">
        <w:r>
          <w:rPr>
            <w:rFonts w:ascii="仿宋" w:eastAsia="仿宋" w:hAnsi="仿宋" w:cs="仿宋" w:hint="eastAsia"/>
            <w:lang w:eastAsia="zh-CN"/>
          </w:rPr>
          <w:t>(二)、绩效评估方法</w:t>
        </w:r>
        <w:r>
          <w:tab/>
        </w:r>
        <w:r>
          <w:fldChar w:fldCharType="begin"/>
        </w:r>
        <w:r>
          <w:instrText xml:space="preserve"> PAGEREF _Toc23616 \h </w:instrText>
        </w:r>
        <w:r>
          <w:fldChar w:fldCharType="separate"/>
        </w:r>
        <w:r>
          <w:t>7</w:t>
        </w:r>
        <w:r>
          <w:fldChar w:fldCharType="end"/>
        </w:r>
      </w:hyperlink>
    </w:p>
    <w:p>
      <w:pPr>
        <w:pStyle w:val="TOC2"/>
        <w:tabs>
          <w:tab w:val="right" w:leader="dot" w:pos="8306"/>
        </w:tabs>
      </w:pPr>
      <w:hyperlink w:anchor="_Toc20853" w:history="1">
        <w:r>
          <w:rPr>
            <w:rFonts w:ascii="仿宋" w:eastAsia="仿宋" w:hAnsi="仿宋" w:cs="仿宋" w:hint="eastAsia"/>
            <w:lang w:eastAsia="zh-CN"/>
          </w:rPr>
          <w:t>(三)、绩效评估周期</w:t>
        </w:r>
        <w:r>
          <w:tab/>
        </w:r>
        <w:r>
          <w:fldChar w:fldCharType="begin"/>
        </w:r>
        <w:r>
          <w:instrText xml:space="preserve"> PAGEREF _Toc20853 \h </w:instrText>
        </w:r>
        <w:r>
          <w:fldChar w:fldCharType="separate"/>
        </w:r>
        <w:r>
          <w:t>8</w:t>
        </w:r>
        <w:r>
          <w:fldChar w:fldCharType="end"/>
        </w:r>
      </w:hyperlink>
    </w:p>
    <w:p>
      <w:pPr>
        <w:pStyle w:val="TOC1"/>
        <w:tabs>
          <w:tab w:val="right" w:leader="dot" w:pos="8306"/>
        </w:tabs>
      </w:pPr>
      <w:hyperlink w:anchor="_Toc23722" w:history="1">
        <w:r>
          <w:rPr>
            <w:rFonts w:ascii="仿宋" w:eastAsia="仿宋" w:hAnsi="仿宋" w:cs="仿宋" w:hint="eastAsia"/>
            <w:lang w:eastAsia="zh-CN"/>
          </w:rPr>
          <w:t>三、井下瑞雷波探测仪项目文档管理</w:t>
        </w:r>
        <w:r>
          <w:tab/>
        </w:r>
        <w:r>
          <w:fldChar w:fldCharType="begin"/>
        </w:r>
        <w:r>
          <w:instrText xml:space="preserve"> PAGEREF _Toc23722 \h </w:instrText>
        </w:r>
        <w:r>
          <w:fldChar w:fldCharType="separate"/>
        </w:r>
        <w:r>
          <w:t>9</w:t>
        </w:r>
        <w:r>
          <w:fldChar w:fldCharType="end"/>
        </w:r>
      </w:hyperlink>
    </w:p>
    <w:p>
      <w:pPr>
        <w:pStyle w:val="TOC2"/>
        <w:tabs>
          <w:tab w:val="right" w:leader="dot" w:pos="8306"/>
        </w:tabs>
      </w:pPr>
      <w:hyperlink w:anchor="_Toc21060" w:history="1">
        <w:r>
          <w:rPr>
            <w:rFonts w:ascii="仿宋" w:eastAsia="仿宋" w:hAnsi="仿宋" w:cs="仿宋" w:hint="eastAsia"/>
            <w:lang w:eastAsia="zh-CN"/>
          </w:rPr>
          <w:t>(一)、文档编制与审查</w:t>
        </w:r>
        <w:r>
          <w:tab/>
        </w:r>
        <w:r>
          <w:fldChar w:fldCharType="begin"/>
        </w:r>
        <w:r>
          <w:instrText xml:space="preserve"> PAGEREF _Toc21060 \h </w:instrText>
        </w:r>
        <w:r>
          <w:fldChar w:fldCharType="separate"/>
        </w:r>
        <w:r>
          <w:t>9</w:t>
        </w:r>
        <w:r>
          <w:fldChar w:fldCharType="end"/>
        </w:r>
      </w:hyperlink>
    </w:p>
    <w:p>
      <w:pPr>
        <w:pStyle w:val="TOC2"/>
        <w:tabs>
          <w:tab w:val="right" w:leader="dot" w:pos="8306"/>
        </w:tabs>
      </w:pPr>
      <w:hyperlink w:anchor="_Toc25785" w:history="1">
        <w:r>
          <w:rPr>
            <w:rFonts w:ascii="仿宋" w:eastAsia="仿宋" w:hAnsi="仿宋" w:cs="仿宋" w:hint="eastAsia"/>
            <w:lang w:eastAsia="zh-CN"/>
          </w:rPr>
          <w:t>(二)、文档发布与分发</w:t>
        </w:r>
        <w:r>
          <w:tab/>
        </w:r>
        <w:r>
          <w:fldChar w:fldCharType="begin"/>
        </w:r>
        <w:r>
          <w:instrText xml:space="preserve"> PAGEREF _Toc25785 \h </w:instrText>
        </w:r>
        <w:r>
          <w:fldChar w:fldCharType="separate"/>
        </w:r>
        <w:r>
          <w:t>11</w:t>
        </w:r>
        <w:r>
          <w:fldChar w:fldCharType="end"/>
        </w:r>
      </w:hyperlink>
    </w:p>
    <w:p>
      <w:pPr>
        <w:pStyle w:val="TOC2"/>
        <w:tabs>
          <w:tab w:val="right" w:leader="dot" w:pos="8306"/>
        </w:tabs>
      </w:pPr>
      <w:hyperlink w:anchor="_Toc26814" w:history="1">
        <w:r>
          <w:rPr>
            <w:rFonts w:ascii="仿宋" w:eastAsia="仿宋" w:hAnsi="仿宋" w:cs="仿宋" w:hint="eastAsia"/>
            <w:lang w:eastAsia="zh-CN"/>
          </w:rPr>
          <w:t>(三)、文档存档与归档</w:t>
        </w:r>
        <w:r>
          <w:tab/>
        </w:r>
        <w:r>
          <w:fldChar w:fldCharType="begin"/>
        </w:r>
        <w:r>
          <w:instrText xml:space="preserve"> PAGEREF _Toc26814 \h </w:instrText>
        </w:r>
        <w:r>
          <w:fldChar w:fldCharType="separate"/>
        </w:r>
        <w:r>
          <w:t>12</w:t>
        </w:r>
        <w:r>
          <w:fldChar w:fldCharType="end"/>
        </w:r>
      </w:hyperlink>
    </w:p>
    <w:p>
      <w:pPr>
        <w:pStyle w:val="TOC1"/>
        <w:tabs>
          <w:tab w:val="right" w:leader="dot" w:pos="8306"/>
        </w:tabs>
      </w:pPr>
      <w:hyperlink w:anchor="_Toc10991" w:history="1">
        <w:r>
          <w:rPr>
            <w:rFonts w:ascii="仿宋" w:eastAsia="仿宋" w:hAnsi="仿宋" w:cs="仿宋" w:hint="eastAsia"/>
            <w:lang w:eastAsia="zh-CN"/>
          </w:rPr>
          <w:t>四、市场分析、调研</w:t>
        </w:r>
        <w:r>
          <w:tab/>
        </w:r>
        <w:r>
          <w:fldChar w:fldCharType="begin"/>
        </w:r>
        <w:r>
          <w:instrText xml:space="preserve"> PAGEREF _Toc10991 \h </w:instrText>
        </w:r>
        <w:r>
          <w:fldChar w:fldCharType="separate"/>
        </w:r>
        <w:r>
          <w:t>13</w:t>
        </w:r>
        <w:r>
          <w:fldChar w:fldCharType="end"/>
        </w:r>
      </w:hyperlink>
    </w:p>
    <w:p>
      <w:pPr>
        <w:pStyle w:val="TOC2"/>
        <w:tabs>
          <w:tab w:val="right" w:leader="dot" w:pos="8306"/>
        </w:tabs>
      </w:pPr>
      <w:hyperlink w:anchor="_Toc14412" w:history="1">
        <w:r>
          <w:rPr>
            <w:rFonts w:ascii="仿宋" w:eastAsia="仿宋" w:hAnsi="仿宋" w:cs="仿宋" w:hint="eastAsia"/>
            <w:lang w:eastAsia="zh-CN"/>
          </w:rPr>
          <w:t>(一)、井下瑞雷波探测仪行业分析</w:t>
        </w:r>
        <w:r>
          <w:tab/>
        </w:r>
        <w:r>
          <w:fldChar w:fldCharType="begin"/>
        </w:r>
        <w:r>
          <w:instrText xml:space="preserve"> PAGEREF _Toc14412 \h </w:instrText>
        </w:r>
        <w:r>
          <w:fldChar w:fldCharType="separate"/>
        </w:r>
        <w:r>
          <w:t>13</w:t>
        </w:r>
        <w:r>
          <w:fldChar w:fldCharType="end"/>
        </w:r>
      </w:hyperlink>
    </w:p>
    <w:p>
      <w:pPr>
        <w:pStyle w:val="TOC2"/>
        <w:tabs>
          <w:tab w:val="right" w:leader="dot" w:pos="8306"/>
        </w:tabs>
      </w:pPr>
      <w:hyperlink w:anchor="_Toc6231" w:history="1">
        <w:r>
          <w:rPr>
            <w:rFonts w:ascii="仿宋" w:eastAsia="仿宋" w:hAnsi="仿宋" w:cs="仿宋" w:hint="eastAsia"/>
            <w:lang w:eastAsia="zh-CN"/>
          </w:rPr>
          <w:t>(二)、井下瑞雷波探测仪市场分析预测</w:t>
        </w:r>
        <w:r>
          <w:tab/>
        </w:r>
        <w:r>
          <w:fldChar w:fldCharType="begin"/>
        </w:r>
        <w:r>
          <w:instrText xml:space="preserve"> PAGEREF _Toc6231 \h </w:instrText>
        </w:r>
        <w:r>
          <w:fldChar w:fldCharType="separate"/>
        </w:r>
        <w:r>
          <w:t>14</w:t>
        </w:r>
        <w:r>
          <w:fldChar w:fldCharType="end"/>
        </w:r>
      </w:hyperlink>
    </w:p>
    <w:p>
      <w:pPr>
        <w:pStyle w:val="TOC1"/>
        <w:tabs>
          <w:tab w:val="right" w:leader="dot" w:pos="8306"/>
        </w:tabs>
      </w:pPr>
      <w:hyperlink w:anchor="_Toc5127" w:history="1">
        <w:r>
          <w:rPr>
            <w:rFonts w:ascii="仿宋" w:eastAsia="仿宋" w:hAnsi="仿宋" w:cs="仿宋" w:hint="eastAsia"/>
            <w:lang w:eastAsia="zh-CN"/>
          </w:rPr>
          <w:t>五、井下瑞雷波探测仪项目危机管理</w:t>
        </w:r>
        <w:r>
          <w:tab/>
        </w:r>
        <w:r>
          <w:fldChar w:fldCharType="begin"/>
        </w:r>
        <w:r>
          <w:instrText xml:space="preserve"> PAGEREF _Toc5127 \h </w:instrText>
        </w:r>
        <w:r>
          <w:fldChar w:fldCharType="separate"/>
        </w:r>
        <w:r>
          <w:t>14</w:t>
        </w:r>
        <w:r>
          <w:fldChar w:fldCharType="end"/>
        </w:r>
      </w:hyperlink>
    </w:p>
    <w:p>
      <w:pPr>
        <w:pStyle w:val="TOC2"/>
        <w:tabs>
          <w:tab w:val="right" w:leader="dot" w:pos="8306"/>
        </w:tabs>
      </w:pPr>
      <w:hyperlink w:anchor="_Toc28911" w:history="1">
        <w:r>
          <w:rPr>
            <w:rFonts w:ascii="仿宋" w:eastAsia="仿宋" w:hAnsi="仿宋" w:cs="仿宋" w:hint="eastAsia"/>
            <w:lang w:eastAsia="zh-CN"/>
          </w:rPr>
          <w:t>(一)、危机预警与识别</w:t>
        </w:r>
        <w:r>
          <w:tab/>
        </w:r>
        <w:r>
          <w:fldChar w:fldCharType="begin"/>
        </w:r>
        <w:r>
          <w:instrText xml:space="preserve"> PAGEREF _Toc28911 \h </w:instrText>
        </w:r>
        <w:r>
          <w:fldChar w:fldCharType="separate"/>
        </w:r>
        <w:r>
          <w:t>14</w:t>
        </w:r>
        <w:r>
          <w:fldChar w:fldCharType="end"/>
        </w:r>
      </w:hyperlink>
    </w:p>
    <w:p>
      <w:pPr>
        <w:pStyle w:val="TOC2"/>
        <w:tabs>
          <w:tab w:val="right" w:leader="dot" w:pos="8306"/>
        </w:tabs>
      </w:pPr>
      <w:hyperlink w:anchor="_Toc16378" w:history="1">
        <w:r>
          <w:rPr>
            <w:rFonts w:ascii="仿宋" w:eastAsia="仿宋" w:hAnsi="仿宋" w:cs="仿宋" w:hint="eastAsia"/>
            <w:lang w:eastAsia="zh-CN"/>
          </w:rPr>
          <w:t>(二)、危机应对与恢复</w:t>
        </w:r>
        <w:r>
          <w:tab/>
        </w:r>
        <w:r>
          <w:fldChar w:fldCharType="begin"/>
        </w:r>
        <w:r>
          <w:instrText xml:space="preserve"> PAGEREF _Toc16378 \h </w:instrText>
        </w:r>
        <w:r>
          <w:fldChar w:fldCharType="separate"/>
        </w:r>
        <w:r>
          <w:t>16</w:t>
        </w:r>
        <w:r>
          <w:fldChar w:fldCharType="end"/>
        </w:r>
      </w:hyperlink>
    </w:p>
    <w:p>
      <w:pPr>
        <w:pStyle w:val="TOC1"/>
        <w:tabs>
          <w:tab w:val="right" w:leader="dot" w:pos="8306"/>
        </w:tabs>
      </w:pPr>
      <w:hyperlink w:anchor="_Toc24706" w:history="1">
        <w:r>
          <w:rPr>
            <w:rFonts w:ascii="仿宋" w:eastAsia="仿宋" w:hAnsi="仿宋" w:cs="仿宋" w:hint="eastAsia"/>
            <w:lang w:eastAsia="zh-CN"/>
          </w:rPr>
          <w:t>六、井下瑞雷波探测仪项目建设单位说明</w:t>
        </w:r>
        <w:r>
          <w:tab/>
        </w:r>
        <w:r>
          <w:fldChar w:fldCharType="begin"/>
        </w:r>
        <w:r>
          <w:instrText xml:space="preserve"> PAGEREF _Toc24706 \h </w:instrText>
        </w:r>
        <w:r>
          <w:fldChar w:fldCharType="separate"/>
        </w:r>
        <w:r>
          <w:t>17</w:t>
        </w:r>
        <w:r>
          <w:fldChar w:fldCharType="end"/>
        </w:r>
      </w:hyperlink>
    </w:p>
    <w:p>
      <w:pPr>
        <w:pStyle w:val="TOC2"/>
        <w:tabs>
          <w:tab w:val="right" w:leader="dot" w:pos="8306"/>
        </w:tabs>
      </w:pPr>
      <w:hyperlink w:anchor="_Toc22820" w:history="1">
        <w:r>
          <w:rPr>
            <w:rFonts w:ascii="仿宋" w:eastAsia="仿宋" w:hAnsi="仿宋" w:cs="仿宋" w:hint="eastAsia"/>
            <w:lang w:eastAsia="zh-CN"/>
          </w:rPr>
          <w:t>(一)、井下瑞雷波探测仪项目承办单位基本情况</w:t>
        </w:r>
        <w:r>
          <w:tab/>
        </w:r>
        <w:r>
          <w:fldChar w:fldCharType="begin"/>
        </w:r>
        <w:r>
          <w:instrText xml:space="preserve"> PAGEREF _Toc22820 \h </w:instrText>
        </w:r>
        <w:r>
          <w:fldChar w:fldCharType="separate"/>
        </w:r>
        <w:r>
          <w:t>17</w:t>
        </w:r>
        <w:r>
          <w:fldChar w:fldCharType="end"/>
        </w:r>
      </w:hyperlink>
    </w:p>
    <w:p>
      <w:pPr>
        <w:pStyle w:val="TOC2"/>
        <w:tabs>
          <w:tab w:val="right" w:leader="dot" w:pos="8306"/>
        </w:tabs>
      </w:pPr>
      <w:hyperlink w:anchor="_Toc5885" w:history="1">
        <w:r>
          <w:rPr>
            <w:rFonts w:ascii="仿宋" w:eastAsia="仿宋" w:hAnsi="仿宋" w:cs="仿宋" w:hint="eastAsia"/>
            <w:lang w:eastAsia="zh-CN"/>
          </w:rPr>
          <w:t>(二)、公司经济效益分析</w:t>
        </w:r>
        <w:r>
          <w:tab/>
        </w:r>
        <w:r>
          <w:fldChar w:fldCharType="begin"/>
        </w:r>
        <w:r>
          <w:instrText xml:space="preserve"> PAGEREF _Toc5885 \h </w:instrText>
        </w:r>
        <w:r>
          <w:fldChar w:fldCharType="separate"/>
        </w:r>
        <w:r>
          <w:t>18</w:t>
        </w:r>
        <w:r>
          <w:fldChar w:fldCharType="end"/>
        </w:r>
      </w:hyperlink>
    </w:p>
    <w:p>
      <w:pPr>
        <w:pStyle w:val="TOC1"/>
        <w:tabs>
          <w:tab w:val="right" w:leader="dot" w:pos="8306"/>
        </w:tabs>
      </w:pPr>
      <w:hyperlink w:anchor="_Toc740" w:history="1">
        <w:r>
          <w:rPr>
            <w:rFonts w:ascii="仿宋" w:eastAsia="仿宋" w:hAnsi="仿宋" w:cs="仿宋" w:hint="eastAsia"/>
            <w:lang w:eastAsia="zh-CN"/>
          </w:rPr>
          <w:t>七、井下瑞雷波探测仪项目经营效益</w:t>
        </w:r>
        <w:r>
          <w:tab/>
        </w:r>
        <w:r>
          <w:fldChar w:fldCharType="begin"/>
        </w:r>
        <w:r>
          <w:instrText xml:space="preserve"> PAGEREF _Toc740 \h </w:instrText>
        </w:r>
        <w:r>
          <w:fldChar w:fldCharType="separate"/>
        </w:r>
        <w:r>
          <w:t>19</w:t>
        </w:r>
        <w:r>
          <w:fldChar w:fldCharType="end"/>
        </w:r>
      </w:hyperlink>
    </w:p>
    <w:p>
      <w:pPr>
        <w:pStyle w:val="TOC2"/>
        <w:tabs>
          <w:tab w:val="right" w:leader="dot" w:pos="8306"/>
        </w:tabs>
      </w:pPr>
      <w:hyperlink w:anchor="_Toc14537" w:history="1">
        <w:r>
          <w:rPr>
            <w:rFonts w:ascii="仿宋" w:eastAsia="仿宋" w:hAnsi="仿宋" w:cs="仿宋" w:hint="eastAsia"/>
            <w:lang w:eastAsia="zh-CN"/>
          </w:rPr>
          <w:t>(一)、经济评价财务测算</w:t>
        </w:r>
        <w:r>
          <w:tab/>
        </w:r>
        <w:r>
          <w:fldChar w:fldCharType="begin"/>
        </w:r>
        <w:r>
          <w:instrText xml:space="preserve"> PAGEREF _Toc14537 \h </w:instrText>
        </w:r>
        <w:r>
          <w:fldChar w:fldCharType="separate"/>
        </w:r>
        <w:r>
          <w:t>19</w:t>
        </w:r>
        <w:r>
          <w:fldChar w:fldCharType="end"/>
        </w:r>
      </w:hyperlink>
    </w:p>
    <w:p>
      <w:pPr>
        <w:pStyle w:val="TOC2"/>
        <w:tabs>
          <w:tab w:val="right" w:leader="dot" w:pos="8306"/>
        </w:tabs>
      </w:pPr>
      <w:hyperlink w:anchor="_Toc11385" w:history="1">
        <w:r>
          <w:rPr>
            <w:rFonts w:ascii="仿宋" w:eastAsia="仿宋" w:hAnsi="仿宋" w:cs="仿宋" w:hint="eastAsia"/>
            <w:lang w:eastAsia="zh-CN"/>
          </w:rPr>
          <w:t>(二)、井下瑞雷波探测仪项目盈利能力分析</w:t>
        </w:r>
        <w:r>
          <w:tab/>
        </w:r>
        <w:r>
          <w:fldChar w:fldCharType="begin"/>
        </w:r>
        <w:r>
          <w:instrText xml:space="preserve"> PAGEREF _Toc11385 \h </w:instrText>
        </w:r>
        <w:r>
          <w:fldChar w:fldCharType="separate"/>
        </w:r>
        <w:r>
          <w:t>20</w:t>
        </w:r>
        <w:r>
          <w:fldChar w:fldCharType="end"/>
        </w:r>
      </w:hyperlink>
    </w:p>
    <w:p>
      <w:pPr>
        <w:pStyle w:val="TOC1"/>
        <w:tabs>
          <w:tab w:val="right" w:leader="dot" w:pos="8306"/>
        </w:tabs>
      </w:pPr>
      <w:hyperlink w:anchor="_Toc19131" w:history="1">
        <w:r>
          <w:rPr>
            <w:rFonts w:ascii="仿宋" w:eastAsia="仿宋" w:hAnsi="仿宋" w:cs="仿宋" w:hint="eastAsia"/>
            <w:lang w:eastAsia="zh-CN"/>
          </w:rPr>
          <w:t>八、井下瑞雷波探测仪项目人力资源培养与发展</w:t>
        </w:r>
        <w:r>
          <w:tab/>
        </w:r>
        <w:r>
          <w:fldChar w:fldCharType="begin"/>
        </w:r>
        <w:r>
          <w:instrText xml:space="preserve"> PAGEREF _Toc19131 \h </w:instrText>
        </w:r>
        <w:r>
          <w:fldChar w:fldCharType="separate"/>
        </w:r>
        <w:r>
          <w:t>21</w:t>
        </w:r>
        <w:r>
          <w:fldChar w:fldCharType="end"/>
        </w:r>
      </w:hyperlink>
    </w:p>
    <w:p>
      <w:pPr>
        <w:pStyle w:val="TOC2"/>
        <w:tabs>
          <w:tab w:val="right" w:leader="dot" w:pos="8306"/>
        </w:tabs>
      </w:pPr>
      <w:hyperlink w:anchor="_Toc6067" w:history="1">
        <w:r>
          <w:rPr>
            <w:rFonts w:ascii="仿宋" w:eastAsia="仿宋" w:hAnsi="仿宋" w:cs="仿宋" w:hint="eastAsia"/>
            <w:lang w:eastAsia="zh-CN"/>
          </w:rPr>
          <w:t>(一)、人才需求与规划</w:t>
        </w:r>
        <w:r>
          <w:tab/>
        </w:r>
        <w:r>
          <w:fldChar w:fldCharType="begin"/>
        </w:r>
        <w:r>
          <w:instrText xml:space="preserve"> PAGEREF _Toc6067 \h </w:instrText>
        </w:r>
        <w:r>
          <w:fldChar w:fldCharType="separate"/>
        </w:r>
        <w:r>
          <w:t>21</w:t>
        </w:r>
        <w:r>
          <w:fldChar w:fldCharType="end"/>
        </w:r>
      </w:hyperlink>
    </w:p>
    <w:p>
      <w:pPr>
        <w:pStyle w:val="TOC2"/>
        <w:tabs>
          <w:tab w:val="right" w:leader="dot" w:pos="8306"/>
        </w:tabs>
      </w:pPr>
      <w:hyperlink w:anchor="_Toc16005" w:history="1">
        <w:r>
          <w:rPr>
            <w:rFonts w:ascii="仿宋" w:eastAsia="仿宋" w:hAnsi="仿宋" w:cs="仿宋" w:hint="eastAsia"/>
            <w:lang w:eastAsia="zh-CN"/>
          </w:rPr>
          <w:t>(二)、培训与发展计划</w:t>
        </w:r>
        <w:r>
          <w:tab/>
        </w:r>
        <w:r>
          <w:fldChar w:fldCharType="begin"/>
        </w:r>
        <w:r>
          <w:instrText xml:space="preserve"> PAGEREF _Toc16005 \h </w:instrText>
        </w:r>
        <w:r>
          <w:fldChar w:fldCharType="separate"/>
        </w:r>
        <w:r>
          <w:t>21</w:t>
        </w:r>
        <w:r>
          <w:fldChar w:fldCharType="end"/>
        </w:r>
      </w:hyperlink>
    </w:p>
    <w:p>
      <w:pPr>
        <w:pStyle w:val="TOC1"/>
        <w:tabs>
          <w:tab w:val="right" w:leader="dot" w:pos="8306"/>
        </w:tabs>
      </w:pPr>
      <w:hyperlink w:anchor="_Toc21007" w:history="1">
        <w:r>
          <w:rPr>
            <w:rFonts w:ascii="仿宋" w:eastAsia="仿宋" w:hAnsi="仿宋" w:cs="仿宋" w:hint="eastAsia"/>
            <w:lang w:eastAsia="zh-CN"/>
          </w:rPr>
          <w:t>九、生产安全保护</w:t>
        </w:r>
        <w:r>
          <w:tab/>
        </w:r>
        <w:r>
          <w:fldChar w:fldCharType="begin"/>
        </w:r>
        <w:r>
          <w:instrText xml:space="preserve"> PAGEREF _Toc21007 \h </w:instrText>
        </w:r>
        <w:r>
          <w:fldChar w:fldCharType="separate"/>
        </w:r>
        <w:r>
          <w:t>22</w:t>
        </w:r>
        <w:r>
          <w:fldChar w:fldCharType="end"/>
        </w:r>
      </w:hyperlink>
    </w:p>
    <w:p>
      <w:pPr>
        <w:pStyle w:val="TOC2"/>
        <w:tabs>
          <w:tab w:val="right" w:leader="dot" w:pos="8306"/>
        </w:tabs>
      </w:pPr>
      <w:hyperlink w:anchor="_Toc11231" w:history="1">
        <w:r>
          <w:rPr>
            <w:rFonts w:ascii="仿宋" w:eastAsia="仿宋" w:hAnsi="仿宋" w:cs="仿宋" w:hint="eastAsia"/>
            <w:lang w:eastAsia="zh-CN"/>
          </w:rPr>
          <w:t>(一)、消防安全</w:t>
        </w:r>
        <w:r>
          <w:tab/>
        </w:r>
        <w:r>
          <w:fldChar w:fldCharType="begin"/>
        </w:r>
        <w:r>
          <w:instrText xml:space="preserve"> PAGEREF _Toc11231 \h </w:instrText>
        </w:r>
        <w:r>
          <w:fldChar w:fldCharType="separate"/>
        </w:r>
        <w:r>
          <w:t>22</w:t>
        </w:r>
        <w:r>
          <w:fldChar w:fldCharType="end"/>
        </w:r>
      </w:hyperlink>
    </w:p>
    <w:p>
      <w:pPr>
        <w:pStyle w:val="TOC2"/>
        <w:tabs>
          <w:tab w:val="right" w:leader="dot" w:pos="8306"/>
        </w:tabs>
      </w:pPr>
      <w:hyperlink w:anchor="_Toc7124" w:history="1">
        <w:r>
          <w:rPr>
            <w:rFonts w:ascii="仿宋" w:eastAsia="仿宋" w:hAnsi="仿宋" w:cs="仿宋" w:hint="eastAsia"/>
            <w:lang w:eastAsia="zh-CN"/>
          </w:rPr>
          <w:t>(二)、防火防爆总图布置措施</w:t>
        </w:r>
        <w:r>
          <w:tab/>
        </w:r>
        <w:r>
          <w:fldChar w:fldCharType="begin"/>
        </w:r>
        <w:r>
          <w:instrText xml:space="preserve"> PAGEREF _Toc7124 \h </w:instrText>
        </w:r>
        <w:r>
          <w:fldChar w:fldCharType="separate"/>
        </w:r>
        <w:r>
          <w:t>23</w:t>
        </w:r>
        <w:r>
          <w:fldChar w:fldCharType="end"/>
        </w:r>
      </w:hyperlink>
    </w:p>
    <w:p>
      <w:pPr>
        <w:pStyle w:val="TOC2"/>
        <w:tabs>
          <w:tab w:val="right" w:leader="dot" w:pos="8306"/>
        </w:tabs>
      </w:pPr>
      <w:hyperlink w:anchor="_Toc25529" w:history="1">
        <w:r>
          <w:rPr>
            <w:rFonts w:ascii="仿宋" w:eastAsia="仿宋" w:hAnsi="仿宋" w:cs="仿宋" w:hint="eastAsia"/>
            <w:lang w:eastAsia="zh-CN"/>
          </w:rPr>
          <w:t>(三)、自然灾害防范措施</w:t>
        </w:r>
        <w:r>
          <w:tab/>
        </w:r>
        <w:r>
          <w:fldChar w:fldCharType="begin"/>
        </w:r>
        <w:r>
          <w:instrText xml:space="preserve"> PAGEREF _Toc25529 \h </w:instrText>
        </w:r>
        <w:r>
          <w:fldChar w:fldCharType="separate"/>
        </w:r>
        <w:r>
          <w:t>24</w:t>
        </w:r>
        <w:r>
          <w:fldChar w:fldCharType="end"/>
        </w:r>
      </w:hyperlink>
    </w:p>
    <w:p>
      <w:pPr>
        <w:pStyle w:val="TOC2"/>
        <w:tabs>
          <w:tab w:val="right" w:leader="dot" w:pos="8306"/>
        </w:tabs>
      </w:pPr>
      <w:hyperlink w:anchor="_Toc21736" w:history="1">
        <w:r>
          <w:rPr>
            <w:rFonts w:ascii="仿宋" w:eastAsia="仿宋" w:hAnsi="仿宋" w:cs="仿宋" w:hint="eastAsia"/>
            <w:lang w:eastAsia="zh-CN"/>
          </w:rPr>
          <w:t>(四)、安全色及安全标志使用要求</w:t>
        </w:r>
        <w:r>
          <w:tab/>
        </w:r>
        <w:r>
          <w:fldChar w:fldCharType="begin"/>
        </w:r>
        <w:r>
          <w:instrText xml:space="preserve"> PAGEREF _Toc21736 \h </w:instrText>
        </w:r>
        <w:r>
          <w:fldChar w:fldCharType="separate"/>
        </w:r>
        <w:r>
          <w:t>25</w:t>
        </w:r>
        <w:r>
          <w:fldChar w:fldCharType="end"/>
        </w:r>
      </w:hyperlink>
    </w:p>
    <w:p>
      <w:pPr>
        <w:pStyle w:val="TOC2"/>
        <w:tabs>
          <w:tab w:val="right" w:leader="dot" w:pos="8306"/>
        </w:tabs>
      </w:pPr>
      <w:hyperlink w:anchor="_Toc13878" w:history="1">
        <w:r>
          <w:rPr>
            <w:rFonts w:ascii="仿宋" w:eastAsia="仿宋" w:hAnsi="仿宋" w:cs="仿宋" w:hint="eastAsia"/>
            <w:lang w:eastAsia="zh-CN"/>
          </w:rPr>
          <w:t>(五)、防尘防毒措施</w:t>
        </w:r>
        <w:r>
          <w:tab/>
        </w:r>
        <w:r>
          <w:fldChar w:fldCharType="begin"/>
        </w:r>
        <w:r>
          <w:instrText xml:space="preserve"> PAGEREF _Toc13878 \h </w:instrText>
        </w:r>
        <w:r>
          <w:fldChar w:fldCharType="separate"/>
        </w:r>
        <w:r>
          <w:t>26</w:t>
        </w:r>
        <w:r>
          <w:fldChar w:fldCharType="end"/>
        </w:r>
      </w:hyperlink>
    </w:p>
    <w:p>
      <w:pPr>
        <w:pStyle w:val="TOC2"/>
        <w:tabs>
          <w:tab w:val="right" w:leader="dot" w:pos="8306"/>
        </w:tabs>
      </w:pPr>
      <w:hyperlink w:anchor="_Toc1393" w:history="1">
        <w:r>
          <w:rPr>
            <w:rFonts w:ascii="仿宋" w:eastAsia="仿宋" w:hAnsi="仿宋" w:cs="仿宋" w:hint="eastAsia"/>
            <w:lang w:eastAsia="zh-CN"/>
          </w:rPr>
          <w:t>(六)、防静电、触电防护及防雷措施</w:t>
        </w:r>
        <w:r>
          <w:tab/>
        </w:r>
        <w:r>
          <w:fldChar w:fldCharType="begin"/>
        </w:r>
        <w:r>
          <w:instrText xml:space="preserve"> PAGEREF _Toc1393 \h </w:instrText>
        </w:r>
        <w:r>
          <w:fldChar w:fldCharType="separate"/>
        </w:r>
        <w:r>
          <w:t>27</w:t>
        </w:r>
        <w:r>
          <w:fldChar w:fldCharType="end"/>
        </w:r>
      </w:hyperlink>
    </w:p>
    <w:p>
      <w:pPr>
        <w:pStyle w:val="TOC2"/>
        <w:tabs>
          <w:tab w:val="right" w:leader="dot" w:pos="8306"/>
        </w:tabs>
      </w:pPr>
      <w:hyperlink w:anchor="_Toc18749" w:history="1">
        <w:r>
          <w:rPr>
            <w:rFonts w:ascii="仿宋" w:eastAsia="仿宋" w:hAnsi="仿宋" w:cs="仿宋" w:hint="eastAsia"/>
            <w:lang w:eastAsia="zh-CN"/>
          </w:rPr>
          <w:t>(七)、机械设备安全保障措施</w:t>
        </w:r>
        <w:r>
          <w:tab/>
        </w:r>
        <w:r>
          <w:fldChar w:fldCharType="begin"/>
        </w:r>
        <w:r>
          <w:instrText xml:space="preserve"> PAGEREF _Toc18749 \h </w:instrText>
        </w:r>
        <w:r>
          <w:fldChar w:fldCharType="separate"/>
        </w:r>
        <w:r>
          <w:t>29</w:t>
        </w:r>
        <w:r>
          <w:fldChar w:fldCharType="end"/>
        </w:r>
      </w:hyperlink>
    </w:p>
    <w:p>
      <w:pPr>
        <w:pStyle w:val="TOC1"/>
        <w:tabs>
          <w:tab w:val="right" w:leader="dot" w:pos="8306"/>
        </w:tabs>
      </w:pPr>
      <w:hyperlink w:anchor="_Toc2191" w:history="1">
        <w:r>
          <w:rPr>
            <w:rFonts w:ascii="仿宋" w:eastAsia="仿宋" w:hAnsi="仿宋" w:cs="仿宋" w:hint="eastAsia"/>
            <w:lang w:eastAsia="zh-CN"/>
          </w:rPr>
          <w:t>十、井下瑞雷波探测仪项目财务管理</w:t>
        </w:r>
        <w:r>
          <w:tab/>
        </w:r>
        <w:r>
          <w:fldChar w:fldCharType="begin"/>
        </w:r>
        <w:r>
          <w:instrText xml:space="preserve"> PAGEREF _Toc2191 \h </w:instrText>
        </w:r>
        <w:r>
          <w:fldChar w:fldCharType="separate"/>
        </w:r>
        <w:r>
          <w:t>30</w:t>
        </w:r>
        <w:r>
          <w:fldChar w:fldCharType="end"/>
        </w:r>
      </w:hyperlink>
    </w:p>
    <w:p>
      <w:pPr>
        <w:pStyle w:val="TOC2"/>
        <w:tabs>
          <w:tab w:val="right" w:leader="dot" w:pos="8306"/>
        </w:tabs>
      </w:pPr>
      <w:hyperlink w:anchor="_Toc3305" w:history="1">
        <w:r>
          <w:rPr>
            <w:rFonts w:ascii="仿宋" w:eastAsia="仿宋" w:hAnsi="仿宋" w:cs="仿宋" w:hint="eastAsia"/>
            <w:lang w:eastAsia="zh-CN"/>
          </w:rPr>
          <w:t>(一)、资金需求大</w:t>
        </w:r>
        <w:r>
          <w:tab/>
        </w:r>
        <w:r>
          <w:fldChar w:fldCharType="begin"/>
        </w:r>
        <w:r>
          <w:instrText xml:space="preserve"> PAGEREF _Toc3305 \h </w:instrText>
        </w:r>
        <w:r>
          <w:fldChar w:fldCharType="separate"/>
        </w:r>
        <w:r>
          <w:t>30</w:t>
        </w:r>
        <w:r>
          <w:fldChar w:fldCharType="end"/>
        </w:r>
      </w:hyperlink>
    </w:p>
    <w:p>
      <w:pPr>
        <w:pStyle w:val="TOC2"/>
        <w:tabs>
          <w:tab w:val="right" w:leader="dot" w:pos="8306"/>
        </w:tabs>
      </w:pPr>
      <w:hyperlink w:anchor="_Toc20896" w:history="1">
        <w:r>
          <w:rPr>
            <w:rFonts w:ascii="仿宋" w:eastAsia="仿宋" w:hAnsi="仿宋" w:cs="仿宋" w:hint="eastAsia"/>
            <w:lang w:eastAsia="zh-CN"/>
          </w:rPr>
          <w:t>(二)、研发周期长</w:t>
        </w:r>
        <w:r>
          <w:tab/>
        </w:r>
        <w:r>
          <w:fldChar w:fldCharType="begin"/>
        </w:r>
        <w:r>
          <w:instrText xml:space="preserve"> PAGEREF _Toc20896 \h </w:instrText>
        </w:r>
        <w:r>
          <w:fldChar w:fldCharType="separate"/>
        </w:r>
        <w:r>
          <w:t>31</w:t>
        </w:r>
        <w:r>
          <w:fldChar w:fldCharType="end"/>
        </w:r>
      </w:hyperlink>
    </w:p>
    <w:p>
      <w:pPr>
        <w:pStyle w:val="TOC2"/>
        <w:tabs>
          <w:tab w:val="right" w:leader="dot" w:pos="8306"/>
        </w:tabs>
      </w:pPr>
      <w:hyperlink w:anchor="_Toc1052" w:history="1">
        <w:r>
          <w:rPr>
            <w:rFonts w:ascii="仿宋" w:eastAsia="仿宋" w:hAnsi="仿宋" w:cs="仿宋" w:hint="eastAsia"/>
            <w:lang w:eastAsia="zh-CN"/>
          </w:rPr>
          <w:t>(三)、市场风险大</w:t>
        </w:r>
        <w:r>
          <w:tab/>
        </w:r>
        <w:r>
          <w:fldChar w:fldCharType="begin"/>
        </w:r>
        <w:r>
          <w:instrText xml:space="preserve"> PAGEREF _Toc1052 \h </w:instrText>
        </w:r>
        <w:r>
          <w:fldChar w:fldCharType="separate"/>
        </w:r>
        <w:r>
          <w:t>33</w:t>
        </w:r>
        <w:r>
          <w:fldChar w:fldCharType="end"/>
        </w:r>
      </w:hyperlink>
    </w:p>
    <w:p>
      <w:pPr>
        <w:pStyle w:val="TOC2"/>
        <w:tabs>
          <w:tab w:val="right" w:leader="dot" w:pos="8306"/>
        </w:tabs>
      </w:pPr>
      <w:hyperlink w:anchor="_Toc18674" w:history="1">
        <w:r>
          <w:rPr>
            <w:rFonts w:ascii="仿宋" w:eastAsia="仿宋" w:hAnsi="仿宋" w:cs="仿宋" w:hint="eastAsia"/>
            <w:lang w:eastAsia="zh-CN"/>
          </w:rPr>
          <w:t>(四)、利润率高</w:t>
        </w:r>
        <w:r>
          <w:tab/>
        </w:r>
        <w:r>
          <w:fldChar w:fldCharType="begin"/>
        </w:r>
        <w:r>
          <w:instrText xml:space="preserve"> PAGEREF _Toc18674 \h </w:instrText>
        </w:r>
        <w:r>
          <w:fldChar w:fldCharType="separate"/>
        </w:r>
        <w:r>
          <w:t>35</w:t>
        </w:r>
        <w:r>
          <w:fldChar w:fldCharType="end"/>
        </w:r>
      </w:hyperlink>
    </w:p>
    <w:p>
      <w:pPr>
        <w:pStyle w:val="TOC1"/>
        <w:tabs>
          <w:tab w:val="right" w:leader="dot" w:pos="8306"/>
        </w:tabs>
      </w:pPr>
      <w:hyperlink w:anchor="_Toc2815" w:history="1">
        <w:r>
          <w:rPr>
            <w:rFonts w:ascii="仿宋" w:eastAsia="仿宋" w:hAnsi="仿宋" w:cs="仿宋" w:hint="eastAsia"/>
            <w:lang w:eastAsia="zh-CN"/>
          </w:rPr>
          <w:t>十一、井下瑞雷波探测仪项目社会影响</w:t>
        </w:r>
        <w:r>
          <w:tab/>
        </w:r>
        <w:r>
          <w:fldChar w:fldCharType="begin"/>
        </w:r>
        <w:r>
          <w:instrText xml:space="preserve"> PAGEREF _Toc2815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06" w:history="1">
        <w:r>
          <w:rPr>
            <w:rFonts w:ascii="仿宋" w:eastAsia="仿宋" w:hAnsi="仿宋" w:cs="仿宋" w:hint="eastAsia"/>
            <w:lang w:eastAsia="zh-CN"/>
          </w:rPr>
          <w:t>(一)、社会责任与义务</w:t>
        </w:r>
        <w:r>
          <w:tab/>
        </w:r>
        <w:r>
          <w:fldChar w:fldCharType="begin"/>
        </w:r>
        <w:r>
          <w:instrText xml:space="preserve"> PAGEREF _Toc25306 \h </w:instrText>
        </w:r>
        <w:r>
          <w:fldChar w:fldCharType="separate"/>
        </w:r>
        <w:r>
          <w:t>38</w:t>
        </w:r>
        <w:r>
          <w:fldChar w:fldCharType="end"/>
        </w:r>
      </w:hyperlink>
    </w:p>
    <w:p>
      <w:pPr>
        <w:pStyle w:val="TOC2"/>
        <w:tabs>
          <w:tab w:val="right" w:leader="dot" w:pos="8306"/>
        </w:tabs>
      </w:pPr>
      <w:hyperlink w:anchor="_Toc21050" w:history="1">
        <w:r>
          <w:rPr>
            <w:rFonts w:ascii="仿宋" w:eastAsia="仿宋" w:hAnsi="仿宋" w:cs="仿宋" w:hint="eastAsia"/>
            <w:lang w:eastAsia="zh-CN"/>
          </w:rPr>
          <w:t>(二)、社会参与与沟通</w:t>
        </w:r>
        <w:r>
          <w:tab/>
        </w:r>
        <w:r>
          <w:fldChar w:fldCharType="begin"/>
        </w:r>
        <w:r>
          <w:instrText xml:space="preserve"> PAGEREF _Toc21050 \h </w:instrText>
        </w:r>
        <w:r>
          <w:fldChar w:fldCharType="separate"/>
        </w:r>
        <w:r>
          <w:t>38</w:t>
        </w:r>
        <w:r>
          <w:fldChar w:fldCharType="end"/>
        </w:r>
      </w:hyperlink>
    </w:p>
    <w:p>
      <w:pPr>
        <w:pStyle w:val="TOC1"/>
        <w:tabs>
          <w:tab w:val="right" w:leader="dot" w:pos="8306"/>
        </w:tabs>
      </w:pPr>
      <w:hyperlink w:anchor="_Toc27764" w:history="1">
        <w:r>
          <w:rPr>
            <w:rFonts w:ascii="仿宋" w:eastAsia="仿宋" w:hAnsi="仿宋" w:cs="仿宋" w:hint="eastAsia"/>
            <w:lang w:eastAsia="zh-CN"/>
          </w:rPr>
          <w:t>十二、井下瑞雷波探测仪项目投资规划</w:t>
        </w:r>
        <w:r>
          <w:tab/>
        </w:r>
        <w:r>
          <w:fldChar w:fldCharType="begin"/>
        </w:r>
        <w:r>
          <w:instrText xml:space="preserve"> PAGEREF _Toc27764 \h </w:instrText>
        </w:r>
        <w:r>
          <w:fldChar w:fldCharType="separate"/>
        </w:r>
        <w:r>
          <w:t>39</w:t>
        </w:r>
        <w:r>
          <w:fldChar w:fldCharType="end"/>
        </w:r>
      </w:hyperlink>
    </w:p>
    <w:p>
      <w:pPr>
        <w:pStyle w:val="TOC2"/>
        <w:tabs>
          <w:tab w:val="right" w:leader="dot" w:pos="8306"/>
        </w:tabs>
      </w:pPr>
      <w:hyperlink w:anchor="_Toc15651" w:history="1">
        <w:r>
          <w:rPr>
            <w:rFonts w:ascii="仿宋" w:eastAsia="仿宋" w:hAnsi="仿宋" w:cs="仿宋" w:hint="eastAsia"/>
            <w:lang w:eastAsia="zh-CN"/>
          </w:rPr>
          <w:t>(一)、井下瑞雷波探测仪项目总投资估算</w:t>
        </w:r>
        <w:r>
          <w:tab/>
        </w:r>
        <w:r>
          <w:fldChar w:fldCharType="begin"/>
        </w:r>
        <w:r>
          <w:instrText xml:space="preserve"> PAGEREF _Toc15651 \h </w:instrText>
        </w:r>
        <w:r>
          <w:fldChar w:fldCharType="separate"/>
        </w:r>
        <w:r>
          <w:t>39</w:t>
        </w:r>
        <w:r>
          <w:fldChar w:fldCharType="end"/>
        </w:r>
      </w:hyperlink>
    </w:p>
    <w:p>
      <w:pPr>
        <w:pStyle w:val="TOC2"/>
        <w:tabs>
          <w:tab w:val="right" w:leader="dot" w:pos="8306"/>
        </w:tabs>
      </w:pPr>
      <w:hyperlink w:anchor="_Toc9134" w:history="1">
        <w:r>
          <w:rPr>
            <w:rFonts w:ascii="仿宋" w:eastAsia="仿宋" w:hAnsi="仿宋" w:cs="仿宋" w:hint="eastAsia"/>
            <w:lang w:eastAsia="zh-CN"/>
          </w:rPr>
          <w:t>(二)、资金筹措</w:t>
        </w:r>
        <w:r>
          <w:tab/>
        </w:r>
        <w:r>
          <w:fldChar w:fldCharType="begin"/>
        </w:r>
        <w:r>
          <w:instrText xml:space="preserve"> PAGEREF _Toc9134 \h </w:instrText>
        </w:r>
        <w:r>
          <w:fldChar w:fldCharType="separate"/>
        </w:r>
        <w:r>
          <w:t>41</w:t>
        </w:r>
        <w:r>
          <w:fldChar w:fldCharType="end"/>
        </w:r>
      </w:hyperlink>
    </w:p>
    <w:p>
      <w:pPr>
        <w:pStyle w:val="TOC1"/>
        <w:tabs>
          <w:tab w:val="right" w:leader="dot" w:pos="8306"/>
        </w:tabs>
      </w:pPr>
      <w:hyperlink w:anchor="_Toc570" w:history="1">
        <w:r>
          <w:rPr>
            <w:rFonts w:ascii="仿宋" w:eastAsia="仿宋" w:hAnsi="仿宋" w:cs="仿宋" w:hint="eastAsia"/>
            <w:lang w:eastAsia="zh-CN"/>
          </w:rPr>
          <w:t>十三、井下瑞雷波探测仪项目实施保障措施</w:t>
        </w:r>
        <w:r>
          <w:tab/>
        </w:r>
        <w:r>
          <w:fldChar w:fldCharType="begin"/>
        </w:r>
        <w:r>
          <w:instrText xml:space="preserve"> PAGEREF _Toc570 \h </w:instrText>
        </w:r>
        <w:r>
          <w:fldChar w:fldCharType="separate"/>
        </w:r>
        <w:r>
          <w:t>41</w:t>
        </w:r>
        <w:r>
          <w:fldChar w:fldCharType="end"/>
        </w:r>
      </w:hyperlink>
    </w:p>
    <w:p>
      <w:pPr>
        <w:pStyle w:val="TOC2"/>
        <w:tabs>
          <w:tab w:val="right" w:leader="dot" w:pos="8306"/>
        </w:tabs>
      </w:pPr>
      <w:hyperlink w:anchor="_Toc7231" w:history="1">
        <w:r>
          <w:rPr>
            <w:rFonts w:ascii="仿宋" w:eastAsia="仿宋" w:hAnsi="仿宋" w:cs="仿宋" w:hint="eastAsia"/>
            <w:lang w:eastAsia="zh-CN"/>
          </w:rPr>
          <w:t>(一)、井下瑞雷波探测仪项目实施保障机制</w:t>
        </w:r>
        <w:r>
          <w:tab/>
        </w:r>
        <w:r>
          <w:fldChar w:fldCharType="begin"/>
        </w:r>
        <w:r>
          <w:instrText xml:space="preserve"> PAGEREF _Toc7231 \h </w:instrText>
        </w:r>
        <w:r>
          <w:fldChar w:fldCharType="separate"/>
        </w:r>
        <w:r>
          <w:t>41</w:t>
        </w:r>
        <w:r>
          <w:fldChar w:fldCharType="end"/>
        </w:r>
      </w:hyperlink>
    </w:p>
    <w:p>
      <w:pPr>
        <w:pStyle w:val="TOC2"/>
        <w:tabs>
          <w:tab w:val="right" w:leader="dot" w:pos="8306"/>
        </w:tabs>
      </w:pPr>
      <w:hyperlink w:anchor="_Toc10407" w:history="1">
        <w:r>
          <w:rPr>
            <w:rFonts w:ascii="仿宋" w:eastAsia="仿宋" w:hAnsi="仿宋" w:cs="仿宋" w:hint="eastAsia"/>
            <w:lang w:eastAsia="zh-CN"/>
          </w:rPr>
          <w:t>(二)、井下瑞雷波探测仪项目法律合规要求</w:t>
        </w:r>
        <w:r>
          <w:tab/>
        </w:r>
        <w:r>
          <w:fldChar w:fldCharType="begin"/>
        </w:r>
        <w:r>
          <w:instrText xml:space="preserve"> PAGEREF _Toc10407 \h </w:instrText>
        </w:r>
        <w:r>
          <w:fldChar w:fldCharType="separate"/>
        </w:r>
        <w:r>
          <w:t>45</w:t>
        </w:r>
        <w:r>
          <w:fldChar w:fldCharType="end"/>
        </w:r>
      </w:hyperlink>
    </w:p>
    <w:p>
      <w:pPr>
        <w:pStyle w:val="TOC2"/>
        <w:tabs>
          <w:tab w:val="right" w:leader="dot" w:pos="8306"/>
        </w:tabs>
      </w:pPr>
      <w:hyperlink w:anchor="_Toc16822" w:history="1">
        <w:r>
          <w:rPr>
            <w:rFonts w:ascii="仿宋" w:eastAsia="仿宋" w:hAnsi="仿宋" w:cs="仿宋" w:hint="eastAsia"/>
            <w:lang w:eastAsia="zh-CN"/>
          </w:rPr>
          <w:t>(三)、井下瑞雷波探测仪项目合同管理与法律事务</w:t>
        </w:r>
        <w:r>
          <w:tab/>
        </w:r>
        <w:r>
          <w:fldChar w:fldCharType="begin"/>
        </w:r>
        <w:r>
          <w:instrText xml:space="preserve"> PAGEREF _Toc16822 \h </w:instrText>
        </w:r>
        <w:r>
          <w:fldChar w:fldCharType="separate"/>
        </w:r>
        <w:r>
          <w:t>50</w:t>
        </w:r>
        <w:r>
          <w:fldChar w:fldCharType="end"/>
        </w:r>
      </w:hyperlink>
    </w:p>
    <w:p>
      <w:pPr>
        <w:pStyle w:val="TOC2"/>
        <w:tabs>
          <w:tab w:val="right" w:leader="dot" w:pos="8306"/>
        </w:tabs>
      </w:pPr>
      <w:hyperlink w:anchor="_Toc4766" w:history="1">
        <w:r>
          <w:rPr>
            <w:rFonts w:ascii="仿宋" w:eastAsia="仿宋" w:hAnsi="仿宋" w:cs="仿宋" w:hint="eastAsia"/>
            <w:lang w:eastAsia="zh-CN"/>
          </w:rPr>
          <w:t>(四)、井下瑞雷波探测仪项目知识产权保护策略</w:t>
        </w:r>
        <w:r>
          <w:tab/>
        </w:r>
        <w:r>
          <w:fldChar w:fldCharType="begin"/>
        </w:r>
        <w:r>
          <w:instrText xml:space="preserve"> PAGEREF _Toc4766 \h </w:instrText>
        </w:r>
        <w:r>
          <w:fldChar w:fldCharType="separate"/>
        </w:r>
        <w:r>
          <w:t>56</w:t>
        </w:r>
        <w:r>
          <w:fldChar w:fldCharType="end"/>
        </w:r>
      </w:hyperlink>
    </w:p>
    <w:p>
      <w:pPr>
        <w:pStyle w:val="TOC1"/>
        <w:tabs>
          <w:tab w:val="right" w:leader="dot" w:pos="8306"/>
        </w:tabs>
      </w:pPr>
      <w:hyperlink w:anchor="_Toc1751" w:history="1">
        <w:r>
          <w:rPr>
            <w:rFonts w:ascii="仿宋" w:eastAsia="仿宋" w:hAnsi="仿宋" w:cs="仿宋" w:hint="eastAsia"/>
            <w:lang w:eastAsia="zh-CN"/>
          </w:rPr>
          <w:t>十四、井下瑞雷波探测仪项目实施时间节点</w:t>
        </w:r>
        <w:r>
          <w:tab/>
        </w:r>
        <w:r>
          <w:fldChar w:fldCharType="begin"/>
        </w:r>
        <w:r>
          <w:instrText xml:space="preserve"> PAGEREF _Toc1751 \h </w:instrText>
        </w:r>
        <w:r>
          <w:fldChar w:fldCharType="separate"/>
        </w:r>
        <w:r>
          <w:t>59</w:t>
        </w:r>
        <w:r>
          <w:fldChar w:fldCharType="end"/>
        </w:r>
      </w:hyperlink>
    </w:p>
    <w:p>
      <w:pPr>
        <w:pStyle w:val="TOC2"/>
        <w:tabs>
          <w:tab w:val="right" w:leader="dot" w:pos="8306"/>
        </w:tabs>
      </w:pPr>
      <w:hyperlink w:anchor="_Toc970" w:history="1">
        <w:r>
          <w:rPr>
            <w:rFonts w:ascii="仿宋" w:eastAsia="仿宋" w:hAnsi="仿宋" w:cs="仿宋" w:hint="eastAsia"/>
            <w:lang w:eastAsia="zh-CN"/>
          </w:rPr>
          <w:t>(一)、井下瑞雷波探测仪项目启动阶段时间节点</w:t>
        </w:r>
        <w:r>
          <w:tab/>
        </w:r>
        <w:r>
          <w:fldChar w:fldCharType="begin"/>
        </w:r>
        <w:r>
          <w:instrText xml:space="preserve"> PAGEREF _Toc970 \h </w:instrText>
        </w:r>
        <w:r>
          <w:fldChar w:fldCharType="separate"/>
        </w:r>
        <w:r>
          <w:t>59</w:t>
        </w:r>
        <w:r>
          <w:fldChar w:fldCharType="end"/>
        </w:r>
      </w:hyperlink>
    </w:p>
    <w:p>
      <w:pPr>
        <w:pStyle w:val="TOC2"/>
        <w:tabs>
          <w:tab w:val="right" w:leader="dot" w:pos="8306"/>
        </w:tabs>
      </w:pPr>
      <w:hyperlink w:anchor="_Toc5323" w:history="1">
        <w:r>
          <w:rPr>
            <w:rFonts w:ascii="仿宋" w:eastAsia="仿宋" w:hAnsi="仿宋" w:cs="仿宋" w:hint="eastAsia"/>
            <w:lang w:eastAsia="zh-CN"/>
          </w:rPr>
          <w:t>(二)、井下瑞雷波探测仪项目执行阶段时间节点</w:t>
        </w:r>
        <w:r>
          <w:tab/>
        </w:r>
        <w:r>
          <w:fldChar w:fldCharType="begin"/>
        </w:r>
        <w:r>
          <w:instrText xml:space="preserve"> PAGEREF _Toc5323 \h </w:instrText>
        </w:r>
        <w:r>
          <w:fldChar w:fldCharType="separate"/>
        </w:r>
        <w:r>
          <w:t>60</w:t>
        </w:r>
        <w:r>
          <w:fldChar w:fldCharType="end"/>
        </w:r>
      </w:hyperlink>
    </w:p>
    <w:p>
      <w:pPr>
        <w:pStyle w:val="TOC2"/>
        <w:tabs>
          <w:tab w:val="right" w:leader="dot" w:pos="8306"/>
        </w:tabs>
      </w:pPr>
      <w:hyperlink w:anchor="_Toc19504" w:history="1">
        <w:r>
          <w:rPr>
            <w:rFonts w:ascii="仿宋" w:eastAsia="仿宋" w:hAnsi="仿宋" w:cs="仿宋" w:hint="eastAsia"/>
            <w:lang w:eastAsia="zh-CN"/>
          </w:rPr>
          <w:t>(三)、井下瑞雷波探测仪项目完成阶段时间节点</w:t>
        </w:r>
        <w:r>
          <w:tab/>
        </w:r>
        <w:r>
          <w:fldChar w:fldCharType="begin"/>
        </w:r>
        <w:r>
          <w:instrText xml:space="preserve"> PAGEREF _Toc19504 \h </w:instrText>
        </w:r>
        <w:r>
          <w:fldChar w:fldCharType="separate"/>
        </w:r>
        <w:r>
          <w:t>61</w:t>
        </w:r>
        <w:r>
          <w:fldChar w:fldCharType="end"/>
        </w:r>
      </w:hyperlink>
    </w:p>
    <w:p>
      <w:pPr>
        <w:pStyle w:val="TOC1"/>
        <w:tabs>
          <w:tab w:val="right" w:leader="dot" w:pos="8306"/>
        </w:tabs>
      </w:pPr>
      <w:hyperlink w:anchor="_Toc8437" w:history="1">
        <w:r>
          <w:rPr>
            <w:rFonts w:ascii="仿宋" w:eastAsia="仿宋" w:hAnsi="仿宋" w:cs="仿宋" w:hint="eastAsia"/>
            <w:lang w:eastAsia="zh-CN"/>
          </w:rPr>
          <w:t>十五、供应链管理</w:t>
        </w:r>
        <w:r>
          <w:tab/>
        </w:r>
        <w:r>
          <w:fldChar w:fldCharType="begin"/>
        </w:r>
        <w:r>
          <w:instrText xml:space="preserve"> PAGEREF _Toc8437 \h </w:instrText>
        </w:r>
        <w:r>
          <w:fldChar w:fldCharType="separate"/>
        </w:r>
        <w:r>
          <w:t>62</w:t>
        </w:r>
        <w:r>
          <w:fldChar w:fldCharType="end"/>
        </w:r>
      </w:hyperlink>
    </w:p>
    <w:p>
      <w:pPr>
        <w:pStyle w:val="TOC2"/>
        <w:tabs>
          <w:tab w:val="right" w:leader="dot" w:pos="8306"/>
        </w:tabs>
      </w:pPr>
      <w:hyperlink w:anchor="_Toc17206" w:history="1">
        <w:r>
          <w:rPr>
            <w:rFonts w:ascii="仿宋" w:eastAsia="仿宋" w:hAnsi="仿宋" w:cs="仿宋" w:hint="eastAsia"/>
            <w:lang w:eastAsia="zh-CN"/>
          </w:rPr>
          <w:t>(一)、供应链战略规划</w:t>
        </w:r>
        <w:r>
          <w:tab/>
        </w:r>
        <w:r>
          <w:fldChar w:fldCharType="begin"/>
        </w:r>
        <w:r>
          <w:instrText xml:space="preserve"> PAGEREF _Toc17206 \h </w:instrText>
        </w:r>
        <w:r>
          <w:fldChar w:fldCharType="separate"/>
        </w:r>
        <w:r>
          <w:t>62</w:t>
        </w:r>
        <w:r>
          <w:fldChar w:fldCharType="end"/>
        </w:r>
      </w:hyperlink>
    </w:p>
    <w:p>
      <w:pPr>
        <w:pStyle w:val="TOC2"/>
        <w:tabs>
          <w:tab w:val="right" w:leader="dot" w:pos="8306"/>
        </w:tabs>
      </w:pPr>
      <w:hyperlink w:anchor="_Toc1653" w:history="1">
        <w:r>
          <w:rPr>
            <w:rFonts w:ascii="仿宋" w:eastAsia="仿宋" w:hAnsi="仿宋" w:cs="仿宋" w:hint="eastAsia"/>
            <w:lang w:eastAsia="zh-CN"/>
          </w:rPr>
          <w:t>(二)、供应商选择与合作</w:t>
        </w:r>
        <w:r>
          <w:tab/>
        </w:r>
        <w:r>
          <w:fldChar w:fldCharType="begin"/>
        </w:r>
        <w:r>
          <w:instrText xml:space="preserve"> PAGEREF _Toc1653 \h </w:instrText>
        </w:r>
        <w:r>
          <w:fldChar w:fldCharType="separate"/>
        </w:r>
        <w:r>
          <w:t>64</w:t>
        </w:r>
        <w:r>
          <w:fldChar w:fldCharType="end"/>
        </w:r>
      </w:hyperlink>
    </w:p>
    <w:p>
      <w:pPr>
        <w:pStyle w:val="TOC2"/>
        <w:tabs>
          <w:tab w:val="right" w:leader="dot" w:pos="8306"/>
        </w:tabs>
      </w:pPr>
      <w:hyperlink w:anchor="_Toc23457" w:history="1">
        <w:r>
          <w:rPr>
            <w:rFonts w:ascii="仿宋" w:eastAsia="仿宋" w:hAnsi="仿宋" w:cs="仿宋" w:hint="eastAsia"/>
            <w:lang w:eastAsia="zh-CN"/>
          </w:rPr>
          <w:t>(三)、物流与库存管理</w:t>
        </w:r>
        <w:r>
          <w:tab/>
        </w:r>
        <w:r>
          <w:fldChar w:fldCharType="begin"/>
        </w:r>
        <w:r>
          <w:instrText xml:space="preserve"> PAGEREF _Toc23457 \h </w:instrText>
        </w:r>
        <w:r>
          <w:fldChar w:fldCharType="separate"/>
        </w:r>
        <w:r>
          <w:t>65</w:t>
        </w:r>
        <w:r>
          <w:fldChar w:fldCharType="end"/>
        </w:r>
      </w:hyperlink>
    </w:p>
    <w:p>
      <w:pPr>
        <w:pStyle w:val="TOC1"/>
        <w:tabs>
          <w:tab w:val="right" w:leader="dot" w:pos="8306"/>
        </w:tabs>
      </w:pPr>
      <w:hyperlink w:anchor="_Toc26770" w:history="1">
        <w:r>
          <w:rPr>
            <w:rFonts w:ascii="仿宋" w:eastAsia="仿宋" w:hAnsi="仿宋" w:cs="仿宋" w:hint="eastAsia"/>
            <w:lang w:eastAsia="zh-CN"/>
          </w:rPr>
          <w:t>十六、利益相关者分析与沟通计划</w:t>
        </w:r>
        <w:r>
          <w:tab/>
        </w:r>
        <w:r>
          <w:fldChar w:fldCharType="begin"/>
        </w:r>
        <w:r>
          <w:instrText xml:space="preserve"> PAGEREF _Toc26770 \h </w:instrText>
        </w:r>
        <w:r>
          <w:fldChar w:fldCharType="separate"/>
        </w:r>
        <w:r>
          <w:t>66</w:t>
        </w:r>
        <w:r>
          <w:fldChar w:fldCharType="end"/>
        </w:r>
      </w:hyperlink>
    </w:p>
    <w:p>
      <w:pPr>
        <w:pStyle w:val="TOC2"/>
        <w:tabs>
          <w:tab w:val="right" w:leader="dot" w:pos="8306"/>
        </w:tabs>
      </w:pPr>
      <w:hyperlink w:anchor="_Toc8397" w:history="1">
        <w:r>
          <w:rPr>
            <w:rFonts w:ascii="仿宋" w:eastAsia="仿宋" w:hAnsi="仿宋" w:cs="仿宋" w:hint="eastAsia"/>
            <w:lang w:eastAsia="zh-CN"/>
          </w:rPr>
          <w:t>(一)、利益相关者分析</w:t>
        </w:r>
        <w:r>
          <w:tab/>
        </w:r>
        <w:r>
          <w:fldChar w:fldCharType="begin"/>
        </w:r>
        <w:r>
          <w:instrText xml:space="preserve"> PAGEREF _Toc8397 \h </w:instrText>
        </w:r>
        <w:r>
          <w:fldChar w:fldCharType="separate"/>
        </w:r>
        <w:r>
          <w:t>66</w:t>
        </w:r>
        <w:r>
          <w:fldChar w:fldCharType="end"/>
        </w:r>
      </w:hyperlink>
    </w:p>
    <w:p>
      <w:pPr>
        <w:pStyle w:val="TOC2"/>
        <w:tabs>
          <w:tab w:val="right" w:leader="dot" w:pos="8306"/>
        </w:tabs>
      </w:pPr>
      <w:hyperlink w:anchor="_Toc3493" w:history="1">
        <w:r>
          <w:rPr>
            <w:rFonts w:ascii="仿宋" w:eastAsia="仿宋" w:hAnsi="仿宋" w:cs="仿宋" w:hint="eastAsia"/>
            <w:lang w:eastAsia="zh-CN"/>
          </w:rPr>
          <w:t>(二)、沟通计划</w:t>
        </w:r>
        <w:r>
          <w:tab/>
        </w:r>
        <w:r>
          <w:fldChar w:fldCharType="begin"/>
        </w:r>
        <w:r>
          <w:instrText xml:space="preserve"> PAGEREF _Toc3493 \h </w:instrText>
        </w:r>
        <w:r>
          <w:fldChar w:fldCharType="separate"/>
        </w:r>
        <w:r>
          <w:t>67</w:t>
        </w:r>
        <w:r>
          <w:fldChar w:fldCharType="end"/>
        </w:r>
      </w:hyperlink>
    </w:p>
    <w:p>
      <w:pPr>
        <w:pStyle w:val="TOC1"/>
        <w:tabs>
          <w:tab w:val="right" w:leader="dot" w:pos="8306"/>
        </w:tabs>
      </w:pPr>
      <w:hyperlink w:anchor="_Toc11889" w:history="1">
        <w:r>
          <w:rPr>
            <w:rFonts w:ascii="仿宋" w:eastAsia="仿宋" w:hAnsi="仿宋" w:cs="仿宋" w:hint="eastAsia"/>
            <w:lang w:eastAsia="zh-CN"/>
          </w:rPr>
          <w:t>十七、营销与推广策略</w:t>
        </w:r>
        <w:r>
          <w:tab/>
        </w:r>
        <w:r>
          <w:fldChar w:fldCharType="begin"/>
        </w:r>
        <w:r>
          <w:instrText xml:space="preserve"> PAGEREF _Toc11889 \h </w:instrText>
        </w:r>
        <w:r>
          <w:fldChar w:fldCharType="separate"/>
        </w:r>
        <w:r>
          <w:t>69</w:t>
        </w:r>
        <w:r>
          <w:fldChar w:fldCharType="end"/>
        </w:r>
      </w:hyperlink>
    </w:p>
    <w:p>
      <w:pPr>
        <w:pStyle w:val="TOC2"/>
        <w:tabs>
          <w:tab w:val="right" w:leader="dot" w:pos="8306"/>
        </w:tabs>
      </w:pPr>
      <w:hyperlink w:anchor="_Toc24130" w:history="1">
        <w:r>
          <w:rPr>
            <w:rFonts w:ascii="仿宋" w:eastAsia="仿宋" w:hAnsi="仿宋" w:cs="仿宋" w:hint="eastAsia"/>
            <w:lang w:eastAsia="zh-CN"/>
          </w:rPr>
          <w:t>(一)、产品/服务定位与特点</w:t>
        </w:r>
        <w:r>
          <w:tab/>
        </w:r>
        <w:r>
          <w:fldChar w:fldCharType="begin"/>
        </w:r>
        <w:r>
          <w:instrText xml:space="preserve"> PAGEREF _Toc24130 \h </w:instrText>
        </w:r>
        <w:r>
          <w:fldChar w:fldCharType="separate"/>
        </w:r>
        <w:r>
          <w:t>69</w:t>
        </w:r>
        <w:r>
          <w:fldChar w:fldCharType="end"/>
        </w:r>
      </w:hyperlink>
    </w:p>
    <w:p>
      <w:pPr>
        <w:pStyle w:val="TOC2"/>
        <w:tabs>
          <w:tab w:val="right" w:leader="dot" w:pos="8306"/>
        </w:tabs>
      </w:pPr>
      <w:hyperlink w:anchor="_Toc32677" w:history="1">
        <w:r>
          <w:rPr>
            <w:rFonts w:ascii="仿宋" w:eastAsia="仿宋" w:hAnsi="仿宋" w:cs="仿宋" w:hint="eastAsia"/>
            <w:lang w:eastAsia="zh-CN"/>
          </w:rPr>
          <w:t>(二)、市场定位与竞争分析</w:t>
        </w:r>
        <w:r>
          <w:tab/>
        </w:r>
        <w:r>
          <w:fldChar w:fldCharType="begin"/>
        </w:r>
        <w:r>
          <w:instrText xml:space="preserve"> PAGEREF _Toc32677 \h </w:instrText>
        </w:r>
        <w:r>
          <w:fldChar w:fldCharType="separate"/>
        </w:r>
        <w:r>
          <w:t>70</w:t>
        </w:r>
        <w:r>
          <w:fldChar w:fldCharType="end"/>
        </w:r>
      </w:hyperlink>
    </w:p>
    <w:p>
      <w:pPr>
        <w:pStyle w:val="TOC2"/>
        <w:tabs>
          <w:tab w:val="right" w:leader="dot" w:pos="8306"/>
        </w:tabs>
      </w:pPr>
      <w:hyperlink w:anchor="_Toc4775" w:history="1">
        <w:r>
          <w:rPr>
            <w:rFonts w:ascii="仿宋" w:eastAsia="仿宋" w:hAnsi="仿宋" w:cs="仿宋" w:hint="eastAsia"/>
            <w:lang w:eastAsia="zh-CN"/>
          </w:rPr>
          <w:t>(三)、营销渠道与策略</w:t>
        </w:r>
        <w:r>
          <w:tab/>
        </w:r>
        <w:r>
          <w:fldChar w:fldCharType="begin"/>
        </w:r>
        <w:r>
          <w:instrText xml:space="preserve"> PAGEREF _Toc4775 \h </w:instrText>
        </w:r>
        <w:r>
          <w:fldChar w:fldCharType="separate"/>
        </w:r>
        <w:r>
          <w:t>71</w:t>
        </w:r>
        <w:r>
          <w:fldChar w:fldCharType="end"/>
        </w:r>
      </w:hyperlink>
    </w:p>
    <w:p>
      <w:pPr>
        <w:pStyle w:val="TOC2"/>
        <w:tabs>
          <w:tab w:val="right" w:leader="dot" w:pos="8306"/>
        </w:tabs>
      </w:pPr>
      <w:hyperlink w:anchor="_Toc5902" w:history="1">
        <w:r>
          <w:rPr>
            <w:rFonts w:ascii="仿宋" w:eastAsia="仿宋" w:hAnsi="仿宋" w:cs="仿宋" w:hint="eastAsia"/>
            <w:lang w:eastAsia="zh-CN"/>
          </w:rPr>
          <w:t>(四)、推广与宣传活动</w:t>
        </w:r>
        <w:r>
          <w:tab/>
        </w:r>
        <w:r>
          <w:fldChar w:fldCharType="begin"/>
        </w:r>
        <w:r>
          <w:instrText xml:space="preserve"> PAGEREF _Toc5902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939"/>
      <w:r>
        <w:rPr>
          <w:rFonts w:ascii="仿宋" w:eastAsia="仿宋" w:hAnsi="仿宋" w:cs="仿宋" w:hint="eastAsia"/>
          <w:sz w:val="28"/>
          <w:lang w:eastAsia="zh-CN"/>
        </w:rPr>
        <w:t>一、井下瑞雷波探测仪项目建设背景及必要性分析</w:t>
      </w:r>
      <w:bookmarkEnd w:id="2"/>
    </w:p>
    <w:p>
      <w:pPr>
        <w:pStyle w:val="Heading2"/>
        <w:rPr>
          <w:rFonts w:ascii="仿宋" w:eastAsia="仿宋" w:hAnsi="仿宋" w:cs="仿宋" w:hint="eastAsia"/>
          <w:lang w:eastAsia="zh-CN"/>
        </w:rPr>
      </w:pPr>
      <w:bookmarkStart w:id="3" w:name="_Toc30532"/>
      <w:r>
        <w:rPr>
          <w:rFonts w:ascii="仿宋" w:eastAsia="仿宋" w:hAnsi="仿宋" w:cs="仿宋" w:hint="eastAsia"/>
          <w:lang w:eastAsia="zh-CN"/>
        </w:rPr>
        <w:t>(一)、井下瑞雷波探测仪项目背景分析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瑞雷波探测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井下瑞雷波探测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井下瑞雷波探测仪项目在这个潮流中的定位。同时，我们将关注行业内涌现的新兴机遇，以便井下瑞雷波探测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井下瑞雷波探测仪项目提供了强大的发展动力。我们将聚焦于行业内最新的技术发展趋势，包括但不限于人工智能、大数据分析、物联网等领域。通过深度的技术研究，我们将确保井下瑞雷波探测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井下瑞雷波探测仪项目发展的源泉。我们将投入更多的精力对市场需求进行深入剖析，超越表面的需求，深入挖掘潜在的市场痛点和机遇。通过对市场需求的细致了解，井下瑞雷波探测仪项目将更有针对性地设计解决方案，满足市场的多样化需求，从而更好地促进井下瑞雷波探测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井下瑞雷波探测仪项目战略至关重要。我们将对竞争态势进行更为深入的分析，包括但不限于市场份额、产品特点、客户满意度等多个维度。通过深度的竞争分析，井下瑞雷波探测仪项目将能够更准确地把握市场脉搏，制定具有竞争力的井下瑞雷波探测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井下瑞雷波探测仪项目的发展具有直接的影响。我们将进行更为全面的法规和政策分析，了解行业发展中的潜在法律风险和合规挑战。通过充分了解和遵守相关法规，井下瑞雷波探测仪项目将确保在法律框架内合法合规运营，为井下瑞雷波探测仪项目的稳健发展提供有力支持。</w:t>
      </w:r>
    </w:p>
    <w:p>
      <w:pPr>
        <w:pStyle w:val="Heading2"/>
        <w:ind w:firstLine="560" w:firstLineChars="200"/>
        <w:rPr>
          <w:rFonts w:ascii="仿宋" w:eastAsia="仿宋" w:hAnsi="仿宋" w:cs="仿宋" w:hint="eastAsia"/>
          <w:sz w:val="28"/>
          <w:lang w:eastAsia="zh-CN"/>
        </w:rPr>
      </w:pPr>
      <w:bookmarkStart w:id="4" w:name="_Toc14355"/>
      <w:r>
        <w:rPr>
          <w:rFonts w:ascii="仿宋" w:eastAsia="仿宋" w:hAnsi="仿宋" w:cs="仿宋" w:hint="eastAsia"/>
          <w:sz w:val="28"/>
          <w:lang w:eastAsia="zh-CN"/>
        </w:rPr>
        <w:t>(二)、井下瑞雷波探测仪项目建设必要性分析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瑞雷波探测仪项目建设的迫切性源于对行业发展趋势的深刻洞察。我们正处于一个行业变革的时代，科技创新、数字化转型成为企业发展的关键动力。井下瑞雷波探测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瑞雷波探测仪项目建设不仅仅是为了跟上潮流，更是为了通过技术创新推动企业的持续发展。通过引入先进的技术和解决方案，井下瑞雷波探测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井下瑞雷波探测仪项目的建设成为必然选择，通过提高产品质量、拓展服务领域，从而在竞争中获得更多的机会。井下瑞雷波探测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井下瑞雷波探测仪项目建设的必要性体现在对客户需求更精准的满足。通过井下瑞雷波探测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瑞雷波探测仪项目建设的背后是对企业持续创新的追求。只有通过不断创新，企业才能在竞争中立于不败之地。井下瑞雷波探测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990"/>
      <w:r>
        <w:rPr>
          <w:rFonts w:ascii="仿宋" w:eastAsia="仿宋" w:hAnsi="仿宋" w:cs="仿宋" w:hint="eastAsia"/>
          <w:sz w:val="28"/>
          <w:lang w:eastAsia="zh-CN"/>
        </w:rPr>
        <w:t>二、井下瑞雷波探测仪项目绩效评估</w:t>
      </w:r>
      <w:bookmarkEnd w:id="5"/>
    </w:p>
    <w:p>
      <w:pPr>
        <w:pStyle w:val="Heading2"/>
        <w:rPr>
          <w:rFonts w:ascii="仿宋" w:eastAsia="仿宋" w:hAnsi="仿宋" w:cs="仿宋" w:hint="eastAsia"/>
          <w:lang w:eastAsia="zh-CN"/>
        </w:rPr>
      </w:pPr>
      <w:bookmarkStart w:id="6" w:name="_Toc2353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井下瑞雷波探测仪项目中，我们设计了一套全面的绩效评估指标，以确保井下瑞雷波探测仪项目的可控和成功交付。这些指标跨足井下瑞雷波探测仪项目目标、成本、进度和质量等多个维度，为我们提供了全面洞察井下瑞雷波探测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瑞雷波探测仪项目目标达成率是我们关注的首要指标。我们设定了明确的目标，并通过定期监测和评估，迅速发现并应对潜在的目标偏差。这为井下瑞雷波探测仪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成本绩效是另一个核心关注点。通过实际成本与预算成本的对比分析，我们深入了解成本差异的原因，及时调整资源分配，保持井下瑞雷波探测仪项目在经济效益方面的合理水平。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瑞雷波探测仪项目进度作为关键的绩效指标之一，得到了精心的关注。我们制定了详细的井下瑞雷波探测仪项目进度计划，并设立了进度符合度指标，确保实际进度与计划进度保持一致。这使我们能够快速发现和解决潜在的进度问题，保持井下瑞雷波探测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井下瑞雷波探测仪项目绩效的不可或缺的一环。我们引入了一系列的质量标准和客户满意度指标，以确保井下瑞雷波探测仪项目交付的成果在质量上达到或超越预期水平。通过持续监测这些指标，我们努力提升井下瑞雷波探测仪项目整体质量水平，为井下瑞雷波探测仪项目的成功交付提供有力保障。通过这些科学且全面的绩效评估，我们能够更好地引导井下瑞雷波探测仪项目的持续改进，确保井下瑞雷波探测仪项目目标的顺利达成。</w:t>
      </w:r>
    </w:p>
    <w:p>
      <w:pPr>
        <w:pStyle w:val="Heading2"/>
        <w:ind w:firstLine="560" w:firstLineChars="200"/>
        <w:rPr>
          <w:rFonts w:ascii="仿宋" w:eastAsia="仿宋" w:hAnsi="仿宋" w:cs="仿宋" w:hint="eastAsia"/>
          <w:sz w:val="28"/>
          <w:lang w:eastAsia="zh-CN"/>
        </w:rPr>
      </w:pPr>
      <w:bookmarkStart w:id="7" w:name="_Toc2361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绩效评估是井下瑞雷波探测仪项目中的关键环节，为确保井下瑞雷波探测仪项目达到预期目标，我们采用了多层次、多维度的绩效评估方法。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井下瑞雷波探测仪项目的战略目标对齐，确保每个决策和行动都与井下瑞雷波探测仪项目整体目标保持一致。团队会定期召开战略对齐会议，审视当前工作与井下瑞雷波探测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井下瑞雷波探测仪项目进度、质量、成本和风险等方面。这些指标通过数据收集和分析，为井下瑞雷波探测仪项目管理团队提供了客观的评估依据。例如，我们通过井下瑞雷波探测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井下瑞雷波探测仪项目内部，还考虑了井下瑞雷波探测仪项目对外部环境的影响。我们定期进行干系人满意度调查，以了解各利益相关方对井下瑞雷波探测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这种多层次、多角度的绩效评估方法，使得我们能够全面了解井下瑞雷波探测仪项目的运行状态，及时做出调整，确保井下瑞雷波探测仪项目在不断变化的环境中保持稳健前行。</w:t>
      </w:r>
    </w:p>
    <w:p>
      <w:pPr>
        <w:pStyle w:val="Heading2"/>
        <w:ind w:firstLine="560" w:firstLineChars="200"/>
        <w:rPr>
          <w:rFonts w:ascii="仿宋" w:eastAsia="仿宋" w:hAnsi="仿宋" w:cs="仿宋" w:hint="eastAsia"/>
          <w:sz w:val="28"/>
          <w:lang w:eastAsia="zh-CN"/>
        </w:rPr>
      </w:pPr>
      <w:bookmarkStart w:id="8" w:name="_Toc2085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为了确保井下瑞雷波探测仪项目的有效管理和不断优化，我们采用了精心设计的绩效评估周期。这个周期旨在实现灵活、实时和全面的评估，以适应井下瑞雷波探测仪项目执行中的各种挑战。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井下瑞雷波探测仪项目的不同需求，分为短期、中期和长期。短期评估关注每个迭代或工作周期，以及时发现和解决当前任务中的问题。中期评估涵盖几个迭代，深入了解整体井下瑞雷波探测仪项目的趋势和性能。长期评估则着眼于整个井下瑞雷波探测仪项目阶段，确保井下瑞雷波探测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井下瑞雷波探测仪项目管理工具和协作平台，团队成员能够随时更新和分享井下瑞雷波探测仪项目数据。这种实时性的反馈机制使我们能够及时察觉潜在问题，快速调整，保持井下瑞雷波探测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井下瑞雷波探测仪项目的决策制定密不可分。每个周期的井下瑞雷波探测仪项目回顾会议成为集体总结经验、识别问题深层次原因并找到创新解决方案的平台。这种定期的反思与调整机制使井下瑞雷波探测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722"/>
      <w:r>
        <w:rPr>
          <w:rFonts w:ascii="仿宋" w:eastAsia="仿宋" w:hAnsi="仿宋" w:cs="仿宋" w:hint="eastAsia"/>
          <w:sz w:val="28"/>
          <w:lang w:eastAsia="zh-CN"/>
        </w:rPr>
        <w:t>三、井下瑞雷波探测仪项目文档管理</w:t>
      </w:r>
      <w:bookmarkEnd w:id="9"/>
    </w:p>
    <w:p>
      <w:pPr>
        <w:pStyle w:val="Heading2"/>
        <w:rPr>
          <w:rFonts w:ascii="仿宋" w:eastAsia="仿宋" w:hAnsi="仿宋" w:cs="仿宋" w:hint="eastAsia"/>
          <w:lang w:eastAsia="zh-CN"/>
        </w:rPr>
      </w:pPr>
      <w:bookmarkStart w:id="10" w:name="_Toc2106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井下瑞雷波探测仪项目高度重视文档的质量和准确性，以支持井下瑞雷波探测仪项目的各项活动和决策。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瑞雷波探测仪项目文档的编制始于井下瑞雷波探测仪项目计划的初期，我们制定了详细的文档编制计划，明确了每个文档的内容、格式和编写责任人。在井下瑞雷波探测仪项目启动阶段，我们首先编制了井下瑞雷波探测仪项目章程，明确定义了井下瑞雷波探测仪项目的目标、范围、风险等关键要素。随后，井下瑞雷波探测仪项目团队根据计划陆续编制了需求文档、设计文档、测试文档等各类文档，确保井下瑞雷波探测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井下瑞雷波探测仪项目管理中的重要环节，旨在确保井下瑞雷波探测仪项目文档符合质量标准和井下瑞雷波探测仪项目需求。在井下瑞雷波探测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井下瑞雷波探测仪项目相关利益方和专业领域的专家对文档进行独立审查。这有助于获取更全面、客观的反馈，确保井下瑞雷波探测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瑞雷波探测仪项目在文档编制与审查方面建立了严格的管理机制，通过规范的流程和多维度的审查，确保井下瑞雷波探测仪项目文档的质量、准确性和可靠性，为井下瑞雷波探测仪项目的顺利推进提供了有力支持。</w:t>
      </w:r>
    </w:p>
    <w:p>
      <w:pPr>
        <w:pStyle w:val="Heading2"/>
        <w:ind w:firstLine="560" w:firstLineChars="200"/>
        <w:rPr>
          <w:rFonts w:ascii="仿宋" w:eastAsia="仿宋" w:hAnsi="仿宋" w:cs="仿宋" w:hint="eastAsia"/>
          <w:sz w:val="28"/>
          <w:lang w:eastAsia="zh-CN"/>
        </w:rPr>
      </w:pPr>
      <w:bookmarkStart w:id="11" w:name="_Toc2578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在井下瑞雷波探测仪项目中，我们致力于优化文档发布与分发过程，以确保信息的高效传递和团队间协作的顺畅进行。以下是我们采取的关键优化策略：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我们通过多渠道发布文档，包括电子邮件、井下瑞雷波探测仪项目管理平台、内部网站等，以满足不同团队成员的偏好和需求。多渠道发布确保了信息的全面覆盖。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我们采用了精细的权限控制，确保只有授权人员可以访问敏感信息。这种安全措施保护了井下瑞雷波探测仪项目文档的机密性，防止了未经授权的信息泄露。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681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井下瑞雷波探测仪项目生命周期中一个至关重要的环节，直接关系到井下瑞雷波探测仪项目信息的长期保存和历史记录的完整性。在井下瑞雷波探测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0991"/>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4412"/>
      <w:r>
        <w:rPr>
          <w:rFonts w:ascii="仿宋" w:eastAsia="仿宋" w:hAnsi="仿宋" w:cs="仿宋" w:hint="eastAsia"/>
          <w:lang w:eastAsia="zh-CN"/>
        </w:rPr>
        <w:t>(一)、井下瑞雷波探测仪行业分析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井下瑞雷波探测仪行业一直以来都是市场的关注焦点。行业内的发展趋势、竞争态势以及潜在机会都对井下瑞雷波探测仪项目的推进产生深远的影响。通过深入研究行业的整体概貌，我们将更好地理解行业的核心特征，为井下瑞雷波探测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下瑞雷波探测仪行业，技术一直是推动创新和发展的关键因素。我们将对当前技术趋势进行详尽分析，包括但不限于人工智能、大数据应用、先进制造技术等。这有助于井下瑞雷波探测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井下瑞雷波探测仪项目成功的基础。我们将对主要竞争对手进行深入研究，包括其市场份额、产品特点、市场定位等。通过全面了解竞争对手的优势和劣势，井下瑞雷波探测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6231"/>
      <w:r>
        <w:rPr>
          <w:rFonts w:ascii="仿宋" w:eastAsia="仿宋" w:hAnsi="仿宋" w:cs="仿宋" w:hint="eastAsia"/>
          <w:sz w:val="28"/>
          <w:lang w:eastAsia="zh-CN"/>
        </w:rPr>
        <w:t>(二)、井下瑞雷波探测仪市场分析预测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井下瑞雷波探测仪市场未来的增长趋势。这包括市场的整体规模、各细分领域的发展趋势等。井下瑞雷波探测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井下瑞雷波探测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井下瑞雷波探测仪项目实施过程中需要充分考虑的因素。我们将对市场风险进行全面评估，包括但不限于政策法规风险、市场竞争风险、技术变革风险等。通过对潜在风险的深入分析，井下瑞雷波探测仪项目可以制定相应的风险缓解策略，降低不确定性对井下瑞雷波探测仪项目的影响。</w:t>
      </w:r>
    </w:p>
    <w:p>
      <w:pPr>
        <w:pStyle w:val="Heading1"/>
        <w:ind w:firstLine="560" w:firstLineChars="200"/>
        <w:rPr>
          <w:rFonts w:ascii="仿宋" w:eastAsia="仿宋" w:hAnsi="仿宋" w:cs="仿宋" w:hint="eastAsia"/>
          <w:sz w:val="28"/>
          <w:lang w:eastAsia="zh-CN"/>
        </w:rPr>
      </w:pPr>
      <w:bookmarkStart w:id="16" w:name="_Toc5127"/>
      <w:r>
        <w:rPr>
          <w:rFonts w:ascii="仿宋" w:eastAsia="仿宋" w:hAnsi="仿宋" w:cs="仿宋" w:hint="eastAsia"/>
          <w:sz w:val="28"/>
          <w:lang w:eastAsia="zh-CN"/>
        </w:rPr>
        <w:t>五、井下瑞雷波探测仪项目危机管理</w:t>
      </w:r>
      <w:bookmarkEnd w:id="16"/>
    </w:p>
    <w:p>
      <w:pPr>
        <w:pStyle w:val="Heading2"/>
        <w:rPr>
          <w:rFonts w:ascii="仿宋" w:eastAsia="仿宋" w:hAnsi="仿宋" w:cs="仿宋" w:hint="eastAsia"/>
          <w:lang w:eastAsia="zh-CN"/>
        </w:rPr>
      </w:pPr>
      <w:bookmarkStart w:id="17" w:name="_Toc2891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井下瑞雷波探测仪项目危机管理中，危机预警与识别是确保井下瑞雷波探测仪项目稳健运行的核心步骤。通过建立全面的监测机制，井下瑞雷波探测仪项目团队旨在及时发现和理解潜在的风险和危机因素，以便采取及时的预防和应对措施，确保井下瑞雷波探测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井下瑞雷波探测仪项目团队全面分析了整个井下瑞雷波探测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井下瑞雷波探测仪项目团队着重于明确定义井下瑞雷波探测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井下瑞雷波探测仪项目进展的持续监控，团队能够及时发现潜在问题并作出迅速反应。井下瑞雷波探测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在这一阶段，团队的专业素养和反应速度将发挥至关重要的作用，以确保潜在危机能够在初期得到有效的处理，最大程度地减轻负面影响。通过危机预警与识别，井下瑞雷波探测仪项目得以更有序、可控地推进。</w:t>
      </w:r>
    </w:p>
    <w:p>
      <w:pPr>
        <w:pStyle w:val="Heading2"/>
        <w:ind w:firstLine="560" w:firstLineChars="200"/>
        <w:rPr>
          <w:rFonts w:ascii="仿宋" w:eastAsia="仿宋" w:hAnsi="仿宋" w:cs="仿宋" w:hint="eastAsia"/>
          <w:sz w:val="28"/>
          <w:lang w:eastAsia="zh-CN"/>
        </w:rPr>
      </w:pPr>
      <w:bookmarkStart w:id="18" w:name="_Toc1637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在危机发生时，井下瑞雷波探测仪项目团队立即行动，成立了应急小组。该小组的任务是迅速制定并实施紧急应对措施，以最小化潜在损失。以下是采取的主要措施：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暂停井下瑞雷波探测仪项目进度：为遏制危机蔓延，井下瑞雷波探测仪项目暂时停止进行，以便全面评估当前状况。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资源重新分配：重新评估井下瑞雷波探测仪项目资源的分配，确保最大限度地减小损失。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实时沟通：与关键利益相关者建立实时沟通机制，向他们传递井下瑞雷波探测仪项目危机的实际状况，保障井下瑞雷波探测仪项目核心利益。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在紧急应对的同时，井下瑞雷波探测仪项目团队强调了团队协作和有效沟通的重要性。以下是团队协作的关键举措：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信息共享机制：建立了信息共享平台，确保团队成员能够及时获取井下瑞雷波探测仪项目危机的实时信息。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领导者沟通：井下瑞雷波探测仪项目领导者通过定期会议和即时沟通工具，指导团队应对危机，保持团队稳定运行。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https://d.book118.com/236133134142010035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井下瑞雷波探测仪项目计划设计方案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E8355B"/>
    <w:rsid w:val="7EE835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133134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2024-01-18T15:50:00Z</dcterms:created>
  <dcterms:modified xsi:type="dcterms:W3CDTF">2024-01-18T15:50:38Z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228AC70FFAF44DCDA21F2054054E0DA1_11</vt:lpwstr>
  </property>
  <property fmtid="{D5CDD505-2E9C-101B-9397-08002B2CF9AE}" pid="3" name="KSOProductBuildVer">
    <vt:lpwstr>2052-12.1.0.16120</vt:lpwstr>
  </property>
</Properties>
</file>