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化工项目融资计划书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19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_Toc23192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57" w:history="1">
        <w:r>
          <w:rPr>
            <w:rFonts w:ascii="仿宋" w:eastAsia="仿宋" w:hAnsi="仿宋" w:cs="仿宋" w:hint="eastAsia"/>
            <w:lang w:eastAsia="zh-CN"/>
          </w:rPr>
          <w:t>一、化工项目建设背景及必要性分析</w:t>
        </w:r>
        <w:r>
          <w:tab/>
        </w:r>
        <w:r>
          <w:fldChar w:fldCharType="begin"/>
        </w:r>
        <w:r>
          <w:instrText xml:space="preserve"> PAGEREF _Toc14257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6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_Toc9016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4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_Toc31644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15" w:history="1">
        <w:r>
          <w:rPr>
            <w:rFonts w:ascii="仿宋" w:eastAsia="仿宋" w:hAnsi="仿宋" w:cs="仿宋" w:hint="eastAsia"/>
            <w:lang w:eastAsia="zh-CN"/>
          </w:rPr>
          <w:t>二、化工投资管理策略</w:t>
        </w:r>
        <w:r>
          <w:tab/>
        </w:r>
        <w:r>
          <w:fldChar w:fldCharType="begin"/>
        </w:r>
        <w:r>
          <w:instrText xml:space="preserve"> PAGEREF _Toc30515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9" w:history="1">
        <w:r>
          <w:rPr>
            <w:rFonts w:ascii="仿宋" w:eastAsia="仿宋" w:hAnsi="仿宋" w:cs="仿宋" w:hint="eastAsia"/>
            <w:lang w:eastAsia="zh-CN"/>
          </w:rPr>
          <w:t>(一)、化工投资估算主要内容</w:t>
        </w:r>
        <w:r>
          <w:tab/>
        </w:r>
        <w:r>
          <w:fldChar w:fldCharType="begin"/>
        </w:r>
        <w:r>
          <w:instrText xml:space="preserve"> PAGEREF _Toc13589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8" w:history="1">
        <w:r>
          <w:rPr>
            <w:rFonts w:ascii="仿宋" w:eastAsia="仿宋" w:hAnsi="仿宋" w:cs="仿宋" w:hint="eastAsia"/>
            <w:lang w:eastAsia="zh-CN"/>
          </w:rPr>
          <w:t>(二)、化工设备购置投资费用管理</w:t>
        </w:r>
        <w:r>
          <w:tab/>
        </w:r>
        <w:r>
          <w:fldChar w:fldCharType="begin"/>
        </w:r>
        <w:r>
          <w:instrText xml:space="preserve"> PAGEREF _Toc27818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1" w:history="1">
        <w:r>
          <w:rPr>
            <w:rFonts w:ascii="仿宋" w:eastAsia="仿宋" w:hAnsi="仿宋" w:cs="仿宋" w:hint="eastAsia"/>
            <w:lang w:eastAsia="zh-CN"/>
          </w:rPr>
          <w:t>(三)、化工装修施工投资费用管理</w:t>
        </w:r>
        <w:r>
          <w:tab/>
        </w:r>
        <w:r>
          <w:fldChar w:fldCharType="begin"/>
        </w:r>
        <w:r>
          <w:instrText xml:space="preserve"> PAGEREF _Toc10411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7" w:history="1">
        <w:r>
          <w:rPr>
            <w:rFonts w:ascii="仿宋" w:eastAsia="仿宋" w:hAnsi="仿宋" w:cs="仿宋" w:hint="eastAsia"/>
            <w:lang w:eastAsia="zh-CN"/>
          </w:rPr>
          <w:t>(四)、化工流动资金管理</w:t>
        </w:r>
        <w:r>
          <w:tab/>
        </w:r>
        <w:r>
          <w:fldChar w:fldCharType="begin"/>
        </w:r>
        <w:r>
          <w:instrText xml:space="preserve"> PAGEREF _Toc26907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14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_Toc13414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_Toc12004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_Toc25530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_Toc27639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94" w:history="1">
        <w:r>
          <w:rPr>
            <w:rFonts w:ascii="仿宋" w:eastAsia="仿宋" w:hAnsi="仿宋" w:cs="仿宋" w:hint="eastAsia"/>
            <w:lang w:eastAsia="zh-CN"/>
          </w:rPr>
          <w:t>四、建筑技术方案说明</w:t>
        </w:r>
        <w:r>
          <w:tab/>
        </w:r>
        <w:r>
          <w:fldChar w:fldCharType="begin"/>
        </w:r>
        <w:r>
          <w:instrText xml:space="preserve"> PAGEREF _Toc25594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2" w:history="1">
        <w:r>
          <w:rPr>
            <w:rFonts w:ascii="仿宋" w:eastAsia="仿宋" w:hAnsi="仿宋" w:cs="仿宋" w:hint="eastAsia"/>
            <w:lang w:eastAsia="zh-CN"/>
          </w:rPr>
          <w:t>(一)、化工项目工程设计总体要求</w:t>
        </w:r>
        <w:r>
          <w:tab/>
        </w:r>
        <w:r>
          <w:fldChar w:fldCharType="begin"/>
        </w:r>
        <w:r>
          <w:instrText xml:space="preserve"> PAGEREF _Toc31472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2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_Toc25982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5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_Toc21045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48" w:history="1">
        <w:r>
          <w:rPr>
            <w:rFonts w:ascii="仿宋" w:eastAsia="仿宋" w:hAnsi="仿宋" w:cs="仿宋" w:hint="eastAsia"/>
            <w:lang w:eastAsia="zh-CN"/>
          </w:rPr>
          <w:t>五、建设规模</w:t>
        </w:r>
        <w:r>
          <w:tab/>
        </w:r>
        <w:r>
          <w:fldChar w:fldCharType="begin"/>
        </w:r>
        <w:r>
          <w:instrText xml:space="preserve"> PAGEREF _Toc5848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_Toc14541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_Toc4807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71" w:history="1">
        <w:r>
          <w:rPr>
            <w:rFonts w:ascii="仿宋" w:eastAsia="仿宋" w:hAnsi="仿宋" w:cs="仿宋" w:hint="eastAsia"/>
            <w:lang w:eastAsia="zh-CN"/>
          </w:rPr>
          <w:t>六、投资方案</w:t>
        </w:r>
        <w:r>
          <w:tab/>
        </w:r>
        <w:r>
          <w:fldChar w:fldCharType="begin"/>
        </w:r>
        <w:r>
          <w:instrText xml:space="preserve"> PAGEREF _Toc22271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2" w:history="1">
        <w:r>
          <w:rPr>
            <w:rFonts w:ascii="仿宋" w:eastAsia="仿宋" w:hAnsi="仿宋" w:cs="仿宋" w:hint="eastAsia"/>
            <w:lang w:eastAsia="zh-CN"/>
          </w:rPr>
          <w:t>(一)、产品愿景</w:t>
        </w:r>
        <w:r>
          <w:tab/>
        </w:r>
        <w:r>
          <w:fldChar w:fldCharType="begin"/>
        </w:r>
        <w:r>
          <w:instrText xml:space="preserve"> PAGEREF _Toc7892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_Toc10505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62" w:history="1">
        <w:r>
          <w:rPr>
            <w:rFonts w:ascii="仿宋" w:eastAsia="仿宋" w:hAnsi="仿宋" w:cs="仿宋" w:hint="eastAsia"/>
            <w:lang w:eastAsia="zh-CN"/>
          </w:rPr>
          <w:t>七、化工项目环境保护分析</w:t>
        </w:r>
        <w:r>
          <w:tab/>
        </w:r>
        <w:r>
          <w:fldChar w:fldCharType="begin"/>
        </w:r>
        <w:r>
          <w:instrText xml:space="preserve"> PAGEREF _Toc18362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2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_Toc19562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4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_Toc4604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2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_Toc9362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1" w:history="1">
        <w:r>
          <w:rPr>
            <w:rFonts w:ascii="仿宋" w:eastAsia="仿宋" w:hAnsi="仿宋" w:cs="仿宋" w:hint="eastAsia"/>
            <w:lang w:eastAsia="zh-CN"/>
          </w:rPr>
          <w:t>(四)、化工项目建设对区域经济的影响</w:t>
        </w:r>
        <w:r>
          <w:tab/>
        </w:r>
        <w:r>
          <w:fldChar w:fldCharType="begin"/>
        </w:r>
        <w:r>
          <w:instrText xml:space="preserve"> PAGEREF _Toc26721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7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_Toc31217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3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_Toc32563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5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_Toc3785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3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_Toc23143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63" w:history="1">
        <w:r>
          <w:rPr>
            <w:rFonts w:ascii="仿宋" w:eastAsia="仿宋" w:hAnsi="仿宋" w:cs="仿宋" w:hint="eastAsia"/>
            <w:lang w:eastAsia="zh-CN"/>
          </w:rPr>
          <w:t>八、化工项目可持续性分析</w:t>
        </w:r>
        <w:r>
          <w:tab/>
        </w:r>
        <w:r>
          <w:fldChar w:fldCharType="begin"/>
        </w:r>
        <w:r>
          <w:instrText xml:space="preserve"> PAGEREF _Toc16163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4" w:history="1">
        <w:r>
          <w:rPr>
            <w:rFonts w:ascii="仿宋" w:eastAsia="仿宋" w:hAnsi="仿宋" w:cs="仿宋" w:hint="eastAsia"/>
            <w:lang w:eastAsia="zh-CN"/>
          </w:rPr>
          <w:t>(一)、可持续性原则与框架</w:t>
        </w:r>
        <w:r>
          <w:tab/>
        </w:r>
        <w:r>
          <w:fldChar w:fldCharType="begin"/>
        </w:r>
        <w:r>
          <w:instrText xml:space="preserve"> PAGEREF _Toc22044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6" w:history="1">
        <w:r>
          <w:rPr>
            <w:rFonts w:ascii="仿宋" w:eastAsia="仿宋" w:hAnsi="仿宋" w:cs="仿宋" w:hint="eastAsia"/>
            <w:lang w:eastAsia="zh-CN"/>
          </w:rPr>
          <w:t>(二)、社会与环境影响评估</w:t>
        </w:r>
        <w:r>
          <w:tab/>
        </w:r>
        <w:r>
          <w:fldChar w:fldCharType="begin"/>
        </w:r>
        <w:r>
          <w:instrText xml:space="preserve"> PAGEREF _Toc11736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4" w:history="1">
        <w:r>
          <w:rPr>
            <w:rFonts w:ascii="仿宋" w:eastAsia="仿宋" w:hAnsi="仿宋" w:cs="仿宋" w:hint="eastAsia"/>
            <w:lang w:eastAsia="zh-CN"/>
          </w:rPr>
          <w:t>(三)、社会责任与可持续性战略</w:t>
        </w:r>
        <w:r>
          <w:tab/>
        </w:r>
        <w:r>
          <w:fldChar w:fldCharType="begin"/>
        </w:r>
        <w:r>
          <w:instrText xml:space="preserve"> PAGEREF _Toc19484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20" w:history="1">
        <w:r>
          <w:rPr>
            <w:rFonts w:ascii="仿宋" w:eastAsia="仿宋" w:hAnsi="仿宋" w:cs="仿宋" w:hint="eastAsia"/>
            <w:lang w:eastAsia="zh-CN"/>
          </w:rPr>
          <w:t>九、财务计划与预算</w:t>
        </w:r>
        <w:r>
          <w:tab/>
        </w:r>
        <w:r>
          <w:fldChar w:fldCharType="begin"/>
        </w:r>
        <w:r>
          <w:instrText xml:space="preserve"> PAGEREF _Toc20120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" w:history="1">
        <w:r>
          <w:rPr>
            <w:rFonts w:ascii="仿宋" w:eastAsia="仿宋" w:hAnsi="仿宋" w:cs="仿宋" w:hint="eastAsia"/>
            <w:lang w:eastAsia="zh-CN"/>
          </w:rPr>
          <w:t>(一)、财务计划目标</w:t>
        </w:r>
        <w:r>
          <w:tab/>
        </w:r>
        <w:r>
          <w:fldChar w:fldCharType="begin"/>
        </w:r>
        <w:r>
          <w:instrText xml:space="preserve"> PAGEREF _Toc1594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7" w:history="1">
        <w:r>
          <w:rPr>
            <w:rFonts w:ascii="仿宋" w:eastAsia="仿宋" w:hAnsi="仿宋" w:cs="仿宋" w:hint="eastAsia"/>
            <w:lang w:eastAsia="zh-CN"/>
          </w:rPr>
          <w:t>(二)、资本预算</w:t>
        </w:r>
        <w:r>
          <w:tab/>
        </w:r>
        <w:r>
          <w:fldChar w:fldCharType="begin"/>
        </w:r>
        <w:r>
          <w:instrText xml:space="preserve"> PAGEREF _Toc23877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9" w:history="1">
        <w:r>
          <w:rPr>
            <w:rFonts w:ascii="仿宋" w:eastAsia="仿宋" w:hAnsi="仿宋" w:cs="仿宋" w:hint="eastAsia"/>
            <w:lang w:eastAsia="zh-CN"/>
          </w:rPr>
          <w:t>(三)、资金筹集计划</w:t>
        </w:r>
        <w:r>
          <w:tab/>
        </w:r>
        <w:r>
          <w:fldChar w:fldCharType="begin"/>
        </w:r>
        <w:r>
          <w:instrText xml:space="preserve"> PAGEREF _Toc27839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7" w:history="1">
        <w:r>
          <w:rPr>
            <w:rFonts w:ascii="仿宋" w:eastAsia="仿宋" w:hAnsi="仿宋" w:cs="仿宋" w:hint="eastAsia"/>
            <w:lang w:eastAsia="zh-CN"/>
          </w:rPr>
          <w:t>(四)、财务预算</w:t>
        </w:r>
        <w:r>
          <w:tab/>
        </w:r>
        <w:r>
          <w:fldChar w:fldCharType="begin"/>
        </w:r>
        <w:r>
          <w:instrText xml:space="preserve"> PAGEREF _Toc5417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485" w:history="1">
        <w:r>
          <w:rPr>
            <w:rFonts w:ascii="仿宋" w:eastAsia="仿宋" w:hAnsi="仿宋" w:cs="仿宋" w:hint="eastAsia"/>
            <w:lang w:eastAsia="zh-CN"/>
          </w:rPr>
          <w:t>(五)、资金流量分析</w:t>
        </w:r>
        <w:r>
          <w:tab/>
        </w:r>
        <w:r>
          <w:fldChar w:fldCharType="begin"/>
        </w:r>
        <w:r>
          <w:instrText xml:space="preserve"> PAGEREF _Toc6485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8" w:history="1">
        <w:r>
          <w:rPr>
            <w:rFonts w:ascii="仿宋" w:eastAsia="仿宋" w:hAnsi="仿宋" w:cs="仿宋" w:hint="eastAsia"/>
            <w:lang w:eastAsia="zh-CN"/>
          </w:rPr>
          <w:t>(六)、财务风险管理</w:t>
        </w:r>
        <w:r>
          <w:tab/>
        </w:r>
        <w:r>
          <w:fldChar w:fldCharType="begin"/>
        </w:r>
        <w:r>
          <w:instrText xml:space="preserve"> PAGEREF _Toc20168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29" w:history="1">
        <w:r>
          <w:rPr>
            <w:rFonts w:ascii="仿宋" w:eastAsia="仿宋" w:hAnsi="仿宋" w:cs="仿宋" w:hint="eastAsia"/>
            <w:lang w:eastAsia="zh-CN"/>
          </w:rPr>
          <w:t>十、财务分析及盈利预测</w:t>
        </w:r>
        <w:r>
          <w:tab/>
        </w:r>
        <w:r>
          <w:fldChar w:fldCharType="begin"/>
        </w:r>
        <w:r>
          <w:instrText xml:space="preserve"> PAGEREF _Toc31229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4" w:history="1">
        <w:r>
          <w:rPr>
            <w:rFonts w:ascii="仿宋" w:eastAsia="仿宋" w:hAnsi="仿宋" w:cs="仿宋" w:hint="eastAsia"/>
            <w:lang w:eastAsia="zh-CN"/>
          </w:rPr>
          <w:t>(一)、过往财务情况</w:t>
        </w:r>
        <w:r>
          <w:tab/>
        </w:r>
        <w:r>
          <w:fldChar w:fldCharType="begin"/>
        </w:r>
        <w:r>
          <w:instrText xml:space="preserve"> PAGEREF _Toc8544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3" w:history="1">
        <w:r>
          <w:rPr>
            <w:rFonts w:ascii="仿宋" w:eastAsia="仿宋" w:hAnsi="仿宋" w:cs="仿宋" w:hint="eastAsia"/>
            <w:lang w:eastAsia="zh-CN"/>
          </w:rPr>
          <w:t>(二)、20XX-20XX年盈利预测</w:t>
        </w:r>
        <w:r>
          <w:tab/>
        </w:r>
        <w:r>
          <w:fldChar w:fldCharType="begin"/>
        </w:r>
        <w:r>
          <w:instrText xml:space="preserve"> PAGEREF _Toc19743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2" w:history="1">
        <w:r>
          <w:rPr>
            <w:rFonts w:ascii="仿宋" w:eastAsia="仿宋" w:hAnsi="仿宋" w:cs="仿宋" w:hint="eastAsia"/>
            <w:lang w:eastAsia="zh-CN"/>
          </w:rPr>
          <w:t>(三)、营业成本</w:t>
        </w:r>
        <w:r>
          <w:tab/>
        </w:r>
        <w:r>
          <w:fldChar w:fldCharType="begin"/>
        </w:r>
        <w:r>
          <w:instrText xml:space="preserve"> PAGEREF _Toc19802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1" w:history="1">
        <w:r>
          <w:rPr>
            <w:rFonts w:ascii="仿宋" w:eastAsia="仿宋" w:hAnsi="仿宋" w:cs="仿宋" w:hint="eastAsia"/>
            <w:lang w:eastAsia="zh-CN"/>
          </w:rPr>
          <w:t>(四)、营业税金及附加预测</w:t>
        </w:r>
        <w:r>
          <w:tab/>
        </w:r>
        <w:r>
          <w:fldChar w:fldCharType="begin"/>
        </w:r>
        <w:r>
          <w:instrText xml:space="preserve"> PAGEREF _Toc18101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2" w:history="1">
        <w:r>
          <w:rPr>
            <w:rFonts w:ascii="仿宋" w:eastAsia="仿宋" w:hAnsi="仿宋" w:cs="仿宋" w:hint="eastAsia"/>
            <w:lang w:eastAsia="zh-CN"/>
          </w:rPr>
          <w:t>(五)、营业费用预测</w:t>
        </w:r>
        <w:r>
          <w:tab/>
        </w:r>
        <w:r>
          <w:fldChar w:fldCharType="begin"/>
        </w:r>
        <w:r>
          <w:instrText xml:space="preserve"> PAGEREF _Toc7982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5" w:history="1">
        <w:r>
          <w:rPr>
            <w:rFonts w:ascii="仿宋" w:eastAsia="仿宋" w:hAnsi="仿宋" w:cs="仿宋" w:hint="eastAsia"/>
            <w:lang w:eastAsia="zh-CN"/>
          </w:rPr>
          <w:t>(六)、管理费用预测</w:t>
        </w:r>
        <w:r>
          <w:tab/>
        </w:r>
        <w:r>
          <w:fldChar w:fldCharType="begin"/>
        </w:r>
        <w:r>
          <w:instrText xml:space="preserve"> PAGEREF _Toc28695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7" w:history="1">
        <w:r>
          <w:rPr>
            <w:rFonts w:ascii="仿宋" w:eastAsia="仿宋" w:hAnsi="仿宋" w:cs="仿宋" w:hint="eastAsia"/>
            <w:lang w:eastAsia="zh-CN"/>
          </w:rPr>
          <w:t>(七)、财务费用预测</w:t>
        </w:r>
        <w:r>
          <w:tab/>
        </w:r>
        <w:r>
          <w:fldChar w:fldCharType="begin"/>
        </w:r>
        <w:r>
          <w:instrText xml:space="preserve"> PAGEREF _Toc13967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34" w:history="1">
        <w:r>
          <w:rPr>
            <w:rFonts w:ascii="仿宋" w:eastAsia="仿宋" w:hAnsi="仿宋" w:cs="仿宋" w:hint="eastAsia"/>
            <w:lang w:eastAsia="zh-CN"/>
          </w:rPr>
          <w:t>十一、企业研究与发展管理</w:t>
        </w:r>
        <w:r>
          <w:tab/>
        </w:r>
        <w:r>
          <w:fldChar w:fldCharType="begin"/>
        </w:r>
        <w:r>
          <w:instrText xml:space="preserve"> PAGEREF _Toc7934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4" w:history="1">
        <w:r>
          <w:rPr>
            <w:rFonts w:ascii="仿宋" w:eastAsia="仿宋" w:hAnsi="仿宋" w:cs="仿宋" w:hint="eastAsia"/>
            <w:lang w:eastAsia="zh-CN"/>
          </w:rPr>
          <w:t>(一)、研究与发展的主要类型</w:t>
        </w:r>
        <w:r>
          <w:tab/>
        </w:r>
        <w:r>
          <w:fldChar w:fldCharType="begin"/>
        </w:r>
        <w:r>
          <w:instrText xml:space="preserve"> PAGEREF _Toc15324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4" w:history="1">
        <w:r>
          <w:rPr>
            <w:rFonts w:ascii="仿宋" w:eastAsia="仿宋" w:hAnsi="仿宋" w:cs="仿宋" w:hint="eastAsia"/>
            <w:lang w:eastAsia="zh-CN"/>
          </w:rPr>
          <w:t>十二、项目背景与概况</w:t>
        </w:r>
        <w:r>
          <w:tab/>
        </w:r>
        <w:r>
          <w:fldChar w:fldCharType="begin"/>
        </w:r>
        <w:r>
          <w:instrText xml:space="preserve"> PAGEREF _Toc1454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7" w:history="1">
        <w:r>
          <w:rPr>
            <w:rFonts w:ascii="仿宋" w:eastAsia="仿宋" w:hAnsi="仿宋" w:cs="仿宋" w:hint="eastAsia"/>
            <w:lang w:eastAsia="zh-CN"/>
          </w:rPr>
          <w:t>(一)、项目背景介绍</w:t>
        </w:r>
        <w:r>
          <w:tab/>
        </w:r>
        <w:r>
          <w:fldChar w:fldCharType="begin"/>
        </w:r>
        <w:r>
          <w:instrText xml:space="preserve"> PAGEREF _Toc7717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7" w:history="1">
        <w:r>
          <w:rPr>
            <w:rFonts w:ascii="仿宋" w:eastAsia="仿宋" w:hAnsi="仿宋" w:cs="仿宋" w:hint="eastAsia"/>
            <w:lang w:eastAsia="zh-CN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_Toc11627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" w:history="1">
        <w:r>
          <w:rPr>
            <w:rFonts w:ascii="仿宋" w:eastAsia="仿宋" w:hAnsi="仿宋" w:cs="仿宋" w:hint="eastAsia"/>
            <w:lang w:eastAsia="zh-CN"/>
          </w:rPr>
          <w:t>(三)、化工行业及市场分析</w:t>
        </w:r>
        <w:r>
          <w:tab/>
        </w:r>
        <w:r>
          <w:fldChar w:fldCharType="begin"/>
        </w:r>
        <w:r>
          <w:instrText xml:space="preserve"> PAGEREF _Toc1604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20" w:history="1">
        <w:r>
          <w:rPr>
            <w:rFonts w:ascii="仿宋" w:eastAsia="仿宋" w:hAnsi="仿宋" w:cs="仿宋" w:hint="eastAsia"/>
            <w:lang w:eastAsia="zh-CN"/>
          </w:rPr>
          <w:t>十三、项目变更管理</w:t>
        </w:r>
        <w:r>
          <w:tab/>
        </w:r>
        <w:r>
          <w:fldChar w:fldCharType="begin"/>
        </w:r>
        <w:r>
          <w:instrText xml:space="preserve"> PAGEREF _Toc30120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_Toc20445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_Toc17806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_Toc8001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_Toc19142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97" w:history="1">
        <w:r>
          <w:rPr>
            <w:rFonts w:ascii="仿宋" w:eastAsia="仿宋" w:hAnsi="仿宋" w:cs="仿宋" w:hint="eastAsia"/>
            <w:lang w:eastAsia="zh-CN"/>
          </w:rPr>
          <w:t>十四、工程设计方案</w:t>
        </w:r>
        <w:r>
          <w:tab/>
        </w:r>
        <w:r>
          <w:fldChar w:fldCharType="begin"/>
        </w:r>
        <w:r>
          <w:instrText xml:space="preserve"> PAGEREF _Toc9097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_Toc14266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8" w:history="1">
        <w:r>
          <w:rPr>
            <w:rFonts w:ascii="仿宋" w:eastAsia="仿宋" w:hAnsi="仿宋" w:cs="仿宋" w:hint="eastAsia"/>
            <w:lang w:eastAsia="zh-CN"/>
          </w:rPr>
          <w:t>(二)、化工项目工程建设标准规范</w:t>
        </w:r>
        <w:r>
          <w:tab/>
        </w:r>
        <w:r>
          <w:fldChar w:fldCharType="begin"/>
        </w:r>
        <w:r>
          <w:instrText xml:space="preserve"> PAGEREF _Toc20068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0" w:history="1">
        <w:r>
          <w:rPr>
            <w:rFonts w:ascii="仿宋" w:eastAsia="仿宋" w:hAnsi="仿宋" w:cs="仿宋" w:hint="eastAsia"/>
            <w:lang w:eastAsia="zh-CN"/>
          </w:rPr>
          <w:t>(三)、化工项目总平面设计要求</w:t>
        </w:r>
        <w:r>
          <w:tab/>
        </w:r>
        <w:r>
          <w:fldChar w:fldCharType="begin"/>
        </w:r>
        <w:r>
          <w:instrText xml:space="preserve"> PAGEREF _Toc17570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5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_Toc22375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1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_Toc4621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1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_Toc20201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2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_Toc16602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73" w:history="1">
        <w:r>
          <w:rPr>
            <w:rFonts w:ascii="仿宋" w:eastAsia="仿宋" w:hAnsi="仿宋" w:cs="仿宋" w:hint="eastAsia"/>
            <w:lang w:eastAsia="zh-CN"/>
          </w:rPr>
          <w:t>十五、化工项目实施时间节点</w:t>
        </w:r>
        <w:r>
          <w:tab/>
        </w:r>
        <w:r>
          <w:fldChar w:fldCharType="begin"/>
        </w:r>
        <w:r>
          <w:instrText xml:space="preserve"> PAGEREF _Toc25773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8" w:history="1">
        <w:r>
          <w:rPr>
            <w:rFonts w:ascii="仿宋" w:eastAsia="仿宋" w:hAnsi="仿宋" w:cs="仿宋" w:hint="eastAsia"/>
            <w:lang w:eastAsia="zh-CN"/>
          </w:rPr>
          <w:t>(一)、化工项目启动阶段时间节点</w:t>
        </w:r>
        <w:r>
          <w:tab/>
        </w:r>
        <w:r>
          <w:fldChar w:fldCharType="begin"/>
        </w:r>
        <w:r>
          <w:instrText xml:space="preserve"> PAGEREF _Toc29358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7" w:history="1">
        <w:r>
          <w:rPr>
            <w:rFonts w:ascii="仿宋" w:eastAsia="仿宋" w:hAnsi="仿宋" w:cs="仿宋" w:hint="eastAsia"/>
            <w:lang w:eastAsia="zh-CN"/>
          </w:rPr>
          <w:t>(二)、化工项目执行阶段时间节点</w:t>
        </w:r>
        <w:r>
          <w:tab/>
        </w:r>
        <w:r>
          <w:fldChar w:fldCharType="begin"/>
        </w:r>
        <w:r>
          <w:instrText xml:space="preserve"> PAGEREF _Toc26857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0" w:history="1">
        <w:r>
          <w:rPr>
            <w:rFonts w:ascii="仿宋" w:eastAsia="仿宋" w:hAnsi="仿宋" w:cs="仿宋" w:hint="eastAsia"/>
            <w:lang w:eastAsia="zh-CN"/>
          </w:rPr>
          <w:t>(三)、化工项目完成阶段时间节点</w:t>
        </w:r>
        <w:r>
          <w:tab/>
        </w:r>
        <w:r>
          <w:fldChar w:fldCharType="begin"/>
        </w:r>
        <w:r>
          <w:instrText xml:space="preserve"> PAGEREF _Toc16240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3" w:history="1">
        <w:r>
          <w:rPr>
            <w:rFonts w:ascii="仿宋" w:eastAsia="仿宋" w:hAnsi="仿宋" w:cs="仿宋" w:hint="eastAsia"/>
            <w:lang w:eastAsia="zh-CN"/>
          </w:rPr>
          <w:t>十六、人才管理与团队建设</w:t>
        </w:r>
        <w:r>
          <w:tab/>
        </w:r>
        <w:r>
          <w:fldChar w:fldCharType="begin"/>
        </w:r>
        <w:r>
          <w:instrText xml:space="preserve"> PAGEREF _Toc613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8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_Toc20308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1" w:history="1">
        <w:r>
          <w:rPr>
            <w:rFonts w:ascii="仿宋" w:eastAsia="仿宋" w:hAnsi="仿宋" w:cs="仿宋" w:hint="eastAsia"/>
            <w:lang w:eastAsia="zh-CN"/>
          </w:rPr>
          <w:t>(二)、团队建设与培训</w:t>
        </w:r>
        <w:r>
          <w:tab/>
        </w:r>
        <w:r>
          <w:fldChar w:fldCharType="begin"/>
        </w:r>
        <w:r>
          <w:instrText xml:space="preserve"> PAGEREF _Toc10961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" w:history="1">
        <w:r>
          <w:rPr>
            <w:rFonts w:ascii="仿宋" w:eastAsia="仿宋" w:hAnsi="仿宋" w:cs="仿宋" w:hint="eastAsia"/>
            <w:lang w:eastAsia="zh-CN"/>
          </w:rPr>
          <w:t>(三)、绩效考核与激励机制</w:t>
        </w:r>
        <w:r>
          <w:tab/>
        </w:r>
        <w:r>
          <w:fldChar w:fldCharType="begin"/>
        </w:r>
        <w:r>
          <w:instrText xml:space="preserve"> PAGEREF _Toc1649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67" w:history="1">
        <w:r>
          <w:rPr>
            <w:rFonts w:ascii="仿宋" w:eastAsia="仿宋" w:hAnsi="仿宋" w:cs="仿宋" w:hint="eastAsia"/>
            <w:lang w:eastAsia="zh-CN"/>
          </w:rPr>
          <w:t>十七、品牌建设与公关策略</w:t>
        </w:r>
        <w:r>
          <w:tab/>
        </w:r>
        <w:r>
          <w:fldChar w:fldCharType="begin"/>
        </w:r>
        <w:r>
          <w:instrText xml:space="preserve"> PAGEREF _Toc19067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4" w:history="1">
        <w:r>
          <w:rPr>
            <w:rFonts w:ascii="仿宋" w:eastAsia="仿宋" w:hAnsi="仿宋" w:cs="仿宋" w:hint="eastAsia"/>
            <w:lang w:eastAsia="zh-CN"/>
          </w:rPr>
          <w:t>(一)、品牌建设概述</w:t>
        </w:r>
        <w:r>
          <w:tab/>
        </w:r>
        <w:r>
          <w:fldChar w:fldCharType="begin"/>
        </w:r>
        <w:r>
          <w:instrText xml:space="preserve"> PAGEREF _Toc22024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0" w:history="1">
        <w:r>
          <w:rPr>
            <w:rFonts w:ascii="仿宋" w:eastAsia="仿宋" w:hAnsi="仿宋" w:cs="仿宋" w:hint="eastAsia"/>
            <w:lang w:eastAsia="zh-CN"/>
          </w:rPr>
          <w:t>(二)、媒体与公关策略</w:t>
        </w:r>
        <w:r>
          <w:tab/>
        </w:r>
        <w:r>
          <w:fldChar w:fldCharType="begin"/>
        </w:r>
        <w:r>
          <w:instrText xml:space="preserve"> PAGEREF _Toc22290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3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_Toc10453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43" w:history="1">
        <w:r>
          <w:rPr>
            <w:rFonts w:ascii="仿宋" w:eastAsia="仿宋" w:hAnsi="仿宋" w:cs="仿宋" w:hint="eastAsia"/>
            <w:lang w:eastAsia="zh-CN"/>
          </w:rPr>
          <w:t>十八、员工健康与安全方案</w:t>
        </w:r>
        <w:r>
          <w:tab/>
        </w:r>
        <w:r>
          <w:fldChar w:fldCharType="begin"/>
        </w:r>
        <w:r>
          <w:instrText xml:space="preserve"> PAGEREF _Toc19243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6" w:history="1">
        <w:r>
          <w:rPr>
            <w:rFonts w:ascii="仿宋" w:eastAsia="仿宋" w:hAnsi="仿宋" w:cs="仿宋" w:hint="eastAsia"/>
            <w:lang w:eastAsia="zh-CN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_Toc23066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3" w:history="1">
        <w:r>
          <w:rPr>
            <w:rFonts w:ascii="仿宋" w:eastAsia="仿宋" w:hAnsi="仿宋" w:cs="仿宋" w:hint="eastAsia"/>
            <w:lang w:eastAsia="zh-CN"/>
          </w:rPr>
          <w:t>(二)、工作环境安全评估</w:t>
        </w:r>
        <w:r>
          <w:tab/>
        </w:r>
        <w:r>
          <w:fldChar w:fldCharType="begin"/>
        </w:r>
        <w:r>
          <w:instrText xml:space="preserve"> PAGEREF _Toc29863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098" w:history="1">
        <w:r>
          <w:rPr>
            <w:rFonts w:ascii="仿宋" w:eastAsia="仿宋" w:hAnsi="仿宋" w:cs="仿宋" w:hint="eastAsia"/>
            <w:lang w:eastAsia="zh-CN"/>
          </w:rPr>
          <w:t>(三)、员工健康促进计划</w:t>
        </w:r>
        <w:r>
          <w:tab/>
        </w:r>
        <w:r>
          <w:fldChar w:fldCharType="begin"/>
        </w:r>
        <w:r>
          <w:instrText xml:space="preserve"> PAGEREF _Toc24098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" w:history="1">
        <w:r>
          <w:rPr>
            <w:rFonts w:ascii="仿宋" w:eastAsia="仿宋" w:hAnsi="仿宋" w:cs="仿宋" w:hint="eastAsia"/>
            <w:lang w:eastAsia="zh-CN"/>
          </w:rPr>
          <w:t>(四)、事故应急预案</w:t>
        </w:r>
        <w:r>
          <w:tab/>
        </w:r>
        <w:r>
          <w:fldChar w:fldCharType="begin"/>
        </w:r>
        <w:r>
          <w:instrText xml:space="preserve"> PAGEREF _Toc2234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4" w:history="1">
        <w:r>
          <w:rPr>
            <w:rFonts w:ascii="仿宋" w:eastAsia="仿宋" w:hAnsi="仿宋" w:cs="仿宋" w:hint="eastAsia"/>
            <w:lang w:eastAsia="zh-CN"/>
          </w:rPr>
          <w:t>(五)、员工心理健康支持</w:t>
        </w:r>
        <w:r>
          <w:tab/>
        </w:r>
        <w:r>
          <w:fldChar w:fldCharType="begin"/>
        </w:r>
        <w:r>
          <w:instrText xml:space="preserve"> PAGEREF _Toc23684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4" w:history="1">
        <w:r>
          <w:rPr>
            <w:rFonts w:ascii="仿宋" w:eastAsia="仿宋" w:hAnsi="仿宋" w:cs="仿宋" w:hint="eastAsia"/>
            <w:lang w:eastAsia="zh-CN"/>
          </w:rPr>
          <w:t>十九、法律法规及环境影响评价</w:t>
        </w:r>
        <w:r>
          <w:tab/>
        </w:r>
        <w:r>
          <w:fldChar w:fldCharType="begin"/>
        </w:r>
        <w:r>
          <w:instrText xml:space="preserve"> PAGEREF _Toc3174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2" w:history="1">
        <w:r>
          <w:rPr>
            <w:rFonts w:ascii="仿宋" w:eastAsia="仿宋" w:hAnsi="仿宋" w:cs="仿宋" w:hint="eastAsia"/>
            <w:lang w:eastAsia="zh-CN"/>
          </w:rPr>
          <w:t>(一)、法律法规的遵守</w:t>
        </w:r>
        <w:r>
          <w:tab/>
        </w:r>
        <w:r>
          <w:fldChar w:fldCharType="begin"/>
        </w:r>
        <w:r>
          <w:instrText xml:space="preserve"> PAGEREF _Toc18742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" w:history="1">
        <w:r>
          <w:rPr>
            <w:rFonts w:ascii="仿宋" w:eastAsia="仿宋" w:hAnsi="仿宋" w:cs="仿宋" w:hint="eastAsia"/>
            <w:lang w:eastAsia="zh-CN"/>
          </w:rPr>
          <w:t>(二)、环境影响评价</w:t>
        </w:r>
        <w:r>
          <w:tab/>
        </w:r>
        <w:r>
          <w:fldChar w:fldCharType="begin"/>
        </w:r>
        <w:r>
          <w:instrText xml:space="preserve"> PAGEREF _Toc721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3" w:history="1">
        <w:r>
          <w:rPr>
            <w:rFonts w:ascii="仿宋" w:eastAsia="仿宋" w:hAnsi="仿宋" w:cs="仿宋" w:hint="eastAsia"/>
            <w:lang w:eastAsia="zh-CN"/>
          </w:rPr>
          <w:t>(三)、环保手续办理</w:t>
        </w:r>
        <w:r>
          <w:tab/>
        </w:r>
        <w:r>
          <w:fldChar w:fldCharType="begin"/>
        </w:r>
        <w:r>
          <w:instrText xml:space="preserve"> PAGEREF _Toc17803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02" w:history="1">
        <w:r>
          <w:rPr>
            <w:rFonts w:ascii="仿宋" w:eastAsia="仿宋" w:hAnsi="仿宋" w:cs="仿宋" w:hint="eastAsia"/>
            <w:lang w:eastAsia="zh-CN"/>
          </w:rPr>
          <w:t>二十、国际化战略</w:t>
        </w:r>
        <w:r>
          <w:tab/>
        </w:r>
        <w:r>
          <w:fldChar w:fldCharType="begin"/>
        </w:r>
        <w:r>
          <w:instrText xml:space="preserve"> PAGEREF _Toc12202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7" w:history="1">
        <w:r>
          <w:rPr>
            <w:rFonts w:ascii="仿宋" w:eastAsia="仿宋" w:hAnsi="仿宋" w:cs="仿宋" w:hint="eastAsia"/>
            <w:lang w:eastAsia="zh-CN"/>
          </w:rPr>
          <w:t>(一)、国际市场分析</w:t>
        </w:r>
        <w:r>
          <w:tab/>
        </w:r>
        <w:r>
          <w:fldChar w:fldCharType="begin"/>
        </w:r>
        <w:r>
          <w:instrText xml:space="preserve"> PAGEREF _Toc6037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2" w:history="1">
        <w:r>
          <w:rPr>
            <w:rFonts w:ascii="仿宋" w:eastAsia="仿宋" w:hAnsi="仿宋" w:cs="仿宋" w:hint="eastAsia"/>
            <w:lang w:eastAsia="zh-CN"/>
          </w:rPr>
          <w:t>(二)、出口与国际业务发展计划</w:t>
        </w:r>
        <w:r>
          <w:tab/>
        </w:r>
        <w:r>
          <w:fldChar w:fldCharType="begin"/>
        </w:r>
        <w:r>
          <w:instrText xml:space="preserve"> PAGEREF _Toc30062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7" w:history="1">
        <w:r>
          <w:rPr>
            <w:rFonts w:ascii="仿宋" w:eastAsia="仿宋" w:hAnsi="仿宋" w:cs="仿宋" w:hint="eastAsia"/>
            <w:lang w:eastAsia="zh-CN"/>
          </w:rPr>
          <w:t>(三)、跨国合作与风险管理</w:t>
        </w:r>
        <w:r>
          <w:tab/>
        </w:r>
        <w:r>
          <w:fldChar w:fldCharType="begin"/>
        </w:r>
        <w:r>
          <w:instrText xml:space="preserve"> PAGEREF _Toc16837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19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257"/>
      <w:r>
        <w:rPr>
          <w:rFonts w:ascii="仿宋" w:eastAsia="仿宋" w:hAnsi="仿宋" w:cs="仿宋" w:hint="eastAsia"/>
          <w:sz w:val="28"/>
          <w:lang w:eastAsia="zh-CN"/>
        </w:rPr>
        <w:t>一、化工项目建设背景及必要性分析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016"/>
      <w:r>
        <w:rPr>
          <w:rFonts w:ascii="仿宋" w:eastAsia="仿宋" w:hAnsi="仿宋" w:cs="仿宋" w:hint="eastAsia"/>
          <w:lang w:eastAsia="zh-CN"/>
        </w:rPr>
        <w:t>(一)、行业背景分析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行业背景分析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行业发展趋势： 进入新时代，XX行业正在迎来一波数字化、智能化的革新浪潮。随着科技不断推陈出新，对行业的影响深刻而广泛。数字化技术的应用加速了生产流程的信息化，智能设备的引入使得生产效率和品质得以显著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 随着人们生活水平的提高和消费观念的升级，对于XX产品的需求不断扩大。特别是在绿色环保、健康生活的时代背景下，XX行业在满足基本需求的同时，不断推陈出新，追求更高层次的品质和功能。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产业创新：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https://d.book118.com/236152113025010100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54F58C3"/>
    <w:rsid w:val="454F58C3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36152113025010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2024-03-09T02:47:00Z</dcterms:created>
  <dcterms:modified xsi:type="dcterms:W3CDTF">2024-03-09T02:48:06Z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F47B41D2E360404D955D34A77CB1E455_11</vt:lpwstr>
  </property>
  <property fmtid="{D5CDD505-2E9C-101B-9397-08002B2CF9AE}" pid="3" name="KSOProductBuildVer">
    <vt:lpwstr>2052-12.1.0.16399</vt:lpwstr>
  </property>
</Properties>
</file>