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9" w:history="1">
        <w:r>
          <w:rPr>
            <w:rFonts w:ascii="仿宋" w:eastAsia="仿宋" w:hAnsi="仿宋" w:cs="仿宋" w:hint="eastAsia"/>
            <w:lang w:eastAsia="zh-CN"/>
          </w:rPr>
          <w:t>概论</w:t>
        </w:r>
        <w:r>
          <w:tab/>
        </w:r>
        <w:r>
          <w:fldChar w:fldCharType="begin"/>
        </w:r>
        <w:r>
          <w:instrText xml:space="preserve"> PAGEREF _Toc10569 \h </w:instrText>
        </w:r>
        <w:r>
          <w:fldChar w:fldCharType="separate"/>
        </w:r>
        <w:r>
          <w:t>3</w:t>
        </w:r>
        <w:r>
          <w:fldChar w:fldCharType="end"/>
        </w:r>
      </w:hyperlink>
    </w:p>
    <w:p>
      <w:pPr>
        <w:pStyle w:val="TOC1"/>
        <w:tabs>
          <w:tab w:val="right" w:leader="dot" w:pos="8306"/>
        </w:tabs>
      </w:pPr>
      <w:hyperlink w:anchor="_Toc2924" w:history="1">
        <w:r>
          <w:rPr>
            <w:rFonts w:ascii="仿宋" w:eastAsia="仿宋" w:hAnsi="仿宋" w:cs="仿宋" w:hint="eastAsia"/>
            <w:lang w:eastAsia="zh-CN"/>
          </w:rPr>
          <w:t>一、市场分析、调研</w:t>
        </w:r>
        <w:r>
          <w:tab/>
        </w:r>
        <w:r>
          <w:fldChar w:fldCharType="begin"/>
        </w:r>
        <w:r>
          <w:instrText xml:space="preserve"> PAGEREF _Toc2924 \h </w:instrText>
        </w:r>
        <w:r>
          <w:fldChar w:fldCharType="separate"/>
        </w:r>
        <w:r>
          <w:t>3</w:t>
        </w:r>
        <w:r>
          <w:fldChar w:fldCharType="end"/>
        </w:r>
      </w:hyperlink>
    </w:p>
    <w:p>
      <w:pPr>
        <w:pStyle w:val="TOC2"/>
        <w:tabs>
          <w:tab w:val="right" w:leader="dot" w:pos="8306"/>
        </w:tabs>
      </w:pPr>
      <w:hyperlink w:anchor="_Toc9706" w:history="1">
        <w:r>
          <w:rPr>
            <w:rFonts w:ascii="仿宋" w:eastAsia="仿宋" w:hAnsi="仿宋" w:cs="仿宋" w:hint="eastAsia"/>
            <w:lang w:eastAsia="zh-CN"/>
          </w:rPr>
          <w:t>(一)、钼粉系列行业分析</w:t>
        </w:r>
        <w:r>
          <w:tab/>
        </w:r>
        <w:r>
          <w:fldChar w:fldCharType="begin"/>
        </w:r>
        <w:r>
          <w:instrText xml:space="preserve"> PAGEREF _Toc9706 \h </w:instrText>
        </w:r>
        <w:r>
          <w:fldChar w:fldCharType="separate"/>
        </w:r>
        <w:r>
          <w:t>3</w:t>
        </w:r>
        <w:r>
          <w:fldChar w:fldCharType="end"/>
        </w:r>
      </w:hyperlink>
    </w:p>
    <w:p>
      <w:pPr>
        <w:pStyle w:val="TOC2"/>
        <w:tabs>
          <w:tab w:val="right" w:leader="dot" w:pos="8306"/>
        </w:tabs>
      </w:pPr>
      <w:hyperlink w:anchor="_Toc494" w:history="1">
        <w:r>
          <w:rPr>
            <w:rFonts w:ascii="仿宋" w:eastAsia="仿宋" w:hAnsi="仿宋" w:cs="仿宋" w:hint="eastAsia"/>
            <w:lang w:eastAsia="zh-CN"/>
          </w:rPr>
          <w:t>(二)、钼粉系列市场分析预测</w:t>
        </w:r>
        <w:r>
          <w:tab/>
        </w:r>
        <w:r>
          <w:fldChar w:fldCharType="begin"/>
        </w:r>
        <w:r>
          <w:instrText xml:space="preserve"> PAGEREF _Toc494 \h </w:instrText>
        </w:r>
        <w:r>
          <w:fldChar w:fldCharType="separate"/>
        </w:r>
        <w:r>
          <w:t>4</w:t>
        </w:r>
        <w:r>
          <w:fldChar w:fldCharType="end"/>
        </w:r>
      </w:hyperlink>
    </w:p>
    <w:p>
      <w:pPr>
        <w:pStyle w:val="TOC1"/>
        <w:tabs>
          <w:tab w:val="right" w:leader="dot" w:pos="8306"/>
        </w:tabs>
      </w:pPr>
      <w:hyperlink w:anchor="_Toc24790" w:history="1">
        <w:r>
          <w:rPr>
            <w:rFonts w:ascii="仿宋" w:eastAsia="仿宋" w:hAnsi="仿宋" w:cs="仿宋" w:hint="eastAsia"/>
            <w:lang w:eastAsia="zh-CN"/>
          </w:rPr>
          <w:t>二、钼粉系列项目选址可行性分析</w:t>
        </w:r>
        <w:r>
          <w:tab/>
        </w:r>
        <w:r>
          <w:fldChar w:fldCharType="begin"/>
        </w:r>
        <w:r>
          <w:instrText xml:space="preserve"> PAGEREF _Toc24790 \h </w:instrText>
        </w:r>
        <w:r>
          <w:fldChar w:fldCharType="separate"/>
        </w:r>
        <w:r>
          <w:t>5</w:t>
        </w:r>
        <w:r>
          <w:fldChar w:fldCharType="end"/>
        </w:r>
      </w:hyperlink>
    </w:p>
    <w:p>
      <w:pPr>
        <w:pStyle w:val="TOC2"/>
        <w:tabs>
          <w:tab w:val="right" w:leader="dot" w:pos="8306"/>
        </w:tabs>
      </w:pPr>
      <w:hyperlink w:anchor="_Toc19185" w:history="1">
        <w:r>
          <w:rPr>
            <w:rFonts w:ascii="仿宋" w:eastAsia="仿宋" w:hAnsi="仿宋" w:cs="仿宋" w:hint="eastAsia"/>
            <w:lang w:eastAsia="zh-CN"/>
          </w:rPr>
          <w:t>(一)、钼粉系列项目选址</w:t>
        </w:r>
        <w:r>
          <w:tab/>
        </w:r>
        <w:r>
          <w:fldChar w:fldCharType="begin"/>
        </w:r>
        <w:r>
          <w:instrText xml:space="preserve"> PAGEREF _Toc19185 \h </w:instrText>
        </w:r>
        <w:r>
          <w:fldChar w:fldCharType="separate"/>
        </w:r>
        <w:r>
          <w:t>5</w:t>
        </w:r>
        <w:r>
          <w:fldChar w:fldCharType="end"/>
        </w:r>
      </w:hyperlink>
    </w:p>
    <w:p>
      <w:pPr>
        <w:pStyle w:val="TOC2"/>
        <w:tabs>
          <w:tab w:val="right" w:leader="dot" w:pos="8306"/>
        </w:tabs>
      </w:pPr>
      <w:hyperlink w:anchor="_Toc6423" w:history="1">
        <w:r>
          <w:rPr>
            <w:rFonts w:ascii="仿宋" w:eastAsia="仿宋" w:hAnsi="仿宋" w:cs="仿宋" w:hint="eastAsia"/>
            <w:lang w:eastAsia="zh-CN"/>
          </w:rPr>
          <w:t>(二)、用地控制指标</w:t>
        </w:r>
        <w:r>
          <w:tab/>
        </w:r>
        <w:r>
          <w:fldChar w:fldCharType="begin"/>
        </w:r>
        <w:r>
          <w:instrText xml:space="preserve"> PAGEREF _Toc6423 \h </w:instrText>
        </w:r>
        <w:r>
          <w:fldChar w:fldCharType="separate"/>
        </w:r>
        <w:r>
          <w:t>5</w:t>
        </w:r>
        <w:r>
          <w:fldChar w:fldCharType="end"/>
        </w:r>
      </w:hyperlink>
    </w:p>
    <w:p>
      <w:pPr>
        <w:pStyle w:val="TOC2"/>
        <w:tabs>
          <w:tab w:val="right" w:leader="dot" w:pos="8306"/>
        </w:tabs>
      </w:pPr>
      <w:hyperlink w:anchor="_Toc26229" w:history="1">
        <w:r>
          <w:rPr>
            <w:rFonts w:ascii="仿宋" w:eastAsia="仿宋" w:hAnsi="仿宋" w:cs="仿宋" w:hint="eastAsia"/>
            <w:lang w:eastAsia="zh-CN"/>
          </w:rPr>
          <w:t>(三)、节约用地措施</w:t>
        </w:r>
        <w:r>
          <w:tab/>
        </w:r>
        <w:r>
          <w:fldChar w:fldCharType="begin"/>
        </w:r>
        <w:r>
          <w:instrText xml:space="preserve"> PAGEREF _Toc26229 \h </w:instrText>
        </w:r>
        <w:r>
          <w:fldChar w:fldCharType="separate"/>
        </w:r>
        <w:r>
          <w:t>7</w:t>
        </w:r>
        <w:r>
          <w:fldChar w:fldCharType="end"/>
        </w:r>
      </w:hyperlink>
    </w:p>
    <w:p>
      <w:pPr>
        <w:pStyle w:val="TOC2"/>
        <w:tabs>
          <w:tab w:val="right" w:leader="dot" w:pos="8306"/>
        </w:tabs>
      </w:pPr>
      <w:hyperlink w:anchor="_Toc32603" w:history="1">
        <w:r>
          <w:rPr>
            <w:rFonts w:ascii="仿宋" w:eastAsia="仿宋" w:hAnsi="仿宋" w:cs="仿宋" w:hint="eastAsia"/>
            <w:lang w:eastAsia="zh-CN"/>
          </w:rPr>
          <w:t>(四)、总图布置方案</w:t>
        </w:r>
        <w:r>
          <w:tab/>
        </w:r>
        <w:r>
          <w:fldChar w:fldCharType="begin"/>
        </w:r>
        <w:r>
          <w:instrText xml:space="preserve"> PAGEREF _Toc32603 \h </w:instrText>
        </w:r>
        <w:r>
          <w:fldChar w:fldCharType="separate"/>
        </w:r>
        <w:r>
          <w:t>8</w:t>
        </w:r>
        <w:r>
          <w:fldChar w:fldCharType="end"/>
        </w:r>
      </w:hyperlink>
    </w:p>
    <w:p>
      <w:pPr>
        <w:pStyle w:val="TOC2"/>
        <w:tabs>
          <w:tab w:val="right" w:leader="dot" w:pos="8306"/>
        </w:tabs>
      </w:pPr>
      <w:hyperlink w:anchor="_Toc30803" w:history="1">
        <w:r>
          <w:rPr>
            <w:rFonts w:ascii="仿宋" w:eastAsia="仿宋" w:hAnsi="仿宋" w:cs="仿宋" w:hint="eastAsia"/>
            <w:lang w:eastAsia="zh-CN"/>
          </w:rPr>
          <w:t>(五)、选址综合评价</w:t>
        </w:r>
        <w:r>
          <w:tab/>
        </w:r>
        <w:r>
          <w:fldChar w:fldCharType="begin"/>
        </w:r>
        <w:r>
          <w:instrText xml:space="preserve"> PAGEREF _Toc30803 \h </w:instrText>
        </w:r>
        <w:r>
          <w:fldChar w:fldCharType="separate"/>
        </w:r>
        <w:r>
          <w:t>9</w:t>
        </w:r>
        <w:r>
          <w:fldChar w:fldCharType="end"/>
        </w:r>
      </w:hyperlink>
    </w:p>
    <w:p>
      <w:pPr>
        <w:pStyle w:val="TOC1"/>
        <w:tabs>
          <w:tab w:val="right" w:leader="dot" w:pos="8306"/>
        </w:tabs>
      </w:pPr>
      <w:hyperlink w:anchor="_Toc11868" w:history="1">
        <w:r>
          <w:rPr>
            <w:rFonts w:ascii="仿宋" w:eastAsia="仿宋" w:hAnsi="仿宋" w:cs="仿宋" w:hint="eastAsia"/>
            <w:lang w:eastAsia="zh-CN"/>
          </w:rPr>
          <w:t>三、钼粉系列项目可持续发展</w:t>
        </w:r>
        <w:r>
          <w:tab/>
        </w:r>
        <w:r>
          <w:fldChar w:fldCharType="begin"/>
        </w:r>
        <w:r>
          <w:instrText xml:space="preserve"> PAGEREF _Toc11868 \h </w:instrText>
        </w:r>
        <w:r>
          <w:fldChar w:fldCharType="separate"/>
        </w:r>
        <w:r>
          <w:t>10</w:t>
        </w:r>
        <w:r>
          <w:fldChar w:fldCharType="end"/>
        </w:r>
      </w:hyperlink>
    </w:p>
    <w:p>
      <w:pPr>
        <w:pStyle w:val="TOC2"/>
        <w:tabs>
          <w:tab w:val="right" w:leader="dot" w:pos="8306"/>
        </w:tabs>
      </w:pPr>
      <w:hyperlink w:anchor="_Toc9629" w:history="1">
        <w:r>
          <w:rPr>
            <w:rFonts w:ascii="仿宋" w:eastAsia="仿宋" w:hAnsi="仿宋" w:cs="仿宋" w:hint="eastAsia"/>
            <w:lang w:eastAsia="zh-CN"/>
          </w:rPr>
          <w:t>(一)、可持续战略与实践</w:t>
        </w:r>
        <w:r>
          <w:tab/>
        </w:r>
        <w:r>
          <w:fldChar w:fldCharType="begin"/>
        </w:r>
        <w:r>
          <w:instrText xml:space="preserve"> PAGEREF _Toc9629 \h </w:instrText>
        </w:r>
        <w:r>
          <w:fldChar w:fldCharType="separate"/>
        </w:r>
        <w:r>
          <w:t>10</w:t>
        </w:r>
        <w:r>
          <w:fldChar w:fldCharType="end"/>
        </w:r>
      </w:hyperlink>
    </w:p>
    <w:p>
      <w:pPr>
        <w:pStyle w:val="TOC2"/>
        <w:tabs>
          <w:tab w:val="right" w:leader="dot" w:pos="8306"/>
        </w:tabs>
      </w:pPr>
      <w:hyperlink w:anchor="_Toc16182" w:history="1">
        <w:r>
          <w:rPr>
            <w:rFonts w:ascii="仿宋" w:eastAsia="仿宋" w:hAnsi="仿宋" w:cs="仿宋" w:hint="eastAsia"/>
            <w:lang w:eastAsia="zh-CN"/>
          </w:rPr>
          <w:t>(二)、环保与社会责任</w:t>
        </w:r>
        <w:r>
          <w:tab/>
        </w:r>
        <w:r>
          <w:fldChar w:fldCharType="begin"/>
        </w:r>
        <w:r>
          <w:instrText xml:space="preserve"> PAGEREF _Toc16182 \h </w:instrText>
        </w:r>
        <w:r>
          <w:fldChar w:fldCharType="separate"/>
        </w:r>
        <w:r>
          <w:t>10</w:t>
        </w:r>
        <w:r>
          <w:fldChar w:fldCharType="end"/>
        </w:r>
      </w:hyperlink>
    </w:p>
    <w:p>
      <w:pPr>
        <w:pStyle w:val="TOC1"/>
        <w:tabs>
          <w:tab w:val="right" w:leader="dot" w:pos="8306"/>
        </w:tabs>
      </w:pPr>
      <w:hyperlink w:anchor="_Toc21001" w:history="1">
        <w:r>
          <w:rPr>
            <w:rFonts w:ascii="仿宋" w:eastAsia="仿宋" w:hAnsi="仿宋" w:cs="仿宋" w:hint="eastAsia"/>
            <w:lang w:eastAsia="zh-CN"/>
          </w:rPr>
          <w:t>四、钼粉系列项目建设背景及必要性分析</w:t>
        </w:r>
        <w:r>
          <w:tab/>
        </w:r>
        <w:r>
          <w:fldChar w:fldCharType="begin"/>
        </w:r>
        <w:r>
          <w:instrText xml:space="preserve"> PAGEREF _Toc21001 \h </w:instrText>
        </w:r>
        <w:r>
          <w:fldChar w:fldCharType="separate"/>
        </w:r>
        <w:r>
          <w:t>11</w:t>
        </w:r>
        <w:r>
          <w:fldChar w:fldCharType="end"/>
        </w:r>
      </w:hyperlink>
    </w:p>
    <w:p>
      <w:pPr>
        <w:pStyle w:val="TOC2"/>
        <w:tabs>
          <w:tab w:val="right" w:leader="dot" w:pos="8306"/>
        </w:tabs>
      </w:pPr>
      <w:hyperlink w:anchor="_Toc8619" w:history="1">
        <w:r>
          <w:rPr>
            <w:rFonts w:ascii="仿宋" w:eastAsia="仿宋" w:hAnsi="仿宋" w:cs="仿宋" w:hint="eastAsia"/>
            <w:lang w:eastAsia="zh-CN"/>
          </w:rPr>
          <w:t>(一)、钼粉系列项目背景分析</w:t>
        </w:r>
        <w:r>
          <w:tab/>
        </w:r>
        <w:r>
          <w:fldChar w:fldCharType="begin"/>
        </w:r>
        <w:r>
          <w:instrText xml:space="preserve"> PAGEREF _Toc8619 \h </w:instrText>
        </w:r>
        <w:r>
          <w:fldChar w:fldCharType="separate"/>
        </w:r>
        <w:r>
          <w:t>11</w:t>
        </w:r>
        <w:r>
          <w:fldChar w:fldCharType="end"/>
        </w:r>
      </w:hyperlink>
    </w:p>
    <w:p>
      <w:pPr>
        <w:pStyle w:val="TOC2"/>
        <w:tabs>
          <w:tab w:val="right" w:leader="dot" w:pos="8306"/>
        </w:tabs>
      </w:pPr>
      <w:hyperlink w:anchor="_Toc26025" w:history="1">
        <w:r>
          <w:rPr>
            <w:rFonts w:ascii="仿宋" w:eastAsia="仿宋" w:hAnsi="仿宋" w:cs="仿宋" w:hint="eastAsia"/>
            <w:lang w:eastAsia="zh-CN"/>
          </w:rPr>
          <w:t>(二)、钼粉系列项目建设必要性分析</w:t>
        </w:r>
        <w:r>
          <w:tab/>
        </w:r>
        <w:r>
          <w:fldChar w:fldCharType="begin"/>
        </w:r>
        <w:r>
          <w:instrText xml:space="preserve"> PAGEREF _Toc26025 \h </w:instrText>
        </w:r>
        <w:r>
          <w:fldChar w:fldCharType="separate"/>
        </w:r>
        <w:r>
          <w:t>13</w:t>
        </w:r>
        <w:r>
          <w:fldChar w:fldCharType="end"/>
        </w:r>
      </w:hyperlink>
    </w:p>
    <w:p>
      <w:pPr>
        <w:pStyle w:val="TOC1"/>
        <w:tabs>
          <w:tab w:val="right" w:leader="dot" w:pos="8306"/>
        </w:tabs>
      </w:pPr>
      <w:hyperlink w:anchor="_Toc24433" w:history="1">
        <w:r>
          <w:rPr>
            <w:rFonts w:ascii="仿宋" w:eastAsia="仿宋" w:hAnsi="仿宋" w:cs="仿宋" w:hint="eastAsia"/>
            <w:lang w:eastAsia="zh-CN"/>
          </w:rPr>
          <w:t>五、产品规划分析</w:t>
        </w:r>
        <w:r>
          <w:tab/>
        </w:r>
        <w:r>
          <w:fldChar w:fldCharType="begin"/>
        </w:r>
        <w:r>
          <w:instrText xml:space="preserve"> PAGEREF _Toc24433 \h </w:instrText>
        </w:r>
        <w:r>
          <w:fldChar w:fldCharType="separate"/>
        </w:r>
        <w:r>
          <w:t>14</w:t>
        </w:r>
        <w:r>
          <w:fldChar w:fldCharType="end"/>
        </w:r>
      </w:hyperlink>
    </w:p>
    <w:p>
      <w:pPr>
        <w:pStyle w:val="TOC2"/>
        <w:tabs>
          <w:tab w:val="right" w:leader="dot" w:pos="8306"/>
        </w:tabs>
      </w:pPr>
      <w:hyperlink w:anchor="_Toc17796" w:history="1">
        <w:r>
          <w:rPr>
            <w:rFonts w:ascii="仿宋" w:eastAsia="仿宋" w:hAnsi="仿宋" w:cs="仿宋" w:hint="eastAsia"/>
            <w:lang w:eastAsia="zh-CN"/>
          </w:rPr>
          <w:t>(一)、产品规划</w:t>
        </w:r>
        <w:r>
          <w:tab/>
        </w:r>
        <w:r>
          <w:fldChar w:fldCharType="begin"/>
        </w:r>
        <w:r>
          <w:instrText xml:space="preserve"> PAGEREF _Toc17796 \h </w:instrText>
        </w:r>
        <w:r>
          <w:fldChar w:fldCharType="separate"/>
        </w:r>
        <w:r>
          <w:t>14</w:t>
        </w:r>
        <w:r>
          <w:fldChar w:fldCharType="end"/>
        </w:r>
      </w:hyperlink>
    </w:p>
    <w:p>
      <w:pPr>
        <w:pStyle w:val="TOC2"/>
        <w:tabs>
          <w:tab w:val="right" w:leader="dot" w:pos="8306"/>
        </w:tabs>
      </w:pPr>
      <w:hyperlink w:anchor="_Toc27382" w:history="1">
        <w:r>
          <w:rPr>
            <w:rFonts w:ascii="仿宋" w:eastAsia="仿宋" w:hAnsi="仿宋" w:cs="仿宋" w:hint="eastAsia"/>
            <w:lang w:eastAsia="zh-CN"/>
          </w:rPr>
          <w:t>(二)、建设规模</w:t>
        </w:r>
        <w:r>
          <w:tab/>
        </w:r>
        <w:r>
          <w:fldChar w:fldCharType="begin"/>
        </w:r>
        <w:r>
          <w:instrText xml:space="preserve"> PAGEREF _Toc27382 \h </w:instrText>
        </w:r>
        <w:r>
          <w:fldChar w:fldCharType="separate"/>
        </w:r>
        <w:r>
          <w:t>15</w:t>
        </w:r>
        <w:r>
          <w:fldChar w:fldCharType="end"/>
        </w:r>
      </w:hyperlink>
    </w:p>
    <w:p>
      <w:pPr>
        <w:pStyle w:val="TOC1"/>
        <w:tabs>
          <w:tab w:val="right" w:leader="dot" w:pos="8306"/>
        </w:tabs>
      </w:pPr>
      <w:hyperlink w:anchor="_Toc15818" w:history="1">
        <w:r>
          <w:rPr>
            <w:rFonts w:ascii="仿宋" w:eastAsia="仿宋" w:hAnsi="仿宋" w:cs="仿宋" w:hint="eastAsia"/>
            <w:lang w:eastAsia="zh-CN"/>
          </w:rPr>
          <w:t>六、钼粉系列项目危机管理</w:t>
        </w:r>
        <w:r>
          <w:tab/>
        </w:r>
        <w:r>
          <w:fldChar w:fldCharType="begin"/>
        </w:r>
        <w:r>
          <w:instrText xml:space="preserve"> PAGEREF _Toc15818 \h </w:instrText>
        </w:r>
        <w:r>
          <w:fldChar w:fldCharType="separate"/>
        </w:r>
        <w:r>
          <w:t>16</w:t>
        </w:r>
        <w:r>
          <w:fldChar w:fldCharType="end"/>
        </w:r>
      </w:hyperlink>
    </w:p>
    <w:p>
      <w:pPr>
        <w:pStyle w:val="TOC2"/>
        <w:tabs>
          <w:tab w:val="right" w:leader="dot" w:pos="8306"/>
        </w:tabs>
      </w:pPr>
      <w:hyperlink w:anchor="_Toc23875" w:history="1">
        <w:r>
          <w:rPr>
            <w:rFonts w:ascii="仿宋" w:eastAsia="仿宋" w:hAnsi="仿宋" w:cs="仿宋" w:hint="eastAsia"/>
            <w:lang w:eastAsia="zh-CN"/>
          </w:rPr>
          <w:t>(一)、危机预警与识别</w:t>
        </w:r>
        <w:r>
          <w:tab/>
        </w:r>
        <w:r>
          <w:fldChar w:fldCharType="begin"/>
        </w:r>
        <w:r>
          <w:instrText xml:space="preserve"> PAGEREF _Toc23875 \h </w:instrText>
        </w:r>
        <w:r>
          <w:fldChar w:fldCharType="separate"/>
        </w:r>
        <w:r>
          <w:t>16</w:t>
        </w:r>
        <w:r>
          <w:fldChar w:fldCharType="end"/>
        </w:r>
      </w:hyperlink>
    </w:p>
    <w:p>
      <w:pPr>
        <w:pStyle w:val="TOC2"/>
        <w:tabs>
          <w:tab w:val="right" w:leader="dot" w:pos="8306"/>
        </w:tabs>
      </w:pPr>
      <w:hyperlink w:anchor="_Toc21165" w:history="1">
        <w:r>
          <w:rPr>
            <w:rFonts w:ascii="仿宋" w:eastAsia="仿宋" w:hAnsi="仿宋" w:cs="仿宋" w:hint="eastAsia"/>
            <w:lang w:eastAsia="zh-CN"/>
          </w:rPr>
          <w:t>(二)、危机应对与恢复</w:t>
        </w:r>
        <w:r>
          <w:tab/>
        </w:r>
        <w:r>
          <w:fldChar w:fldCharType="begin"/>
        </w:r>
        <w:r>
          <w:instrText xml:space="preserve"> PAGEREF _Toc21165 \h </w:instrText>
        </w:r>
        <w:r>
          <w:fldChar w:fldCharType="separate"/>
        </w:r>
        <w:r>
          <w:t>17</w:t>
        </w:r>
        <w:r>
          <w:fldChar w:fldCharType="end"/>
        </w:r>
      </w:hyperlink>
    </w:p>
    <w:p>
      <w:pPr>
        <w:pStyle w:val="TOC1"/>
        <w:tabs>
          <w:tab w:val="right" w:leader="dot" w:pos="8306"/>
        </w:tabs>
      </w:pPr>
      <w:hyperlink w:anchor="_Toc25565" w:history="1">
        <w:r>
          <w:rPr>
            <w:rFonts w:ascii="仿宋" w:eastAsia="仿宋" w:hAnsi="仿宋" w:cs="仿宋" w:hint="eastAsia"/>
            <w:lang w:eastAsia="zh-CN"/>
          </w:rPr>
          <w:t>七、钼粉系列项目创新与研发</w:t>
        </w:r>
        <w:r>
          <w:tab/>
        </w:r>
        <w:r>
          <w:fldChar w:fldCharType="begin"/>
        </w:r>
        <w:r>
          <w:instrText xml:space="preserve"> PAGEREF _Toc25565 \h </w:instrText>
        </w:r>
        <w:r>
          <w:fldChar w:fldCharType="separate"/>
        </w:r>
        <w:r>
          <w:t>19</w:t>
        </w:r>
        <w:r>
          <w:fldChar w:fldCharType="end"/>
        </w:r>
      </w:hyperlink>
    </w:p>
    <w:p>
      <w:pPr>
        <w:pStyle w:val="TOC2"/>
        <w:tabs>
          <w:tab w:val="right" w:leader="dot" w:pos="8306"/>
        </w:tabs>
      </w:pPr>
      <w:hyperlink w:anchor="_Toc21815" w:history="1">
        <w:r>
          <w:rPr>
            <w:rFonts w:ascii="仿宋" w:eastAsia="仿宋" w:hAnsi="仿宋" w:cs="仿宋" w:hint="eastAsia"/>
            <w:lang w:eastAsia="zh-CN"/>
          </w:rPr>
          <w:t>(一)、创新策略与方向</w:t>
        </w:r>
        <w:r>
          <w:tab/>
        </w:r>
        <w:r>
          <w:fldChar w:fldCharType="begin"/>
        </w:r>
        <w:r>
          <w:instrText xml:space="preserve"> PAGEREF _Toc21815 \h </w:instrText>
        </w:r>
        <w:r>
          <w:fldChar w:fldCharType="separate"/>
        </w:r>
        <w:r>
          <w:t>19</w:t>
        </w:r>
        <w:r>
          <w:fldChar w:fldCharType="end"/>
        </w:r>
      </w:hyperlink>
    </w:p>
    <w:p>
      <w:pPr>
        <w:pStyle w:val="TOC2"/>
        <w:tabs>
          <w:tab w:val="right" w:leader="dot" w:pos="8306"/>
        </w:tabs>
      </w:pPr>
      <w:hyperlink w:anchor="_Toc26330" w:history="1">
        <w:r>
          <w:rPr>
            <w:rFonts w:ascii="仿宋" w:eastAsia="仿宋" w:hAnsi="仿宋" w:cs="仿宋" w:hint="eastAsia"/>
            <w:lang w:eastAsia="zh-CN"/>
          </w:rPr>
          <w:t>(二)、研发规划与投入</w:t>
        </w:r>
        <w:r>
          <w:tab/>
        </w:r>
        <w:r>
          <w:fldChar w:fldCharType="begin"/>
        </w:r>
        <w:r>
          <w:instrText xml:space="preserve"> PAGEREF _Toc26330 \h </w:instrText>
        </w:r>
        <w:r>
          <w:fldChar w:fldCharType="separate"/>
        </w:r>
        <w:r>
          <w:t>20</w:t>
        </w:r>
        <w:r>
          <w:fldChar w:fldCharType="end"/>
        </w:r>
      </w:hyperlink>
    </w:p>
    <w:p>
      <w:pPr>
        <w:pStyle w:val="TOC1"/>
        <w:tabs>
          <w:tab w:val="right" w:leader="dot" w:pos="8306"/>
        </w:tabs>
      </w:pPr>
      <w:hyperlink w:anchor="_Toc17294" w:history="1">
        <w:r>
          <w:rPr>
            <w:rFonts w:ascii="仿宋" w:eastAsia="仿宋" w:hAnsi="仿宋" w:cs="仿宋" w:hint="eastAsia"/>
            <w:lang w:eastAsia="zh-CN"/>
          </w:rPr>
          <w:t>八、钼粉系列项目财务管理</w:t>
        </w:r>
        <w:r>
          <w:tab/>
        </w:r>
        <w:r>
          <w:fldChar w:fldCharType="begin"/>
        </w:r>
        <w:r>
          <w:instrText xml:space="preserve"> PAGEREF _Toc17294 \h </w:instrText>
        </w:r>
        <w:r>
          <w:fldChar w:fldCharType="separate"/>
        </w:r>
        <w:r>
          <w:t>22</w:t>
        </w:r>
        <w:r>
          <w:fldChar w:fldCharType="end"/>
        </w:r>
      </w:hyperlink>
    </w:p>
    <w:p>
      <w:pPr>
        <w:pStyle w:val="TOC2"/>
        <w:tabs>
          <w:tab w:val="right" w:leader="dot" w:pos="8306"/>
        </w:tabs>
      </w:pPr>
      <w:hyperlink w:anchor="_Toc28809" w:history="1">
        <w:r>
          <w:rPr>
            <w:rFonts w:ascii="仿宋" w:eastAsia="仿宋" w:hAnsi="仿宋" w:cs="仿宋" w:hint="eastAsia"/>
            <w:lang w:eastAsia="zh-CN"/>
          </w:rPr>
          <w:t>(一)、资金需求大</w:t>
        </w:r>
        <w:r>
          <w:tab/>
        </w:r>
        <w:r>
          <w:fldChar w:fldCharType="begin"/>
        </w:r>
        <w:r>
          <w:instrText xml:space="preserve"> PAGEREF _Toc28809 \h </w:instrText>
        </w:r>
        <w:r>
          <w:fldChar w:fldCharType="separate"/>
        </w:r>
        <w:r>
          <w:t>22</w:t>
        </w:r>
        <w:r>
          <w:fldChar w:fldCharType="end"/>
        </w:r>
      </w:hyperlink>
    </w:p>
    <w:p>
      <w:pPr>
        <w:pStyle w:val="TOC2"/>
        <w:tabs>
          <w:tab w:val="right" w:leader="dot" w:pos="8306"/>
        </w:tabs>
      </w:pPr>
      <w:hyperlink w:anchor="_Toc30847" w:history="1">
        <w:r>
          <w:rPr>
            <w:rFonts w:ascii="仿宋" w:eastAsia="仿宋" w:hAnsi="仿宋" w:cs="仿宋" w:hint="eastAsia"/>
            <w:lang w:eastAsia="zh-CN"/>
          </w:rPr>
          <w:t>(二)、研发周期长</w:t>
        </w:r>
        <w:r>
          <w:tab/>
        </w:r>
        <w:r>
          <w:fldChar w:fldCharType="begin"/>
        </w:r>
        <w:r>
          <w:instrText xml:space="preserve"> PAGEREF _Toc30847 \h </w:instrText>
        </w:r>
        <w:r>
          <w:fldChar w:fldCharType="separate"/>
        </w:r>
        <w:r>
          <w:t>23</w:t>
        </w:r>
        <w:r>
          <w:fldChar w:fldCharType="end"/>
        </w:r>
      </w:hyperlink>
    </w:p>
    <w:p>
      <w:pPr>
        <w:pStyle w:val="TOC2"/>
        <w:tabs>
          <w:tab w:val="right" w:leader="dot" w:pos="8306"/>
        </w:tabs>
      </w:pPr>
      <w:hyperlink w:anchor="_Toc27479" w:history="1">
        <w:r>
          <w:rPr>
            <w:rFonts w:ascii="仿宋" w:eastAsia="仿宋" w:hAnsi="仿宋" w:cs="仿宋" w:hint="eastAsia"/>
            <w:lang w:eastAsia="zh-CN"/>
          </w:rPr>
          <w:t>(三)、市场风险大</w:t>
        </w:r>
        <w:r>
          <w:tab/>
        </w:r>
        <w:r>
          <w:fldChar w:fldCharType="begin"/>
        </w:r>
        <w:r>
          <w:instrText xml:space="preserve"> PAGEREF _Toc27479 \h </w:instrText>
        </w:r>
        <w:r>
          <w:fldChar w:fldCharType="separate"/>
        </w:r>
        <w:r>
          <w:t>24</w:t>
        </w:r>
        <w:r>
          <w:fldChar w:fldCharType="end"/>
        </w:r>
      </w:hyperlink>
    </w:p>
    <w:p>
      <w:pPr>
        <w:pStyle w:val="TOC2"/>
        <w:tabs>
          <w:tab w:val="right" w:leader="dot" w:pos="8306"/>
        </w:tabs>
      </w:pPr>
      <w:hyperlink w:anchor="_Toc3151" w:history="1">
        <w:r>
          <w:rPr>
            <w:rFonts w:ascii="仿宋" w:eastAsia="仿宋" w:hAnsi="仿宋" w:cs="仿宋" w:hint="eastAsia"/>
            <w:lang w:eastAsia="zh-CN"/>
          </w:rPr>
          <w:t>(四)、利润率高</w:t>
        </w:r>
        <w:r>
          <w:tab/>
        </w:r>
        <w:r>
          <w:fldChar w:fldCharType="begin"/>
        </w:r>
        <w:r>
          <w:instrText xml:space="preserve"> PAGEREF _Toc3151 \h </w:instrText>
        </w:r>
        <w:r>
          <w:fldChar w:fldCharType="separate"/>
        </w:r>
        <w:r>
          <w:t>27</w:t>
        </w:r>
        <w:r>
          <w:fldChar w:fldCharType="end"/>
        </w:r>
      </w:hyperlink>
    </w:p>
    <w:p>
      <w:pPr>
        <w:pStyle w:val="TOC1"/>
        <w:tabs>
          <w:tab w:val="right" w:leader="dot" w:pos="8306"/>
        </w:tabs>
      </w:pPr>
      <w:hyperlink w:anchor="_Toc12248" w:history="1">
        <w:r>
          <w:rPr>
            <w:rFonts w:ascii="仿宋" w:eastAsia="仿宋" w:hAnsi="仿宋" w:cs="仿宋" w:hint="eastAsia"/>
            <w:lang w:eastAsia="zh-CN"/>
          </w:rPr>
          <w:t>九、生产安全保护</w:t>
        </w:r>
        <w:r>
          <w:tab/>
        </w:r>
        <w:r>
          <w:fldChar w:fldCharType="begin"/>
        </w:r>
        <w:r>
          <w:instrText xml:space="preserve"> PAGEREF _Toc12248 \h </w:instrText>
        </w:r>
        <w:r>
          <w:fldChar w:fldCharType="separate"/>
        </w:r>
        <w:r>
          <w:t>29</w:t>
        </w:r>
        <w:r>
          <w:fldChar w:fldCharType="end"/>
        </w:r>
      </w:hyperlink>
    </w:p>
    <w:p>
      <w:pPr>
        <w:pStyle w:val="TOC2"/>
        <w:tabs>
          <w:tab w:val="right" w:leader="dot" w:pos="8306"/>
        </w:tabs>
      </w:pPr>
      <w:hyperlink w:anchor="_Toc6430" w:history="1">
        <w:r>
          <w:rPr>
            <w:rFonts w:ascii="仿宋" w:eastAsia="仿宋" w:hAnsi="仿宋" w:cs="仿宋" w:hint="eastAsia"/>
            <w:lang w:eastAsia="zh-CN"/>
          </w:rPr>
          <w:t>(一)、消防安全</w:t>
        </w:r>
        <w:r>
          <w:tab/>
        </w:r>
        <w:r>
          <w:fldChar w:fldCharType="begin"/>
        </w:r>
        <w:r>
          <w:instrText xml:space="preserve"> PAGEREF _Toc6430 \h </w:instrText>
        </w:r>
        <w:r>
          <w:fldChar w:fldCharType="separate"/>
        </w:r>
        <w:r>
          <w:t>29</w:t>
        </w:r>
        <w:r>
          <w:fldChar w:fldCharType="end"/>
        </w:r>
      </w:hyperlink>
    </w:p>
    <w:p>
      <w:pPr>
        <w:pStyle w:val="TOC2"/>
        <w:tabs>
          <w:tab w:val="right" w:leader="dot" w:pos="8306"/>
        </w:tabs>
      </w:pPr>
      <w:hyperlink w:anchor="_Toc27675" w:history="1">
        <w:r>
          <w:rPr>
            <w:rFonts w:ascii="仿宋" w:eastAsia="仿宋" w:hAnsi="仿宋" w:cs="仿宋" w:hint="eastAsia"/>
            <w:lang w:eastAsia="zh-CN"/>
          </w:rPr>
          <w:t>(二)、防火防爆总图布置措施</w:t>
        </w:r>
        <w:r>
          <w:tab/>
        </w:r>
        <w:r>
          <w:fldChar w:fldCharType="begin"/>
        </w:r>
        <w:r>
          <w:instrText xml:space="preserve"> PAGEREF _Toc27675 \h </w:instrText>
        </w:r>
        <w:r>
          <w:fldChar w:fldCharType="separate"/>
        </w:r>
        <w:r>
          <w:t>30</w:t>
        </w:r>
        <w:r>
          <w:fldChar w:fldCharType="end"/>
        </w:r>
      </w:hyperlink>
    </w:p>
    <w:p>
      <w:pPr>
        <w:pStyle w:val="TOC2"/>
        <w:tabs>
          <w:tab w:val="right" w:leader="dot" w:pos="8306"/>
        </w:tabs>
      </w:pPr>
      <w:hyperlink w:anchor="_Toc26469" w:history="1">
        <w:r>
          <w:rPr>
            <w:rFonts w:ascii="仿宋" w:eastAsia="仿宋" w:hAnsi="仿宋" w:cs="仿宋" w:hint="eastAsia"/>
            <w:lang w:eastAsia="zh-CN"/>
          </w:rPr>
          <w:t>(三)、自然灾害防范措施</w:t>
        </w:r>
        <w:r>
          <w:tab/>
        </w:r>
        <w:r>
          <w:fldChar w:fldCharType="begin"/>
        </w:r>
        <w:r>
          <w:instrText xml:space="preserve"> PAGEREF _Toc26469 \h </w:instrText>
        </w:r>
        <w:r>
          <w:fldChar w:fldCharType="separate"/>
        </w:r>
        <w:r>
          <w:t>31</w:t>
        </w:r>
        <w:r>
          <w:fldChar w:fldCharType="end"/>
        </w:r>
      </w:hyperlink>
    </w:p>
    <w:p>
      <w:pPr>
        <w:pStyle w:val="TOC2"/>
        <w:tabs>
          <w:tab w:val="right" w:leader="dot" w:pos="8306"/>
        </w:tabs>
      </w:pPr>
      <w:hyperlink w:anchor="_Toc30394" w:history="1">
        <w:r>
          <w:rPr>
            <w:rFonts w:ascii="仿宋" w:eastAsia="仿宋" w:hAnsi="仿宋" w:cs="仿宋" w:hint="eastAsia"/>
            <w:lang w:eastAsia="zh-CN"/>
          </w:rPr>
          <w:t>(四)、安全色及安全标志使用要求</w:t>
        </w:r>
        <w:r>
          <w:tab/>
        </w:r>
        <w:r>
          <w:fldChar w:fldCharType="begin"/>
        </w:r>
        <w:r>
          <w:instrText xml:space="preserve"> PAGEREF _Toc30394 \h </w:instrText>
        </w:r>
        <w:r>
          <w:fldChar w:fldCharType="separate"/>
        </w:r>
        <w:r>
          <w:t>32</w:t>
        </w:r>
        <w:r>
          <w:fldChar w:fldCharType="end"/>
        </w:r>
      </w:hyperlink>
    </w:p>
    <w:p>
      <w:pPr>
        <w:pStyle w:val="TOC2"/>
        <w:tabs>
          <w:tab w:val="right" w:leader="dot" w:pos="8306"/>
        </w:tabs>
      </w:pPr>
      <w:hyperlink w:anchor="_Toc27471" w:history="1">
        <w:r>
          <w:rPr>
            <w:rFonts w:ascii="仿宋" w:eastAsia="仿宋" w:hAnsi="仿宋" w:cs="仿宋" w:hint="eastAsia"/>
            <w:lang w:eastAsia="zh-CN"/>
          </w:rPr>
          <w:t>(五)、防尘防毒措施</w:t>
        </w:r>
        <w:r>
          <w:tab/>
        </w:r>
        <w:r>
          <w:fldChar w:fldCharType="begin"/>
        </w:r>
        <w:r>
          <w:instrText xml:space="preserve"> PAGEREF _Toc27471 \h </w:instrText>
        </w:r>
        <w:r>
          <w:fldChar w:fldCharType="separate"/>
        </w:r>
        <w:r>
          <w:t>33</w:t>
        </w:r>
        <w:r>
          <w:fldChar w:fldCharType="end"/>
        </w:r>
      </w:hyperlink>
    </w:p>
    <w:p>
      <w:pPr>
        <w:pStyle w:val="TOC2"/>
        <w:tabs>
          <w:tab w:val="right" w:leader="dot" w:pos="8306"/>
        </w:tabs>
      </w:pPr>
      <w:hyperlink w:anchor="_Toc29505" w:history="1">
        <w:r>
          <w:rPr>
            <w:rFonts w:ascii="仿宋" w:eastAsia="仿宋" w:hAnsi="仿宋" w:cs="仿宋" w:hint="eastAsia"/>
            <w:lang w:eastAsia="zh-CN"/>
          </w:rPr>
          <w:t>(六)、防静电、触电防护及防雷措施</w:t>
        </w:r>
        <w:r>
          <w:tab/>
        </w:r>
        <w:r>
          <w:fldChar w:fldCharType="begin"/>
        </w:r>
        <w:r>
          <w:instrText xml:space="preserve"> PAGEREF _Toc29505 \h </w:instrText>
        </w:r>
        <w:r>
          <w:fldChar w:fldCharType="separate"/>
        </w:r>
        <w:r>
          <w:t>34</w:t>
        </w:r>
        <w:r>
          <w:fldChar w:fldCharType="end"/>
        </w:r>
      </w:hyperlink>
    </w:p>
    <w:p>
      <w:pPr>
        <w:pStyle w:val="TOC2"/>
        <w:tabs>
          <w:tab w:val="right" w:leader="dot" w:pos="8306"/>
        </w:tabs>
      </w:pPr>
      <w:hyperlink w:anchor="_Toc518" w:history="1">
        <w:r>
          <w:rPr>
            <w:rFonts w:ascii="仿宋" w:eastAsia="仿宋" w:hAnsi="仿宋" w:cs="仿宋" w:hint="eastAsia"/>
            <w:lang w:eastAsia="zh-CN"/>
          </w:rPr>
          <w:t>(七)、机械设备安全保障措施</w:t>
        </w:r>
        <w:r>
          <w:tab/>
        </w:r>
        <w:r>
          <w:fldChar w:fldCharType="begin"/>
        </w:r>
        <w:r>
          <w:instrText xml:space="preserve"> PAGEREF _Toc518 \h </w:instrText>
        </w:r>
        <w:r>
          <w:fldChar w:fldCharType="separate"/>
        </w:r>
        <w:r>
          <w:t>35</w:t>
        </w:r>
        <w:r>
          <w:fldChar w:fldCharType="end"/>
        </w:r>
      </w:hyperlink>
    </w:p>
    <w:p>
      <w:pPr>
        <w:pStyle w:val="TOC1"/>
        <w:tabs>
          <w:tab w:val="right" w:leader="dot" w:pos="8306"/>
        </w:tabs>
      </w:pPr>
      <w:hyperlink w:anchor="_Toc6875" w:history="1">
        <w:r>
          <w:rPr>
            <w:rFonts w:ascii="仿宋" w:eastAsia="仿宋" w:hAnsi="仿宋" w:cs="仿宋" w:hint="eastAsia"/>
            <w:lang w:eastAsia="zh-CN"/>
          </w:rPr>
          <w:t>十、钼粉系列项目社会影响</w:t>
        </w:r>
        <w:r>
          <w:tab/>
        </w:r>
        <w:r>
          <w:fldChar w:fldCharType="begin"/>
        </w:r>
        <w:r>
          <w:instrText xml:space="preserve"> PAGEREF _Toc6875 \h </w:instrText>
        </w:r>
        <w:r>
          <w:fldChar w:fldCharType="separate"/>
        </w:r>
        <w:r>
          <w:t>37</w:t>
        </w:r>
        <w:r>
          <w:fldChar w:fldCharType="end"/>
        </w:r>
      </w:hyperlink>
    </w:p>
    <w:p>
      <w:pPr>
        <w:pStyle w:val="TOC2"/>
        <w:tabs>
          <w:tab w:val="right" w:leader="dot" w:pos="8306"/>
        </w:tabs>
      </w:pPr>
      <w:hyperlink w:anchor="_Toc5666" w:history="1">
        <w:r>
          <w:rPr>
            <w:rFonts w:ascii="仿宋" w:eastAsia="仿宋" w:hAnsi="仿宋" w:cs="仿宋" w:hint="eastAsia"/>
            <w:lang w:eastAsia="zh-CN"/>
          </w:rPr>
          <w:t>(一)、社会责任与义务</w:t>
        </w:r>
        <w:r>
          <w:tab/>
        </w:r>
        <w:r>
          <w:fldChar w:fldCharType="begin"/>
        </w:r>
        <w:r>
          <w:instrText xml:space="preserve"> PAGEREF _Toc5666 \h </w:instrText>
        </w:r>
        <w:r>
          <w:fldChar w:fldCharType="separate"/>
        </w:r>
        <w:r>
          <w:t>37</w:t>
        </w:r>
        <w:r>
          <w:fldChar w:fldCharType="end"/>
        </w:r>
      </w:hyperlink>
    </w:p>
    <w:p>
      <w:pPr>
        <w:pStyle w:val="TOC2"/>
        <w:tabs>
          <w:tab w:val="right" w:leader="dot" w:pos="8306"/>
        </w:tabs>
      </w:pPr>
      <w:hyperlink w:anchor="_Toc21355" w:history="1">
        <w:r>
          <w:rPr>
            <w:rFonts w:ascii="仿宋" w:eastAsia="仿宋" w:hAnsi="仿宋" w:cs="仿宋" w:hint="eastAsia"/>
            <w:lang w:eastAsia="zh-CN"/>
          </w:rPr>
          <w:t>(二)、社会参与与沟通</w:t>
        </w:r>
        <w:r>
          <w:tab/>
        </w:r>
        <w:r>
          <w:fldChar w:fldCharType="begin"/>
        </w:r>
        <w:r>
          <w:instrText xml:space="preserve"> PAGEREF _Toc21355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80" w:history="1">
        <w:r>
          <w:rPr>
            <w:rFonts w:ascii="仿宋" w:eastAsia="仿宋" w:hAnsi="仿宋" w:cs="仿宋" w:hint="eastAsia"/>
            <w:lang w:eastAsia="zh-CN"/>
          </w:rPr>
          <w:t>十一、钼粉系列项目计划安排</w:t>
        </w:r>
        <w:r>
          <w:tab/>
        </w:r>
        <w:r>
          <w:fldChar w:fldCharType="begin"/>
        </w:r>
        <w:r>
          <w:instrText xml:space="preserve"> PAGEREF _Toc19680 \h </w:instrText>
        </w:r>
        <w:r>
          <w:fldChar w:fldCharType="separate"/>
        </w:r>
        <w:r>
          <w:t>38</w:t>
        </w:r>
        <w:r>
          <w:fldChar w:fldCharType="end"/>
        </w:r>
      </w:hyperlink>
    </w:p>
    <w:p>
      <w:pPr>
        <w:pStyle w:val="TOC2"/>
        <w:tabs>
          <w:tab w:val="right" w:leader="dot" w:pos="8306"/>
        </w:tabs>
      </w:pPr>
      <w:hyperlink w:anchor="_Toc20610" w:history="1">
        <w:r>
          <w:rPr>
            <w:rFonts w:ascii="仿宋" w:eastAsia="仿宋" w:hAnsi="仿宋" w:cs="仿宋" w:hint="eastAsia"/>
            <w:lang w:eastAsia="zh-CN"/>
          </w:rPr>
          <w:t>(一)、建设周期</w:t>
        </w:r>
        <w:r>
          <w:tab/>
        </w:r>
        <w:r>
          <w:fldChar w:fldCharType="begin"/>
        </w:r>
        <w:r>
          <w:instrText xml:space="preserve"> PAGEREF _Toc20610 \h </w:instrText>
        </w:r>
        <w:r>
          <w:fldChar w:fldCharType="separate"/>
        </w:r>
        <w:r>
          <w:t>38</w:t>
        </w:r>
        <w:r>
          <w:fldChar w:fldCharType="end"/>
        </w:r>
      </w:hyperlink>
    </w:p>
    <w:p>
      <w:pPr>
        <w:pStyle w:val="TOC2"/>
        <w:tabs>
          <w:tab w:val="right" w:leader="dot" w:pos="8306"/>
        </w:tabs>
      </w:pPr>
      <w:hyperlink w:anchor="_Toc10702" w:history="1">
        <w:r>
          <w:rPr>
            <w:rFonts w:ascii="仿宋" w:eastAsia="仿宋" w:hAnsi="仿宋" w:cs="仿宋" w:hint="eastAsia"/>
            <w:lang w:eastAsia="zh-CN"/>
          </w:rPr>
          <w:t>(二)、建设进度</w:t>
        </w:r>
        <w:r>
          <w:tab/>
        </w:r>
        <w:r>
          <w:fldChar w:fldCharType="begin"/>
        </w:r>
        <w:r>
          <w:instrText xml:space="preserve"> PAGEREF _Toc10702 \h </w:instrText>
        </w:r>
        <w:r>
          <w:fldChar w:fldCharType="separate"/>
        </w:r>
        <w:r>
          <w:t>39</w:t>
        </w:r>
        <w:r>
          <w:fldChar w:fldCharType="end"/>
        </w:r>
      </w:hyperlink>
    </w:p>
    <w:p>
      <w:pPr>
        <w:pStyle w:val="TOC2"/>
        <w:tabs>
          <w:tab w:val="right" w:leader="dot" w:pos="8306"/>
        </w:tabs>
      </w:pPr>
      <w:hyperlink w:anchor="_Toc5314" w:history="1">
        <w:r>
          <w:rPr>
            <w:rFonts w:ascii="仿宋" w:eastAsia="仿宋" w:hAnsi="仿宋" w:cs="仿宋" w:hint="eastAsia"/>
            <w:lang w:eastAsia="zh-CN"/>
          </w:rPr>
          <w:t>(三)、进度安排注意事项</w:t>
        </w:r>
        <w:r>
          <w:tab/>
        </w:r>
        <w:r>
          <w:fldChar w:fldCharType="begin"/>
        </w:r>
        <w:r>
          <w:instrText xml:space="preserve"> PAGEREF _Toc5314 \h </w:instrText>
        </w:r>
        <w:r>
          <w:fldChar w:fldCharType="separate"/>
        </w:r>
        <w:r>
          <w:t>40</w:t>
        </w:r>
        <w:r>
          <w:fldChar w:fldCharType="end"/>
        </w:r>
      </w:hyperlink>
    </w:p>
    <w:p>
      <w:pPr>
        <w:pStyle w:val="TOC2"/>
        <w:tabs>
          <w:tab w:val="right" w:leader="dot" w:pos="8306"/>
        </w:tabs>
      </w:pPr>
      <w:hyperlink w:anchor="_Toc17674" w:history="1">
        <w:r>
          <w:rPr>
            <w:rFonts w:ascii="仿宋" w:eastAsia="仿宋" w:hAnsi="仿宋" w:cs="仿宋" w:hint="eastAsia"/>
            <w:lang w:eastAsia="zh-CN"/>
          </w:rPr>
          <w:t>(四)、人力资源配置</w:t>
        </w:r>
        <w:r>
          <w:tab/>
        </w:r>
        <w:r>
          <w:fldChar w:fldCharType="begin"/>
        </w:r>
        <w:r>
          <w:instrText xml:space="preserve"> PAGEREF _Toc17674 \h </w:instrText>
        </w:r>
        <w:r>
          <w:fldChar w:fldCharType="separate"/>
        </w:r>
        <w:r>
          <w:t>42</w:t>
        </w:r>
        <w:r>
          <w:fldChar w:fldCharType="end"/>
        </w:r>
      </w:hyperlink>
    </w:p>
    <w:p>
      <w:pPr>
        <w:pStyle w:val="TOC1"/>
        <w:tabs>
          <w:tab w:val="right" w:leader="dot" w:pos="8306"/>
        </w:tabs>
      </w:pPr>
      <w:hyperlink w:anchor="_Toc8121" w:history="1">
        <w:r>
          <w:rPr>
            <w:rFonts w:ascii="仿宋" w:eastAsia="仿宋" w:hAnsi="仿宋" w:cs="仿宋" w:hint="eastAsia"/>
            <w:lang w:eastAsia="zh-CN"/>
          </w:rPr>
          <w:t>十二、钼粉系列项目人力资源管理</w:t>
        </w:r>
        <w:r>
          <w:tab/>
        </w:r>
        <w:r>
          <w:fldChar w:fldCharType="begin"/>
        </w:r>
        <w:r>
          <w:instrText xml:space="preserve"> PAGEREF _Toc8121 \h </w:instrText>
        </w:r>
        <w:r>
          <w:fldChar w:fldCharType="separate"/>
        </w:r>
        <w:r>
          <w:t>42</w:t>
        </w:r>
        <w:r>
          <w:fldChar w:fldCharType="end"/>
        </w:r>
      </w:hyperlink>
    </w:p>
    <w:p>
      <w:pPr>
        <w:pStyle w:val="TOC2"/>
        <w:tabs>
          <w:tab w:val="right" w:leader="dot" w:pos="8306"/>
        </w:tabs>
      </w:pPr>
      <w:hyperlink w:anchor="_Toc20552" w:history="1">
        <w:r>
          <w:rPr>
            <w:rFonts w:ascii="仿宋" w:eastAsia="仿宋" w:hAnsi="仿宋" w:cs="仿宋" w:hint="eastAsia"/>
            <w:lang w:eastAsia="zh-CN"/>
          </w:rPr>
          <w:t>(一)、建立健全的预算管理制度</w:t>
        </w:r>
        <w:r>
          <w:tab/>
        </w:r>
        <w:r>
          <w:fldChar w:fldCharType="begin"/>
        </w:r>
        <w:r>
          <w:instrText xml:space="preserve"> PAGEREF _Toc20552 \h </w:instrText>
        </w:r>
        <w:r>
          <w:fldChar w:fldCharType="separate"/>
        </w:r>
        <w:r>
          <w:t>42</w:t>
        </w:r>
        <w:r>
          <w:fldChar w:fldCharType="end"/>
        </w:r>
      </w:hyperlink>
    </w:p>
    <w:p>
      <w:pPr>
        <w:pStyle w:val="TOC2"/>
        <w:tabs>
          <w:tab w:val="right" w:leader="dot" w:pos="8306"/>
        </w:tabs>
      </w:pPr>
      <w:hyperlink w:anchor="_Toc13112" w:history="1">
        <w:r>
          <w:rPr>
            <w:rFonts w:ascii="仿宋" w:eastAsia="仿宋" w:hAnsi="仿宋" w:cs="仿宋" w:hint="eastAsia"/>
            <w:lang w:eastAsia="zh-CN"/>
          </w:rPr>
          <w:t>(二)、加强资金流动监控</w:t>
        </w:r>
        <w:r>
          <w:tab/>
        </w:r>
        <w:r>
          <w:fldChar w:fldCharType="begin"/>
        </w:r>
        <w:r>
          <w:instrText xml:space="preserve"> PAGEREF _Toc13112 \h </w:instrText>
        </w:r>
        <w:r>
          <w:fldChar w:fldCharType="separate"/>
        </w:r>
        <w:r>
          <w:t>44</w:t>
        </w:r>
        <w:r>
          <w:fldChar w:fldCharType="end"/>
        </w:r>
      </w:hyperlink>
    </w:p>
    <w:p>
      <w:pPr>
        <w:pStyle w:val="TOC2"/>
        <w:tabs>
          <w:tab w:val="right" w:leader="dot" w:pos="8306"/>
        </w:tabs>
      </w:pPr>
      <w:hyperlink w:anchor="_Toc18747" w:history="1">
        <w:r>
          <w:rPr>
            <w:rFonts w:ascii="仿宋" w:eastAsia="仿宋" w:hAnsi="仿宋" w:cs="仿宋" w:hint="eastAsia"/>
            <w:lang w:eastAsia="zh-CN"/>
          </w:rPr>
          <w:t>(三)、制定完善的风险控制机制</w:t>
        </w:r>
        <w:r>
          <w:tab/>
        </w:r>
        <w:r>
          <w:fldChar w:fldCharType="begin"/>
        </w:r>
        <w:r>
          <w:instrText xml:space="preserve"> PAGEREF _Toc18747 \h </w:instrText>
        </w:r>
        <w:r>
          <w:fldChar w:fldCharType="separate"/>
        </w:r>
        <w:r>
          <w:t>45</w:t>
        </w:r>
        <w:r>
          <w:fldChar w:fldCharType="end"/>
        </w:r>
      </w:hyperlink>
    </w:p>
    <w:p>
      <w:pPr>
        <w:pStyle w:val="TOC2"/>
        <w:tabs>
          <w:tab w:val="right" w:leader="dot" w:pos="8306"/>
        </w:tabs>
      </w:pPr>
      <w:hyperlink w:anchor="_Toc13486" w:history="1">
        <w:r>
          <w:rPr>
            <w:rFonts w:ascii="仿宋" w:eastAsia="仿宋" w:hAnsi="仿宋" w:cs="仿宋" w:hint="eastAsia"/>
            <w:lang w:eastAsia="zh-CN"/>
          </w:rPr>
          <w:t>(四)、优化成本管理</w:t>
        </w:r>
        <w:r>
          <w:tab/>
        </w:r>
        <w:r>
          <w:fldChar w:fldCharType="begin"/>
        </w:r>
        <w:r>
          <w:instrText xml:space="preserve"> PAGEREF _Toc13486 \h </w:instrText>
        </w:r>
        <w:r>
          <w:fldChar w:fldCharType="separate"/>
        </w:r>
        <w:r>
          <w:t>47</w:t>
        </w:r>
        <w:r>
          <w:fldChar w:fldCharType="end"/>
        </w:r>
      </w:hyperlink>
    </w:p>
    <w:p>
      <w:pPr>
        <w:pStyle w:val="TOC1"/>
        <w:tabs>
          <w:tab w:val="right" w:leader="dot" w:pos="8306"/>
        </w:tabs>
      </w:pPr>
      <w:hyperlink w:anchor="_Toc27669" w:history="1">
        <w:r>
          <w:rPr>
            <w:rFonts w:ascii="仿宋" w:eastAsia="仿宋" w:hAnsi="仿宋" w:cs="仿宋" w:hint="eastAsia"/>
            <w:lang w:eastAsia="zh-CN"/>
          </w:rPr>
          <w:t>十三、营销与推广策略</w:t>
        </w:r>
        <w:r>
          <w:tab/>
        </w:r>
        <w:r>
          <w:fldChar w:fldCharType="begin"/>
        </w:r>
        <w:r>
          <w:instrText xml:space="preserve"> PAGEREF _Toc27669 \h </w:instrText>
        </w:r>
        <w:r>
          <w:fldChar w:fldCharType="separate"/>
        </w:r>
        <w:r>
          <w:t>48</w:t>
        </w:r>
        <w:r>
          <w:fldChar w:fldCharType="end"/>
        </w:r>
      </w:hyperlink>
    </w:p>
    <w:p>
      <w:pPr>
        <w:pStyle w:val="TOC2"/>
        <w:tabs>
          <w:tab w:val="right" w:leader="dot" w:pos="8306"/>
        </w:tabs>
      </w:pPr>
      <w:hyperlink w:anchor="_Toc4625" w:history="1">
        <w:r>
          <w:rPr>
            <w:rFonts w:ascii="仿宋" w:eastAsia="仿宋" w:hAnsi="仿宋" w:cs="仿宋" w:hint="eastAsia"/>
            <w:lang w:eastAsia="zh-CN"/>
          </w:rPr>
          <w:t>(一)、产品/服务定位与特点</w:t>
        </w:r>
        <w:r>
          <w:tab/>
        </w:r>
        <w:r>
          <w:fldChar w:fldCharType="begin"/>
        </w:r>
        <w:r>
          <w:instrText xml:space="preserve"> PAGEREF _Toc4625 \h </w:instrText>
        </w:r>
        <w:r>
          <w:fldChar w:fldCharType="separate"/>
        </w:r>
        <w:r>
          <w:t>48</w:t>
        </w:r>
        <w:r>
          <w:fldChar w:fldCharType="end"/>
        </w:r>
      </w:hyperlink>
    </w:p>
    <w:p>
      <w:pPr>
        <w:pStyle w:val="TOC2"/>
        <w:tabs>
          <w:tab w:val="right" w:leader="dot" w:pos="8306"/>
        </w:tabs>
      </w:pPr>
      <w:hyperlink w:anchor="_Toc20282" w:history="1">
        <w:r>
          <w:rPr>
            <w:rFonts w:ascii="仿宋" w:eastAsia="仿宋" w:hAnsi="仿宋" w:cs="仿宋" w:hint="eastAsia"/>
            <w:lang w:eastAsia="zh-CN"/>
          </w:rPr>
          <w:t>(二)、市场定位与竞争分析</w:t>
        </w:r>
        <w:r>
          <w:tab/>
        </w:r>
        <w:r>
          <w:fldChar w:fldCharType="begin"/>
        </w:r>
        <w:r>
          <w:instrText xml:space="preserve"> PAGEREF _Toc20282 \h </w:instrText>
        </w:r>
        <w:r>
          <w:fldChar w:fldCharType="separate"/>
        </w:r>
        <w:r>
          <w:t>49</w:t>
        </w:r>
        <w:r>
          <w:fldChar w:fldCharType="end"/>
        </w:r>
      </w:hyperlink>
    </w:p>
    <w:p>
      <w:pPr>
        <w:pStyle w:val="TOC2"/>
        <w:tabs>
          <w:tab w:val="right" w:leader="dot" w:pos="8306"/>
        </w:tabs>
      </w:pPr>
      <w:hyperlink w:anchor="_Toc3929" w:history="1">
        <w:r>
          <w:rPr>
            <w:rFonts w:ascii="仿宋" w:eastAsia="仿宋" w:hAnsi="仿宋" w:cs="仿宋" w:hint="eastAsia"/>
            <w:lang w:eastAsia="zh-CN"/>
          </w:rPr>
          <w:t>(三)、营销渠道与策略</w:t>
        </w:r>
        <w:r>
          <w:tab/>
        </w:r>
        <w:r>
          <w:fldChar w:fldCharType="begin"/>
        </w:r>
        <w:r>
          <w:instrText xml:space="preserve"> PAGEREF _Toc3929 \h </w:instrText>
        </w:r>
        <w:r>
          <w:fldChar w:fldCharType="separate"/>
        </w:r>
        <w:r>
          <w:t>51</w:t>
        </w:r>
        <w:r>
          <w:fldChar w:fldCharType="end"/>
        </w:r>
      </w:hyperlink>
    </w:p>
    <w:p>
      <w:pPr>
        <w:pStyle w:val="TOC2"/>
        <w:tabs>
          <w:tab w:val="right" w:leader="dot" w:pos="8306"/>
        </w:tabs>
      </w:pPr>
      <w:hyperlink w:anchor="_Toc6492" w:history="1">
        <w:r>
          <w:rPr>
            <w:rFonts w:ascii="仿宋" w:eastAsia="仿宋" w:hAnsi="仿宋" w:cs="仿宋" w:hint="eastAsia"/>
            <w:lang w:eastAsia="zh-CN"/>
          </w:rPr>
          <w:t>(四)、推广与宣传活动</w:t>
        </w:r>
        <w:r>
          <w:tab/>
        </w:r>
        <w:r>
          <w:fldChar w:fldCharType="begin"/>
        </w:r>
        <w:r>
          <w:instrText xml:space="preserve"> PAGEREF _Toc6492 \h </w:instrText>
        </w:r>
        <w:r>
          <w:fldChar w:fldCharType="separate"/>
        </w:r>
        <w:r>
          <w:t>52</w:t>
        </w:r>
        <w:r>
          <w:fldChar w:fldCharType="end"/>
        </w:r>
      </w:hyperlink>
    </w:p>
    <w:p>
      <w:pPr>
        <w:pStyle w:val="TOC1"/>
        <w:tabs>
          <w:tab w:val="right" w:leader="dot" w:pos="8306"/>
        </w:tabs>
      </w:pPr>
      <w:hyperlink w:anchor="_Toc18593" w:history="1">
        <w:r>
          <w:rPr>
            <w:rFonts w:ascii="仿宋" w:eastAsia="仿宋" w:hAnsi="仿宋" w:cs="仿宋" w:hint="eastAsia"/>
            <w:lang w:eastAsia="zh-CN"/>
          </w:rPr>
          <w:t>十四、供应链管理</w:t>
        </w:r>
        <w:r>
          <w:tab/>
        </w:r>
        <w:r>
          <w:fldChar w:fldCharType="begin"/>
        </w:r>
        <w:r>
          <w:instrText xml:space="preserve"> PAGEREF _Toc18593 \h </w:instrText>
        </w:r>
        <w:r>
          <w:fldChar w:fldCharType="separate"/>
        </w:r>
        <w:r>
          <w:t>57</w:t>
        </w:r>
        <w:r>
          <w:fldChar w:fldCharType="end"/>
        </w:r>
      </w:hyperlink>
    </w:p>
    <w:p>
      <w:pPr>
        <w:pStyle w:val="TOC2"/>
        <w:tabs>
          <w:tab w:val="right" w:leader="dot" w:pos="8306"/>
        </w:tabs>
      </w:pPr>
      <w:hyperlink w:anchor="_Toc3477" w:history="1">
        <w:r>
          <w:rPr>
            <w:rFonts w:ascii="仿宋" w:eastAsia="仿宋" w:hAnsi="仿宋" w:cs="仿宋" w:hint="eastAsia"/>
            <w:lang w:eastAsia="zh-CN"/>
          </w:rPr>
          <w:t>(一)、供应链战略规划</w:t>
        </w:r>
        <w:r>
          <w:tab/>
        </w:r>
        <w:r>
          <w:fldChar w:fldCharType="begin"/>
        </w:r>
        <w:r>
          <w:instrText xml:space="preserve"> PAGEREF _Toc3477 \h </w:instrText>
        </w:r>
        <w:r>
          <w:fldChar w:fldCharType="separate"/>
        </w:r>
        <w:r>
          <w:t>57</w:t>
        </w:r>
        <w:r>
          <w:fldChar w:fldCharType="end"/>
        </w:r>
      </w:hyperlink>
    </w:p>
    <w:p>
      <w:pPr>
        <w:pStyle w:val="TOC2"/>
        <w:tabs>
          <w:tab w:val="right" w:leader="dot" w:pos="8306"/>
        </w:tabs>
      </w:pPr>
      <w:hyperlink w:anchor="_Toc22111" w:history="1">
        <w:r>
          <w:rPr>
            <w:rFonts w:ascii="仿宋" w:eastAsia="仿宋" w:hAnsi="仿宋" w:cs="仿宋" w:hint="eastAsia"/>
            <w:lang w:eastAsia="zh-CN"/>
          </w:rPr>
          <w:t>(二)、供应商选择与合作</w:t>
        </w:r>
        <w:r>
          <w:tab/>
        </w:r>
        <w:r>
          <w:fldChar w:fldCharType="begin"/>
        </w:r>
        <w:r>
          <w:instrText xml:space="preserve"> PAGEREF _Toc22111 \h </w:instrText>
        </w:r>
        <w:r>
          <w:fldChar w:fldCharType="separate"/>
        </w:r>
        <w:r>
          <w:t>58</w:t>
        </w:r>
        <w:r>
          <w:fldChar w:fldCharType="end"/>
        </w:r>
      </w:hyperlink>
    </w:p>
    <w:p>
      <w:pPr>
        <w:pStyle w:val="TOC2"/>
        <w:tabs>
          <w:tab w:val="right" w:leader="dot" w:pos="8306"/>
        </w:tabs>
      </w:pPr>
      <w:hyperlink w:anchor="_Toc17727" w:history="1">
        <w:r>
          <w:rPr>
            <w:rFonts w:ascii="仿宋" w:eastAsia="仿宋" w:hAnsi="仿宋" w:cs="仿宋" w:hint="eastAsia"/>
            <w:lang w:eastAsia="zh-CN"/>
          </w:rPr>
          <w:t>(三)、物流与库存管理</w:t>
        </w:r>
        <w:r>
          <w:tab/>
        </w:r>
        <w:r>
          <w:fldChar w:fldCharType="begin"/>
        </w:r>
        <w:r>
          <w:instrText xml:space="preserve"> PAGEREF _Toc17727 \h </w:instrText>
        </w:r>
        <w:r>
          <w:fldChar w:fldCharType="separate"/>
        </w:r>
        <w:r>
          <w:t>60</w:t>
        </w:r>
        <w:r>
          <w:fldChar w:fldCharType="end"/>
        </w:r>
      </w:hyperlink>
    </w:p>
    <w:p>
      <w:pPr>
        <w:pStyle w:val="TOC1"/>
        <w:tabs>
          <w:tab w:val="right" w:leader="dot" w:pos="8306"/>
        </w:tabs>
      </w:pPr>
      <w:hyperlink w:anchor="_Toc11351" w:history="1">
        <w:r>
          <w:rPr>
            <w:rFonts w:ascii="仿宋" w:eastAsia="仿宋" w:hAnsi="仿宋" w:cs="仿宋" w:hint="eastAsia"/>
            <w:lang w:eastAsia="zh-CN"/>
          </w:rPr>
          <w:t>十五、钼粉系列项目工程方案分析</w:t>
        </w:r>
        <w:r>
          <w:tab/>
        </w:r>
        <w:r>
          <w:fldChar w:fldCharType="begin"/>
        </w:r>
        <w:r>
          <w:instrText xml:space="preserve"> PAGEREF _Toc11351 \h </w:instrText>
        </w:r>
        <w:r>
          <w:fldChar w:fldCharType="separate"/>
        </w:r>
        <w:r>
          <w:t>61</w:t>
        </w:r>
        <w:r>
          <w:fldChar w:fldCharType="end"/>
        </w:r>
      </w:hyperlink>
    </w:p>
    <w:p>
      <w:pPr>
        <w:pStyle w:val="TOC2"/>
        <w:tabs>
          <w:tab w:val="right" w:leader="dot" w:pos="8306"/>
        </w:tabs>
      </w:pPr>
      <w:hyperlink w:anchor="_Toc28054" w:history="1">
        <w:r>
          <w:rPr>
            <w:rFonts w:ascii="仿宋" w:eastAsia="仿宋" w:hAnsi="仿宋" w:cs="仿宋" w:hint="eastAsia"/>
            <w:lang w:eastAsia="zh-CN"/>
          </w:rPr>
          <w:t>(一)、建筑工程设计原则</w:t>
        </w:r>
        <w:r>
          <w:tab/>
        </w:r>
        <w:r>
          <w:fldChar w:fldCharType="begin"/>
        </w:r>
        <w:r>
          <w:instrText xml:space="preserve"> PAGEREF _Toc28054 \h </w:instrText>
        </w:r>
        <w:r>
          <w:fldChar w:fldCharType="separate"/>
        </w:r>
        <w:r>
          <w:t>61</w:t>
        </w:r>
        <w:r>
          <w:fldChar w:fldCharType="end"/>
        </w:r>
      </w:hyperlink>
    </w:p>
    <w:p>
      <w:pPr>
        <w:pStyle w:val="TOC2"/>
        <w:tabs>
          <w:tab w:val="right" w:leader="dot" w:pos="8306"/>
        </w:tabs>
      </w:pPr>
      <w:hyperlink w:anchor="_Toc20790" w:history="1">
        <w:r>
          <w:rPr>
            <w:rFonts w:ascii="仿宋" w:eastAsia="仿宋" w:hAnsi="仿宋" w:cs="仿宋" w:hint="eastAsia"/>
            <w:lang w:eastAsia="zh-CN"/>
          </w:rPr>
          <w:t>(二)、土建工程建设指标</w:t>
        </w:r>
        <w:r>
          <w:tab/>
        </w:r>
        <w:r>
          <w:fldChar w:fldCharType="begin"/>
        </w:r>
        <w:r>
          <w:instrText xml:space="preserve"> PAGEREF _Toc20790 \h </w:instrText>
        </w:r>
        <w:r>
          <w:fldChar w:fldCharType="separate"/>
        </w:r>
        <w:r>
          <w:t>64</w:t>
        </w:r>
        <w:r>
          <w:fldChar w:fldCharType="end"/>
        </w:r>
      </w:hyperlink>
    </w:p>
    <w:p>
      <w:pPr>
        <w:pStyle w:val="TOC1"/>
        <w:tabs>
          <w:tab w:val="right" w:leader="dot" w:pos="8306"/>
        </w:tabs>
      </w:pPr>
      <w:hyperlink w:anchor="_Toc20331" w:history="1">
        <w:r>
          <w:rPr>
            <w:rFonts w:ascii="仿宋" w:eastAsia="仿宋" w:hAnsi="仿宋" w:cs="仿宋" w:hint="eastAsia"/>
            <w:lang w:eastAsia="zh-CN"/>
          </w:rPr>
          <w:t>十六、质量管理体系</w:t>
        </w:r>
        <w:r>
          <w:tab/>
        </w:r>
        <w:r>
          <w:fldChar w:fldCharType="begin"/>
        </w:r>
        <w:r>
          <w:instrText xml:space="preserve"> PAGEREF _Toc20331 \h </w:instrText>
        </w:r>
        <w:r>
          <w:fldChar w:fldCharType="separate"/>
        </w:r>
        <w:r>
          <w:t>66</w:t>
        </w:r>
        <w:r>
          <w:fldChar w:fldCharType="end"/>
        </w:r>
      </w:hyperlink>
    </w:p>
    <w:p>
      <w:pPr>
        <w:pStyle w:val="TOC2"/>
        <w:tabs>
          <w:tab w:val="right" w:leader="dot" w:pos="8306"/>
        </w:tabs>
      </w:pPr>
      <w:hyperlink w:anchor="_Toc15354" w:history="1">
        <w:r>
          <w:rPr>
            <w:rFonts w:ascii="仿宋" w:eastAsia="仿宋" w:hAnsi="仿宋" w:cs="仿宋" w:hint="eastAsia"/>
            <w:lang w:eastAsia="zh-CN"/>
          </w:rPr>
          <w:t>(一)、质量目标与方针</w:t>
        </w:r>
        <w:r>
          <w:tab/>
        </w:r>
        <w:r>
          <w:fldChar w:fldCharType="begin"/>
        </w:r>
        <w:r>
          <w:instrText xml:space="preserve"> PAGEREF _Toc15354 \h </w:instrText>
        </w:r>
        <w:r>
          <w:fldChar w:fldCharType="separate"/>
        </w:r>
        <w:r>
          <w:t>66</w:t>
        </w:r>
        <w:r>
          <w:fldChar w:fldCharType="end"/>
        </w:r>
      </w:hyperlink>
    </w:p>
    <w:p>
      <w:pPr>
        <w:pStyle w:val="TOC2"/>
        <w:tabs>
          <w:tab w:val="right" w:leader="dot" w:pos="8306"/>
        </w:tabs>
      </w:pPr>
      <w:hyperlink w:anchor="_Toc22899" w:history="1">
        <w:r>
          <w:rPr>
            <w:rFonts w:ascii="仿宋" w:eastAsia="仿宋" w:hAnsi="仿宋" w:cs="仿宋" w:hint="eastAsia"/>
            <w:lang w:eastAsia="zh-CN"/>
          </w:rPr>
          <w:t>(二)、质量管理责任</w:t>
        </w:r>
        <w:r>
          <w:tab/>
        </w:r>
        <w:r>
          <w:fldChar w:fldCharType="begin"/>
        </w:r>
        <w:r>
          <w:instrText xml:space="preserve"> PAGEREF _Toc22899 \h </w:instrText>
        </w:r>
        <w:r>
          <w:fldChar w:fldCharType="separate"/>
        </w:r>
        <w:r>
          <w:t>67</w:t>
        </w:r>
        <w:r>
          <w:fldChar w:fldCharType="end"/>
        </w:r>
      </w:hyperlink>
    </w:p>
    <w:p>
      <w:pPr>
        <w:pStyle w:val="TOC2"/>
        <w:tabs>
          <w:tab w:val="right" w:leader="dot" w:pos="8306"/>
        </w:tabs>
      </w:pPr>
      <w:hyperlink w:anchor="_Toc19850" w:history="1">
        <w:r>
          <w:rPr>
            <w:rFonts w:ascii="仿宋" w:eastAsia="仿宋" w:hAnsi="仿宋" w:cs="仿宋" w:hint="eastAsia"/>
            <w:lang w:eastAsia="zh-CN"/>
          </w:rPr>
          <w:t>(三)、质量管理体系文件</w:t>
        </w:r>
        <w:r>
          <w:tab/>
        </w:r>
        <w:r>
          <w:fldChar w:fldCharType="begin"/>
        </w:r>
        <w:r>
          <w:instrText xml:space="preserve"> PAGEREF _Toc19850 \h </w:instrText>
        </w:r>
        <w:r>
          <w:fldChar w:fldCharType="separate"/>
        </w:r>
        <w:r>
          <w:t>68</w:t>
        </w:r>
        <w:r>
          <w:fldChar w:fldCharType="end"/>
        </w:r>
      </w:hyperlink>
    </w:p>
    <w:p>
      <w:pPr>
        <w:pStyle w:val="TOC2"/>
        <w:tabs>
          <w:tab w:val="right" w:leader="dot" w:pos="8306"/>
        </w:tabs>
      </w:pPr>
      <w:hyperlink w:anchor="_Toc27118" w:history="1">
        <w:r>
          <w:rPr>
            <w:rFonts w:ascii="仿宋" w:eastAsia="仿宋" w:hAnsi="仿宋" w:cs="仿宋" w:hint="eastAsia"/>
            <w:lang w:eastAsia="zh-CN"/>
          </w:rPr>
          <w:t>(四)、质量培训与教育</w:t>
        </w:r>
        <w:r>
          <w:tab/>
        </w:r>
        <w:r>
          <w:fldChar w:fldCharType="begin"/>
        </w:r>
        <w:r>
          <w:instrText xml:space="preserve"> PAGEREF _Toc27118 \h </w:instrText>
        </w:r>
        <w:r>
          <w:fldChar w:fldCharType="separate"/>
        </w:r>
        <w:r>
          <w:t>70</w:t>
        </w:r>
        <w:r>
          <w:fldChar w:fldCharType="end"/>
        </w:r>
      </w:hyperlink>
    </w:p>
    <w:p>
      <w:pPr>
        <w:pStyle w:val="TOC2"/>
        <w:tabs>
          <w:tab w:val="right" w:leader="dot" w:pos="8306"/>
        </w:tabs>
      </w:pPr>
      <w:hyperlink w:anchor="_Toc20531" w:history="1">
        <w:r>
          <w:rPr>
            <w:rFonts w:ascii="仿宋" w:eastAsia="仿宋" w:hAnsi="仿宋" w:cs="仿宋" w:hint="eastAsia"/>
            <w:lang w:eastAsia="zh-CN"/>
          </w:rPr>
          <w:t>(五)、质量审核与评价</w:t>
        </w:r>
        <w:r>
          <w:tab/>
        </w:r>
        <w:r>
          <w:fldChar w:fldCharType="begin"/>
        </w:r>
        <w:r>
          <w:instrText xml:space="preserve"> PAGEREF _Toc20531 \h </w:instrText>
        </w:r>
        <w:r>
          <w:fldChar w:fldCharType="separate"/>
        </w:r>
        <w:r>
          <w:t>72</w:t>
        </w:r>
        <w:r>
          <w:fldChar w:fldCharType="end"/>
        </w:r>
      </w:hyperlink>
    </w:p>
    <w:p>
      <w:pPr>
        <w:pStyle w:val="TOC2"/>
        <w:tabs>
          <w:tab w:val="right" w:leader="dot" w:pos="8306"/>
        </w:tabs>
      </w:pPr>
      <w:hyperlink w:anchor="_Toc15045" w:history="1">
        <w:r>
          <w:rPr>
            <w:rFonts w:ascii="仿宋" w:eastAsia="仿宋" w:hAnsi="仿宋" w:cs="仿宋" w:hint="eastAsia"/>
            <w:lang w:eastAsia="zh-CN"/>
          </w:rPr>
          <w:t>(六)、不符合与纠正措施</w:t>
        </w:r>
        <w:r>
          <w:tab/>
        </w:r>
        <w:r>
          <w:fldChar w:fldCharType="begin"/>
        </w:r>
        <w:r>
          <w:instrText xml:space="preserve"> PAGEREF _Toc15045 \h </w:instrText>
        </w:r>
        <w:r>
          <w:fldChar w:fldCharType="separate"/>
        </w:r>
        <w:r>
          <w:t>73</w:t>
        </w:r>
        <w:r>
          <w:fldChar w:fldCharType="end"/>
        </w:r>
      </w:hyperlink>
    </w:p>
    <w:p>
      <w:pPr>
        <w:pStyle w:val="TOC1"/>
        <w:tabs>
          <w:tab w:val="right" w:leader="dot" w:pos="8306"/>
        </w:tabs>
      </w:pPr>
      <w:hyperlink w:anchor="_Toc29664" w:history="1">
        <w:r>
          <w:rPr>
            <w:rFonts w:ascii="仿宋" w:eastAsia="仿宋" w:hAnsi="仿宋" w:cs="仿宋" w:hint="eastAsia"/>
            <w:lang w:eastAsia="zh-CN"/>
          </w:rPr>
          <w:t>十七、利益相关者分析与沟通计划</w:t>
        </w:r>
        <w:r>
          <w:tab/>
        </w:r>
        <w:r>
          <w:fldChar w:fldCharType="begin"/>
        </w:r>
        <w:r>
          <w:instrText xml:space="preserve"> PAGEREF _Toc29664 \h </w:instrText>
        </w:r>
        <w:r>
          <w:fldChar w:fldCharType="separate"/>
        </w:r>
        <w:r>
          <w:t>74</w:t>
        </w:r>
        <w:r>
          <w:fldChar w:fldCharType="end"/>
        </w:r>
      </w:hyperlink>
    </w:p>
    <w:p>
      <w:pPr>
        <w:pStyle w:val="TOC2"/>
        <w:tabs>
          <w:tab w:val="right" w:leader="dot" w:pos="8306"/>
        </w:tabs>
      </w:pPr>
      <w:hyperlink w:anchor="_Toc11082" w:history="1">
        <w:r>
          <w:rPr>
            <w:rFonts w:ascii="仿宋" w:eastAsia="仿宋" w:hAnsi="仿宋" w:cs="仿宋" w:hint="eastAsia"/>
            <w:lang w:eastAsia="zh-CN"/>
          </w:rPr>
          <w:t>(一)、利益相关者分析</w:t>
        </w:r>
        <w:r>
          <w:tab/>
        </w:r>
        <w:r>
          <w:fldChar w:fldCharType="begin"/>
        </w:r>
        <w:r>
          <w:instrText xml:space="preserve"> PAGEREF _Toc11082 \h </w:instrText>
        </w:r>
        <w:r>
          <w:fldChar w:fldCharType="separate"/>
        </w:r>
        <w:r>
          <w:t>74</w:t>
        </w:r>
        <w:r>
          <w:fldChar w:fldCharType="end"/>
        </w:r>
      </w:hyperlink>
    </w:p>
    <w:p>
      <w:pPr>
        <w:pStyle w:val="TOC2"/>
        <w:tabs>
          <w:tab w:val="right" w:leader="dot" w:pos="8306"/>
        </w:tabs>
      </w:pPr>
      <w:hyperlink w:anchor="_Toc13644" w:history="1">
        <w:r>
          <w:rPr>
            <w:rFonts w:ascii="仿宋" w:eastAsia="仿宋" w:hAnsi="仿宋" w:cs="仿宋" w:hint="eastAsia"/>
            <w:lang w:eastAsia="zh-CN"/>
          </w:rPr>
          <w:t>(二)、沟通计划</w:t>
        </w:r>
        <w:r>
          <w:tab/>
        </w:r>
        <w:r>
          <w:fldChar w:fldCharType="begin"/>
        </w:r>
        <w:r>
          <w:instrText xml:space="preserve"> PAGEREF _Toc13644 \h </w:instrText>
        </w:r>
        <w:r>
          <w:fldChar w:fldCharType="separate"/>
        </w:r>
        <w:r>
          <w:t>75</w:t>
        </w:r>
        <w:r>
          <w:fldChar w:fldCharType="end"/>
        </w:r>
      </w:hyperlink>
    </w:p>
    <w:p>
      <w:pPr>
        <w:pStyle w:val="TOC1"/>
        <w:tabs>
          <w:tab w:val="right" w:leader="dot" w:pos="8306"/>
        </w:tabs>
      </w:pPr>
      <w:hyperlink w:anchor="_Toc15675" w:history="1">
        <w:r>
          <w:rPr>
            <w:rFonts w:ascii="仿宋" w:eastAsia="仿宋" w:hAnsi="仿宋" w:cs="仿宋" w:hint="eastAsia"/>
            <w:lang w:eastAsia="zh-CN"/>
          </w:rPr>
          <w:t>十八、钼粉系列项目实施时间节点</w:t>
        </w:r>
        <w:r>
          <w:tab/>
        </w:r>
        <w:r>
          <w:fldChar w:fldCharType="begin"/>
        </w:r>
        <w:r>
          <w:instrText xml:space="preserve"> PAGEREF _Toc15675 \h </w:instrText>
        </w:r>
        <w:r>
          <w:fldChar w:fldCharType="separate"/>
        </w:r>
        <w:r>
          <w:t>76</w:t>
        </w:r>
        <w:r>
          <w:fldChar w:fldCharType="end"/>
        </w:r>
      </w:hyperlink>
    </w:p>
    <w:p>
      <w:pPr>
        <w:pStyle w:val="TOC2"/>
        <w:tabs>
          <w:tab w:val="right" w:leader="dot" w:pos="8306"/>
        </w:tabs>
      </w:pPr>
      <w:hyperlink w:anchor="_Toc20346" w:history="1">
        <w:r>
          <w:rPr>
            <w:rFonts w:ascii="仿宋" w:eastAsia="仿宋" w:hAnsi="仿宋" w:cs="仿宋" w:hint="eastAsia"/>
            <w:lang w:eastAsia="zh-CN"/>
          </w:rPr>
          <w:t>(一)、钼粉系列项目启动阶段时间节点</w:t>
        </w:r>
        <w:r>
          <w:tab/>
        </w:r>
        <w:r>
          <w:fldChar w:fldCharType="begin"/>
        </w:r>
        <w:r>
          <w:instrText xml:space="preserve"> PAGEREF _Toc20346 \h </w:instrText>
        </w:r>
        <w:r>
          <w:fldChar w:fldCharType="separate"/>
        </w:r>
        <w:r>
          <w:t>76</w:t>
        </w:r>
        <w:r>
          <w:fldChar w:fldCharType="end"/>
        </w:r>
      </w:hyperlink>
    </w:p>
    <w:p>
      <w:pPr>
        <w:pStyle w:val="TOC2"/>
        <w:tabs>
          <w:tab w:val="right" w:leader="dot" w:pos="8306"/>
        </w:tabs>
      </w:pPr>
      <w:hyperlink w:anchor="_Toc1735" w:history="1">
        <w:r>
          <w:rPr>
            <w:rFonts w:ascii="仿宋" w:eastAsia="仿宋" w:hAnsi="仿宋" w:cs="仿宋" w:hint="eastAsia"/>
            <w:lang w:eastAsia="zh-CN"/>
          </w:rPr>
          <w:t>(二)、钼粉系列项目执行阶段时间节点</w:t>
        </w:r>
        <w:r>
          <w:tab/>
        </w:r>
        <w:r>
          <w:fldChar w:fldCharType="begin"/>
        </w:r>
        <w:r>
          <w:instrText xml:space="preserve"> PAGEREF _Toc1735 \h </w:instrText>
        </w:r>
        <w:r>
          <w:fldChar w:fldCharType="separate"/>
        </w:r>
        <w:r>
          <w:t>77</w:t>
        </w:r>
        <w:r>
          <w:fldChar w:fldCharType="end"/>
        </w:r>
      </w:hyperlink>
    </w:p>
    <w:p>
      <w:pPr>
        <w:pStyle w:val="TOC2"/>
        <w:tabs>
          <w:tab w:val="right" w:leader="dot" w:pos="8306"/>
        </w:tabs>
      </w:pPr>
      <w:hyperlink w:anchor="_Toc4663" w:history="1">
        <w:r>
          <w:rPr>
            <w:rFonts w:ascii="仿宋" w:eastAsia="仿宋" w:hAnsi="仿宋" w:cs="仿宋" w:hint="eastAsia"/>
            <w:lang w:eastAsia="zh-CN"/>
          </w:rPr>
          <w:t>(三)、钼粉系列项目完成阶段时间节点</w:t>
        </w:r>
        <w:r>
          <w:tab/>
        </w:r>
        <w:r>
          <w:fldChar w:fldCharType="begin"/>
        </w:r>
        <w:r>
          <w:instrText xml:space="preserve"> PAGEREF _Toc4663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06"/>
      <w:r>
        <w:rPr>
          <w:rFonts w:ascii="仿宋" w:eastAsia="仿宋" w:hAnsi="仿宋" w:cs="仿宋" w:hint="eastAsia"/>
          <w:lang w:eastAsia="zh-CN"/>
        </w:rPr>
        <w:t>(一)、钼粉系列行业分析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行业一直以来都是市场的关注焦点。行业内的发展趋势、竞争态势以及潜在机会都对钼粉系列项目的推进产生深远的影响。通过深入研究行业的整体概貌，我们将更好地理解行业的核心特征，为钼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粉系列行业，技术一直是推动创新和发展的关键因素。我们将对当前技术趋势进行详尽分析，包括但不限于人工智能、大数据应用、先进制造技术等。这有助于钼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钼粉系列项目成功的基础。我们将对主要竞争对手进行深入研究，包括其市场份额、产品特点、市场定位等。通过全面了解竞争对手的优势和劣势，钼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94"/>
      <w:r>
        <w:rPr>
          <w:rFonts w:ascii="仿宋" w:eastAsia="仿宋" w:hAnsi="仿宋" w:cs="仿宋" w:hint="eastAsia"/>
          <w:sz w:val="28"/>
          <w:lang w:eastAsia="zh-CN"/>
        </w:rPr>
        <w:t>(二)、钼粉系列市场分析预测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通过对市场规模的深入调研，我们将预测钼粉系列市场未来的增长趋势。这包括市场的整体规模、各细分领域的发展趋势等。钼粉系列项目可以根据市场的扩张速度和潜在机会，制定更符合市场需求的发展策略。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钼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钼粉系列项目实施过程中需要充分考虑的因素。我们将对市场风险进行全面评估，包括但不限于政策法规风险、市场竞争风险、技术变革风险等。通过对潜在风险的深入分析，钼粉系列项目可以制定相应的风险缓解策略，降低不确定性对钼粉系列项目的影响。</w:t>
      </w:r>
    </w:p>
    <w:p>
      <w:pPr>
        <w:pStyle w:val="Heading1"/>
        <w:ind w:firstLine="560" w:firstLineChars="200"/>
        <w:rPr>
          <w:rFonts w:ascii="仿宋" w:eastAsia="仿宋" w:hAnsi="仿宋" w:cs="仿宋" w:hint="eastAsia"/>
          <w:sz w:val="28"/>
          <w:lang w:eastAsia="zh-CN"/>
        </w:rPr>
      </w:pPr>
      <w:bookmarkStart w:id="5" w:name="_Toc24790"/>
      <w:r>
        <w:rPr>
          <w:rFonts w:ascii="仿宋" w:eastAsia="仿宋" w:hAnsi="仿宋" w:cs="仿宋" w:hint="eastAsia"/>
          <w:sz w:val="28"/>
          <w:lang w:eastAsia="zh-CN"/>
        </w:rPr>
        <w:t>二、钼粉系列项目选址可行性分析</w:t>
      </w:r>
      <w:bookmarkEnd w:id="5"/>
    </w:p>
    <w:p>
      <w:pPr>
        <w:pStyle w:val="Heading2"/>
        <w:rPr>
          <w:rFonts w:ascii="仿宋" w:eastAsia="仿宋" w:hAnsi="仿宋" w:cs="仿宋" w:hint="eastAsia"/>
          <w:lang w:eastAsia="zh-CN"/>
        </w:rPr>
      </w:pPr>
      <w:bookmarkStart w:id="6" w:name="_Toc19185"/>
      <w:r>
        <w:rPr>
          <w:rFonts w:ascii="仿宋" w:eastAsia="仿宋" w:hAnsi="仿宋" w:cs="仿宋" w:hint="eastAsia"/>
          <w:lang w:eastAsia="zh-CN"/>
        </w:rPr>
        <w:t>(一)、钼粉系列项目选址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该钼粉系列项目选址位于XX省XX市XX区XXX街道</w:t>
      </w:r>
    </w:p>
    <w:p>
      <w:pPr>
        <w:pStyle w:val="Heading2"/>
        <w:ind w:firstLine="560" w:firstLineChars="200"/>
        <w:rPr>
          <w:rFonts w:ascii="仿宋" w:eastAsia="仿宋" w:hAnsi="仿宋" w:cs="仿宋" w:hint="eastAsia"/>
          <w:sz w:val="28"/>
          <w:lang w:eastAsia="zh-CN"/>
        </w:rPr>
      </w:pPr>
      <w:bookmarkStart w:id="7" w:name="_Toc64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钼粉系列项目的征地面积将根据钼粉系列项目的实际规模和需求进行精确规划。具体面积XXX平方米，旨在确保钼粉系列项目不仅能够满足当前的发展需求，还能够预留空间以适应未来的扩展。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净用地面积是在征地面积基础上去除不可利用面积后的实际可开发用地。具体面积XXX平方米，考虑到环保、交通、安全等多方面因素，以确保钼粉系列项目在整体利用效率上达到最优。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钼粉系列项目计划建设的建筑总规模具体面积XXX平方米。这一规模的确定综合考虑了钼粉系列项目的性质、规模，以及城市规划的相关要求，确保建筑布局与周边环境协调一致。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绿地率是钼粉系列项目用地中被规划为绿地的比例。具体面积XXX平方米，旨在通过合理规划绿地，改善钼粉系列项目周边环境，提升居民生活质量，并符合城市整体绿化规划。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容积率是用地上可以建设的建筑总体积与用地面积之比。具体面积XXX，通过合理的容积率规划，确保钼粉系列项目建筑规模与周边环境和谐共生。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确保钼粉系列项目选址与当地城市规划相一致，具体面积XXX平方米。通过与城市规划部门深入沟通，确保钼粉系列项目不仅符合城市的整体发展方向，还能够融入城市的发展布局，为城市的长远发展贡献力量。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钼粉系列项目选址符合当地产业政策，具体面积XXX平方米。这包括钼粉系列项目对当地经济的促进作用，以及对相关产业的带动效应，确保钼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用地总体要求必须符合环保和可持续发展的原则，具体面积XXX平方米。通过采用绿色建筑设计、节能减排等措施，确保钼粉系列项目在建设和运营过程中对环境的影响最小化，达到可持续发展的要求。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确保钼粉系列项目选址具备必要的公共设施配套，具体面积XXX平方米。这包括交通便利性、教育、医疗等基础设施，以提高居民生活品质，使得钼粉系列项目选址更具吸引力。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考虑用地总体要求对当地社会稳定性的影响，具体面积XXX平方米。通过深入了解当地社区反馈，确保钼粉系列项目的选址和建设过程对当地社会和谐稳定产生积极作用。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钼粉系列项目选址不仅符合法规和规划，还在实际操作中具有可行性。这一全面规划将为钼粉系列项目的成功实施提供坚实的基础，确保钼粉系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2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钼粉系列项目的设备规划和空间设计中，我们将采取灵活设备布局的措施。设备布局将根据实际需求进行灵活设计，避免不必要的浪费。通过合理规划设备摆放位置，我们将提高设备的利用率，减少设备间距，以确保钼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钼粉系列项目内部引入共享设施的概念，例如共享会议室、办公区等。通过这种方式，我们可以减少对资源的重复建设，提高资源共享效率，从而减小钼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6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钼粉系列项目的总图布置中，我们将不同功能区域进行明确的规划，以最大程度满足钼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8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钼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钼粉系列项目对环境的影响是综合评价的重要因素之一。我们将详细考虑选址周边的自然环境、生态保护区、水源地等情况，确保钼粉系列项目的建设和运营对环境影响最小化，并符合当地的环保法规标准。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对选址的评价还需充分考虑当地政府的产业政策和法规。我们将详细了解钼粉系列项目所在地的相关政策，确保钼粉系列项目的规划和运营与当地法规相符，降低不必要的法律风险。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考虑到社会稳定性对企业运营的重要性，我们将评估选址地区的社会安全情况、劳工关系、社区反馈等方面，以确保钼粉系列项目的建设和运营不会受到社会稳定性的负面影响。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最后，我们将综合考虑用地成本，包括土地购置费用、土地开发成本等。通过对用地成本的详细评估，我们能够做出更为精确的经济效益分析，为钼粉系列项目的投资决策提供有力支持。</w:t>
      </w:r>
    </w:p>
    <w:p>
      <w:pPr>
        <w:pStyle w:val="Heading1"/>
        <w:ind w:firstLine="560" w:firstLineChars="200"/>
        <w:rPr>
          <w:rFonts w:ascii="仿宋" w:eastAsia="仿宋" w:hAnsi="仿宋" w:cs="仿宋" w:hint="eastAsia"/>
          <w:sz w:val="28"/>
          <w:lang w:eastAsia="zh-CN"/>
        </w:rPr>
      </w:pPr>
      <w:bookmarkStart w:id="11" w:name="_Toc11868"/>
      <w:r>
        <w:rPr>
          <w:rFonts w:ascii="仿宋" w:eastAsia="仿宋" w:hAnsi="仿宋" w:cs="仿宋" w:hint="eastAsia"/>
          <w:sz w:val="28"/>
          <w:lang w:eastAsia="zh-CN"/>
        </w:rPr>
        <w:t>三、钼粉系列项目可持续发展</w:t>
      </w:r>
      <w:bookmarkEnd w:id="11"/>
    </w:p>
    <w:p>
      <w:pPr>
        <w:pStyle w:val="Heading2"/>
        <w:rPr>
          <w:rFonts w:ascii="仿宋" w:eastAsia="仿宋" w:hAnsi="仿宋" w:cs="仿宋" w:hint="eastAsia"/>
          <w:lang w:eastAsia="zh-CN"/>
        </w:rPr>
      </w:pPr>
      <w:bookmarkStart w:id="12" w:name="_Toc962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粉系列项目中，钼粉系列项目团队着眼于未来，明确了可持续发展的战略方向。制定的具体可持续发展目标包括降低资源使用、采用环保技术、最大化社会效益等。这一步骤不仅有助于钼粉系列项目在环保和社会责任方面达到最高标准，也为未来提供了明确的指引，确保钼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粉系列项目管理周期。从钼粉系列项目规划开始，钼粉系列项目团队就考虑了环境和社会的因素。在执行阶段，钼粉系列项目团队积极推动绿色技术的应用，优化资源利用。此外，关注员工的社会责任，通过培训和沟通活动提高员工对可持续发展的认知，使他们能够在日常工作中践行可持续实践。这些举措不仅为钼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18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扎根于钼粉系列项目的可持续发展理念，我们深信环保与社会责任是钼粉系列项目成功的关键支柱。在钼粉系列项目的每一步，我们都致力于通过创新和实践，履行对环境和社会的坚定责任。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团队通过引入先进的环保技术、建立高效的废物处理系统以及推动能源节约措施，积极履行环保责任。定期的环保监测和评估确保钼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不仅致力于自身可持续发展，还注重对社会的回馈。通过支持社区钼粉系列项目、参与慈善事业、提供培训机会等方式，钼粉系列项目积极履行社会责任。与当地社区建立积极互动，关注员工的工作与生活平衡，以及员工的身心健康，是钼粉系列项目在社会责任层面的关键举措。这样的实践不仅增强了钼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001"/>
      <w:r>
        <w:rPr>
          <w:rFonts w:ascii="仿宋" w:eastAsia="仿宋" w:hAnsi="仿宋" w:cs="仿宋" w:hint="eastAsia"/>
          <w:sz w:val="28"/>
          <w:lang w:eastAsia="zh-CN"/>
        </w:rPr>
        <w:t>四、钼粉系列项目建设背景及必要性分析</w:t>
      </w:r>
      <w:bookmarkEnd w:id="14"/>
    </w:p>
    <w:p>
      <w:pPr>
        <w:pStyle w:val="Heading2"/>
        <w:rPr>
          <w:rFonts w:ascii="仿宋" w:eastAsia="仿宋" w:hAnsi="仿宋" w:cs="仿宋" w:hint="eastAsia"/>
          <w:lang w:eastAsia="zh-CN"/>
        </w:rPr>
      </w:pPr>
      <w:bookmarkStart w:id="15" w:name="_Toc8619"/>
      <w:r>
        <w:rPr>
          <w:rFonts w:ascii="仿宋" w:eastAsia="仿宋" w:hAnsi="仿宋" w:cs="仿宋" w:hint="eastAsia"/>
          <w:lang w:eastAsia="zh-CN"/>
        </w:rPr>
        <w:t>(一)、钼粉系列项目背景分析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钼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钼粉系列项目在这个潮流中的定位。同时，我们将关注行业内涌现的新兴机遇，以便钼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钼粉系列项目提供了强大的发展动力。我们将聚焦于行业内最新的技术发展趋势，包括但不限于人工智能、大数据分析、物联网等领域。通过深度的技术研究，我们将确保钼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钼粉系列项目发展的源泉。我们将投入更多的精力对市场需求进行深入剖析，超越表面的需求，深入挖掘潜在的市场痛点和机遇。通过对市场需求的细致了解，钼粉系列项目将更有针对性地设计解决方案，满足市场的多样化需求，从而更好地促进钼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钼粉系列项目战略至关重要。我们将对竞争态势进行更为深入的分析，包括但不限于市场份额、产品特点、客户满意度等多个维度。通过深度的竞争分析，钼粉系列项目将能够更准确地把握市场脉搏，制定具有竞争力的钼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钼粉系列项目的发展具有直接的影响。我们将进行更为全面的法规和政策分析，了解行业发展中的潜在法律风险和合规挑战。通过充分了解和遵守相关法规，钼粉系列项目将确保在法律框架内合法合规运营，为钼粉系列项目的稳健发展提供有力支持。</w:t>
      </w:r>
    </w:p>
    <w:p>
      <w:pPr>
        <w:pStyle w:val="Heading2"/>
        <w:ind w:firstLine="560" w:firstLineChars="200"/>
        <w:rPr>
          <w:rFonts w:ascii="仿宋" w:eastAsia="仿宋" w:hAnsi="仿宋" w:cs="仿宋" w:hint="eastAsia"/>
          <w:sz w:val="28"/>
          <w:lang w:eastAsia="zh-CN"/>
        </w:rPr>
      </w:pPr>
      <w:bookmarkStart w:id="16" w:name="_Toc26025"/>
      <w:r>
        <w:rPr>
          <w:rFonts w:ascii="仿宋" w:eastAsia="仿宋" w:hAnsi="仿宋" w:cs="仿宋" w:hint="eastAsia"/>
          <w:sz w:val="28"/>
          <w:lang w:eastAsia="zh-CN"/>
        </w:rPr>
        <w:t>(二)、钼粉系列项目建设必要性分析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建设的迫切性源于对行业发展趋势的深刻洞察。我们正处于一个行业变革的时代，科技创新、数字化转型成为企业发展的关键动力。钼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钼粉系列项目建设不仅仅是为了跟上潮流，更是为了通过技术创新推动企业的持续发展。通过引入先进的技术和解决方案，钼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钼粉系列项目的建设成为必然选择，通过提高产品质量、拓展服务领域，从而在竞争中获得更多的机会。钼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钼粉系列项目建设的必要性体现在对客户需求更精准的满足。通过钼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建设的背后是对企业持续创新的追求。只有通过不断创新，企业才能在竞争中立于不败之地。钼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443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79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钼粉系列项目的主要产品是XXXX，预计年产值为XXX万元。这一产品在市场中占据着重要的地位，其广泛的应用范围使得该钼粉系列项目的市场前景非常广阔。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钼粉系列项目的xxx产品作为重要的原材料之一，将在多个领域发挥关键作用。其在建筑、交通、能源等方面的广泛应用将为整个产业链提供强大的支持，形成产业协同效应。钼粉系列项目的年产值XXX万XXX万XXX万万元不仅反映了其在市场上的巨大潜力，更预示着它对国民经济的积极贡献。这种关联度高、涉及面广的产业关系，使得该钼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73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钼粉系列项目总征地面积为XXXX平方米，相当于约XX.XX亩，其中净用地面积为XXXX平方米，红线范围内相当于约XX.XX亩。这一用地规模充分考虑了钼粉系列项目的建设需求，保障了钼粉系列项目在合适的空间内得以充分发展。钼粉系列项目规划的总建筑面积为XXXX平方米，其中主体工程建设占XXXX平方米，计容建筑面积达XXXX平方米。预计建筑工程的投资将达到XXXX万元，为钼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计划购置的设备共计XXXX台（套），设备购置费用为XXXX万元。这一设备购置计划充分考虑到钼粉系列项目的生产需求和技术要求，确保了钼粉系列项目在生产运营中具备先进的技术装备和高效的生产能力。设备的合理配置将为钼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钼粉系列项目计划总投资为XXXX万元，预计年实现营业收入为XXXX万元。这一产能规模的设定旨在确保钼粉系列项目能够在投资与回报之间取得平衡，实现长期可持续的发展。钼粉系列项目的总投资充分考虑到各个方面的需求，包括用地建设、设备购置等多个环节，以确保钼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5818"/>
      <w:r>
        <w:rPr>
          <w:rFonts w:ascii="仿宋" w:eastAsia="仿宋" w:hAnsi="仿宋" w:cs="仿宋" w:hint="eastAsia"/>
          <w:sz w:val="28"/>
          <w:lang w:eastAsia="zh-CN"/>
        </w:rPr>
        <w:t>六、钼粉系列项目危机管理</w:t>
      </w:r>
      <w:bookmarkEnd w:id="20"/>
    </w:p>
    <w:p>
      <w:pPr>
        <w:pStyle w:val="Heading2"/>
        <w:rPr>
          <w:rFonts w:ascii="仿宋" w:eastAsia="仿宋" w:hAnsi="仿宋" w:cs="仿宋" w:hint="eastAsia"/>
          <w:lang w:eastAsia="zh-CN"/>
        </w:rPr>
      </w:pPr>
      <w:bookmarkStart w:id="21" w:name="_Toc2387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钼粉系列项目危机管理中，危机预警与识别是确保钼粉系列项目稳健运行的核心步骤。通过建立全面的监测机制，钼粉系列项目团队旨在及时发现和理解潜在的风险和危机因素，以便采取及时的预防和应对措施，确保钼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https://d.book118.com/236153211200010100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814E6"/>
    <w:rsid w:val="71A81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53211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2024-03-02T02:29:00Z</dcterms:created>
  <dcterms:modified xsi:type="dcterms:W3CDTF">2024-03-02T02:29:22Z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0240240DD5E6431589177851713C757A_11</vt:lpwstr>
  </property>
  <property fmtid="{D5CDD505-2E9C-101B-9397-08002B2CF9AE}" pid="3" name="KSOProductBuildVer">
    <vt:lpwstr>2052-12.1.0.16388</vt:lpwstr>
  </property>
</Properties>
</file>