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浙江省舟山市2022年中考历史与社会.道德与法治真题试卷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一、选择题（本题有20小题，每小题2分，共40分。请选出各题中一个最符合题意的正确选项，不选、多选、错选，均不给分）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2021年11月，党的________在北京召开，通过了《中共中央关于党的百年奋斗重大成就和历史经验的决议》。这是党在重要历史关头召开的一次具有重大历史意义的会议。（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A．十八届五中全会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B．十八届六中全会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C．十九届五中全会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D．十九届六中全会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2022年4月16日，__________载人飞船返回舱成功着陆，航天员翟志刚、王亚平、叶光富安全顺利出仓，载人飞行任务取得圆满成功。（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A．神舟十三号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B．嫦娥五号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C．长征十号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D．天舟三号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下图宣传画告诫我们（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21255" cy="2048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A．糖就是新型毒品，要勇于拒绝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B．陌生人善恶难辨，莫与之交流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C．毒品极善于伪装，根本无法防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D．要警惕毒品侵害，依法作斗争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任某因制售盗版北京冬奥吉祥物“冰墩墩”、“雪容融”玩偶，被判处有期徒刑1年、处罚金4万元。这起侵犯知识产权的刑事案件警示我们（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A．知识产权，不容非法侵犯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B．违反道德，尽失人身自由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C．危害社会，必受刑事处罚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D．不尽义务，定担民事责任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我国宪法第二条规定：“中华人民共和国的一切权力属于人民。”这一规定明确了（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A．公民的基本权利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B．人民当家作主的地位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C．国家机构的设置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D．国家权力行使的程序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某经营者严格遵守《电子烟管理办法》的规定，在显著位置设置不向未成年人销售电子烟的醒目标志，并拒绝未成年人购买电子烟。该经营者实施了对未成年人的（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  <w:sectPr>
          <w:headerReference w:type="default" r:id="rId5"/>
          <w:footerReference w:type="default" r:id="rId6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A．家庭保护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B．司法保护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C．网络保护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D．社会保护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新修订的《中华人民共和国职业教育法》明确规定，用人单位不得设置妨害职业学校毕业生平等就业、公平竞争的报考、录用、聘用条件。这一规定旨在（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A．消除就业歧视现象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B．推动义务教育发展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C．彰显社会公平正义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D．维护司法公平公正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舟山市政府在《舟山日报》等媒体开设“进展成效晾晒台”，晾晒2022年各县（区）等“五水共治”找短板、寻盲区、查漏洞、挖死角问题的数量及任务完成率。此活动（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A．有利于国家机关提高工作成效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B．说明人民有强烈的参政议政意识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C．有利于实行基层群众自治制度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D．表明协商民主是人民民主的真谛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2022年4月，浙江省政府提出了阶段性免征增值税、补贴防疫消杀支出等扶持个体工商户经困发展的25条举措。这体现了（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A．政府在资源配置中的决定性作用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B．我国鼓励支持引导非公有制经济发展的政策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C．公有制经济在市场经济中的地位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D．我国以非公有制经济为主体的基本经济制度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舟山有件大型灰雕作品——《海战图》。它位于定海东海云廊竹山段，向行人诉说着鸦片战争定海保卫战的悲壮历史。用灰雕这一非物质文化遗产“讲英雄事、传英雄情”的做法（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增强了中华优秀传统文化的魅力 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创新了爱国主义教育的形式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弘扬了爱好和平的伟大时代精神 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丰富了中华传统美德的内涵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②④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7"/>
          <w:footerReference w:type="default" r:id="rId8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舟山有本地方志《定海县志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》。此书中有这样一幅地图（见下图）。由图可知（　　）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  <w:r>
        <w:drawing>
          <wp:inline distT="0" distB="0" distL="0" distR="0">
            <wp:extent cx="3234055" cy="37249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372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A．当时的普陀山由蓬莱乡管辖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B．此时的金塘岛属富都乡辖区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C．那时的泗礁岛归江南省管辖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D．清初的定海县下辖一省四乡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舟山有本红色教育书籍——《红色印迹》。据其所书，1939年定海沦陷后，共产党成立了县工委机关，组建抗日自卫队，创建抗日游击根据地，组织群众成立工会、农会、民众十姐妹、教师十姐妹等各种团体，开展抗日斗争。这段史实反映出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A．中国抗战战略得当，日本失道寡助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B．共产党承担了正面战场的战略任务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C．中国共产党是抗日战争的中流砥柱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D．抗日战争得到了世界各国人民支持</w:t>
      </w:r>
    </w:p>
    <w:p>
      <w:pPr>
        <w:spacing w:line="360" w:lineRule="auto"/>
        <w:ind w:left="0"/>
        <w:jc w:val="left"/>
        <w:sectPr>
          <w:headerReference w:type="default" r:id="rId10"/>
          <w:footerReference w:type="default" r:id="rId11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阅读亚洲大陆局部示意图，回答下题。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49600" cy="29292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292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13．下列描述，符合图示区域特征的是（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A．大部分地区处于中高纬度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B．地处南亚，西濒阿拉伯海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C．恒河大致自东南流向西北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D．矿产资源主要分布在西部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14．黄麻是图示区域重要的经济作物，适合生长在气候湿热、水源充足、土壤肥沃的地区。图中最适合大规模种植黄麻的地区是（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明清时期，原产于美洲的甘薯、玉米等作物引进中国，并逐渐推广。该史实可用于佐证（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A．新航路开辟促进了资本主义的发展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B．明清时期，大批工商业市镇逐渐兴起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C．新航路开辟促进了物种的交流传播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D．明清时期，民间私营手工业迅速发展</w:t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“制敌在乎自强，自强必先练兵”。体现这一思想的历史事件是（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A．太平天国运动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B．洋务运动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C．戊戌变法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D．辛亥革命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下图是某同学研究性学习资料内容。由此推断，他探究的主题是（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27200" cy="1540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A．古代欧亚国家的发展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B．近代资本主义的扩展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C．现代政治制度的变化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D．世界各国的改革创新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“在这次偷袭中，日军以很小的代价，炸沉炸伤美军舰艇20余艘，炸毁美军飞机300多架，美军损失惨重。”这一描述所指的事件引发了（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A．中途岛战役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B．阿拉曼战役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C．太平洋战争   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D．诺曼底登陆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某次国际会议上，周恩来作了精彩发言：“中国代表团是来求团结而不是来吵架的······中国代表团是来求同而不是来立异的。”此次会议（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A．推动了中国全方位外交格局的建立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B．促使中国站在了社会主义国家一边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C．引发了西方国家与中国的建交热潮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D．加强了中国与亚非各国的团结合作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某书按不同历史时期梳理了中国共产党领导人的名言名句。下列名言名句，属于“中国特色社会主义进入新时代”篇章的是（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A．特区是对外政策的窗口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B．构建人类命运共同体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C．中国人从此站立起来了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D．星星之火，可以燎原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二、非选择题（本题有6小题，每小题10分，共60分）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治理水土流失，实现绿色富民。阅读材料，回答问题。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材料一：</w:t>
      </w:r>
      <w:r>
        <w:br/>
      </w:r>
      <w:r>
        <w:drawing>
          <wp:inline distT="0" distB="0" distL="0" distR="0">
            <wp:extent cx="6391275" cy="200469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908800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材料二：                                                                         材料三：</w:t>
      </w:r>
      <w:r>
        <w:br/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18510" cy="27260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272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402455" cy="2743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（1）依据材料一，简述长汀县水土易流失的自然原因。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（2）“长汀经验”是各地水土流失治理的典范。就材料二中的举措分别提炼一条经验。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（3）根据材料三，概括长汀县发生的巨变，并揭示该变化蕴涵的道理。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珍视历史遗产，坚定文化自信。请参与“中华古代文明展”活动，回答问题。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【展示文明】</w:t>
      </w:r>
      <w:r>
        <w:br/>
      </w:r>
      <w:r>
        <w:drawing>
          <wp:inline distT="0" distB="0" distL="0" distR="0">
            <wp:extent cx="6112510" cy="13373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12934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622"/>
        <w:gridCol w:w="1891"/>
        <w:gridCol w:w="1372"/>
        <w:gridCol w:w="1372"/>
        <w:gridCol w:w="137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展区名称</w:t>
            </w:r>
          </w:p>
        </w:tc>
        <w:tc>
          <w:tcPr>
            <w:tcW w:w="16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夏商周文明</w:t>
            </w:r>
          </w:p>
        </w:tc>
        <w:tc>
          <w:tcPr>
            <w:tcW w:w="18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······</w:t>
            </w:r>
          </w:p>
        </w:tc>
        <w:tc>
          <w:tcPr>
            <w:tcW w:w="13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隋唐文明</w:t>
            </w:r>
          </w:p>
        </w:tc>
        <w:tc>
          <w:tcPr>
            <w:tcW w:w="13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宋元文明</w:t>
            </w:r>
          </w:p>
        </w:tc>
        <w:tc>
          <w:tcPr>
            <w:tcW w:w="13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明清文明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展品</w:t>
            </w:r>
          </w:p>
        </w:tc>
        <w:tc>
          <w:tcPr>
            <w:tcW w:w="16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③</w:t>
            </w:r>
          </w:p>
        </w:tc>
        <w:tc>
          <w:tcPr>
            <w:tcW w:w="18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......</w:t>
            </w:r>
          </w:p>
        </w:tc>
        <w:tc>
          <w:tcPr>
            <w:tcW w:w="13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</w:p>
        </w:tc>
        <w:tc>
          <w:tcPr>
            <w:tcW w:w="13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④</w:t>
            </w:r>
          </w:p>
        </w:tc>
        <w:tc>
          <w:tcPr>
            <w:tcW w:w="13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⑥</w:t>
            </w:r>
          </w:p>
        </w:tc>
      </w:tr>
    </w:tbl>
    <w:p>
      <w:pPr>
        <w:spacing w:line="360" w:lineRule="auto"/>
        <w:ind w:firstLine="286" w:firstLineChars="130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【解说文明】</w:t>
      </w:r>
    </w:p>
    <w:tbl>
      <w:tblPr>
        <w:tblStyle w:val="TableNormal"/>
        <w:tblW w:w="9685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5"/>
      </w:tblGrid>
      <w:tr>
        <w:tblPrEx>
          <w:tblW w:w="9685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展品</w:t>
            </w: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：唐朝时，流行打马球游戏。这种游戏是从波斯经丝绸之路传入的。本展品佐证了唐代的习俗风尚具有中西互通的特点。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展品</w:t>
            </w: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④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：甲骨文是我国3000多年前一种刻在龟甲和兽骨上的文字，对中国文字的形成与发展有深远影响。本展品佐证了我国有文字可考的历史是从商朝开始的。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（1）请分别写出展品</w:t>
      </w:r>
      <w:r>
        <w:rPr>
          <w:rFonts w:ascii="Calibri" w:hAnsi="Calibri"/>
          <w:b w:val="0"/>
          <w:i w:val="0"/>
          <w:color w:val="000000"/>
          <w:sz w:val="22"/>
        </w:rPr>
        <w:t>①⑤</w:t>
      </w:r>
      <w:r>
        <w:rPr>
          <w:rFonts w:ascii="Times New Roman" w:hAnsi="Times New Roman"/>
          <w:b w:val="0"/>
          <w:i w:val="0"/>
          <w:color w:val="000000"/>
          <w:sz w:val="22"/>
        </w:rPr>
        <w:t>所属的展区名称。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（2）请为展品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写一段解说词。（要求：聚焦展览主题，围绕展品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反映的科技发明展开。）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（3）【感悟文明】通过此次活动，你对中华古代文明有了哪些深刻认识？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信仰铸忠魂，人民写春秋。阅读材料，回答问题。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材料一：李大钊在1918年-1924年的活动轨迹（部分）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1918年，发表《庶民的胜利》《布尔什维主义的胜利》，宣传俄国十月革命和马克思主义。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1919年，发表《我的马克思主义观》，对马克思主义作了较系统和较完整的介绍。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③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1920年，在北京大学组织马克思学说研究会，组织进步青年学习马克思主义。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④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1924年，出席国民党第一次全国代表大会，参与大会宣言的起草。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梳理自中国国家博物馆《文物中的红色基因》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材料二：社会进化的历史由谁来写的呢？李大钊说，历史的主人是民众，“民彝者可以创造历史”。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——宋德宣《李大钊由民主主义者向共产主义者转变新探》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（1）依据活动轨迹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rPr>
          <w:rFonts w:ascii="Times New Roman" w:hAnsi="Times New Roman"/>
          <w:b w:val="0"/>
          <w:i w:val="0"/>
          <w:color w:val="000000"/>
          <w:sz w:val="22"/>
        </w:rPr>
        <w:t>，指出李大钊在思想领域的历史贡献。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（2）活动轨迹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反映了哪一统一战线的建立？之后，中国共产党是如何依靠这一统一战线推动国民革命运动发展的？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（3）运用新中国成立以来的相关史实论证李大钊的观点。（史论结合、逻辑严密。）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志存高远，坚持不懈，挥洒青春，创造精彩。阅读材料，回答问题。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2"/>
        <w:gridCol w:w="2070"/>
        <w:gridCol w:w="202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革命战士——俞秀松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他，17岁便立志要做利国利民的东南西北人。他，参与创建中国社会主义青年团、发起建立上海中共早期组织······在短短40年人生中，他，不管顺境、逆境，始终坚持心中的志向，像一把熊熊燃烧的火炬，照亮了中国的东南西北。</w:t>
            </w:r>
          </w:p>
        </w:tc>
        <w:tc>
          <w:tcPr>
            <w:tcW w:w="18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劳动模范——顾忠旗</w:t>
            </w:r>
          </w:p>
          <w:p>
            <w:pPr>
              <w:spacing w:after="0" w:line="360" w:lineRule="auto"/>
              <w:ind w:left="135"/>
              <w:jc w:val="left"/>
            </w:pPr>
          </w:p>
        </w:tc>
        <w:tc>
          <w:tcPr>
            <w:tcW w:w="17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冬奥冠军——苏翊鸣</w:t>
            </w:r>
          </w:p>
          <w:p>
            <w:pPr>
              <w:spacing w:after="0" w:line="360" w:lineRule="auto"/>
              <w:ind w:left="135"/>
              <w:jc w:val="left"/>
            </w:pPr>
          </w:p>
        </w:tc>
      </w:tr>
    </w:tbl>
    <w:p>
      <w:pPr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2"/>
        <w:gridCol w:w="2070"/>
        <w:gridCol w:w="202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/>
        </w:tc>
        <w:tc>
          <w:tcPr>
            <w:tcW w:w="18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他，立志用技术带动渔民致富。他，10多年来，扎根偏远海岛嵊泗，睡眠经常不足4小时，无数次放弃与家人团聚的机会，不懈地研究人工育苗技术，终于攻克难关，摸索出了适合浙北海域状况的养殖模式。他还深入各小岛，用技术指导渔民，帮助他们走上致富之路。</w:t>
            </w:r>
          </w:p>
        </w:tc>
        <w:tc>
          <w:tcPr>
            <w:tcW w:w="17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他，11岁就立志要站上“家门口”的冬奥舞台，为祖国和自己争取荣誉。他，刻苦训练，不断挑战高难度动作，终于拥有了能与世界高手“掰手腕”的实力。正如他所说，年轻人一定要找到自己的目标，付出最大的努力去追求梦想，努力和汗水从来不会骗人。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7061200" cy="103251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1200" cy="1032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（1）三位榜样的事迹启迪青少年应该树立怎样的人生志向？为什么？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（2）结合三位榜样实现梦想的历程，简述“坚持”对实现梦想的积极影响。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（3）汲取三位榜样力量，模仿续写《青春之歌》。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知法用法，做守法公民。阅读某班的法治教育主题班会内容，回答问题。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（1）【析图文·知法理  法治副校长的讲座】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6391275" cy="25044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128934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结合讲座内容，简述法律与生活的关系。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（2）【观表演·明维权 同学们的情境演绎】</w:t>
      </w:r>
    </w:p>
    <w:p>
      <w:pPr>
        <w:spacing w:line="360" w:lineRule="auto"/>
        <w:ind w:firstLine="420"/>
        <w:jc w:val="left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中午，程程正要午睡，楼上持续响起了震天响的电钻声。他敲开了邻居家的门，责问道：“喂喂，老头，你什么素质！吵死了！”邻居瞥了他一眼就关上了门，电钻声又响了。“唉，算我倒霉！”程程无奈离去。结合剧情，说明我们应如何正确维权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（3）【联生活·重落实  班主任的活动总结】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班主任说：“我们要从生活中的小事做起，做一个知法守法的文明的小公民。”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在不同的生活场所中，你该怎样遵守《噪声污染防治法》？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贯彻新发展理念，打造共富示范区先行市。下面是舟山某校九年级学生的项目化学习成果初稿。请按组员意见完成修改任务。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960110" cy="51308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60534" cy="513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（1）针对“修改意见一”，还需从新发展理念的哪些方面进行补充？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（2）运用所学知识，按照“修改意见二”要求加以补充完善。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（3）请按照“修改意见三”增加第四部分“建议”的内容。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https://d.book118.com/236154002112010033</w:t>
        </w:r>
      </w:hyperlink>
    </w:p>
    <w:p>
      <w:pPr>
        <w:spacing w:line="360" w:lineRule="auto"/>
        <w:ind w:firstLine="273" w:firstLineChars="130"/>
        <w:jc w:val="left"/>
      </w:pPr>
    </w:p>
    <w:sectPr>
      <w:headerReference w:type="default" r:id="rId32"/>
      <w:footerReference w:type="default" r:id="rId33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4BE04821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hyperlink" Target="https://d.book118.com/236154002112010033" TargetMode="External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浙江省舟山市2022年中考历史与社会.道德与法治真题试卷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2023-12-02T11:10:54Z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1A21C620DAB649918A4EA090BC5EEC11_12</vt:lpwstr>
  </property>
  <property fmtid="{D5CDD505-2E9C-101B-9397-08002B2CF9AE}" pid="3" name="KSOProductBuildVer">
    <vt:lpwstr>2052-12.1.0.15712</vt:lpwstr>
  </property>
</Properties>
</file>