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835AA">
      <w:pPr>
        <w:widowControl/>
        <w:jc w:val="left"/>
        <w:rPr>
          <w:rFonts w:ascii="仿宋" w:eastAsia="仿宋" w:hAnsi="仿宋"/>
          <w:b/>
          <w:sz w:val="40"/>
        </w:rPr>
      </w:pPr>
      <w:bookmarkStart w:id="0" w:name="_GoBack"/>
      <w:bookmarkEnd w:id="0"/>
    </w:p>
    <w:p w:rsidR="006835AA">
      <w:pPr>
        <w:widowControl/>
        <w:jc w:val="left"/>
        <w:rPr>
          <w:rFonts w:ascii="仿宋" w:eastAsia="仿宋" w:hAnsi="仿宋"/>
          <w:b/>
          <w:sz w:val="40"/>
        </w:rPr>
      </w:pPr>
    </w:p>
    <w:p w:rsidR="006835AA">
      <w:pPr>
        <w:widowControl/>
        <w:jc w:val="left"/>
        <w:rPr>
          <w:rFonts w:ascii="仿宋" w:eastAsia="仿宋" w:hAnsi="仿宋"/>
          <w:b/>
          <w:sz w:val="40"/>
        </w:rPr>
      </w:pPr>
    </w:p>
    <w:p w:rsidR="006835AA" w:rsidRPr="006835A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835AA">
        <w:rPr>
          <w:rFonts w:ascii="宋体" w:eastAsia="宋体" w:hAnsi="宋体" w:hint="eastAsia"/>
          <w:b/>
          <w:sz w:val="60"/>
        </w:rPr>
        <w:t>新型电子打火沼气灶项目经济评价报告</w:t>
      </w:r>
    </w:p>
    <w:p w:rsidR="006835AA" w:rsidP="006835AA">
      <w:pPr>
        <w:widowControl/>
        <w:jc w:val="center"/>
        <w:rPr>
          <w:rFonts w:ascii="仿宋" w:eastAsia="仿宋" w:hAnsi="仿宋" w:hint="eastAsia"/>
          <w:b/>
          <w:sz w:val="40"/>
        </w:rPr>
      </w:pPr>
      <w:r w:rsidRPr="006835AA">
        <w:rPr>
          <w:rFonts w:ascii="仿宋" w:eastAsia="仿宋" w:hAnsi="仿宋" w:hint="eastAsia"/>
          <w:b/>
          <w:sz w:val="40"/>
        </w:rPr>
        <w:t>目录</w:t>
      </w:r>
    </w:p>
    <w:p w:rsidR="006835AA">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_Toc156883945 \h </w:instrText>
      </w:r>
      <w:r>
        <w:rPr>
          <w:noProof/>
        </w:rPr>
        <w:fldChar w:fldCharType="separate"/>
      </w:r>
      <w:r>
        <w:rPr>
          <w:noProof/>
        </w:rPr>
        <w:t>3</w:t>
      </w:r>
      <w:r>
        <w:rPr>
          <w:noProof/>
        </w:rPr>
        <w:fldChar w:fldCharType="end"/>
      </w:r>
    </w:p>
    <w:p w:rsidR="006835AA">
      <w:pPr>
        <w:pStyle w:val="TOC1"/>
        <w:tabs>
          <w:tab w:val="right" w:leader="dot" w:pos="8296"/>
        </w:tabs>
        <w:rPr>
          <w:noProof/>
        </w:rPr>
      </w:pPr>
      <w:r>
        <w:rPr>
          <w:rFonts w:hint="eastAsia"/>
          <w:noProof/>
        </w:rPr>
        <w:t>一、新型电子打火沼气灶项目运营管理方案</w:t>
      </w:r>
      <w:r>
        <w:rPr>
          <w:noProof/>
        </w:rPr>
        <w:tab/>
      </w:r>
      <w:r>
        <w:rPr>
          <w:noProof/>
        </w:rPr>
        <w:fldChar w:fldCharType="begin"/>
      </w:r>
      <w:r>
        <w:rPr>
          <w:noProof/>
        </w:rPr>
        <w:instrText xml:space="preserve"> PAGEREF _Toc156883946 \h </w:instrText>
      </w:r>
      <w:r>
        <w:rPr>
          <w:noProof/>
        </w:rPr>
        <w:fldChar w:fldCharType="separate"/>
      </w:r>
      <w:r>
        <w:rPr>
          <w:noProof/>
        </w:rPr>
        <w:t>3</w:t>
      </w:r>
      <w:r>
        <w:rPr>
          <w:noProof/>
        </w:rPr>
        <w:fldChar w:fldCharType="end"/>
      </w:r>
    </w:p>
    <w:p w:rsidR="006835AA">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_Toc156883947 \h </w:instrText>
      </w:r>
      <w:r>
        <w:rPr>
          <w:noProof/>
        </w:rPr>
        <w:fldChar w:fldCharType="separate"/>
      </w:r>
      <w:r>
        <w:rPr>
          <w:noProof/>
        </w:rPr>
        <w:t>3</w:t>
      </w:r>
      <w:r>
        <w:rPr>
          <w:noProof/>
        </w:rPr>
        <w:fldChar w:fldCharType="end"/>
      </w:r>
    </w:p>
    <w:p w:rsidR="006835AA">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_Toc156883948 \h </w:instrText>
      </w:r>
      <w:r>
        <w:rPr>
          <w:noProof/>
        </w:rPr>
        <w:fldChar w:fldCharType="separate"/>
      </w:r>
      <w:r>
        <w:rPr>
          <w:noProof/>
        </w:rPr>
        <w:t>5</w:t>
      </w:r>
      <w:r>
        <w:rPr>
          <w:noProof/>
        </w:rPr>
        <w:fldChar w:fldCharType="end"/>
      </w:r>
    </w:p>
    <w:p w:rsidR="006835AA">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_Toc156883949 \h </w:instrText>
      </w:r>
      <w:r>
        <w:rPr>
          <w:noProof/>
        </w:rPr>
        <w:fldChar w:fldCharType="separate"/>
      </w:r>
      <w:r>
        <w:rPr>
          <w:noProof/>
        </w:rPr>
        <w:t>7</w:t>
      </w:r>
      <w:r>
        <w:rPr>
          <w:noProof/>
        </w:rPr>
        <w:fldChar w:fldCharType="end"/>
      </w:r>
    </w:p>
    <w:p w:rsidR="006835AA">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_Toc156883950 \h </w:instrText>
      </w:r>
      <w:r>
        <w:rPr>
          <w:noProof/>
        </w:rPr>
        <w:fldChar w:fldCharType="separate"/>
      </w:r>
      <w:r>
        <w:rPr>
          <w:noProof/>
        </w:rPr>
        <w:t>10</w:t>
      </w:r>
      <w:r>
        <w:rPr>
          <w:noProof/>
        </w:rPr>
        <w:fldChar w:fldCharType="end"/>
      </w:r>
    </w:p>
    <w:p w:rsidR="006835AA">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_Toc156883951 \h </w:instrText>
      </w:r>
      <w:r>
        <w:rPr>
          <w:noProof/>
        </w:rPr>
        <w:fldChar w:fldCharType="separate"/>
      </w:r>
      <w:r>
        <w:rPr>
          <w:noProof/>
        </w:rPr>
        <w:t>12</w:t>
      </w:r>
      <w:r>
        <w:rPr>
          <w:noProof/>
        </w:rPr>
        <w:fldChar w:fldCharType="end"/>
      </w:r>
    </w:p>
    <w:p w:rsidR="006835AA">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_Toc156883952 \h </w:instrText>
      </w:r>
      <w:r>
        <w:rPr>
          <w:noProof/>
        </w:rPr>
        <w:fldChar w:fldCharType="separate"/>
      </w:r>
      <w:r>
        <w:rPr>
          <w:noProof/>
        </w:rPr>
        <w:t>14</w:t>
      </w:r>
      <w:r>
        <w:rPr>
          <w:noProof/>
        </w:rPr>
        <w:fldChar w:fldCharType="end"/>
      </w:r>
    </w:p>
    <w:p w:rsidR="006835AA">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_Toc156883953 \h </w:instrText>
      </w:r>
      <w:r>
        <w:rPr>
          <w:noProof/>
        </w:rPr>
        <w:fldChar w:fldCharType="separate"/>
      </w:r>
      <w:r>
        <w:rPr>
          <w:noProof/>
        </w:rPr>
        <w:t>16</w:t>
      </w:r>
      <w:r>
        <w:rPr>
          <w:noProof/>
        </w:rPr>
        <w:fldChar w:fldCharType="end"/>
      </w:r>
    </w:p>
    <w:p w:rsidR="006835AA">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_Toc156883954 \h </w:instrText>
      </w:r>
      <w:r>
        <w:rPr>
          <w:noProof/>
        </w:rPr>
        <w:fldChar w:fldCharType="separate"/>
      </w:r>
      <w:r>
        <w:rPr>
          <w:noProof/>
        </w:rPr>
        <w:t>18</w:t>
      </w:r>
      <w:r>
        <w:rPr>
          <w:noProof/>
        </w:rPr>
        <w:fldChar w:fldCharType="end"/>
      </w:r>
    </w:p>
    <w:p w:rsidR="006835AA">
      <w:pPr>
        <w:pStyle w:val="TOC1"/>
        <w:tabs>
          <w:tab w:val="right" w:leader="dot" w:pos="8296"/>
        </w:tabs>
        <w:rPr>
          <w:noProof/>
        </w:rPr>
      </w:pPr>
      <w:r>
        <w:rPr>
          <w:rFonts w:hint="eastAsia"/>
          <w:noProof/>
        </w:rPr>
        <w:t>二、新型电子打火沼气灶项目人力资源管理方案</w:t>
      </w:r>
      <w:r>
        <w:rPr>
          <w:noProof/>
        </w:rPr>
        <w:tab/>
      </w:r>
      <w:r>
        <w:rPr>
          <w:noProof/>
        </w:rPr>
        <w:fldChar w:fldCharType="begin"/>
      </w:r>
      <w:r>
        <w:rPr>
          <w:noProof/>
        </w:rPr>
        <w:instrText xml:space="preserve"> PAGEREF _Toc156883955 \h </w:instrText>
      </w:r>
      <w:r>
        <w:rPr>
          <w:noProof/>
        </w:rPr>
        <w:fldChar w:fldCharType="separate"/>
      </w:r>
      <w:r>
        <w:rPr>
          <w:noProof/>
        </w:rPr>
        <w:t>20</w:t>
      </w:r>
      <w:r>
        <w:rPr>
          <w:noProof/>
        </w:rPr>
        <w:fldChar w:fldCharType="end"/>
      </w:r>
    </w:p>
    <w:p w:rsidR="006835AA">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_Toc156883956 \h </w:instrText>
      </w:r>
      <w:r>
        <w:rPr>
          <w:noProof/>
        </w:rPr>
        <w:fldChar w:fldCharType="separate"/>
      </w:r>
      <w:r>
        <w:rPr>
          <w:noProof/>
        </w:rPr>
        <w:t>20</w:t>
      </w:r>
      <w:r>
        <w:rPr>
          <w:noProof/>
        </w:rPr>
        <w:fldChar w:fldCharType="end"/>
      </w:r>
    </w:p>
    <w:p w:rsidR="006835AA">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_Toc156883957 \h </w:instrText>
      </w:r>
      <w:r>
        <w:rPr>
          <w:noProof/>
        </w:rPr>
        <w:fldChar w:fldCharType="separate"/>
      </w:r>
      <w:r>
        <w:rPr>
          <w:noProof/>
        </w:rPr>
        <w:t>23</w:t>
      </w:r>
      <w:r>
        <w:rPr>
          <w:noProof/>
        </w:rPr>
        <w:fldChar w:fldCharType="end"/>
      </w:r>
    </w:p>
    <w:p w:rsidR="006835AA">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_Toc156883958 \h </w:instrText>
      </w:r>
      <w:r>
        <w:rPr>
          <w:noProof/>
        </w:rPr>
        <w:fldChar w:fldCharType="separate"/>
      </w:r>
      <w:r>
        <w:rPr>
          <w:noProof/>
        </w:rPr>
        <w:t>25</w:t>
      </w:r>
      <w:r>
        <w:rPr>
          <w:noProof/>
        </w:rPr>
        <w:fldChar w:fldCharType="end"/>
      </w:r>
    </w:p>
    <w:p w:rsidR="006835AA">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_Toc156883959 \h </w:instrText>
      </w:r>
      <w:r>
        <w:rPr>
          <w:noProof/>
        </w:rPr>
        <w:fldChar w:fldCharType="separate"/>
      </w:r>
      <w:r>
        <w:rPr>
          <w:noProof/>
        </w:rPr>
        <w:t>26</w:t>
      </w:r>
      <w:r>
        <w:rPr>
          <w:noProof/>
        </w:rPr>
        <w:fldChar w:fldCharType="end"/>
      </w:r>
    </w:p>
    <w:p w:rsidR="006835AA">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_Toc156883960 \h </w:instrText>
      </w:r>
      <w:r>
        <w:rPr>
          <w:noProof/>
        </w:rPr>
        <w:fldChar w:fldCharType="separate"/>
      </w:r>
      <w:r>
        <w:rPr>
          <w:noProof/>
        </w:rPr>
        <w:t>30</w:t>
      </w:r>
      <w:r>
        <w:rPr>
          <w:noProof/>
        </w:rPr>
        <w:fldChar w:fldCharType="end"/>
      </w:r>
    </w:p>
    <w:p w:rsidR="006835AA">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_Toc156883961 \h </w:instrText>
      </w:r>
      <w:r>
        <w:rPr>
          <w:noProof/>
        </w:rPr>
        <w:fldChar w:fldCharType="separate"/>
      </w:r>
      <w:r>
        <w:rPr>
          <w:noProof/>
        </w:rPr>
        <w:t>32</w:t>
      </w:r>
      <w:r>
        <w:rPr>
          <w:noProof/>
        </w:rPr>
        <w:fldChar w:fldCharType="end"/>
      </w:r>
    </w:p>
    <w:p w:rsidR="006835AA">
      <w:pPr>
        <w:pStyle w:val="TOC1"/>
        <w:tabs>
          <w:tab w:val="right" w:leader="dot" w:pos="8296"/>
        </w:tabs>
        <w:rPr>
          <w:noProof/>
        </w:rPr>
      </w:pPr>
      <w:r>
        <w:rPr>
          <w:rFonts w:hint="eastAsia"/>
          <w:noProof/>
        </w:rPr>
        <w:t>三、新型电子打火沼气灶项目风险管理方案</w:t>
      </w:r>
      <w:r>
        <w:rPr>
          <w:noProof/>
        </w:rPr>
        <w:tab/>
      </w:r>
      <w:r>
        <w:rPr>
          <w:noProof/>
        </w:rPr>
        <w:fldChar w:fldCharType="begin"/>
      </w:r>
      <w:r>
        <w:rPr>
          <w:noProof/>
        </w:rPr>
        <w:instrText xml:space="preserve"> PAGEREF _Toc156883962 \h </w:instrText>
      </w:r>
      <w:r>
        <w:rPr>
          <w:noProof/>
        </w:rPr>
        <w:fldChar w:fldCharType="separate"/>
      </w:r>
      <w:r>
        <w:rPr>
          <w:noProof/>
        </w:rPr>
        <w:t>35</w:t>
      </w:r>
      <w:r>
        <w:rPr>
          <w:noProof/>
        </w:rPr>
        <w:fldChar w:fldCharType="end"/>
      </w:r>
    </w:p>
    <w:p w:rsidR="006835AA">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_Toc156883963 \h </w:instrText>
      </w:r>
      <w:r>
        <w:rPr>
          <w:noProof/>
        </w:rPr>
        <w:fldChar w:fldCharType="separate"/>
      </w:r>
      <w:r>
        <w:rPr>
          <w:noProof/>
        </w:rPr>
        <w:t>35</w:t>
      </w:r>
      <w:r>
        <w:rPr>
          <w:noProof/>
        </w:rPr>
        <w:fldChar w:fldCharType="end"/>
      </w:r>
    </w:p>
    <w:p w:rsidR="006835AA">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_Toc156883964 \h </w:instrText>
      </w:r>
      <w:r>
        <w:rPr>
          <w:noProof/>
        </w:rPr>
        <w:fldChar w:fldCharType="separate"/>
      </w:r>
      <w:r>
        <w:rPr>
          <w:noProof/>
        </w:rPr>
        <w:t>36</w:t>
      </w:r>
      <w:r>
        <w:rPr>
          <w:noProof/>
        </w:rPr>
        <w:fldChar w:fldCharType="end"/>
      </w:r>
    </w:p>
    <w:p w:rsidR="006835AA">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_Toc156883965 \h </w:instrText>
      </w:r>
      <w:r>
        <w:rPr>
          <w:noProof/>
        </w:rPr>
        <w:fldChar w:fldCharType="separate"/>
      </w:r>
      <w:r>
        <w:rPr>
          <w:noProof/>
        </w:rPr>
        <w:t>39</w:t>
      </w:r>
      <w:r>
        <w:rPr>
          <w:noProof/>
        </w:rPr>
        <w:fldChar w:fldCharType="end"/>
      </w:r>
    </w:p>
    <w:p w:rsidR="006835AA">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_Toc156883966 \h </w:instrText>
      </w:r>
      <w:r>
        <w:rPr>
          <w:noProof/>
        </w:rPr>
        <w:fldChar w:fldCharType="separate"/>
      </w:r>
      <w:r>
        <w:rPr>
          <w:noProof/>
        </w:rPr>
        <w:t>40</w:t>
      </w:r>
      <w:r>
        <w:rPr>
          <w:noProof/>
        </w:rPr>
        <w:fldChar w:fldCharType="end"/>
      </w:r>
    </w:p>
    <w:p w:rsidR="006835AA">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_Toc156883967 \h </w:instrText>
      </w:r>
      <w:r>
        <w:rPr>
          <w:noProof/>
        </w:rPr>
        <w:fldChar w:fldCharType="separate"/>
      </w:r>
      <w:r>
        <w:rPr>
          <w:noProof/>
        </w:rPr>
        <w:t>42</w:t>
      </w:r>
      <w:r>
        <w:rPr>
          <w:noProof/>
        </w:rPr>
        <w:fldChar w:fldCharType="end"/>
      </w:r>
    </w:p>
    <w:p w:rsidR="006835AA">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_Toc156883968 \h </w:instrText>
      </w:r>
      <w:r>
        <w:rPr>
          <w:noProof/>
        </w:rPr>
        <w:fldChar w:fldCharType="separate"/>
      </w:r>
      <w:r>
        <w:rPr>
          <w:noProof/>
        </w:rPr>
        <w:t>46</w:t>
      </w:r>
      <w:r>
        <w:rPr>
          <w:noProof/>
        </w:rPr>
        <w:fldChar w:fldCharType="end"/>
      </w:r>
    </w:p>
    <w:p w:rsidR="006835AA">
      <w:pPr>
        <w:pStyle w:val="TOC1"/>
        <w:tabs>
          <w:tab w:val="right" w:leader="dot" w:pos="8296"/>
        </w:tabs>
        <w:rPr>
          <w:noProof/>
        </w:rPr>
      </w:pPr>
      <w:r>
        <w:rPr>
          <w:rFonts w:hint="eastAsia"/>
          <w:noProof/>
        </w:rPr>
        <w:t>四、新型电子打火沼气灶项目质量管理方案</w:t>
      </w:r>
      <w:r>
        <w:rPr>
          <w:noProof/>
        </w:rPr>
        <w:tab/>
      </w:r>
      <w:r>
        <w:rPr>
          <w:noProof/>
        </w:rPr>
        <w:fldChar w:fldCharType="begin"/>
      </w:r>
      <w:r>
        <w:rPr>
          <w:noProof/>
        </w:rPr>
        <w:instrText xml:space="preserve"> PAGEREF _Toc156883969 \h </w:instrText>
      </w:r>
      <w:r>
        <w:rPr>
          <w:noProof/>
        </w:rPr>
        <w:fldChar w:fldCharType="separate"/>
      </w:r>
      <w:r>
        <w:rPr>
          <w:noProof/>
        </w:rPr>
        <w:t>48</w:t>
      </w:r>
      <w:r>
        <w:rPr>
          <w:noProof/>
        </w:rPr>
        <w:fldChar w:fldCharType="end"/>
      </w:r>
    </w:p>
    <w:p w:rsidR="006835AA">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_Toc156883970 \h </w:instrText>
      </w:r>
      <w:r>
        <w:rPr>
          <w:noProof/>
        </w:rPr>
        <w:fldChar w:fldCharType="separate"/>
      </w:r>
      <w:r>
        <w:rPr>
          <w:noProof/>
        </w:rPr>
        <w:t>48</w:t>
      </w:r>
      <w:r>
        <w:rPr>
          <w:noProof/>
        </w:rPr>
        <w:fldChar w:fldCharType="end"/>
      </w:r>
    </w:p>
    <w:p w:rsidR="006835AA">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_Toc156883971 \h </w:instrText>
      </w:r>
      <w:r>
        <w:rPr>
          <w:noProof/>
        </w:rPr>
        <w:fldChar w:fldCharType="separate"/>
      </w:r>
      <w:r>
        <w:rPr>
          <w:noProof/>
        </w:rPr>
        <w:t>52</w:t>
      </w:r>
      <w:r>
        <w:rPr>
          <w:noProof/>
        </w:rPr>
        <w:fldChar w:fldCharType="end"/>
      </w:r>
    </w:p>
    <w:p w:rsidR="006835AA">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_Toc156883972 \h </w:instrText>
      </w:r>
      <w:r>
        <w:rPr>
          <w:noProof/>
        </w:rPr>
        <w:fldChar w:fldCharType="separate"/>
      </w:r>
      <w:r>
        <w:rPr>
          <w:noProof/>
        </w:rPr>
        <w:t>54</w:t>
      </w:r>
      <w:r>
        <w:rPr>
          <w:noProof/>
        </w:rPr>
        <w:fldChar w:fldCharType="end"/>
      </w:r>
    </w:p>
    <w:p w:rsidR="006835AA">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_Toc156883973 \h </w:instrText>
      </w:r>
      <w:r>
        <w:rPr>
          <w:noProof/>
        </w:rPr>
        <w:fldChar w:fldCharType="separate"/>
      </w:r>
      <w:r>
        <w:rPr>
          <w:noProof/>
        </w:rPr>
        <w:t>55</w:t>
      </w:r>
      <w:r>
        <w:rPr>
          <w:noProof/>
        </w:rPr>
        <w:fldChar w:fldCharType="end"/>
      </w:r>
    </w:p>
    <w:p w:rsidR="006835AA">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_Toc156883974 \h </w:instrText>
      </w:r>
      <w:r>
        <w:rPr>
          <w:noProof/>
        </w:rPr>
        <w:fldChar w:fldCharType="separate"/>
      </w:r>
      <w:r>
        <w:rPr>
          <w:noProof/>
        </w:rPr>
        <w:t>55</w:t>
      </w:r>
      <w:r>
        <w:rPr>
          <w:noProof/>
        </w:rPr>
        <w:fldChar w:fldCharType="end"/>
      </w:r>
    </w:p>
    <w:p w:rsidR="006835AA">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_Toc156883975 \h </w:instrText>
      </w:r>
      <w:r>
        <w:rPr>
          <w:noProof/>
        </w:rPr>
        <w:fldChar w:fldCharType="separate"/>
      </w:r>
      <w:r>
        <w:rPr>
          <w:noProof/>
        </w:rPr>
        <w:t>56</w:t>
      </w:r>
      <w:r>
        <w:rPr>
          <w:noProof/>
        </w:rPr>
        <w:fldChar w:fldCharType="end"/>
      </w:r>
    </w:p>
    <w:p w:rsidR="006835AA">
      <w:pPr>
        <w:pStyle w:val="TOC1"/>
        <w:tabs>
          <w:tab w:val="right" w:leader="dot" w:pos="8296"/>
        </w:tabs>
        <w:rPr>
          <w:noProof/>
        </w:rPr>
      </w:pPr>
      <w:r>
        <w:rPr>
          <w:rFonts w:hint="eastAsia"/>
          <w:noProof/>
        </w:rPr>
        <w:t>六、节能评估</w:t>
      </w:r>
      <w:r>
        <w:rPr>
          <w:noProof/>
        </w:rPr>
        <w:tab/>
      </w:r>
      <w:r>
        <w:rPr>
          <w:noProof/>
        </w:rPr>
        <w:fldChar w:fldCharType="begin"/>
      </w:r>
      <w:r>
        <w:rPr>
          <w:noProof/>
        </w:rPr>
        <w:instrText xml:space="preserve"> PAGEREF _Toc156883976 \h </w:instrText>
      </w:r>
      <w:r>
        <w:rPr>
          <w:noProof/>
        </w:rPr>
        <w:fldChar w:fldCharType="separate"/>
      </w:r>
      <w:r>
        <w:rPr>
          <w:noProof/>
        </w:rPr>
        <w:t>57</w:t>
      </w:r>
      <w:r>
        <w:rPr>
          <w:noProof/>
        </w:rPr>
        <w:fldChar w:fldCharType="end"/>
      </w:r>
    </w:p>
    <w:p w:rsidR="006835AA">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_Toc156883977 \h </w:instrText>
      </w:r>
      <w:r>
        <w:rPr>
          <w:noProof/>
        </w:rPr>
        <w:fldChar w:fldCharType="separate"/>
      </w:r>
      <w:r>
        <w:rPr>
          <w:noProof/>
        </w:rPr>
        <w:t>57</w:t>
      </w:r>
      <w:r>
        <w:rPr>
          <w:noProof/>
        </w:rPr>
        <w:fldChar w:fldCharType="end"/>
      </w:r>
    </w:p>
    <w:p w:rsidR="006835AA">
      <w:pPr>
        <w:pStyle w:val="TOC2"/>
        <w:tabs>
          <w:tab w:val="right" w:leader="dot" w:pos="8296"/>
        </w:tabs>
        <w:rPr>
          <w:noProof/>
        </w:rPr>
      </w:pPr>
      <w:r>
        <w:rPr>
          <w:noProof/>
        </w:rPr>
        <w:t>(</w:t>
      </w:r>
      <w:r>
        <w:rPr>
          <w:rFonts w:hint="eastAsia"/>
          <w:noProof/>
        </w:rPr>
        <w:t>二</w:t>
      </w:r>
      <w:r>
        <w:rPr>
          <w:noProof/>
        </w:rPr>
        <w:t>)</w:t>
      </w:r>
      <w:r>
        <w:rPr>
          <w:rFonts w:hint="eastAsia"/>
          <w:noProof/>
        </w:rPr>
        <w:t>、新型电子打火沼气灶项目预期节能综合评价</w:t>
      </w:r>
      <w:r>
        <w:rPr>
          <w:noProof/>
        </w:rPr>
        <w:tab/>
      </w:r>
      <w:r>
        <w:rPr>
          <w:noProof/>
        </w:rPr>
        <w:fldChar w:fldCharType="begin"/>
      </w:r>
      <w:r>
        <w:rPr>
          <w:noProof/>
        </w:rPr>
        <w:instrText xml:space="preserve"> PAGEREF _Toc156883978 \h </w:instrText>
      </w:r>
      <w:r>
        <w:rPr>
          <w:noProof/>
        </w:rPr>
        <w:fldChar w:fldCharType="separate"/>
      </w:r>
      <w:r>
        <w:rPr>
          <w:noProof/>
        </w:rPr>
        <w:t>58</w:t>
      </w:r>
      <w:r>
        <w:rPr>
          <w:noProof/>
        </w:rPr>
        <w:fldChar w:fldCharType="end"/>
      </w:r>
    </w:p>
    <w:p w:rsidR="006835AA">
      <w:pPr>
        <w:pStyle w:val="TOC2"/>
        <w:tabs>
          <w:tab w:val="right" w:leader="dot" w:pos="8296"/>
        </w:tabs>
        <w:rPr>
          <w:noProof/>
        </w:rPr>
      </w:pPr>
      <w:r>
        <w:rPr>
          <w:noProof/>
        </w:rPr>
        <w:t>(</w:t>
      </w:r>
      <w:r>
        <w:rPr>
          <w:rFonts w:hint="eastAsia"/>
          <w:noProof/>
        </w:rPr>
        <w:t>三</w:t>
      </w:r>
      <w:r>
        <w:rPr>
          <w:noProof/>
        </w:rPr>
        <w:t>)</w:t>
      </w:r>
      <w:r>
        <w:rPr>
          <w:rFonts w:hint="eastAsia"/>
          <w:noProof/>
        </w:rPr>
        <w:t>、新型电子打火沼气灶项目节能设计</w:t>
      </w:r>
      <w:r>
        <w:rPr>
          <w:noProof/>
        </w:rPr>
        <w:tab/>
      </w:r>
      <w:r>
        <w:rPr>
          <w:noProof/>
        </w:rPr>
        <w:fldChar w:fldCharType="begin"/>
      </w:r>
      <w:r>
        <w:rPr>
          <w:noProof/>
        </w:rPr>
        <w:instrText xml:space="preserve"> PAGEREF _Toc156883979 \h </w:instrText>
      </w:r>
      <w:r>
        <w:rPr>
          <w:noProof/>
        </w:rPr>
        <w:fldChar w:fldCharType="separate"/>
      </w:r>
      <w:r>
        <w:rPr>
          <w:noProof/>
        </w:rPr>
        <w:t>60</w:t>
      </w:r>
      <w:r>
        <w:rPr>
          <w:noProof/>
        </w:rPr>
        <w:fldChar w:fldCharType="end"/>
      </w:r>
    </w:p>
    <w:p w:rsidR="006835AA">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_Toc156883980 \h </w:instrText>
      </w:r>
      <w:r>
        <w:rPr>
          <w:noProof/>
        </w:rPr>
        <w:fldChar w:fldCharType="separate"/>
      </w:r>
      <w:r>
        <w:rPr>
          <w:noProof/>
        </w:rPr>
        <w:t>61</w:t>
      </w:r>
      <w:r>
        <w:rPr>
          <w:noProof/>
        </w:rPr>
        <w:fldChar w:fldCharType="end"/>
      </w:r>
    </w:p>
    <w:p w:rsidR="006835AA">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_Toc156883981 \h </w:instrText>
      </w:r>
      <w:r>
        <w:rPr>
          <w:noProof/>
        </w:rPr>
        <w:fldChar w:fldCharType="separate"/>
      </w:r>
      <w:r>
        <w:rPr>
          <w:noProof/>
        </w:rPr>
        <w:t>63</w:t>
      </w:r>
      <w:r>
        <w:rPr>
          <w:noProof/>
        </w:rPr>
        <w:fldChar w:fldCharType="end"/>
      </w:r>
    </w:p>
    <w:p w:rsidR="006835AA">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_Toc156883982 \h </w:instrText>
      </w:r>
      <w:r>
        <w:rPr>
          <w:noProof/>
        </w:rPr>
        <w:fldChar w:fldCharType="separate"/>
      </w:r>
      <w:r>
        <w:rPr>
          <w:noProof/>
        </w:rPr>
        <w:t>63</w:t>
      </w:r>
      <w:r>
        <w:rPr>
          <w:noProof/>
        </w:rPr>
        <w:fldChar w:fldCharType="end"/>
      </w:r>
    </w:p>
    <w:p w:rsidR="006835AA">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_Toc156883983 \h </w:instrText>
      </w:r>
      <w:r>
        <w:rPr>
          <w:noProof/>
        </w:rPr>
        <w:fldChar w:fldCharType="separate"/>
      </w:r>
      <w:r>
        <w:rPr>
          <w:noProof/>
        </w:rPr>
        <w:t>64</w:t>
      </w:r>
      <w:r>
        <w:rPr>
          <w:noProof/>
        </w:rPr>
        <w:fldChar w:fldCharType="end"/>
      </w:r>
    </w:p>
    <w:p w:rsidR="006835AA">
      <w:pPr>
        <w:pStyle w:val="TOC2"/>
        <w:tabs>
          <w:tab w:val="right" w:leader="dot" w:pos="8296"/>
        </w:tabs>
        <w:rPr>
          <w:noProof/>
        </w:rPr>
      </w:pPr>
      <w:r>
        <w:rPr>
          <w:noProof/>
        </w:rPr>
        <w:t>(</w:t>
      </w:r>
      <w:r>
        <w:rPr>
          <w:rFonts w:hint="eastAsia"/>
          <w:noProof/>
        </w:rPr>
        <w:t>三</w:t>
      </w:r>
      <w:r>
        <w:rPr>
          <w:noProof/>
        </w:rPr>
        <w:t>)</w:t>
      </w:r>
      <w:r>
        <w:rPr>
          <w:rFonts w:hint="eastAsia"/>
          <w:noProof/>
        </w:rPr>
        <w:t>、新型电子打火沼气灶项目工艺技术设计方案</w:t>
      </w:r>
      <w:r>
        <w:rPr>
          <w:noProof/>
        </w:rPr>
        <w:tab/>
      </w:r>
      <w:r>
        <w:rPr>
          <w:noProof/>
        </w:rPr>
        <w:fldChar w:fldCharType="begin"/>
      </w:r>
      <w:r>
        <w:rPr>
          <w:noProof/>
        </w:rPr>
        <w:instrText xml:space="preserve"> PAGEREF _Toc156883984 \h </w:instrText>
      </w:r>
      <w:r>
        <w:rPr>
          <w:noProof/>
        </w:rPr>
        <w:fldChar w:fldCharType="separate"/>
      </w:r>
      <w:r>
        <w:rPr>
          <w:noProof/>
        </w:rPr>
        <w:t>66</w:t>
      </w:r>
      <w:r>
        <w:rPr>
          <w:noProof/>
        </w:rPr>
        <w:fldChar w:fldCharType="end"/>
      </w:r>
    </w:p>
    <w:p w:rsidR="006835AA">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_Toc156883985 \h </w:instrText>
      </w:r>
      <w:r>
        <w:rPr>
          <w:noProof/>
        </w:rPr>
        <w:fldChar w:fldCharType="separate"/>
      </w:r>
      <w:r>
        <w:rPr>
          <w:noProof/>
        </w:rPr>
        <w:t>67</w:t>
      </w:r>
      <w:r>
        <w:rPr>
          <w:noProof/>
        </w:rPr>
        <w:fldChar w:fldCharType="end"/>
      </w:r>
    </w:p>
    <w:p w:rsidR="006835AA">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八、新型电子打火沼气灶项目经济评价分析</w:t>
      </w:r>
      <w:r>
        <w:rPr>
          <w:noProof/>
        </w:rPr>
        <w:tab/>
      </w:r>
      <w:r>
        <w:rPr>
          <w:noProof/>
        </w:rPr>
        <w:fldChar w:fldCharType="begin"/>
      </w:r>
      <w:r>
        <w:rPr>
          <w:noProof/>
        </w:rPr>
        <w:instrText xml:space="preserve"> PAGEREF _Toc156883986 \h </w:instrText>
      </w:r>
      <w:r>
        <w:rPr>
          <w:noProof/>
        </w:rPr>
        <w:fldChar w:fldCharType="separate"/>
      </w:r>
      <w:r>
        <w:rPr>
          <w:noProof/>
        </w:rPr>
        <w:t>68</w:t>
      </w:r>
      <w:r>
        <w:rPr>
          <w:noProof/>
        </w:rPr>
        <w:fldChar w:fldCharType="end"/>
      </w:r>
    </w:p>
    <w:p w:rsidR="006835AA">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_Toc156883987 \h </w:instrText>
      </w:r>
      <w:r>
        <w:rPr>
          <w:noProof/>
        </w:rPr>
        <w:fldChar w:fldCharType="separate"/>
      </w:r>
      <w:r>
        <w:rPr>
          <w:noProof/>
        </w:rPr>
        <w:t>68</w:t>
      </w:r>
      <w:r>
        <w:rPr>
          <w:noProof/>
        </w:rPr>
        <w:fldChar w:fldCharType="end"/>
      </w:r>
    </w:p>
    <w:p w:rsidR="006835AA">
      <w:pPr>
        <w:pStyle w:val="TOC2"/>
        <w:tabs>
          <w:tab w:val="right" w:leader="dot" w:pos="8296"/>
        </w:tabs>
        <w:rPr>
          <w:noProof/>
        </w:rPr>
      </w:pPr>
      <w:r>
        <w:rPr>
          <w:noProof/>
        </w:rPr>
        <w:t>(</w:t>
      </w:r>
      <w:r>
        <w:rPr>
          <w:rFonts w:hint="eastAsia"/>
          <w:noProof/>
        </w:rPr>
        <w:t>二</w:t>
      </w:r>
      <w:r>
        <w:rPr>
          <w:noProof/>
        </w:rPr>
        <w:t>)</w:t>
      </w:r>
      <w:r>
        <w:rPr>
          <w:rFonts w:hint="eastAsia"/>
          <w:noProof/>
        </w:rPr>
        <w:t>、新型电子打火沼气灶项目盈利能力分析</w:t>
      </w:r>
      <w:r>
        <w:rPr>
          <w:noProof/>
        </w:rPr>
        <w:tab/>
      </w:r>
      <w:r>
        <w:rPr>
          <w:noProof/>
        </w:rPr>
        <w:fldChar w:fldCharType="begin"/>
      </w:r>
      <w:r>
        <w:rPr>
          <w:noProof/>
        </w:rPr>
        <w:instrText xml:space="preserve"> PAGEREF _Toc156883988 \h </w:instrText>
      </w:r>
      <w:r>
        <w:rPr>
          <w:noProof/>
        </w:rPr>
        <w:fldChar w:fldCharType="separate"/>
      </w:r>
      <w:r>
        <w:rPr>
          <w:noProof/>
        </w:rPr>
        <w:t>69</w:t>
      </w:r>
      <w:r>
        <w:rPr>
          <w:noProof/>
        </w:rPr>
        <w:fldChar w:fldCharType="end"/>
      </w:r>
    </w:p>
    <w:p w:rsidR="006835AA">
      <w:pPr>
        <w:pStyle w:val="TOC1"/>
        <w:tabs>
          <w:tab w:val="right" w:leader="dot" w:pos="8296"/>
        </w:tabs>
        <w:rPr>
          <w:noProof/>
        </w:rPr>
      </w:pPr>
      <w:r>
        <w:rPr>
          <w:rFonts w:hint="eastAsia"/>
          <w:noProof/>
        </w:rPr>
        <w:t>九、环境影响评价</w:t>
      </w:r>
      <w:r>
        <w:rPr>
          <w:noProof/>
        </w:rPr>
        <w:tab/>
      </w:r>
      <w:r>
        <w:rPr>
          <w:noProof/>
        </w:rPr>
        <w:fldChar w:fldCharType="begin"/>
      </w:r>
      <w:r>
        <w:rPr>
          <w:noProof/>
        </w:rPr>
        <w:instrText xml:space="preserve"> PAGEREF _Toc156883989 \h </w:instrText>
      </w:r>
      <w:r>
        <w:rPr>
          <w:noProof/>
        </w:rPr>
        <w:fldChar w:fldCharType="separate"/>
      </w:r>
      <w:r>
        <w:rPr>
          <w:noProof/>
        </w:rPr>
        <w:t>70</w:t>
      </w:r>
      <w:r>
        <w:rPr>
          <w:noProof/>
        </w:rPr>
        <w:fldChar w:fldCharType="end"/>
      </w:r>
    </w:p>
    <w:p w:rsidR="006835AA">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_Toc156883990 \h </w:instrText>
      </w:r>
      <w:r>
        <w:rPr>
          <w:noProof/>
        </w:rPr>
        <w:fldChar w:fldCharType="separate"/>
      </w:r>
      <w:r>
        <w:rPr>
          <w:noProof/>
        </w:rPr>
        <w:t>70</w:t>
      </w:r>
      <w:r>
        <w:rPr>
          <w:noProof/>
        </w:rPr>
        <w:fldChar w:fldCharType="end"/>
      </w:r>
    </w:p>
    <w:p w:rsidR="006835AA">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_Toc156883991 \h </w:instrText>
      </w:r>
      <w:r>
        <w:rPr>
          <w:noProof/>
        </w:rPr>
        <w:fldChar w:fldCharType="separate"/>
      </w:r>
      <w:r>
        <w:rPr>
          <w:noProof/>
        </w:rPr>
        <w:t>71</w:t>
      </w:r>
      <w:r>
        <w:rPr>
          <w:noProof/>
        </w:rPr>
        <w:fldChar w:fldCharType="end"/>
      </w:r>
    </w:p>
    <w:p w:rsidR="006835AA">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_Toc156883992 \h </w:instrText>
      </w:r>
      <w:r>
        <w:rPr>
          <w:noProof/>
        </w:rPr>
        <w:fldChar w:fldCharType="separate"/>
      </w:r>
      <w:r>
        <w:rPr>
          <w:noProof/>
        </w:rPr>
        <w:t>72</w:t>
      </w:r>
      <w:r>
        <w:rPr>
          <w:noProof/>
        </w:rPr>
        <w:fldChar w:fldCharType="end"/>
      </w:r>
    </w:p>
    <w:p w:rsidR="006835AA">
      <w:pPr>
        <w:pStyle w:val="TOC1"/>
        <w:tabs>
          <w:tab w:val="right" w:leader="dot" w:pos="8296"/>
        </w:tabs>
        <w:rPr>
          <w:noProof/>
        </w:rPr>
      </w:pPr>
      <w:r>
        <w:rPr>
          <w:rFonts w:hint="eastAsia"/>
          <w:noProof/>
        </w:rPr>
        <w:t>十、技术创新与研发计划</w:t>
      </w:r>
      <w:r>
        <w:rPr>
          <w:noProof/>
        </w:rPr>
        <w:tab/>
      </w:r>
      <w:r>
        <w:rPr>
          <w:noProof/>
        </w:rPr>
        <w:fldChar w:fldCharType="begin"/>
      </w:r>
      <w:r>
        <w:rPr>
          <w:noProof/>
        </w:rPr>
        <w:instrText xml:space="preserve"> PAGEREF _Toc156883993 \h </w:instrText>
      </w:r>
      <w:r>
        <w:rPr>
          <w:noProof/>
        </w:rPr>
        <w:fldChar w:fldCharType="separate"/>
      </w:r>
      <w:r>
        <w:rPr>
          <w:noProof/>
        </w:rPr>
        <w:t>72</w:t>
      </w:r>
      <w:r>
        <w:rPr>
          <w:noProof/>
        </w:rPr>
        <w:fldChar w:fldCharType="end"/>
      </w:r>
    </w:p>
    <w:p w:rsidR="006835AA">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_Toc156883994 \h </w:instrText>
      </w:r>
      <w:r>
        <w:rPr>
          <w:noProof/>
        </w:rPr>
        <w:fldChar w:fldCharType="separate"/>
      </w:r>
      <w:r>
        <w:rPr>
          <w:noProof/>
        </w:rPr>
        <w:t>72</w:t>
      </w:r>
      <w:r>
        <w:rPr>
          <w:noProof/>
        </w:rPr>
        <w:fldChar w:fldCharType="end"/>
      </w:r>
    </w:p>
    <w:p w:rsidR="006835AA">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_Toc156883995 \h </w:instrText>
      </w:r>
      <w:r>
        <w:rPr>
          <w:noProof/>
        </w:rPr>
        <w:fldChar w:fldCharType="separate"/>
      </w:r>
      <w:r>
        <w:rPr>
          <w:noProof/>
        </w:rPr>
        <w:t>73</w:t>
      </w:r>
      <w:r>
        <w:rPr>
          <w:noProof/>
        </w:rPr>
        <w:fldChar w:fldCharType="end"/>
      </w:r>
    </w:p>
    <w:p w:rsidR="006835AA">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_Toc156883996 \h </w:instrText>
      </w:r>
      <w:r>
        <w:rPr>
          <w:noProof/>
        </w:rPr>
        <w:fldChar w:fldCharType="separate"/>
      </w:r>
      <w:r>
        <w:rPr>
          <w:noProof/>
        </w:rPr>
        <w:t>75</w:t>
      </w:r>
      <w:r>
        <w:rPr>
          <w:noProof/>
        </w:rPr>
        <w:fldChar w:fldCharType="end"/>
      </w:r>
    </w:p>
    <w:p w:rsidR="006835AA">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_Toc156883997 \h </w:instrText>
      </w:r>
      <w:r>
        <w:rPr>
          <w:noProof/>
        </w:rPr>
        <w:fldChar w:fldCharType="separate"/>
      </w:r>
      <w:r>
        <w:rPr>
          <w:noProof/>
        </w:rPr>
        <w:t>76</w:t>
      </w:r>
      <w:r>
        <w:rPr>
          <w:noProof/>
        </w:rPr>
        <w:fldChar w:fldCharType="end"/>
      </w:r>
    </w:p>
    <w:p w:rsidR="006835AA">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_Toc156883998 \h </w:instrText>
      </w:r>
      <w:r>
        <w:rPr>
          <w:noProof/>
        </w:rPr>
        <w:fldChar w:fldCharType="separate"/>
      </w:r>
      <w:r>
        <w:rPr>
          <w:noProof/>
        </w:rPr>
        <w:t>76</w:t>
      </w:r>
      <w:r>
        <w:rPr>
          <w:noProof/>
        </w:rPr>
        <w:fldChar w:fldCharType="end"/>
      </w:r>
    </w:p>
    <w:p w:rsidR="006835AA">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_Toc156883999 \h </w:instrText>
      </w:r>
      <w:r>
        <w:rPr>
          <w:noProof/>
        </w:rPr>
        <w:fldChar w:fldCharType="separate"/>
      </w:r>
      <w:r>
        <w:rPr>
          <w:noProof/>
        </w:rPr>
        <w:t>77</w:t>
      </w:r>
      <w:r>
        <w:rPr>
          <w:noProof/>
        </w:rPr>
        <w:fldChar w:fldCharType="end"/>
      </w:r>
    </w:p>
    <w:p w:rsidR="006835AA">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_Toc156884000 \h </w:instrText>
      </w:r>
      <w:r>
        <w:rPr>
          <w:noProof/>
        </w:rPr>
        <w:fldChar w:fldCharType="separate"/>
      </w:r>
      <w:r>
        <w:rPr>
          <w:noProof/>
        </w:rPr>
        <w:t>78</w:t>
      </w:r>
      <w:r>
        <w:rPr>
          <w:noProof/>
        </w:rPr>
        <w:fldChar w:fldCharType="end"/>
      </w:r>
    </w:p>
    <w:p w:rsidR="006835AA">
      <w:pPr>
        <w:pStyle w:val="TOC1"/>
        <w:tabs>
          <w:tab w:val="right" w:leader="dot" w:pos="8296"/>
        </w:tabs>
        <w:rPr>
          <w:noProof/>
        </w:rPr>
      </w:pPr>
      <w:r>
        <w:rPr>
          <w:rFonts w:hint="eastAsia"/>
          <w:noProof/>
        </w:rPr>
        <w:t>十二、人才招聘与团队建设</w:t>
      </w:r>
      <w:r>
        <w:rPr>
          <w:noProof/>
        </w:rPr>
        <w:tab/>
      </w:r>
      <w:r>
        <w:rPr>
          <w:noProof/>
        </w:rPr>
        <w:fldChar w:fldCharType="begin"/>
      </w:r>
      <w:r>
        <w:rPr>
          <w:noProof/>
        </w:rPr>
        <w:instrText xml:space="preserve"> PAGEREF _Toc156884001 \h </w:instrText>
      </w:r>
      <w:r>
        <w:rPr>
          <w:noProof/>
        </w:rPr>
        <w:fldChar w:fldCharType="separate"/>
      </w:r>
      <w:r>
        <w:rPr>
          <w:noProof/>
        </w:rPr>
        <w:t>79</w:t>
      </w:r>
      <w:r>
        <w:rPr>
          <w:noProof/>
        </w:rPr>
        <w:fldChar w:fldCharType="end"/>
      </w:r>
    </w:p>
    <w:p w:rsidR="006835AA">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_Toc156884002 \h </w:instrText>
      </w:r>
      <w:r>
        <w:rPr>
          <w:noProof/>
        </w:rPr>
        <w:fldChar w:fldCharType="separate"/>
      </w:r>
      <w:r>
        <w:rPr>
          <w:noProof/>
        </w:rPr>
        <w:t>79</w:t>
      </w:r>
      <w:r>
        <w:rPr>
          <w:noProof/>
        </w:rPr>
        <w:fldChar w:fldCharType="end"/>
      </w:r>
    </w:p>
    <w:p w:rsidR="006835AA">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_Toc156884003 \h </w:instrText>
      </w:r>
      <w:r>
        <w:rPr>
          <w:noProof/>
        </w:rPr>
        <w:fldChar w:fldCharType="separate"/>
      </w:r>
      <w:r>
        <w:rPr>
          <w:noProof/>
        </w:rPr>
        <w:t>82</w:t>
      </w:r>
      <w:r>
        <w:rPr>
          <w:noProof/>
        </w:rPr>
        <w:fldChar w:fldCharType="end"/>
      </w:r>
    </w:p>
    <w:p w:rsidR="006835AA">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_Toc156884004 \h </w:instrText>
      </w:r>
      <w:r>
        <w:rPr>
          <w:noProof/>
        </w:rPr>
        <w:fldChar w:fldCharType="separate"/>
      </w:r>
      <w:r>
        <w:rPr>
          <w:noProof/>
        </w:rPr>
        <w:t>84</w:t>
      </w:r>
      <w:r>
        <w:rPr>
          <w:noProof/>
        </w:rPr>
        <w:fldChar w:fldCharType="end"/>
      </w:r>
    </w:p>
    <w:p w:rsidR="006835AA">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_Toc156884005 \h </w:instrText>
      </w:r>
      <w:r>
        <w:rPr>
          <w:noProof/>
        </w:rPr>
        <w:fldChar w:fldCharType="separate"/>
      </w:r>
      <w:r>
        <w:rPr>
          <w:noProof/>
        </w:rPr>
        <w:t>86</w:t>
      </w:r>
      <w:r>
        <w:rPr>
          <w:noProof/>
        </w:rPr>
        <w:fldChar w:fldCharType="end"/>
      </w:r>
    </w:p>
    <w:p w:rsidR="006835AA">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_Toc156884006 \h </w:instrText>
      </w:r>
      <w:r>
        <w:rPr>
          <w:noProof/>
        </w:rPr>
        <w:fldChar w:fldCharType="separate"/>
      </w:r>
      <w:r>
        <w:rPr>
          <w:noProof/>
        </w:rPr>
        <w:t>86</w:t>
      </w:r>
      <w:r>
        <w:rPr>
          <w:noProof/>
        </w:rPr>
        <w:fldChar w:fldCharType="end"/>
      </w:r>
    </w:p>
    <w:p w:rsidR="006835AA">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_Toc156884007 \h </w:instrText>
      </w:r>
      <w:r>
        <w:rPr>
          <w:noProof/>
        </w:rPr>
        <w:fldChar w:fldCharType="separate"/>
      </w:r>
      <w:r>
        <w:rPr>
          <w:noProof/>
        </w:rPr>
        <w:t>87</w:t>
      </w:r>
      <w:r>
        <w:rPr>
          <w:noProof/>
        </w:rPr>
        <w:fldChar w:fldCharType="end"/>
      </w:r>
    </w:p>
    <w:p w:rsidR="006835AA">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_Toc156884008 \h </w:instrText>
      </w:r>
      <w:r>
        <w:rPr>
          <w:noProof/>
        </w:rPr>
        <w:fldChar w:fldCharType="separate"/>
      </w:r>
      <w:r>
        <w:rPr>
          <w:noProof/>
        </w:rPr>
        <w:t>89</w:t>
      </w:r>
      <w:r>
        <w:rPr>
          <w:noProof/>
        </w:rPr>
        <w:fldChar w:fldCharType="end"/>
      </w:r>
    </w:p>
    <w:p w:rsidR="006835AA">
      <w:pPr>
        <w:pStyle w:val="TOC1"/>
        <w:tabs>
          <w:tab w:val="right" w:leader="dot" w:pos="8296"/>
        </w:tabs>
        <w:rPr>
          <w:noProof/>
        </w:rPr>
      </w:pPr>
      <w:r>
        <w:rPr>
          <w:rFonts w:hint="eastAsia"/>
          <w:noProof/>
        </w:rPr>
        <w:t>十四、法律法规及合规性</w:t>
      </w:r>
      <w:r>
        <w:rPr>
          <w:noProof/>
        </w:rPr>
        <w:tab/>
      </w:r>
      <w:r>
        <w:rPr>
          <w:noProof/>
        </w:rPr>
        <w:fldChar w:fldCharType="begin"/>
      </w:r>
      <w:r>
        <w:rPr>
          <w:noProof/>
        </w:rPr>
        <w:instrText xml:space="preserve"> PAGEREF _Toc156884009 \h </w:instrText>
      </w:r>
      <w:r>
        <w:rPr>
          <w:noProof/>
        </w:rPr>
        <w:fldChar w:fldCharType="separate"/>
      </w:r>
      <w:r>
        <w:rPr>
          <w:noProof/>
        </w:rPr>
        <w:t>91</w:t>
      </w:r>
      <w:r>
        <w:rPr>
          <w:noProof/>
        </w:rPr>
        <w:fldChar w:fldCharType="end"/>
      </w:r>
    </w:p>
    <w:p w:rsidR="006835AA">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_Toc156884010 \h </w:instrText>
      </w:r>
      <w:r>
        <w:rPr>
          <w:noProof/>
        </w:rPr>
        <w:fldChar w:fldCharType="separate"/>
      </w:r>
      <w:r>
        <w:rPr>
          <w:noProof/>
        </w:rPr>
        <w:t>91</w:t>
      </w:r>
      <w:r>
        <w:rPr>
          <w:noProof/>
        </w:rPr>
        <w:fldChar w:fldCharType="end"/>
      </w:r>
    </w:p>
    <w:p w:rsidR="006835AA">
      <w:pPr>
        <w:pStyle w:val="TOC2"/>
        <w:tabs>
          <w:tab w:val="right" w:leader="dot" w:pos="8296"/>
        </w:tabs>
        <w:rPr>
          <w:noProof/>
        </w:rPr>
      </w:pPr>
      <w:r>
        <w:rPr>
          <w:noProof/>
        </w:rPr>
        <w:t>(</w:t>
      </w:r>
      <w:r>
        <w:rPr>
          <w:rFonts w:hint="eastAsia"/>
          <w:noProof/>
        </w:rPr>
        <w:t>二</w:t>
      </w:r>
      <w:r>
        <w:rPr>
          <w:noProof/>
        </w:rPr>
        <w:t>)</w:t>
      </w:r>
      <w:r>
        <w:rPr>
          <w:rFonts w:hint="eastAsia"/>
          <w:noProof/>
        </w:rPr>
        <w:t>、新型电子打火沼气灶项目合规性评估</w:t>
      </w:r>
      <w:r>
        <w:rPr>
          <w:noProof/>
        </w:rPr>
        <w:tab/>
      </w:r>
      <w:r>
        <w:rPr>
          <w:noProof/>
        </w:rPr>
        <w:fldChar w:fldCharType="begin"/>
      </w:r>
      <w:r>
        <w:rPr>
          <w:noProof/>
        </w:rPr>
        <w:instrText xml:space="preserve"> PAGEREF _Toc156884011 \h </w:instrText>
      </w:r>
      <w:r>
        <w:rPr>
          <w:noProof/>
        </w:rPr>
        <w:fldChar w:fldCharType="separate"/>
      </w:r>
      <w:r>
        <w:rPr>
          <w:noProof/>
        </w:rPr>
        <w:t>92</w:t>
      </w:r>
      <w:r>
        <w:rPr>
          <w:noProof/>
        </w:rPr>
        <w:fldChar w:fldCharType="end"/>
      </w:r>
    </w:p>
    <w:p w:rsidR="006835AA">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_Toc156884012 \h </w:instrText>
      </w:r>
      <w:r>
        <w:rPr>
          <w:noProof/>
        </w:rPr>
        <w:fldChar w:fldCharType="separate"/>
      </w:r>
      <w:r>
        <w:rPr>
          <w:noProof/>
        </w:rPr>
        <w:t>94</w:t>
      </w:r>
      <w:r>
        <w:rPr>
          <w:noProof/>
        </w:rPr>
        <w:fldChar w:fldCharType="end"/>
      </w:r>
    </w:p>
    <w:p w:rsidR="006835AA" w:rsidP="006835AA">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6835AA" w:rsidP="006835AA">
      <w:pPr>
        <w:pStyle w:val="Heading1"/>
        <w:jc w:val="center"/>
        <w:rPr>
          <w:rFonts w:hint="eastAsia"/>
        </w:rPr>
      </w:pPr>
      <w:bookmarkStart w:id="1" w:name="_Toc156883945"/>
      <w:r w:rsidRPr="006835AA">
        <w:rPr>
          <w:rFonts w:hint="eastAsia"/>
        </w:rPr>
        <w:t>概论</w:t>
      </w:r>
      <w:bookmarkEnd w:id="1"/>
    </w:p>
    <w:p w:rsidR="006835AA" w:rsidP="006835AA">
      <w:pPr>
        <w:ind w:firstLine="560" w:firstLineChars="200"/>
        <w:rPr>
          <w:rFonts w:ascii="仿宋" w:eastAsia="仿宋" w:hAnsi="仿宋" w:hint="eastAsia"/>
          <w:sz w:val="28"/>
        </w:rPr>
      </w:pPr>
      <w:r w:rsidRPr="006835AA">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6835AA" w:rsidP="006835AA">
      <w:pPr>
        <w:pStyle w:val="Heading1"/>
        <w:rPr>
          <w:rFonts w:hint="eastAsia"/>
        </w:rPr>
      </w:pPr>
      <w:bookmarkStart w:id="2" w:name="_Toc156883946"/>
      <w:r w:rsidRPr="006835AA">
        <w:rPr>
          <w:rFonts w:hint="eastAsia"/>
        </w:rPr>
        <w:t>一、新型电子打火沼气灶项目运营管理方案</w:t>
      </w:r>
      <w:bookmarkEnd w:id="2"/>
    </w:p>
    <w:p w:rsidR="006835AA" w:rsidP="006835AA">
      <w:pPr>
        <w:pStyle w:val="Heading2"/>
        <w:rPr>
          <w:rFonts w:hint="eastAsia"/>
        </w:rPr>
      </w:pPr>
      <w:bookmarkStart w:id="3" w:name="_Toc156883947"/>
      <w:r w:rsidRPr="006835AA">
        <w:rPr>
          <w:rFonts w:hint="eastAsia"/>
        </w:rPr>
        <w:t>(</w:t>
      </w:r>
      <w:r w:rsidRPr="006835AA">
        <w:rPr>
          <w:rFonts w:hint="eastAsia"/>
        </w:rPr>
        <w:t>一</w:t>
      </w:r>
      <w:r w:rsidRPr="006835AA">
        <w:rPr>
          <w:rFonts w:hint="eastAsia"/>
        </w:rPr>
        <w:t>)</w:t>
      </w:r>
      <w:r w:rsidRPr="006835AA">
        <w:rPr>
          <w:rFonts w:hint="eastAsia"/>
        </w:rPr>
        <w:t>、运营管理概述</w:t>
      </w:r>
      <w:bookmarkEnd w:id="3"/>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(一) 运营管理综述</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运营管理是一种对企业内部生产和经营活动的资源进行有序组织、规划、控制和协调的管理活动，旨在实现企业的战略目标。在新型电子打火沼气灶项目中，运营管理扮演着至关重要的角色，它包括生产计划、原材料采购、生产过程管理、质量控制、供应链管理等多个方面，对企业的运营效率和市场竞争力产生直接而深远的影响。</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(二) 生产计划与进度管控</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 生产计划编制</w:t>
      </w:r>
    </w:p>
    <w:p w:rsidR="006835AA" w:rsidRPr="006835AA" w:rsidP="006835AA">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6835AA">
        <w:rPr>
          <w:rFonts w:ascii="仿宋" w:eastAsia="仿宋" w:hAnsi="仿宋" w:hint="eastAsia"/>
          <w:sz w:val="28"/>
        </w:rPr>
        <w:t xml:space="preserve">   在新型电子打火沼气灶项目中，编制科学合理的生产计划是运营管理的首要任务。考虑市场需求、资源供给、交货期等因素，制定出符合实际情况的生产计划，从而避免产能过剩或不足的情况，提</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高生产效率。</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 生产进度管控</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(三) 质量控制管理</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 质量管理体系建立</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质量控制在新型电子打火沼气灶项目中占据关键地位。建立健全的质量管理体系，包括质量标准的制定、质量检测流程设计、质量培训等，能够确保产品质量符合标准，提高生产效率和竞争力。</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 过程控制和改进</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(四) 供应链管理</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 供应商管理</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供应链管理在新型电子打火沼气灶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6835AA" w:rsidRPr="006835AA" w:rsidP="006835AA">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6835AA">
        <w:rPr>
          <w:rFonts w:ascii="仿宋" w:eastAsia="仿宋" w:hAnsi="仿宋" w:hint="eastAsia"/>
          <w:sz w:val="28"/>
        </w:rPr>
        <w:t>2. 库存管理</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在新型电子打火沼气灶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6835AA" w:rsidP="006835AA">
      <w:pPr>
        <w:ind w:firstLine="560" w:firstLineChars="200"/>
        <w:rPr>
          <w:rFonts w:ascii="仿宋" w:eastAsia="仿宋" w:hAnsi="仿宋" w:hint="eastAsia"/>
          <w:sz w:val="28"/>
        </w:rPr>
      </w:pPr>
      <w:r w:rsidRPr="006835AA">
        <w:rPr>
          <w:rFonts w:ascii="仿宋" w:eastAsia="仿宋" w:hAnsi="仿宋" w:hint="eastAsia"/>
          <w:sz w:val="28"/>
        </w:rPr>
        <w:t>运营管理在新型电子打火沼气灶项目中扮演着至关重要的角色，贯穿了生产计划管理、质量控制管理、供应链管理等多个环节。只有通过科学合理的运营管理实践，企业才能在竞争激烈的市场中取得成功，实现持续发展。</w:t>
      </w:r>
    </w:p>
    <w:p w:rsidR="006835AA" w:rsidP="006835AA">
      <w:pPr>
        <w:pStyle w:val="Heading2"/>
      </w:pPr>
      <w:bookmarkStart w:id="4" w:name="_Toc156883948"/>
      <w:r w:rsidRPr="006835AA">
        <w:t>(</w:t>
      </w:r>
      <w:r w:rsidRPr="006835AA">
        <w:t>二</w:t>
      </w:r>
      <w:r w:rsidRPr="006835AA">
        <w:t>)</w:t>
      </w:r>
      <w:r w:rsidRPr="006835AA">
        <w:t>、运营战略</w:t>
      </w:r>
      <w:bookmarkEnd w:id="4"/>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(一) 优化生产流程</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 引入先进设备和技术：</w:t>
      </w:r>
    </w:p>
    <w:p w:rsidR="006835AA" w:rsidRPr="006835AA" w:rsidP="006835AA">
      <w:pPr>
        <w:ind w:firstLine="560" w:firstLineChars="200"/>
        <w:rPr>
          <w:rFonts w:ascii="仿宋" w:eastAsia="仿宋" w:hAnsi="仿宋"/>
          <w:sz w:val="28"/>
        </w:rPr>
      </w:pPr>
      <w:r w:rsidRPr="006835AA">
        <w:rPr>
          <w:rFonts w:ascii="仿宋" w:eastAsia="仿宋" w:hAnsi="仿宋"/>
          <w:sz w:val="28"/>
        </w:rPr>
        <w:t xml:space="preserve">   </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在新型电子打火沼气灶项目中，更新生产设备和采用先进技术对提高生产效率至关重要。通过引进新的设备和技术，企业能够加速生产速度，减少生产成本，并提升产品的可靠性和一致性。</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 精益生产理念：</w:t>
      </w:r>
    </w:p>
    <w:p w:rsidR="006835AA" w:rsidRPr="006835AA" w:rsidP="006835AA">
      <w:pPr>
        <w:ind w:firstLine="560" w:firstLineChars="200"/>
        <w:rPr>
          <w:rFonts w:ascii="仿宋" w:eastAsia="仿宋" w:hAnsi="仿宋"/>
          <w:sz w:val="28"/>
        </w:rPr>
      </w:pPr>
      <w:r w:rsidRPr="006835AA">
        <w:rPr>
          <w:rFonts w:ascii="仿宋" w:eastAsia="仿宋" w:hAnsi="仿宋"/>
          <w:sz w:val="28"/>
        </w:rPr>
        <w:t xml:space="preserve">   </w:t>
      </w:r>
    </w:p>
    <w:p w:rsidR="006835AA" w:rsidRPr="006835AA" w:rsidP="006835AA">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835AA">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(二) 优化供应链管理</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 选择合适的供应商：</w:t>
      </w:r>
    </w:p>
    <w:p w:rsidR="006835AA" w:rsidRPr="006835AA" w:rsidP="006835AA">
      <w:pPr>
        <w:ind w:firstLine="560" w:firstLineChars="200"/>
        <w:rPr>
          <w:rFonts w:ascii="仿宋" w:eastAsia="仿宋" w:hAnsi="仿宋"/>
          <w:sz w:val="28"/>
        </w:rPr>
      </w:pPr>
      <w:r w:rsidRPr="006835AA">
        <w:rPr>
          <w:rFonts w:ascii="仿宋" w:eastAsia="仿宋" w:hAnsi="仿宋"/>
          <w:sz w:val="28"/>
        </w:rPr>
        <w:t xml:space="preserve">   </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供应商的选择和合作对新型电子打火沼气灶项目至关重要。企业应根据产品需求和质量标准选择适当的供应商，并建立稳定的合作关系，以确保供应链的稳定性，降低采购成本，提高产品质量。</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 精确的库存管理：</w:t>
      </w:r>
    </w:p>
    <w:p w:rsidR="006835AA" w:rsidRPr="006835AA" w:rsidP="006835AA">
      <w:pPr>
        <w:ind w:firstLine="560" w:firstLineChars="200"/>
        <w:rPr>
          <w:rFonts w:ascii="仿宋" w:eastAsia="仿宋" w:hAnsi="仿宋"/>
          <w:sz w:val="28"/>
        </w:rPr>
      </w:pPr>
      <w:r w:rsidRPr="006835AA">
        <w:rPr>
          <w:rFonts w:ascii="仿宋" w:eastAsia="仿宋" w:hAnsi="仿宋"/>
          <w:sz w:val="28"/>
        </w:rPr>
        <w:t xml:space="preserve">   </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有效的库存管理对于新型电子打火沼气灶项目至关重要。通过准确的需求预测和合理的库存控制方法，企业可以实现库存的最优管理，降低库存成本，避免滞销和过期产品，保持供应链的流畅性。</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(三) 强化质量控制</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 建立完善的质量管理体系：</w:t>
      </w:r>
    </w:p>
    <w:p w:rsidR="006835AA" w:rsidRPr="006835AA" w:rsidP="006835AA">
      <w:pPr>
        <w:ind w:firstLine="560" w:firstLineChars="200"/>
        <w:rPr>
          <w:rFonts w:ascii="仿宋" w:eastAsia="仿宋" w:hAnsi="仿宋"/>
          <w:sz w:val="28"/>
        </w:rPr>
      </w:pPr>
      <w:r w:rsidRPr="006835AA">
        <w:rPr>
          <w:rFonts w:ascii="仿宋" w:eastAsia="仿宋" w:hAnsi="仿宋"/>
          <w:sz w:val="28"/>
        </w:rPr>
        <w:t xml:space="preserve">   </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在新型电子打火沼气灶项目中，建立科学的质量管理体系是确保产品质量的关键。包括质量策划、质量控制和质量改进等环节，有助于提高产品的一致性和可靠性，降低产品缺陷率，提升客户满意度。</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 严格的过程控制和检验：</w:t>
      </w:r>
    </w:p>
    <w:p w:rsidR="006835AA" w:rsidRPr="006835AA" w:rsidP="006835AA">
      <w:pPr>
        <w:ind w:firstLine="560" w:firstLineChars="200"/>
        <w:rPr>
          <w:rFonts w:ascii="仿宋" w:eastAsia="仿宋" w:hAnsi="仿宋"/>
          <w:sz w:val="28"/>
        </w:rPr>
      </w:pPr>
      <w:r w:rsidRPr="006835AA">
        <w:rPr>
          <w:rFonts w:ascii="仿宋" w:eastAsia="仿宋" w:hAnsi="仿宋"/>
          <w:sz w:val="28"/>
        </w:rPr>
        <w:t xml:space="preserve">   </w:t>
      </w:r>
    </w:p>
    <w:p w:rsidR="006835AA" w:rsidRPr="006835AA" w:rsidP="006835AA">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835AA">
        <w:rPr>
          <w:rFonts w:ascii="仿宋" w:eastAsia="仿宋" w:hAnsi="仿宋" w:hint="eastAsia"/>
          <w:sz w:val="28"/>
        </w:rPr>
        <w:t xml:space="preserve">   企业应该对生产过程中的每个环节进行严格的控制和检验，以确保产品符合设计要求和质量标准。通过建立有效的过程控制和检</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验机制，可以及时发现和纠正生产过程中的问题，提高产品质量。</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(四) 精细化市场营销</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 差异化定位：</w:t>
      </w:r>
    </w:p>
    <w:p w:rsidR="006835AA" w:rsidRPr="006835AA" w:rsidP="006835AA">
      <w:pPr>
        <w:ind w:firstLine="560" w:firstLineChars="200"/>
        <w:rPr>
          <w:rFonts w:ascii="仿宋" w:eastAsia="仿宋" w:hAnsi="仿宋"/>
          <w:sz w:val="28"/>
        </w:rPr>
      </w:pPr>
      <w:r w:rsidRPr="006835AA">
        <w:rPr>
          <w:rFonts w:ascii="仿宋" w:eastAsia="仿宋" w:hAnsi="仿宋"/>
          <w:sz w:val="28"/>
        </w:rPr>
        <w:t xml:space="preserve">   </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 有效的渠道管理：</w:t>
      </w:r>
    </w:p>
    <w:p w:rsidR="006835AA" w:rsidRPr="006835AA" w:rsidP="006835AA">
      <w:pPr>
        <w:ind w:firstLine="560" w:firstLineChars="200"/>
        <w:rPr>
          <w:rFonts w:ascii="仿宋" w:eastAsia="仿宋" w:hAnsi="仿宋"/>
          <w:sz w:val="28"/>
        </w:rPr>
      </w:pPr>
      <w:r w:rsidRPr="006835AA">
        <w:rPr>
          <w:rFonts w:ascii="仿宋" w:eastAsia="仿宋" w:hAnsi="仿宋"/>
          <w:sz w:val="28"/>
        </w:rPr>
        <w:t xml:space="preserve">   </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为新型电子打火沼气灶项目的产品建立健全的销售渠道，并与渠道商保持良好的合作关系，以增加销售渠道的覆盖率和渗透率，提高产品的市场份额。</w:t>
      </w:r>
    </w:p>
    <w:p w:rsidR="006835AA" w:rsidP="006835AA">
      <w:pPr>
        <w:ind w:firstLine="560" w:firstLineChars="200"/>
        <w:rPr>
          <w:rFonts w:ascii="仿宋" w:eastAsia="仿宋" w:hAnsi="仿宋" w:hint="eastAsia"/>
          <w:sz w:val="28"/>
        </w:rPr>
      </w:pPr>
      <w:r w:rsidRPr="006835AA">
        <w:rPr>
          <w:rFonts w:ascii="仿宋" w:eastAsia="仿宋" w:hAnsi="仿宋" w:hint="eastAsia"/>
          <w:sz w:val="28"/>
        </w:rPr>
        <w:t>综合而言，新型电子打火沼气灶项目的运营战略需要在生产流程、供应链管理、质量控制和市场营销等方面做出明智的决策和行动。通过科学合理的运营战略，企业能够提升生产效率，降低成本，增强市场竞争力，最终实现新型电子打火沼气灶项目的成功。</w:t>
      </w:r>
    </w:p>
    <w:p w:rsidR="006835AA" w:rsidP="006835AA">
      <w:pPr>
        <w:pStyle w:val="Heading2"/>
      </w:pPr>
      <w:bookmarkStart w:id="5" w:name="_Toc156883949"/>
      <w:r w:rsidRPr="006835AA">
        <w:t>(</w:t>
      </w:r>
      <w:r w:rsidRPr="006835AA">
        <w:t>三</w:t>
      </w:r>
      <w:r w:rsidRPr="006835AA">
        <w:t>)</w:t>
      </w:r>
      <w:r w:rsidRPr="006835AA">
        <w:t>、作业计划</w:t>
      </w:r>
      <w:bookmarkEnd w:id="5"/>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(一) 作业计划的理念</w:t>
      </w:r>
    </w:p>
    <w:p w:rsidR="006835AA" w:rsidRPr="006835AA" w:rsidP="006835AA">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835AA">
        <w:rPr>
          <w:rFonts w:ascii="仿宋" w:eastAsia="仿宋" w:hAnsi="仿宋" w:hint="eastAsia"/>
          <w:sz w:val="28"/>
        </w:rPr>
        <w:t>在新型电子打火沼气灶项目中，作业计划是确保生产按时完成、成本可控和质量有保障的关键环节。它涵盖了生产流程的合理安排、资源的有效分配以及任务的精细分工等方面，对于新型电子打火沼气</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灶项目的成功实施起着至关重要的作用。</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(二) 作业计划的价值</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 提升执行效率：</w:t>
      </w:r>
    </w:p>
    <w:p w:rsidR="006835AA" w:rsidRPr="006835AA" w:rsidP="006835AA">
      <w:pPr>
        <w:ind w:firstLine="560" w:firstLineChars="200"/>
        <w:rPr>
          <w:rFonts w:ascii="仿宋" w:eastAsia="仿宋" w:hAnsi="仿宋"/>
          <w:sz w:val="28"/>
        </w:rPr>
      </w:pPr>
      <w:r w:rsidRPr="006835AA">
        <w:rPr>
          <w:rFonts w:ascii="仿宋" w:eastAsia="仿宋" w:hAnsi="仿宋"/>
          <w:sz w:val="28"/>
        </w:rPr>
        <w:t xml:space="preserve">   </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 优化资源利用：</w:t>
      </w:r>
    </w:p>
    <w:p w:rsidR="006835AA" w:rsidRPr="006835AA" w:rsidP="006835AA">
      <w:pPr>
        <w:ind w:firstLine="560" w:firstLineChars="200"/>
        <w:rPr>
          <w:rFonts w:ascii="仿宋" w:eastAsia="仿宋" w:hAnsi="仿宋"/>
          <w:sz w:val="28"/>
        </w:rPr>
      </w:pPr>
      <w:r w:rsidRPr="006835AA">
        <w:rPr>
          <w:rFonts w:ascii="仿宋" w:eastAsia="仿宋" w:hAnsi="仿宋"/>
          <w:sz w:val="28"/>
        </w:rPr>
        <w:t xml:space="preserve">   </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作业计划有助于合理配置人力、物力和时间资源，实现资源的最优利用，从而有效控制生产成本。</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3. 确保产品品质：</w:t>
      </w:r>
    </w:p>
    <w:p w:rsidR="006835AA" w:rsidRPr="006835AA" w:rsidP="006835AA">
      <w:pPr>
        <w:ind w:firstLine="560" w:firstLineChars="200"/>
        <w:rPr>
          <w:rFonts w:ascii="仿宋" w:eastAsia="仿宋" w:hAnsi="仿宋"/>
          <w:sz w:val="28"/>
        </w:rPr>
      </w:pPr>
      <w:r w:rsidRPr="006835AA">
        <w:rPr>
          <w:rFonts w:ascii="仿宋" w:eastAsia="仿宋" w:hAnsi="仿宋"/>
          <w:sz w:val="28"/>
        </w:rPr>
        <w:t xml:space="preserve">   </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作业计划将检验、测试和验收等环节融入其中，确保每个生产环节都符合质量标准，为产品品质提供了可靠的保障。</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4. 协调协作关系：</w:t>
      </w:r>
    </w:p>
    <w:p w:rsidR="006835AA" w:rsidRPr="006835AA" w:rsidP="006835AA">
      <w:pPr>
        <w:ind w:firstLine="560" w:firstLineChars="200"/>
        <w:rPr>
          <w:rFonts w:ascii="仿宋" w:eastAsia="仿宋" w:hAnsi="仿宋"/>
          <w:sz w:val="28"/>
        </w:rPr>
      </w:pPr>
      <w:r w:rsidRPr="006835AA">
        <w:rPr>
          <w:rFonts w:ascii="仿宋" w:eastAsia="仿宋" w:hAnsi="仿宋"/>
          <w:sz w:val="28"/>
        </w:rPr>
        <w:t xml:space="preserve">   </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通过明确各项工作的分工和职责，作业计划促进了内部各部门之间的协作，提高了整体协同效率，确保新型电子打火沼气灶项目的协调进行。</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(三) 作业计划的执行步骤</w:t>
      </w:r>
    </w:p>
    <w:p w:rsidR="006835AA" w:rsidRPr="006835AA" w:rsidP="006835AA">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835AA">
        <w:rPr>
          <w:rFonts w:ascii="仿宋" w:eastAsia="仿宋" w:hAnsi="仿宋" w:hint="eastAsia"/>
          <w:sz w:val="28"/>
        </w:rPr>
        <w:t>1. 明确生产目标：</w:t>
      </w:r>
    </w:p>
    <w:p w:rsidR="006835AA" w:rsidRPr="006835AA" w:rsidP="006835AA">
      <w:pPr>
        <w:ind w:firstLine="560" w:firstLineChars="200"/>
        <w:rPr>
          <w:rFonts w:ascii="仿宋" w:eastAsia="仿宋" w:hAnsi="仿宋"/>
          <w:sz w:val="28"/>
        </w:rPr>
      </w:pPr>
      <w:r w:rsidRPr="006835AA">
        <w:rPr>
          <w:rFonts w:ascii="仿宋" w:eastAsia="仿宋" w:hAnsi="仿宋"/>
          <w:sz w:val="28"/>
        </w:rPr>
        <w:t xml:space="preserve">   </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首要任务是清晰明确生产任务的要求，包括生产数量、质量标准和交付时间等，确立明确的生产目标。</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 分析生产条件：</w:t>
      </w:r>
    </w:p>
    <w:p w:rsidR="006835AA" w:rsidRPr="006835AA" w:rsidP="006835AA">
      <w:pPr>
        <w:ind w:firstLine="560" w:firstLineChars="200"/>
        <w:rPr>
          <w:rFonts w:ascii="仿宋" w:eastAsia="仿宋" w:hAnsi="仿宋"/>
          <w:sz w:val="28"/>
        </w:rPr>
      </w:pPr>
      <w:r w:rsidRPr="006835AA">
        <w:rPr>
          <w:rFonts w:ascii="仿宋" w:eastAsia="仿宋" w:hAnsi="仿宋"/>
          <w:sz w:val="28"/>
        </w:rPr>
        <w:t xml:space="preserve">   </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对生产资源进行全面评估，包括人力、设备、原材料等，深入分析生产条件的具体状况和潜在限制。</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3. 制定详尽作业计划：</w:t>
      </w:r>
    </w:p>
    <w:p w:rsidR="006835AA" w:rsidRPr="006835AA" w:rsidP="006835AA">
      <w:pPr>
        <w:ind w:firstLine="560" w:firstLineChars="200"/>
        <w:rPr>
          <w:rFonts w:ascii="仿宋" w:eastAsia="仿宋" w:hAnsi="仿宋"/>
          <w:sz w:val="28"/>
        </w:rPr>
      </w:pPr>
      <w:r w:rsidRPr="006835AA">
        <w:rPr>
          <w:rFonts w:ascii="仿宋" w:eastAsia="仿宋" w:hAnsi="仿宋"/>
          <w:sz w:val="28"/>
        </w:rPr>
        <w:t xml:space="preserve">   </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结合生产目标和生产条件，制定具体细致的作业计划，包括生产流程、生产线安排以及人员调配等。</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4. 实施执行：</w:t>
      </w:r>
    </w:p>
    <w:p w:rsidR="006835AA" w:rsidRPr="006835AA" w:rsidP="006835AA">
      <w:pPr>
        <w:ind w:firstLine="560" w:firstLineChars="200"/>
        <w:rPr>
          <w:rFonts w:ascii="仿宋" w:eastAsia="仿宋" w:hAnsi="仿宋"/>
          <w:sz w:val="28"/>
        </w:rPr>
      </w:pPr>
      <w:r w:rsidRPr="006835AA">
        <w:rPr>
          <w:rFonts w:ascii="仿宋" w:eastAsia="仿宋" w:hAnsi="仿宋"/>
          <w:sz w:val="28"/>
        </w:rPr>
        <w:t xml:space="preserve">   </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将制定好的作业计划贯彻到实际生产中，不断监督执行情况，及时调整和优化作业计划，确保顺利执行。</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5. 评估总结：</w:t>
      </w:r>
    </w:p>
    <w:p w:rsidR="006835AA" w:rsidRPr="006835AA" w:rsidP="006835AA">
      <w:pPr>
        <w:ind w:firstLine="560" w:firstLineChars="200"/>
        <w:rPr>
          <w:rFonts w:ascii="仿宋" w:eastAsia="仿宋" w:hAnsi="仿宋"/>
          <w:sz w:val="28"/>
        </w:rPr>
      </w:pPr>
      <w:r w:rsidRPr="006835AA">
        <w:rPr>
          <w:rFonts w:ascii="仿宋" w:eastAsia="仿宋" w:hAnsi="仿宋"/>
          <w:sz w:val="28"/>
        </w:rPr>
        <w:t xml:space="preserve">   </w:t>
      </w:r>
    </w:p>
    <w:p w:rsidR="006835AA" w:rsidP="006835AA">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835AA">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6835AA" w:rsidP="006835AA">
      <w:pPr>
        <w:pStyle w:val="Heading2"/>
      </w:pPr>
      <w:bookmarkStart w:id="6" w:name="_Toc156883950"/>
      <w:r w:rsidRPr="006835AA">
        <w:t>(</w:t>
      </w:r>
      <w:r w:rsidRPr="006835AA">
        <w:t>四</w:t>
      </w:r>
      <w:r w:rsidRPr="006835AA">
        <w:t>)</w:t>
      </w:r>
      <w:r w:rsidRPr="006835AA">
        <w:t>、设施布置</w:t>
      </w:r>
      <w:bookmarkEnd w:id="6"/>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(一) 设施布置的关键性</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在新型电子打火沼气灶项目中，设施布置是确保新型电子打火沼气灶项目顺利进行和提高生产效率的至关重要环节。它不仅仅关乎设备和工作区域的简单排列，更需要综合考虑生产流程、人员活动以及物料流动等多个因素，以确保生产过程高效运作。</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(二) 设施布置的基本原则</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 空间充分利用：</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 工序流程优化：</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3. 安全考虑：</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(三) 设施布置的关键步骤</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 需求分析：</w:t>
      </w:r>
    </w:p>
    <w:p w:rsidR="006835AA" w:rsidRPr="006835AA" w:rsidP="006835AA">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835AA">
        <w:rPr>
          <w:rFonts w:ascii="仿宋" w:eastAsia="仿宋" w:hAnsi="仿宋" w:hint="eastAsia"/>
          <w:sz w:val="28"/>
        </w:rPr>
        <w:t xml:space="preserve">   首先，进行新型电子打火沼气灶项目需求分析，包括生产规</w:t>
      </w:r>
    </w:p>
    <w:p w:rsidR="006835AA" w:rsidRPr="006835AA" w:rsidP="006835AA">
      <w:pPr>
        <w:ind w:firstLine="560" w:firstLineChars="200"/>
        <w:rPr>
          <w:rFonts w:ascii="仿宋" w:eastAsia="仿宋" w:hAnsi="仿宋"/>
          <w:sz w:val="28"/>
        </w:rPr>
      </w:pPr>
      <w:r w:rsidRPr="006835AA">
        <w:rPr>
          <w:rFonts w:ascii="仿宋" w:eastAsia="仿宋" w:hAnsi="仿宋" w:hint="eastAsia"/>
          <w:sz w:val="28"/>
        </w:rPr>
        <w:t>模、生产流程、设备种类和数量等。充分了解新型电子打火沼气灶项目需求，才能制定出切实可行的设施布置方案。</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 平面布局设计：</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3. 设备选型和配置：</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根据布局设计确定设备需求，进行设备选型和配置。考虑设备的功能、性能、稳定性，以及设备之间的协调配合。</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4. 安全考虑：</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5. 实施和监控：</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最后，按照设计方案实施设施布置，并在实施过程中持续监控和调整。确保设施布置方案的有效性和可持续性。</w:t>
      </w:r>
    </w:p>
    <w:p w:rsidR="006835AA" w:rsidP="006835AA">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835AA">
        <w:rPr>
          <w:rFonts w:ascii="仿宋" w:eastAsia="仿宋" w:hAnsi="仿宋" w:hint="eastAsia"/>
          <w:sz w:val="28"/>
        </w:rPr>
        <w:t>设施布置在新型电子打火沼气灶项目中具有至关重要的地位，直接关系到生产效率、安全性和整体运营成本。通过深入研究设施布置并总结实践经验，可以不断优化方案，提高生产效率，降低生产成本，增强竞争力。</w:t>
      </w:r>
    </w:p>
    <w:p w:rsidR="006835AA" w:rsidP="006835AA">
      <w:pPr>
        <w:pStyle w:val="Heading2"/>
      </w:pPr>
      <w:bookmarkStart w:id="7" w:name="_Toc156883951"/>
      <w:r w:rsidRPr="006835AA">
        <w:t>(</w:t>
      </w:r>
      <w:r w:rsidRPr="006835AA">
        <w:t>五</w:t>
      </w:r>
      <w:r w:rsidRPr="006835AA">
        <w:t>)</w:t>
      </w:r>
      <w:r w:rsidRPr="006835AA">
        <w:t>、选址规划</w:t>
      </w:r>
      <w:bookmarkEnd w:id="7"/>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(一) 市场调研与需求分析</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 市场定位分析：</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首要任务是确定新型电子打火沼气灶项目面向的市场，包括国内和国际市场。深入调研行业发展趋势、潜在需求和竞争格局，为选址规划提供必要的数据支持。</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 消费者需求分析：</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了解目标市场的消费者需求和习惯，考虑产品销售和服务半径，以更好地满足消费者需求。</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3. 竞争对手分析：</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分析潜在竞争对手的选址情况，以避免选址冲突和过度竞争。</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(二) 地理环境评估</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 自然环境：</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考虑新型电子打火沼气灶项目所需的自然资源、气候条件、地形地貌等因素，以及它们对生产和运营的影响。</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 交通便捷性：</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评估选址区域的交通情况，确保原材料和产品的便捷运输，包括道路、铁路、水路和空运等交通方式。</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3. 环保要求：</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对选址区域的环保政策、环境影响评价和排放标准进行评估，确保新型电子打火沼气灶项目符合法律法规要求，避免环境风险。</w:t>
      </w:r>
    </w:p>
    <w:p w:rsidR="006835AA" w:rsidRPr="006835AA" w:rsidP="006835AA">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835AA">
        <w:rPr>
          <w:rFonts w:ascii="仿宋" w:eastAsia="仿宋" w:hAnsi="仿宋" w:hint="eastAsia"/>
          <w:sz w:val="28"/>
        </w:rPr>
        <w:t>(三) 人才资源和生产成本</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 人才储备：</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评估选址区域的人才储备情况，包括技术工人、管理人才和专业人才等，以确保新型电子打火沼气灶项目后续的人才保障。</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 生产成本：</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分析选址区域的用工成本、土地租金、能源价格等因素，选择成本优势明显的地区，降低生产成本，提高竞争力。</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3. 政策支持：</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考虑当地政府对新型电子打火沼气灶项目的支持政策，如税收优惠、土地补贴等，以及未来的发展前景和政策风险。</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(四) 安全风险评估和应对策略</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 自然灾害和安全隐患评估：</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对选址区域的自然灾害风险和安全隐患进行评估，确保生产活动不受重大自然灾害和安全事故的影响。</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 应急预案和安全设施：</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制定应急预案，加强安全设施建设，提高新型电子打火沼气灶项目的抗风险能力。</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3. 社会稳定性评估：</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评估选址区域的社会稳定程度，避免因社会问题带来的不确定性和风险。</w:t>
      </w:r>
    </w:p>
    <w:p w:rsidR="006835AA" w:rsidP="006835AA">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835AA">
        <w:rPr>
          <w:rFonts w:ascii="仿宋" w:eastAsia="仿宋" w:hAnsi="仿宋" w:hint="eastAsia"/>
          <w:sz w:val="28"/>
        </w:rPr>
        <w:t>选址规划是新型电子打火沼气灶项目成功的关键步骤之一，需要全面考虑市场需求、地理环境、人才资源、生产成本和安全风险等因素。只有在全面的选址规划基础上，新型电子打火沼气灶项目才能够</w:t>
      </w:r>
    </w:p>
    <w:p w:rsidR="006835AA" w:rsidP="006835AA">
      <w:pPr>
        <w:ind w:firstLine="560" w:firstLineChars="200"/>
        <w:rPr>
          <w:rFonts w:ascii="仿宋" w:eastAsia="仿宋" w:hAnsi="仿宋" w:hint="eastAsia"/>
          <w:sz w:val="28"/>
        </w:rPr>
      </w:pPr>
      <w:r w:rsidRPr="006835AA">
        <w:rPr>
          <w:rFonts w:ascii="仿宋" w:eastAsia="仿宋" w:hAnsi="仿宋" w:hint="eastAsia"/>
          <w:sz w:val="28"/>
        </w:rPr>
        <w:t>顺利开展，并取得长期的成功和发展。</w:t>
      </w:r>
    </w:p>
    <w:p w:rsidR="006835AA" w:rsidP="006835AA">
      <w:pPr>
        <w:pStyle w:val="Heading2"/>
      </w:pPr>
      <w:bookmarkStart w:id="8" w:name="_Toc156883952"/>
      <w:r w:rsidRPr="006835AA">
        <w:t>(</w:t>
      </w:r>
      <w:r w:rsidRPr="006835AA">
        <w:t>六</w:t>
      </w:r>
      <w:r w:rsidRPr="006835AA">
        <w:t>)</w:t>
      </w:r>
      <w:r w:rsidRPr="006835AA">
        <w:t>、产品开发与流程管理</w:t>
      </w:r>
      <w:bookmarkEnd w:id="8"/>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(一) 产品开发概述</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在新型电子打火沼气灶项目中，产品开发是一项至关重要的任务，它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(二) 产品开发流程</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 概念阶段：</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 设计阶段：</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3. 工程验证阶段：</w:t>
      </w:r>
    </w:p>
    <w:p w:rsidR="006835AA" w:rsidRPr="006835AA" w:rsidP="006835AA">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835AA">
        <w:rPr>
          <w:rFonts w:ascii="仿宋" w:eastAsia="仿宋" w:hAnsi="仿宋" w:hint="eastAsia"/>
          <w:sz w:val="28"/>
        </w:rPr>
        <w:t xml:space="preserve">   工程验证阶段将产品设计方案转化为可生产的具体产品的过程。在这一阶段，需要进行样品试制、工艺验证、工程试验，确保产</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品能够满足设计要求。</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4. 量产阶段：</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(三) 产品开发的流程管理</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 新型电子打火沼气灶项目管理：</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产品开发的流程管理需要进行新型电子打火沼气灶项目管理，包括新型电子打火沼气灶项目计划、任务分配、进度跟踪等。通过新型电子打火沼气灶项目管理，可以有效地组织和协调各个部门和岗位的工作，确保产品开发按时、按质完成。</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 信息管理：</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3. 质量管理：</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6835AA" w:rsidRPr="006835AA" w:rsidP="006835AA">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835AA">
        <w:rPr>
          <w:rFonts w:ascii="仿宋" w:eastAsia="仿宋" w:hAnsi="仿宋" w:hint="eastAsia"/>
          <w:sz w:val="28"/>
        </w:rPr>
        <w:t>4. 变更管理：</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6835AA" w:rsidP="006835AA">
      <w:pPr>
        <w:ind w:firstLine="560" w:firstLineChars="200"/>
        <w:rPr>
          <w:rFonts w:ascii="仿宋" w:eastAsia="仿宋" w:hAnsi="仿宋" w:hint="eastAsia"/>
          <w:sz w:val="28"/>
        </w:rPr>
      </w:pPr>
      <w:r w:rsidRPr="006835AA">
        <w:rPr>
          <w:rFonts w:ascii="仿宋" w:eastAsia="仿宋" w:hAnsi="仿宋" w:hint="eastAsia"/>
          <w:sz w:val="28"/>
        </w:rPr>
        <w:t>产品开发与流程管理是新型电子打火沼气灶项目中的重要环节，它们的有效组织和管理直接关系到产品质量、成本和交付周期。通过科学的产品开发流程和严格的流程管理，可以提高产品的竞争力和市场占有率，推动企业持续健康发展。</w:t>
      </w:r>
    </w:p>
    <w:p w:rsidR="006835AA" w:rsidP="006835AA">
      <w:pPr>
        <w:pStyle w:val="Heading2"/>
      </w:pPr>
      <w:bookmarkStart w:id="9" w:name="_Toc156883953"/>
      <w:r w:rsidRPr="006835AA">
        <w:t>(</w:t>
      </w:r>
      <w:r w:rsidRPr="006835AA">
        <w:t>七</w:t>
      </w:r>
      <w:r w:rsidRPr="006835AA">
        <w:t>)</w:t>
      </w:r>
      <w:r w:rsidRPr="006835AA">
        <w:t>、新型运营方式</w:t>
      </w:r>
      <w:bookmarkEnd w:id="9"/>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七、创新运营模式</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随着科技的迅速发展和市场竞争的不断升级，传统的运营方式在新型电子打火沼气灶项目中 面临多方面的挑战。因此，必须积极探索和应用创新的运营模式，以提升制造企 业的竞争力和盈利效益。</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(一)数字化智能制造</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1、数字化生产管理</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2、智能工厂和自动化系统</w:t>
      </w:r>
    </w:p>
    <w:p w:rsidR="006835AA" w:rsidRPr="006835AA" w:rsidP="006835AA">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6835AA">
        <w:rPr>
          <w:rFonts w:ascii="仿宋" w:eastAsia="仿宋" w:hAnsi="仿宋" w:hint="eastAsia"/>
          <w:sz w:val="28"/>
        </w:rPr>
        <w:t>引入智能工厂和自动化系统，通过机器人、传感器等技术实现生产过程的自动 化操作和控制。这有助于减少人工干预，提升生产效</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率和产品一致性，同时降 低人力成本。</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3、软件驱动的生产优化</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(二)现代供应链管理</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1、精益生产</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2、供应商管理库存</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3、先进的供应链管理系统</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(三)个性化定制生产</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1、按需定制生产</w:t>
      </w:r>
    </w:p>
    <w:p w:rsidR="006835AA" w:rsidRPr="006835AA" w:rsidP="006835AA">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6835AA">
        <w:rPr>
          <w:rFonts w:ascii="仿宋" w:eastAsia="仿宋" w:hAnsi="仿宋" w:hint="eastAsia"/>
          <w:sz w:val="28"/>
        </w:rPr>
        <w:t xml:space="preserve">采用MTO生产模式，根据客户需求和订单，按需定制产 品，避免大规模生产和库存。这种方式可以减少库存风险和产品滞销，提高 </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资源利用率和产品质量，增强客户满意度和忠诚度。</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2、先进的定制技术</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引入3D打印技术，通过逐层堆叠材料来快速制造个性化产品。这有助于缩 短产品开发周期和生产周期，降低生产成本和风险。</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3、灵活的大规模个性化生产</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在保持高效率的同时，实现产品的灵活定制和大规模个性化生产。通过引 入先进的生产设备和柔性生产工艺，满足不同客户的个性化需求。</w:t>
      </w:r>
    </w:p>
    <w:p w:rsidR="006835AA" w:rsidP="006835AA">
      <w:pPr>
        <w:ind w:firstLine="560" w:firstLineChars="200"/>
        <w:rPr>
          <w:rFonts w:ascii="仿宋" w:eastAsia="仿宋" w:hAnsi="仿宋" w:hint="eastAsia"/>
          <w:sz w:val="28"/>
        </w:rPr>
      </w:pPr>
      <w:r w:rsidRPr="006835AA">
        <w:rPr>
          <w:rFonts w:ascii="仿宋" w:eastAsia="仿宋" w:hAnsi="仿宋" w:hint="eastAsia"/>
          <w:sz w:val="28"/>
        </w:rPr>
        <w:t>新型的创新运营模式在新型电子打火沼气灶项目中具有重要意义。通过数字化智能制造、现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6835AA" w:rsidP="006835AA">
      <w:pPr>
        <w:pStyle w:val="Heading2"/>
      </w:pPr>
      <w:bookmarkStart w:id="10" w:name="_Toc156883954"/>
      <w:r w:rsidRPr="006835AA">
        <w:t>(</w:t>
      </w:r>
      <w:r w:rsidRPr="006835AA">
        <w:t>八</w:t>
      </w:r>
      <w:r w:rsidRPr="006835AA">
        <w:t>)</w:t>
      </w:r>
      <w:r w:rsidRPr="006835AA">
        <w:t>、供应链管理</w:t>
      </w:r>
      <w:bookmarkEnd w:id="10"/>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(一)在新型电子打火沼气灶项目中，供应链管理是一项涉及协调物流、信息流和资金流的全面管理过程，目标在于实现成本最小化、时效性最大化以及提高客户满意度。</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(一)供应链策略规划</w:t>
      </w:r>
    </w:p>
    <w:p w:rsidR="006835AA" w:rsidRPr="006835AA" w:rsidP="006835AA">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6835AA">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优化物流和降低库存成本获得竞争优势；差异化策略专注于提供独特产品或服务以吸引客户；响应速度策略则强调快速响应市场需求。</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链的灵活性。</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(二)供应链执行与管理</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3、供应商选择与管理：卓越供应链的建立依赖于明智的供应商选择和有效的管理。在供应商选择中，需全面考虑价格、质量、交货时间和服务等多个方面。一旦选定供应商，必须建立良好的合作关系，并进行供应商绩效评估和持续改进。</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(三)供应链协同管理</w:t>
      </w:r>
    </w:p>
    <w:p w:rsidR="006835AA" w:rsidRPr="006835AA" w:rsidP="006835AA">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6835AA">
        <w:rPr>
          <w:rFonts w:ascii="仿宋" w:eastAsia="仿宋" w:hAnsi="仿宋" w:hint="eastAsia"/>
          <w:sz w:val="28"/>
        </w:rPr>
        <w:t>6、信息流管理：信息流管理是实现供应链中信息共享和传递的关键。通过建立信息系统和采用先进技术工具，能够实时获取和分析</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供应链中的各种数据，更好地协调供应商、生产和分销等环节。</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7、风险管理：供应链管理中存在各种潜在的风险，如供应商倒闭、天灾人祸和市场需求波动等。通过建立风险评估体系、制定应对措施和建立紧急响应机制，可以有效地应对和降低风险。</w:t>
      </w:r>
    </w:p>
    <w:p w:rsidR="006835AA" w:rsidP="006835AA">
      <w:pPr>
        <w:ind w:firstLine="560" w:firstLineChars="200"/>
        <w:rPr>
          <w:rFonts w:ascii="仿宋" w:eastAsia="仿宋" w:hAnsi="仿宋" w:hint="eastAsia"/>
          <w:sz w:val="28"/>
        </w:rPr>
      </w:pPr>
      <w:r w:rsidRPr="006835AA">
        <w:rPr>
          <w:rFonts w:ascii="仿宋" w:eastAsia="仿宋" w:hAnsi="仿宋" w:hint="eastAsia"/>
          <w:sz w:val="28"/>
        </w:rPr>
        <w:t>8、绩效评估与改进：供应链管理需要持续进行绩效评估和改进。通过建立绩效指标体系和定期评估供应链的运作情况，能够发现问题和瓶颈，并采取相应的改进措施，以提高供应链的效率和竞争力。</w:t>
      </w:r>
    </w:p>
    <w:p w:rsidR="006835AA" w:rsidP="006835AA">
      <w:pPr>
        <w:pStyle w:val="Heading1"/>
        <w:rPr>
          <w:rFonts w:hint="eastAsia"/>
        </w:rPr>
      </w:pPr>
      <w:bookmarkStart w:id="11" w:name="_Toc156883955"/>
      <w:r w:rsidRPr="006835AA">
        <w:rPr>
          <w:rFonts w:hint="eastAsia"/>
        </w:rPr>
        <w:t>二、新型电子打火沼气灶项目人力资源管理方案</w:t>
      </w:r>
      <w:bookmarkEnd w:id="11"/>
    </w:p>
    <w:p w:rsidR="006835AA" w:rsidP="006835AA">
      <w:pPr>
        <w:pStyle w:val="Heading2"/>
        <w:rPr>
          <w:rFonts w:hint="eastAsia"/>
        </w:rPr>
      </w:pPr>
      <w:bookmarkStart w:id="12" w:name="_Toc156883956"/>
      <w:r w:rsidRPr="006835AA">
        <w:rPr>
          <w:rFonts w:hint="eastAsia"/>
        </w:rPr>
        <w:t>(</w:t>
      </w:r>
      <w:r w:rsidRPr="006835AA">
        <w:rPr>
          <w:rFonts w:hint="eastAsia"/>
        </w:rPr>
        <w:t>一</w:t>
      </w:r>
      <w:r w:rsidRPr="006835AA">
        <w:rPr>
          <w:rFonts w:hint="eastAsia"/>
        </w:rPr>
        <w:t>)</w:t>
      </w:r>
      <w:r w:rsidRPr="006835AA">
        <w:rPr>
          <w:rFonts w:hint="eastAsia"/>
        </w:rPr>
        <w:t>、人力资源战略规划</w:t>
      </w:r>
      <w:bookmarkEnd w:id="12"/>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在新型电子打火沼气灶项目中，人力资源战略规划占据着极为重要的位置，需要深入考虑组织整体的发展方向和目标设定，以及通过合理配置和有效管理人力资源来实现这些目标。在新型电子打火沼气灶项目背景下，人力资源战略规划的制定必须全面考虑行业特征、市场需求、技术趋势等多方面因素，以确保企业拥有足够数量、具备相应技能的人才，并通过科学的管理和培训提高员工的绩效，从而保障新型电子打火沼气灶项目的成功实施和顺利进行。</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(一)人力资源需求分析</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1、根据新型电子打火沼气灶项目规模确定人力资源规模</w:t>
      </w:r>
    </w:p>
    <w:p w:rsidR="006835AA" w:rsidRPr="006835AA" w:rsidP="006835AA">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835AA">
        <w:rPr>
          <w:rFonts w:ascii="仿宋" w:eastAsia="仿宋" w:hAnsi="仿宋" w:hint="eastAsia"/>
          <w:sz w:val="28"/>
        </w:rPr>
        <w:t>新型电子打火沼气灶项目规模、生产能力以及市场需求等是决定</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所需人力资源规模的关键因素。在新型电子打火沼气灶项目中，需要对各个环节进行深入分析，包括生产、质量控制、采购、销售、研发等，以明确各部门或岗位的人力资源需求。</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2、分析人力资源结构和能力要求</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3、预测未来人才需求</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结合新型电子打火沼气灶项目发展趋势、行业发展和技术变革，预测未来可能出现的新岗位和新需求，为未来人才的储备和培养提前做好准备。</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(二)人才招聘与选拔</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1、制定招聘计划和渠道</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2、建立科学的选拔机制</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3、引进和留住优秀人才</w:t>
      </w:r>
    </w:p>
    <w:p w:rsidR="006835AA" w:rsidRPr="006835AA" w:rsidP="006835AA">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6835AA">
        <w:rPr>
          <w:rFonts w:ascii="仿宋" w:eastAsia="仿宋" w:hAnsi="仿宋" w:hint="eastAsia"/>
          <w:sz w:val="28"/>
        </w:rPr>
        <w:t>对于核心岗位和关键岗位，制定有效的引进和留用政策，例如提</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供具有竞争力的薪酬福利、晋升机制、培训发展等，以留住优秀人才。</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(三)人才培训与发展</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1、制定培训计划</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根据员工的岗位需求和个人发展需求，制定全面的培训计划，包括岗前培训、岗中培训和岗后培训，确保员工具备所需的技能和知识。</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2、激励员工学习</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建立学习型组织文化，激励员工不断学习和提升，鼓励参与各类技能培训、岗位轮岗、跨部门学习等活动，提高员工的综合素质和能力。</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3、发展通道和规划</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为员工搭建职业发展通道，制定个人发展规划，帮助员工明确自己的职业目标，提供晋升机会和发展空间，激发员工的工作动力和归属感。</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(四)绩效管理与激励机制</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1、建立科学的绩效评估体系</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制定明确的绩效评估标准和流程，定期对员工的工作表现进行评估和反馈，及时发现问题并采取改进措施。</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2、激励机制设计</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设计合理的薪酬激励机制和非物质激励机制，如奖金、晋升、表彰奖励等，激发员工的工作热情和创造力。</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3、关怀员工福祉</w:t>
      </w:r>
    </w:p>
    <w:p w:rsidR="006835AA" w:rsidRPr="006835AA" w:rsidP="006835AA">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835AA">
        <w:rPr>
          <w:rFonts w:ascii="仿宋" w:eastAsia="仿宋" w:hAnsi="仿宋" w:hint="eastAsia"/>
          <w:sz w:val="28"/>
        </w:rPr>
        <w:t>注重员工的工作生活平衡，提供良好的工作环境和福利待遇，满</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足员工的物质和精神需求，增强员工对企业的归属感和忠诚度。</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(五)人才流动与留存管理</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1、建立灵活的人才流动机制</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鼓励员工之间的岗位交流和轮岗，帮助员工增加经验，为企业内部人才提供更多的发展机会。</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2、留存关键人才</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对于关键岗位和关键人才，采取多种措施，如个性化发展规划、职业规划咨询、特殊激励机制等，提高关键人才的留存率。</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3、离职员工管理</w:t>
      </w:r>
    </w:p>
    <w:p w:rsidR="006835AA" w:rsidP="006835AA">
      <w:pPr>
        <w:ind w:firstLine="560" w:firstLineChars="200"/>
        <w:rPr>
          <w:rFonts w:ascii="仿宋" w:eastAsia="仿宋" w:hAnsi="仿宋" w:hint="eastAsia"/>
          <w:sz w:val="28"/>
        </w:rPr>
      </w:pPr>
      <w:r w:rsidRPr="006835AA">
        <w:rPr>
          <w:rFonts w:ascii="仿宋" w:eastAsia="仿宋" w:hAnsi="仿宋" w:hint="eastAsia"/>
          <w:sz w:val="28"/>
        </w:rPr>
        <w:t>对离职员工进行调查和反馈，了解员工离职原因和对企业的意见和建议，为改善企业管理和留住人才提供有益信息。</w:t>
      </w:r>
    </w:p>
    <w:p w:rsidR="006835AA" w:rsidP="006835AA">
      <w:pPr>
        <w:pStyle w:val="Heading2"/>
      </w:pPr>
      <w:bookmarkStart w:id="13" w:name="_Toc156883957"/>
      <w:r w:rsidRPr="006835AA">
        <w:t>(</w:t>
      </w:r>
      <w:r w:rsidRPr="006835AA">
        <w:t>二</w:t>
      </w:r>
      <w:r w:rsidRPr="006835AA">
        <w:t>)</w:t>
      </w:r>
      <w:r w:rsidRPr="006835AA">
        <w:t>、薪酬管理</w:t>
      </w:r>
      <w:bookmarkEnd w:id="13"/>
    </w:p>
    <w:p w:rsidR="006835AA" w:rsidRPr="006835AA" w:rsidP="006835AA">
      <w:pPr>
        <w:ind w:firstLine="560" w:firstLineChars="200"/>
        <w:rPr>
          <w:rFonts w:ascii="仿宋" w:eastAsia="仿宋" w:hAnsi="仿宋"/>
          <w:sz w:val="28"/>
        </w:rPr>
      </w:pP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(一) 薪酬管理的背景与重要性</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 背景</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随着新型电子打火沼气灶项目的不断发展，人才成为限制企业前进的一个关键因素。薪酬，作为企业对员工付出的回报，直接影响着员工的积极性、创造力和忠诚度，从而对企业的生产效率和竞争力造成深刻的影响。</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 重要性</w:t>
      </w:r>
    </w:p>
    <w:p w:rsidR="006835AA" w:rsidRPr="006835AA" w:rsidP="006835AA">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6835AA">
        <w:rPr>
          <w:rFonts w:ascii="仿宋" w:eastAsia="仿宋" w:hAnsi="仿宋" w:hint="eastAsia"/>
          <w:sz w:val="28"/>
        </w:rPr>
        <w:t>合理的薪酬管理对于新型电子打火沼气灶项目至关重要，能够有</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助于吸引和保留杰出人才，激发员工的工作热情，提高生产效率和产品质量。通过建立公正合理的薪酬体系，可以增强员工的归属感和认同感，减少员工流失率，提升企业的稳定性和可持续发展能力。</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(二) 薪酬管理的制定与执行</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 薪酬设计策略</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在新型电子打火沼气灶项目中，制定薪酬策略需考虑企业的发展阶段、行业特征和对人才的需求。这包括制定基本薪资、绩效奖金、福利待遇等方面，并确保内外部薪酬的公平性和激励机制的有效设计。</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 薪酬实践</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在实施中，新型电子打火沼气灶项目应根据员工的职务、级别和绩效水平，差异化地设定薪酬水平。同时，需要关注与市场薪酬水平的竞争性，以吸引和留住人才。此外，薪酬与绩效的紧密联系也需得到重视，以确保员工的努力得到公平回报。</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(三) 薪酬管理的挑战与应对之策</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1、 挑战</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在新型电子打火沼气灶项目中，薪酬管理面临着激烈的市场竞争、用工成本上升以及员工对薪酬公平性和透明度要求的不断提高。</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2、 应对之策</w:t>
      </w:r>
    </w:p>
    <w:p w:rsidR="006835AA" w:rsidRPr="006835AA" w:rsidP="006835AA">
      <w:pPr>
        <w:ind w:firstLine="560" w:firstLineChars="200"/>
        <w:rPr>
          <w:rFonts w:ascii="仿宋" w:eastAsia="仿宋" w:hAnsi="仿宋" w:hint="eastAsia"/>
          <w:sz w:val="28"/>
        </w:rPr>
      </w:pPr>
      <w:r w:rsidRPr="006835AA">
        <w:rPr>
          <w:rFonts w:ascii="仿宋" w:eastAsia="仿宋" w:hAnsi="仿宋" w:hint="eastAsia"/>
          <w:sz w:val="28"/>
        </w:rPr>
        <w:t>为了应对这些挑战，新型电子打火沼气灶项目可通过建立科学的薪酬调查机制，及时了解市场薪酬的变动；强化薪酬与绩效的联动，鼓励员工提高工作绩效；制定健全的薪酬管理制度，确保决策的公正性和透明度；同时，注重员工的职业发展规划，提供升职和成长机会，</w:t>
      </w:r>
      <w:r w:rsidRPr="006835AA">
        <w:rPr>
          <w:rFonts w:ascii="仿宋" w:eastAsia="仿宋" w:hAnsi="仿宋" w:hint="eastAsia"/>
          <w:sz w:val="28"/>
        </w:rPr>
        <w:br/>
      </w:r>
      <w:r w:rsidRPr="006835AA">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https://d.book118.com/236155143011010052</w:t>
        </w:r>
      </w:hyperlink>
    </w:p>
    <w:p w:rsidR="006835AA" w:rsidRPr="006835AA" w:rsidP="006835AA">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835A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835A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6835A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6835A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6835A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6835A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6835AA">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6835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6835AA">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6835AA">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6835AA">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6835AA">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6835AA">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6835AA">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6835AA">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6835AA">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6835AA">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6835AA">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6835A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6835AA">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6835AA">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6835AA">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6835AA">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35AA">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6835AA">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P="00A36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6835A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rsidRPr="006835AA" w:rsidP="006835AA">
    <w:pPr>
      <w:pStyle w:val="Header"/>
      <w:rPr>
        <w:rFonts w:ascii="仿宋" w:eastAsia="仿宋" w:hAnsi="仿宋"/>
      </w:rPr>
    </w:pPr>
    <w:r w:rsidRPr="006835AA">
      <w:rPr>
        <w:rFonts w:ascii="仿宋" w:eastAsia="仿宋" w:hAnsi="仿宋" w:hint="eastAsia"/>
      </w:rPr>
      <w:t>新型电子打火沼气灶项目经济评价报告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35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5AA"/>
    <w:rsid w:val="006835AA"/>
    <w:rsid w:val="00883E19"/>
    <w:rsid w:val="009B05B4"/>
    <w:rsid w:val="00A369E7"/>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6835AA"/>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6835A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6835AA"/>
    <w:rPr>
      <w:b/>
      <w:bCs/>
      <w:kern w:val="44"/>
      <w:sz w:val="44"/>
      <w:szCs w:val="44"/>
    </w:rPr>
  </w:style>
  <w:style w:type="character" w:customStyle="1" w:styleId="2Char">
    <w:name w:val="标题 2 Char"/>
    <w:basedOn w:val="DefaultParagraphFont"/>
    <w:link w:val="Heading2"/>
    <w:uiPriority w:val="9"/>
    <w:rsid w:val="006835AA"/>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6835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6835AA"/>
    <w:rPr>
      <w:sz w:val="18"/>
      <w:szCs w:val="18"/>
    </w:rPr>
  </w:style>
  <w:style w:type="paragraph" w:styleId="Footer">
    <w:name w:val="footer"/>
    <w:basedOn w:val="Normal"/>
    <w:link w:val="Char0"/>
    <w:uiPriority w:val="99"/>
    <w:unhideWhenUsed/>
    <w:rsid w:val="006835AA"/>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6835AA"/>
    <w:rPr>
      <w:sz w:val="18"/>
      <w:szCs w:val="18"/>
    </w:rPr>
  </w:style>
  <w:style w:type="character" w:styleId="PageNumber">
    <w:name w:val="page number"/>
    <w:basedOn w:val="DefaultParagraphFont"/>
    <w:uiPriority w:val="99"/>
    <w:semiHidden/>
    <w:unhideWhenUsed/>
    <w:rsid w:val="006835AA"/>
  </w:style>
  <w:style w:type="paragraph" w:styleId="TOC1">
    <w:name w:val="toc 1"/>
    <w:basedOn w:val="Normal"/>
    <w:next w:val="Normal"/>
    <w:autoRedefine/>
    <w:uiPriority w:val="39"/>
    <w:unhideWhenUsed/>
    <w:rsid w:val="006835AA"/>
  </w:style>
  <w:style w:type="paragraph" w:styleId="TOC2">
    <w:name w:val="toc 2"/>
    <w:basedOn w:val="Normal"/>
    <w:next w:val="Normal"/>
    <w:autoRedefine/>
    <w:uiPriority w:val="39"/>
    <w:unhideWhenUsed/>
    <w:rsid w:val="006835A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236155143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7183</Words>
  <Characters>40949</Characters>
  <Application>Microsoft Office Word</Application>
  <DocSecurity>0</DocSecurity>
  <Lines>341</Lines>
  <Paragraphs>96</Paragraphs>
  <ScaleCrop>false</ScaleCrop>
  <Company>Microsoft</Company>
  <LinksUpToDate>false</LinksUpToDate>
  <CharactersWithSpaces>48036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2024-01-22T22:31:00Z</dcterms:created>
  <dcterms:modified xsi:type="dcterms:W3CDTF">2024-01-22T22:32:00Z</dcterms:modified>
</cp:coreProperties>
</file>