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520" w:firstLineChars="1200"/>
        <w:textAlignment w:val="center"/>
        <w:rPr>
          <w:rFonts w:ascii="宋体" w:eastAsia="宋体" w:hAnsi="宋体" w:cs="Times New Roman" w:hint="eastAsia"/>
          <w:b/>
          <w:bCs/>
          <w:color w:val="00B050"/>
          <w:sz w:val="28"/>
          <w:szCs w:val="28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11798300</wp:posOffset>
            </wp:positionH>
            <wp:positionV relativeFrom="topMargin">
              <wp:posOffset>10236200</wp:posOffset>
            </wp:positionV>
            <wp:extent cx="469900" cy="482600"/>
            <wp:wrapNone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 xml:space="preserve">             </w:t>
      </w:r>
      <w:r>
        <w:rPr>
          <w:rFonts w:ascii="宋体" w:eastAsia="宋体" w:hAnsi="宋体" w:cs="Times New Roman" w:hint="eastAsia"/>
          <w:b/>
          <w:bCs/>
          <w:color w:val="00B050"/>
          <w:sz w:val="28"/>
          <w:szCs w:val="28"/>
        </w:rPr>
        <w:t>文学类文本阅读</w:t>
      </w:r>
    </w:p>
    <w:p>
      <w:pPr>
        <w:spacing w:line="360" w:lineRule="auto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重庆市长寿区2023-2024学年高一上学期期末质量监测语文试题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210" w:firstLineChars="100"/>
        <w:rPr>
          <w:rFonts w:ascii="宋体" w:eastAsia="宋体" w:hAnsi="宋体" w:cs="宋体" w:hint="eastAsia"/>
          <w:b w:val="0"/>
          <w:bCs w:val="0"/>
          <w:color w:val="000000"/>
          <w:szCs w:val="21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（二）现代文阅读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fldChar w:fldCharType="begin"/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instrText xml:space="preserve"> = 2 \* ROMAN </w:instrTex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fldChar w:fldCharType="separate"/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II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fldChar w:fldCharType="end"/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（本题共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4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小题，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18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  <w:szCs w:val="21"/>
          <w:lang w:val="zh-TW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阅读下面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的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文字，完成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4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～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6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断魂筑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蔡楠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自从荆轲死了之后，高渐离再也没有摸过我。他把我装进箱子里，悠悠地对我说，燕国不保了，我们该离开这里了。我听见有东西噼里啪啦砸在箱子上。直到那东西顺着箱子的缝隙滴在丝弦上濡湿了我的身体，我才知道那是高渐离汹涌的泪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果然，秦国大军旋风一样扫过燕国。他们的旋风是向北刮，我和高渐离是向南逃。他带着我爬过他故乡范阳城的残垣断壁，涉过血水流淌的易水河，来到白洋淀边的秋风台。那时，秋风台已经被炮火掀去了半边。我感觉，高渐离的脚步在这里停顿了好久。往事如昨，高渐离和太子丹送别荆轲的场面连我都记忆犹新。我发出的高亢悲壮的音律在这里曾经撼动了那么多人。那是我迄今为止最痛快淋漓的呐喊。呐喊完了，我开始疲惫地歇在高渐离的行李箱里。作为一把筑，我除了听命于高渐离的手指，发出不同的音律，我还能做什么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来到了宋子城，我们就听到了太子丹被他的父亲割掉头颅献给秦国的消息。高渐离拍着行李箱，拍着我昏睡的身体，嘶哑着嗓子说，燕王喜割掉的不仅是太子丹的头颅，他割掉的也是他自己的头颅啊！高渐离的话很快就得到了应验。秦国大将王翦的儿子王贲把燕王喜从蓟城追到了辽东，硬是生生的把他的头颅揪了下来。丹的头颅掉了，喜的头颅掉了，燕国天空的星辰也掉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我和高渐离不能再往南逃了。逃到哪里看到的都是秦国的星辰。我们在宋子居住了下来。高渐离做了一家酒楼的酒保。他的名字改成了燕惜。我就被燕惜安排在他那简易得不能再简易的床底下。虽然我动弹不得，但每天我又都在跟随着他。我是他的影子，一个曾是天底下最好的乐手的影子。我随着他端盘上菜，刷盘洗碗，砍柴劈木。我眼睁睁地看着他的一双调琴弄筑的纤手变得粗糙皲裂，骨节粗大。看着他的心在一点一点破碎开来，我躁动不安。我在箱子里激烈地扭动自己颈细肩圆的身子，我的十三根铜弦铮铮作响。我觉得那简易的床铺也在我的响声中摇晃。我停止不下自己。直到中间那根长弦在燕惜沉重的叹息声里砰然抻断，我才有了暂时的安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燕惜停止叹息是在那个月明星稀的夜晚。那晚他破例多喝了几杯冰烧酒，正要回房休息，却听到了一阵久违的筑声隐隐传来。他循着筑声挪动着脚步，他的褴褛的衣袂很快就飘到了主人家的堂前。那是一个咸阳来的客人在击筑。堂下一群人正侧耳细听。一曲终了，众人鼓掌赞叹。燕惜却不合时宜地嘟哝了一声：好是好，就是差了一些东西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差什么东西呢？主人和客人把燕惜请到了堂上。燕惜说，客人的筑声是从琴弦上弹出来的，只能悦人耳，还不是真正的音乐。真正的音乐是悦人心，是从心底里发出来的！客人把筑一下子就掷到了他的脚边，那你弹一首真正的音乐给我听听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  <w:sectPr>
          <w:headerReference w:type="default" r:id="rId5"/>
          <w:footerReference w:type="default" r:id="rId6"/>
          <w:headerReference w:type="first" r:id="rId7"/>
          <w:footnotePr>
            <w:numStart w:val="0"/>
          </w:footnotePr>
          <w:endnotePr>
            <w:numFmt w:val="decimal"/>
            <w:numStart w:val="0"/>
          </w:endnotePr>
          <w:pgSz w:w="11906" w:h="16838"/>
          <w:pgMar w:top="1440" w:right="1080" w:bottom="1440" w:left="1080" w:header="0" w:footer="0" w:gutter="0"/>
          <w:cols w:space="708"/>
          <w:docGrid w:linePitch="286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燕惜一脚就把那筑踢到了堂下。然后一个漂亮的转身，走了。他从床下掏出尘封的我，然后换上了那身在燕国朝廷穿过的华丽衣服，整容净面，回到了主人堂上。在众人惊诧的目光里，修颀俊逸的燕惜左手按住我的头部，右手捏着竹尺，优雅而娴熟地一击，我渴盼已久的身体顿时生动起来，震颤着发出了一声贯穿天地的妙音。众人的心一下子就被击昏了。昏迷的心不会死去，它们注定还会被持续的筑声所唤醒。一阵高亢的筑音穿过，接下来就是激越的旋律。我和燕惜都不由自主地唱起了那首荆轲曾经唱过的《易水歌》：风萧萧兮易水寒，壮士一去兮不复还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好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——</w:t>
      </w:r>
      <w:r>
        <w:rPr>
          <w:rFonts w:ascii="宋体" w:eastAsia="宋体" w:hAnsi="宋体" w:cs="宋体" w:hint="eastAsia"/>
          <w:b w:val="0"/>
          <w:bCs w:val="0"/>
          <w:color w:val="000000"/>
        </w:rPr>
        <w:t>主人、客人还有堂下的听众禁不住欢呼起来。燕惜却流着泪嘟哝着，好什么好，这十三根铜弦还断着一根呢！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那个夜晚过后，我没有再回到箱子里。我重新回到了燕惜的怀抱。我们又变得形影不离了。我们搬出了那家酒楼。燕惜对我说，不怪那几杯冰烧酒，该是离开宋子的时候了，有人在等我们呢！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谁在等我们？是嬴政。不，应该叫他秦始皇，他现在已经统一六国了。战鼓声已经远离了咸阳宫，现在这里需要音乐。需要音乐来粉饰装点大秦的一统江山。我和燕惜就做了秦始皇的宫廷乐师。秦始皇要让燕惜做一曲《秦颂》，只是在进宫之前，他让人熏瞎了燕惜的眼睛。其实，燕惜的眼睛根本不用熏了，他基本上已经为荆轲哭瞎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与秦始皇面对面的时候，我才知道他不但懂战争，懂政治，他还懂音乐，懂我。当我在燕惜的手下发声委婉的时候，他微笑。他满足于君临四方威加海内，帝王大业从此开始。当我发声慷慨的时候，他朗笑。他得意于普天之下莫非王土，率土之滨莫非王臣。当我发声激昂的时候，他狂笑。他感叹一个曾经的私生子，终于统一了天下所有的声音，终于让天下最好的乐师最美的乐曲为他而奏。他狂笑着，受了我声音的吸引，一步一步走向燕惜，走向我。他俯身想从燕惜的手里拿过我，然后自己弹奏。而这时，我却发出了铅一样沉钝的声音。我灌满铅的身子在燕惜的粗糙大手里化作一道闪电，飞快地向秦始皇砸去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应该说我是长着眼睛的，但我的眼睛终究不如人的眼睛，更何况是秦始皇的眼睛。他比闪电还快的眼睛帮助他的头躲过了这致命的一击。我和沉重的铅块跌在大殿，整个身子霎时七零八落。我成了一把断魂筑！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燕惜在秦始皇的剑下一动不动。我奇怪他的盲目里竟然还有眼泪，竟然还有铅块一样的眼泪砸落。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燕惜被秦始皇送上了绞架。我的七零八落的残骸也被他聚拢起来，放在了燕惜的脚下。秦始皇拍拍燕惜的肩膀，轻声地说，我早就知道，你不是燕惜，你是高渐离！熏瞎你的眼睛，是想让你专心音乐。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燕惜抬起头，冷笑道，不，我不是高渐离，我是荆轲的影子，我也是燕国的影子！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righ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（有删改）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5</w:t>
      </w:r>
      <w:r>
        <w:rPr>
          <w:rFonts w:ascii="宋体" w:eastAsia="宋体" w:hAnsi="宋体" w:cs="宋体" w:hint="eastAsia"/>
          <w:b w:val="0"/>
          <w:bCs w:val="0"/>
          <w:color w:val="000000"/>
        </w:rPr>
        <w:t>. 关于文中燕惜闻筑声重新击筑演奏的部分，下列说法正确的一项是（   ）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（</w:t>
      </w: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3分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A. 燕惜循着筑声走到堂前，不合时宜的评价，目的是想展示自己的音乐水平。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B. 燕惜掏出尘封的筑，换上华服，整容净面，是不想让堂上的主客看轻他。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C. 燕惜心念故国旧友，击筑时不惜暴露身份，唱起了《易水歌》，因此被抓。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D. 众人听到燕惜击筑的声音，沉醉其中，不禁欢呼，写出燕惜演奏技艺的高超。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6</w:t>
      </w:r>
      <w:r>
        <w:rPr>
          <w:rFonts w:ascii="宋体" w:eastAsia="宋体" w:hAnsi="宋体" w:cs="宋体" w:hint="eastAsia"/>
          <w:b w:val="0"/>
          <w:bCs w:val="0"/>
          <w:color w:val="000000"/>
        </w:rPr>
        <w:t>. 下列对文本相关内容和艺术特色的分析鉴赏，不正确的一项是（   ）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（</w:t>
      </w: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3分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  <w:sectPr>
          <w:headerReference w:type="default" r:id="rId8"/>
          <w:footerReference w:type="default" r:id="rId9"/>
          <w:headerReference w:type="first" r:id="rId10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2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 w:val="0"/>
          <w:bCs w:val="0"/>
          <w:color w:val="000000"/>
        </w:rPr>
        <w:t>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 xml:space="preserve"> 在荆轲死后高渐离不忍再想起故友，作为一个乐师，在之后的一段日子里不再击筑，表现了对故友的哀悼之情。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 xml:space="preserve">B. 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</w:rPr>
        <w:t>高渐离拍着行李箱，拍着我昏睡的身体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”</w:t>
      </w:r>
      <w:r>
        <w:rPr>
          <w:rFonts w:ascii="宋体" w:eastAsia="宋体" w:hAnsi="宋体" w:cs="宋体" w:hint="eastAsia"/>
          <w:b w:val="0"/>
          <w:bCs w:val="0"/>
          <w:color w:val="000000"/>
        </w:rPr>
        <w:t>，两个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</w:rPr>
        <w:t>拍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”</w:t>
      </w:r>
      <w:r>
        <w:rPr>
          <w:rFonts w:ascii="宋体" w:eastAsia="宋体" w:hAnsi="宋体" w:cs="宋体" w:hint="eastAsia"/>
          <w:b w:val="0"/>
          <w:bCs w:val="0"/>
          <w:color w:val="000000"/>
        </w:rPr>
        <w:t>字，运用动作描写，表现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了高渐离极其无奈愤懑的心理。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C. 秦始皇熏瞎燕惜眼睛，是想让他专心于音乐，因为秦始皇不但懂战争，懂政治，他还懂音乐，爱好音乐。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D. 文末高渐离被杀这一悲惨的结局使人唏嘘慨叹，似有浓得化不开的沉闷和悲伤，同时也增加了历史的凝重与沉郁。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7</w:t>
      </w:r>
      <w:r>
        <w:rPr>
          <w:rFonts w:ascii="宋体" w:eastAsia="宋体" w:hAnsi="宋体" w:cs="宋体" w:hint="eastAsia"/>
          <w:b w:val="0"/>
          <w:bCs w:val="0"/>
          <w:color w:val="000000"/>
        </w:rPr>
        <w:t>. 请结合文章简要分析高渐离的形象特点。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（</w:t>
      </w: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6分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311" w:hanging="311" w:leftChars="0" w:hangingChars="148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8</w:t>
      </w:r>
      <w:r>
        <w:rPr>
          <w:rFonts w:ascii="宋体" w:eastAsia="宋体" w:hAnsi="宋体" w:cs="宋体" w:hint="eastAsia"/>
          <w:b w:val="0"/>
          <w:bCs w:val="0"/>
          <w:color w:val="000000"/>
        </w:rPr>
        <w:t>.《史记》中记载：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</w:rPr>
        <w:t>荆轲客高渐离以击筑见秦皇帝，而以筑击秦皇帝，为燕报仇，不中而死。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”</w:t>
      </w:r>
      <w:r>
        <w:rPr>
          <w:rFonts w:ascii="宋体" w:eastAsia="宋体" w:hAnsi="宋体" w:cs="宋体" w:hint="eastAsia"/>
          <w:b w:val="0"/>
          <w:bCs w:val="0"/>
          <w:color w:val="000000"/>
        </w:rPr>
        <w:t>本文以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</w:rPr>
        <w:t>筑</w:t>
      </w:r>
      <w:r>
        <w:rPr>
          <w:rFonts w:ascii="宋体" w:eastAsia="宋体" w:hAnsi="宋体" w:cs="宋体" w:hint="eastAsia"/>
          <w:b w:val="0"/>
          <w:bCs w:val="0"/>
          <w:color w:val="000000"/>
        </w:rPr>
        <w:t>”</w:t>
      </w:r>
      <w:r>
        <w:rPr>
          <w:rFonts w:ascii="宋体" w:eastAsia="宋体" w:hAnsi="宋体" w:cs="宋体" w:hint="eastAsia"/>
          <w:b w:val="0"/>
          <w:bCs w:val="0"/>
          <w:color w:val="000000"/>
        </w:rPr>
        <w:t>的视角叙述此事，这样的视角有怎样的文学效果？谈谈你的理解。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（</w:t>
      </w:r>
      <w:r>
        <w:rPr>
          <w:rFonts w:ascii="宋体" w:eastAsia="宋体" w:hAnsi="宋体" w:cs="宋体" w:hint="eastAsia"/>
          <w:b w:val="0"/>
          <w:bCs w:val="0"/>
          <w:color w:val="000000"/>
          <w:lang w:val="en-US" w:eastAsia="zh-CN"/>
        </w:rPr>
        <w:t>6分</w:t>
      </w:r>
      <w:r>
        <w:rPr>
          <w:rFonts w:ascii="宋体" w:eastAsia="宋体" w:hAnsi="宋体" w:cs="宋体" w:hint="eastAsia"/>
          <w:b w:val="0"/>
          <w:bCs w:val="0"/>
          <w:color w:val="000000"/>
          <w:lang w:eastAsia="zh-CN"/>
        </w:rPr>
        <w:t>）</w:t>
      </w:r>
    </w:p>
    <w:p>
      <w:pPr>
        <w:spacing w:line="360" w:lineRule="auto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重庆市乌江新高考协作体2023-2024学年高一上学期期末考试语文试题</w:t>
      </w:r>
    </w:p>
    <w:p>
      <w:pPr>
        <w:spacing w:line="360" w:lineRule="auto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（二）现代文阅读</w:t>
      </w:r>
      <w:r>
        <w:rPr>
          <w:rFonts w:ascii="Times New Roman" w:eastAsia="新宋体" w:hAnsi="Times New Roman" w:cs="Times New Roman" w:hint="default"/>
          <w:sz w:val="21"/>
          <w:szCs w:val="21"/>
        </w:rPr>
        <w:t>Ⅱ</w:t>
      </w:r>
      <w:r>
        <w:rPr>
          <w:rFonts w:ascii="Times New Roman" w:eastAsia="新宋体" w:hAnsi="Times New Roman" w:cs="Times New Roman" w:hint="default"/>
          <w:sz w:val="21"/>
          <w:szCs w:val="21"/>
        </w:rPr>
        <w:t>（本题共4小题，18分）</w:t>
      </w:r>
    </w:p>
    <w:p>
      <w:pPr>
        <w:spacing w:line="360" w:lineRule="auto"/>
        <w:ind w:firstLine="420" w:firstLineChars="200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阅读下面的文字，完成6</w:t>
      </w:r>
      <w:r>
        <w:rPr>
          <w:rFonts w:ascii="Times New Roman" w:eastAsia="新宋体" w:hAnsi="Times New Roman" w:cs="Times New Roman" w:hint="default"/>
          <w:sz w:val="21"/>
          <w:szCs w:val="21"/>
        </w:rPr>
        <w:t>—</w:t>
      </w:r>
      <w:r>
        <w:rPr>
          <w:rFonts w:ascii="Times New Roman" w:eastAsia="新宋体" w:hAnsi="Times New Roman" w:cs="Times New Roman" w:hint="default"/>
          <w:sz w:val="21"/>
          <w:szCs w:val="21"/>
        </w:rPr>
        <w:t>9题。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b/>
          <w:sz w:val="21"/>
          <w:szCs w:val="21"/>
        </w:rPr>
        <w:t>坚硬的荒原</w:t>
      </w:r>
      <w:r>
        <w:rPr>
          <w:rFonts w:ascii="Times New Roman" w:eastAsia="新宋体" w:hAnsi="Times New Roman" w:cs="Times New Roman" w:hint="default"/>
          <w:b/>
          <w:sz w:val="21"/>
          <w:szCs w:val="21"/>
          <w:vertAlign w:val="superscript"/>
        </w:rPr>
        <w:t>【注】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[乌拉圭]何塞</w:t>
      </w:r>
      <w:r>
        <w:rPr>
          <w:rFonts w:ascii="Times New Roman" w:eastAsia="新宋体" w:hAnsi="Times New Roman" w:cs="Times New Roman" w:hint="default"/>
          <w:sz w:val="21"/>
          <w:szCs w:val="21"/>
        </w:rPr>
        <w:t>·</w:t>
      </w:r>
      <w:r>
        <w:rPr>
          <w:rFonts w:ascii="Times New Roman" w:eastAsia="新宋体" w:hAnsi="Times New Roman" w:cs="Times New Roman" w:hint="default"/>
          <w:sz w:val="21"/>
          <w:szCs w:val="21"/>
        </w:rPr>
        <w:t>恩里克</w:t>
      </w:r>
      <w:r>
        <w:rPr>
          <w:rFonts w:ascii="Times New Roman" w:eastAsia="新宋体" w:hAnsi="Times New Roman" w:cs="Times New Roman" w:hint="default"/>
          <w:sz w:val="21"/>
          <w:szCs w:val="21"/>
        </w:rPr>
        <w:t>·</w:t>
      </w:r>
      <w:r>
        <w:rPr>
          <w:rFonts w:ascii="Times New Roman" w:eastAsia="新宋体" w:hAnsi="Times New Roman" w:cs="Times New Roman" w:hint="default"/>
          <w:sz w:val="21"/>
          <w:szCs w:val="21"/>
        </w:rPr>
        <w:t>罗多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坚硬的荒原，一望无际，灰茫茫的，朴实得连一条皱纹都没有。凄清，空旷，荒凉，寒冷，笼罩在铅似的穹隆下。荒原上站着一位高大的老人：瘦骨嶙峋，古铜色的脸，没有胡须。高大的老人站在那里，宛似一株光秃秃的树木。他的双眼像那荒原和天空一样冷峻；鼻似刀裁，斧头般坚硬；肌肉像那荒凉的土地一样粗犷；双唇不比宝剑的锋刃更厚。老人身旁站着三个僵硬、消瘦、穷苦的孩子。三个可怜的孩子瑟瑟发抖，老人无动于衷，目空一切，犹如那坚硬荒原的品格。老人手里有一把细小的种子，另一只手，伸着食指，戳着空气，宛似戳着青铜铸成的东西。此时此刻，他抓着一个孩子松弛的脖子，把手里的种子给他看，并用下冰雹似的声音对他说：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刨坑，把它种上。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然后将他那战栗的身体放下。那孩子扑通一声，像一袋装满卵石的不大不小的口袋落在坚硬的荒原上。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爹，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孩子抽泣着，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到处都是光秃秃的，硬邦邦的，我怎么刨呢？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用牙啃。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又是下冰雹似的声音。他抬起一只脚，放在那孩子软弱无力的脖子上。可怜的孩子，牙齿咔咔作响，啃着岩石的表面，宛似在石头上磨刀。如此过了许久，许久，那孩子终于在岩石上开出了一个骷髅大小的坑穴。然后又啃啊，啃啊，带着微弱的呻吟。可怜的孩子在老人脚下啃着，老人冷若冰霜，纹丝不动，像那坚硬的荒原一样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当坑穴达到需要的深度，老人抬起了脚。谁若是亲临其境，会越发心痛，因为那孩子，依然是孩子，却已是满头白发。老人用脚把他踢到一边，接着提起第二个孩子，这孩子已颤抖着目睹了全部经过。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给种子攒土。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老人对他说。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爹，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孩子怯生生地问道，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哪里有土啊？</w:t>
      </w:r>
      <w:r>
        <w:rPr>
          <w:rFonts w:ascii="Times New Roman" w:eastAsia="新宋体" w:hAnsi="Times New Roman" w:cs="Times New Roman" w:hint="default"/>
          <w:sz w:val="21"/>
          <w:szCs w:val="21"/>
        </w:rPr>
        <w:t>”“</w:t>
      </w:r>
      <w:r>
        <w:rPr>
          <w:rFonts w:ascii="Times New Roman" w:eastAsia="新宋体" w:hAnsi="Times New Roman" w:cs="Times New Roman" w:hint="default"/>
          <w:sz w:val="21"/>
          <w:szCs w:val="21"/>
        </w:rPr>
        <w:t>风里有，把风里的土攒起来。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老人回答，并用拇指与食指将孩子可怜的下巴掰开，孩子迎着风，用舌头和喉咙将风中飘扬的尘土收拢起来，然后，再将那微不足道的粉末吐出。又过了许久，许久，老人冷若冰霜，纹丝不动地站在荒原上。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  <w:sectPr>
          <w:headerReference w:type="default" r:id="rId11"/>
          <w:footerReference w:type="default" r:id="rId12"/>
          <w:headerReference w:type="first" r:id="rId13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3"/>
          <w:cols w:space="708"/>
          <w:titlePg w:val="0"/>
          <w:docGrid w:linePitch="286"/>
        </w:sectPr>
      </w:pPr>
      <w:r>
        <w:rPr>
          <w:rFonts w:ascii="Times New Roman" w:eastAsia="新宋体" w:hAnsi="Times New Roman" w:cs="Times New Roman" w:hint="default"/>
          <w:sz w:val="21"/>
          <w:szCs w:val="21"/>
        </w:rPr>
        <w:t>当坑穴填满了土，老人撒下种子，将第二个孩子丢在一旁。这孩子像被榨干了果汁的空壳，痛苦使他头发变白。老人对此不屑一顾，然后又提起最后一个孩子，指着埋好的种子对他说：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浇水。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孩子难过得缩成一团，似乎在问他：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爹，哪里有水啊？</w:t>
      </w:r>
      <w:r>
        <w:rPr>
          <w:rFonts w:ascii="Times New Roman" w:eastAsia="新宋体" w:hAnsi="Times New Roman" w:cs="Times New Roman" w:hint="default"/>
          <w:sz w:val="21"/>
          <w:szCs w:val="21"/>
        </w:rPr>
        <w:t>”“</w:t>
      </w:r>
      <w:r>
        <w:rPr>
          <w:rFonts w:ascii="Times New Roman" w:eastAsia="新宋体" w:hAnsi="Times New Roman" w:cs="Times New Roman" w:hint="default"/>
          <w:sz w:val="21"/>
          <w:szCs w:val="21"/>
        </w:rPr>
        <w:t>哭，你眼睛里有。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老人回答，说着扭转孩子那两只无力的小手，孩子眼中顿时刷刷落泪，干渴的尘土吸取着，就这样哭了许久，许久。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泪水汇成一条哀怨的细流抚摸着土坑的四周。种子从地表探出了头，然后抽出嫩芽，长出几片叶片。在孩子哭泣的同时，小树增加着枝叶，又经过了许久，许久，直到那棵树主干挺拔，树冠繁茂，枝叶和花朵洋溢着芳香，比那冷若冰霜、纹丝不动的老人更高大，孤零零地屹立在坚硬的荒原上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风吹得树叶沙沙作响，天上的鸟儿都来到树枝上筑巢，它的花儿已经结出果实。老人放开了孩子，孩子已经停止哭泣，满头白发。三个孩子向树上的果实伸出贪婪的手臂，但是那又瘦又高的人抓住了他们的脖子，像抓住幼崽一样，取出一粒种子，把他们带到附近的另一块岩石旁，抬起一只脚，将第一个孩子的牙齿按在地上。那孩子在老人的脚下，牙齿咔咔作响，重新啃着岩石的表面。老人冷若冰霜，纹丝不动，默不作声，站立在坚硬的荒原上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……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  <w:u w:val="single"/>
        </w:rPr>
        <w:t>那荒原是我们的生命，那冷酷无情的硬汉是我们的意志。</w:t>
      </w:r>
      <w:r>
        <w:rPr>
          <w:rFonts w:ascii="Times New Roman" w:eastAsia="新宋体" w:hAnsi="Times New Roman" w:cs="Times New Roman" w:hint="default"/>
          <w:sz w:val="21"/>
          <w:szCs w:val="21"/>
        </w:rPr>
        <w:t>一抔尘土，被转瞬即逝的风吹起，当风停息时，又重新散落在地上；一抔尘土，软弱、短暂、幼小的生灵蕴藏着特殊的力量，无拘无束的力量，这力量胜过大海的怒涛、山岳的引力和星球的运转；一抔尘土可以居高临下，俯视万物神秘的要素并对它说：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如果你作为自由的力量而存在并自觉地行动，你便像我一样，便是一种意志：我与你同族，我是你的同类；然而如果你是盲目的、听天由命的力量，如果世界只是一支在无限的空间往返的奴隶的巡逻队，如果它屈从于一种连自身也毫无意识的黑暗，那我就比你强得多，请把我给你起的名字还给我，因为在天地万物之中，唯我为大。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</w:p>
    <w:p>
      <w:pPr>
        <w:spacing w:line="360" w:lineRule="auto"/>
        <w:jc w:val="right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（有删改）</w:t>
      </w:r>
    </w:p>
    <w:p>
      <w:pPr>
        <w:spacing w:line="360" w:lineRule="auto"/>
        <w:ind w:right="880" w:firstLine="420" w:firstLineChars="200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[注]指阿根廷和乌拉圭境内的潘帕荒原。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6.</w:t>
      </w:r>
      <w:r>
        <w:rPr>
          <w:rFonts w:ascii="Times New Roman" w:eastAsia="新宋体" w:hAnsi="Times New Roman" w:cs="Times New Roman" w:hint="default"/>
          <w:sz w:val="21"/>
          <w:szCs w:val="21"/>
        </w:rPr>
        <w:t>下列对文本相关内容的理解，不正确的一项是（     ）（3分）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A．三个小孩用牙齿啃穴，用口腔攒土，用泪水浇灌，种子在坚硬的荒原上生根发芽成长结果，这些荒诞离奇的情节严重脱离了现实。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B．三个孩子艰难耕耘后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依然是孩子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却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满头白发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，写出了人类用有限的力量不断地与环境作抗争的过程之漫长，付出的代价之大。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C．小说提到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那荒原是我们的生命，那冷酷无情的硬汉是我们的意志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，可以推想到那三个瑟瑟发抖的孩子应该代表着我们的身体机能。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D．小说中的老人与《老人与海》中的老人有相似之处，两篇小说主旨也较为接近，都是通过描写老人挑战大自然来塑造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硬汉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形象。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7.</w:t>
      </w:r>
      <w:r>
        <w:rPr>
          <w:rFonts w:ascii="Times New Roman" w:eastAsia="新宋体" w:hAnsi="Times New Roman" w:cs="Times New Roman" w:hint="default"/>
          <w:sz w:val="21"/>
          <w:szCs w:val="21"/>
        </w:rPr>
        <w:t>下列对文本艺术特色的分析鉴赏，不正确的一项是（     ）（3分）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A．小说开篇运用比喻的手法，突出了荒原的空旷、荒凉和寒冷，渲染了悲凉沉重的气氛，为下文写老人和孩子在荒原上播种耕耘埋下了伏笔。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  <w:sectPr>
          <w:headerReference w:type="default" r:id="rId14"/>
          <w:footerReference w:type="default" r:id="rId15"/>
          <w:headerReference w:type="first" r:id="rId16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4"/>
          <w:cols w:space="708"/>
          <w:titlePg w:val="0"/>
          <w:docGrid w:linePitch="286"/>
        </w:sectPr>
      </w:pPr>
      <w:r>
        <w:rPr>
          <w:rFonts w:ascii="Times New Roman" w:eastAsia="新宋体" w:hAnsi="Times New Roman" w:cs="Times New Roman" w:hint="default"/>
          <w:sz w:val="21"/>
          <w:szCs w:val="21"/>
        </w:rPr>
        <w:t>B．作者对老人的肖像描写处处都跟对荒原的描写照应起来，似乎他的身体、五官、声音和站立的姿态都是大自然的直接延伸。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C．尾段画线句点明前文冷漠无情的老人其实是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我们的意志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，使文章的情节内容发生逆转，并使构思在荒诞中透出合理。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</w:rPr>
        <w:t>D．老人和孩子在种子发芽、成长直至开花、结果后，又开始了新的开垦，这种循环、重复的手法，表现了勇往直前、不屈不挠的勇气。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8.</w:t>
      </w:r>
      <w:r>
        <w:rPr>
          <w:rFonts w:ascii="Times New Roman" w:eastAsia="新宋体" w:hAnsi="Times New Roman" w:cs="Times New Roman" w:hint="default"/>
          <w:sz w:val="21"/>
          <w:szCs w:val="21"/>
        </w:rPr>
        <w:t>小说的主体是老人和小孩，为什么以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坚硬的荒原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作为题目？（6分）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szCs w:val="21"/>
        </w:rPr>
      </w:pPr>
      <w:r>
        <w:rPr>
          <w:rFonts w:ascii="Times New Roman" w:eastAsia="新宋体" w:hAnsi="Times New Roman" w:cs="Times New Roman" w:hint="default"/>
          <w:sz w:val="21"/>
          <w:szCs w:val="21"/>
          <w:lang w:val="en-US" w:eastAsia="zh-CN"/>
        </w:rPr>
        <w:t>9.</w:t>
      </w:r>
      <w:r>
        <w:rPr>
          <w:rFonts w:ascii="Times New Roman" w:eastAsia="新宋体" w:hAnsi="Times New Roman" w:cs="Times New Roman" w:hint="default"/>
          <w:sz w:val="21"/>
          <w:szCs w:val="21"/>
        </w:rPr>
        <w:t>文学评论家说，本文通过多重隐喻，诠释了</w:t>
      </w:r>
      <w:r>
        <w:rPr>
          <w:rFonts w:ascii="Times New Roman" w:eastAsia="新宋体" w:hAnsi="Times New Roman" w:cs="Times New Roman" w:hint="default"/>
          <w:sz w:val="21"/>
          <w:szCs w:val="21"/>
        </w:rPr>
        <w:t>“</w:t>
      </w:r>
      <w:r>
        <w:rPr>
          <w:rFonts w:ascii="Times New Roman" w:eastAsia="新宋体" w:hAnsi="Times New Roman" w:cs="Times New Roman" w:hint="default"/>
          <w:sz w:val="21"/>
          <w:szCs w:val="21"/>
        </w:rPr>
        <w:t>人类前行的历史，血泪斑斑</w:t>
      </w:r>
      <w:r>
        <w:rPr>
          <w:rFonts w:ascii="Times New Roman" w:eastAsia="新宋体" w:hAnsi="Times New Roman" w:cs="Times New Roman" w:hint="default"/>
          <w:sz w:val="21"/>
          <w:szCs w:val="21"/>
        </w:rPr>
        <w:t>”</w:t>
      </w:r>
      <w:r>
        <w:rPr>
          <w:rFonts w:ascii="Times New Roman" w:eastAsia="新宋体" w:hAnsi="Times New Roman" w:cs="Times New Roman" w:hint="default"/>
          <w:sz w:val="21"/>
          <w:szCs w:val="21"/>
        </w:rPr>
        <w:t>的道理。请结合这篇小说的相关内容谈谈你对这句话的理解。（6分）</w:t>
      </w:r>
    </w:p>
    <w:p>
      <w:pPr>
        <w:spacing w:line="360" w:lineRule="auto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重庆市缙云教育联盟2023-2024学年高一上学期期末模拟考试语文试题</w:t>
      </w:r>
    </w:p>
    <w:p>
      <w:pPr>
        <w:wordWrap w:val="0"/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2．（18分）阅读下文，完成问题。</w:t>
      </w:r>
    </w:p>
    <w:p>
      <w:pPr>
        <w:wordWrap w:val="0"/>
        <w:spacing w:line="360" w:lineRule="auto"/>
        <w:ind w:left="273" w:right="0" w:firstLine="0" w:leftChars="130" w:firstLineChars="0"/>
        <w:jc w:val="center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乡村悟语</w:t>
      </w:r>
    </w:p>
    <w:p>
      <w:pPr>
        <w:wordWrap w:val="0"/>
        <w:spacing w:line="360" w:lineRule="auto"/>
        <w:ind w:left="273" w:right="0" w:firstLine="0" w:leftChars="130" w:firstLineChars="0"/>
        <w:jc w:val="center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一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雨后的田野小路上，雨水早已被泥土吮吸殆尽，大地如浴后的肌肤，微张毛孔，柔软细腻，散发着醉人的湿润芬芳。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路旁，仍有经冬的小草倔强地招摇。桔树们挺直了腰杆沐浴着初春的阳光，似乎还沉浸在秋之丰收的骄傲里。偶尔有料峭的春风拂过，但在阳光的抚慰下，却让人并不感到寒冷。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正是油菜花开的时节，遥遥望去，灿烂的金黄从远处碧蓝的天际汹涌而来，直扑胸襟，简直要将人也融化浸染成一色。我想，经春之后，又该是油菜籽出油的时候了吧。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满头白发的父亲，欢快跳跃的儿子，还有我，漫步在空旷的田野里。在时光之眼看来，我们也许无意中走成了一个以基因和血脉为轴的梯形。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父亲一边走着，一边向我介绍自家每块土地的收成，提醒着我同它们之间的历史。儿子一边跳着，一边拿着采摘的各种叶子，在我眼前晃来晃去。他们，都有自己关心和期待收获的世界。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我的思绪，却像小时候一样，在这片熟悉的田野里疯跑。</w:t>
      </w:r>
    </w:p>
    <w:p>
      <w:pPr>
        <w:wordWrap w:val="0"/>
        <w:spacing w:line="360" w:lineRule="auto"/>
        <w:ind w:left="273" w:right="0" w:firstLine="0" w:leftChars="130" w:firstLineChars="0"/>
        <w:jc w:val="center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二</w:t>
      </w:r>
    </w:p>
    <w:p>
      <w:pPr>
        <w:wordWrap w:val="0"/>
        <w:spacing w:line="360" w:lineRule="auto"/>
        <w:ind w:left="273" w:right="0" w:firstLine="0" w:leftChars="130" w:firstLineChars="0"/>
        <w:rPr>
          <w:color w:val="auto"/>
        </w:rPr>
      </w:pP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如果不是从小就持着努力的护身符，然后一步一步地走离故乡，直到辗转到小城工作，这一片田野，原本可能还是属于我的。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不过，这也许只是我的一厢情愿。我也可能走到了更远的地方，只能在异乡的城市边缘踟蹰怀想，用流浪的方式，追逐着关于故乡、童年和田野的回忆。在时代和命运的劲风席卷下，谁能清晰地明了，自己最终将飘落在哪一个角落？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生命就像一颗松子，偶然落地、悄悄萌芽，寂然生长，然后站立在丛林之间，隐藏于碧绿的汪洋。</w:t>
      </w:r>
    </w:p>
    <w:p>
      <w:pPr>
        <w:wordWrap w:val="0"/>
        <w:spacing w:line="360" w:lineRule="auto"/>
        <w:ind w:firstLine="420"/>
        <w:rPr>
          <w:color w:val="auto"/>
        </w:rPr>
        <w:sectPr>
          <w:headerReference w:type="default" r:id="rId17"/>
          <w:footerReference w:type="default" r:id="rId18"/>
          <w:headerReference w:type="first" r:id="rId19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5"/>
          <w:cols w:space="708"/>
          <w:titlePg w:val="0"/>
          <w:docGrid w:linePitch="286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路旁的田埂和土地上，不时可以看到匍匐于地、独自开着的小花，在阳光下的微风中瑟瑟地颤抖。它们，茎叶虽然柔弱，却能不畏严寒，独处一隅，随意而安，静享独自绽放的欢喜。在孤芳自赏的情状下，天地在它们那里，是否会变得更加小而精彩？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刘再复说，导师，常常是脚下与身旁的小精灵。想起这些田野里的花草，我的内心就充满感念，变得平和柔软。</w:t>
      </w:r>
    </w:p>
    <w:p>
      <w:pPr>
        <w:wordWrap w:val="0"/>
        <w:spacing w:line="360" w:lineRule="auto"/>
        <w:ind w:left="273" w:right="0" w:firstLine="0" w:leftChars="130" w:firstLineChars="0"/>
        <w:jc w:val="center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三</w:t>
      </w:r>
    </w:p>
    <w:p>
      <w:pPr>
        <w:wordWrap w:val="0"/>
        <w:spacing w:line="360" w:lineRule="auto"/>
        <w:ind w:left="273" w:right="0" w:firstLine="0" w:leftChars="130" w:firstLineChars="0"/>
        <w:rPr>
          <w:color w:val="auto"/>
        </w:rPr>
      </w:pP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每次回到故乡的小村，我都会从心底萌生一种触动和纯净的安详。那一线深藏的触动和安详，虽在刹那闪现，却被我暗自捕捉收藏，令我油然而生惶惑，恍如初生，似又回到了生命的原点。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这个原点，其实不是抽象的。我之呱呱坠地而诞生的老屋，现在就废置在村子中央，只是屋瓦稀疏，房柱腐蚀，墙砖斑驳。再过几年，也许就会在哪一场风雨中坍塌，回归青草蔓延的怀抱了。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老屋坍塌，仅是万物流变不驻之一端，再好的美屋华厦，也终将坍塌腐朽。于我而言，并不足叹惜。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只是这样的村子和这样的田野，似乎在一片寂然中，悠悠地将我引入另一个世界，如入桃花源之小舟，载着我这个客旅般的游子，与我所熟悉的城市的世界越来越远，原本充斥心怀的有关追逐的欲望、阴郁和焦虑，都如梦境一样，被清醒的意识阻隔在外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我没有想到，停驻在心间的事物，以为无可摆脱的重负，竟会因为时空的换位而如此迅捷地变得陌生和遥远。这种变化，难道仅仅因为，我在这方生我养我的土地上，曾经一无所有过。</w:t>
      </w:r>
    </w:p>
    <w:p>
      <w:pPr>
        <w:wordWrap w:val="0"/>
        <w:spacing w:line="360" w:lineRule="auto"/>
        <w:ind w:left="273" w:right="0" w:firstLine="0" w:leftChars="130" w:firstLineChars="0"/>
        <w:jc w:val="center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四</w:t>
      </w:r>
    </w:p>
    <w:p>
      <w:pPr>
        <w:wordWrap w:val="0"/>
        <w:spacing w:line="360" w:lineRule="auto"/>
        <w:ind w:left="273" w:right="0" w:firstLine="0" w:leftChars="130" w:firstLineChars="0"/>
        <w:rPr>
          <w:color w:val="auto"/>
        </w:rPr>
      </w:pP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人生之初，我们原本都一无所有，无所丢失，因为一无所有，无所丢失，才勇气百倍，仿佛一路花香。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直到我们走向风雨，不断拥有，见惯了鲜花凋零，走过泥泞道路，甚至险些被暴风疾雨埋葬之后，才懂得拥有有时只是一种幻相，无所丢失的心境来临之时，才是幸福起航的最佳时机。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此时此刻，虽然离莺歌燕舞、鸟语花香还有一段时日，但阳光灿烂，四野寂静，枝头的柳芽日益饱满丰盈，地下的草根正酝酿着新生。远近的村庄潜伏在祥和的氛围里，一两声犬吠鸡鸣划破漫长的宁静，新修的柏油路上，不时有几辆车子绝尘而去，马达之声嘹亮无比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我多么愿意沉湎于这样的世界，就像路旁的小草沉湎于它们的春之梦一样。弱小的花草之精灵，它们也许并非知道生命最终要落地成泥，只知道努力开花结果是天然的使命。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造物所赋予我们的，只是多了一个明知的意识，让我们知道自己要消亡。明知生命是一次迈向坟墓的悲剧性旅行，但还是要炼就疾走的脚和欢喜的心。人之伟岸的身影，只有此时才能显明。</w:t>
      </w:r>
    </w:p>
    <w:p>
      <w:pPr>
        <w:wordWrap w:val="0"/>
        <w:spacing w:line="360" w:lineRule="auto"/>
        <w:ind w:left="273" w:right="0" w:firstLine="0" w:leftChars="130" w:firstLineChars="0"/>
        <w:jc w:val="center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五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大地如此辽阔，乡村如此寂静，时间如此完美。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在这样辽阔静美的时空中，我忽然想到，时代的繁华和喧嚣，只是世界一角发生的事情，我们也只是某个村庄、某个城市和这个世界临时的主人，在如同市场般的扰攘之中，我们都在努力忘却自己，尽情地燃烧欲望，不断向动物性靠近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结果是，封存在本能中优雅自在的植物性，被我们彻底遗忘，人们在无法接近自己心灵的同时，也难以走进他人的心灵，个体的孤独和悲伤成为时代之痛，精神之痒。</w:t>
      </w:r>
    </w:p>
    <w:p>
      <w:pPr>
        <w:wordWrap w:val="0"/>
        <w:spacing w:line="360" w:lineRule="auto"/>
        <w:ind w:firstLine="420"/>
        <w:rPr>
          <w:color w:val="auto"/>
        </w:rPr>
        <w:sectPr>
          <w:headerReference w:type="default" r:id="rId20"/>
          <w:footerReference w:type="default" r:id="rId21"/>
          <w:headerReference w:type="first" r:id="rId22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6"/>
          <w:cols w:space="708"/>
          <w:titlePg w:val="0"/>
          <w:docGrid w:linePitch="286"/>
        </w:sectPr>
      </w:pP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只有沉浸在故乡小村赋予我的别样氛围里，我才能在小草的引导下，朝着内心深处行走。这是最重要的。</w:t>
      </w:r>
    </w:p>
    <w:p>
      <w:pPr>
        <w:wordWrap w:val="0"/>
        <w:spacing w:line="360" w:lineRule="auto"/>
        <w:ind w:firstLine="42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我相信，只有朝着自己内心深处行走成为可能，人之为人的大喜、大悲、大美才能清晰显现，充盈心间。此刻，江水无言，大地无语，但万物滋长的声音，却萦绕耳际。听，那些草丛枝叶间的沙沙声，都是大自在的心声。你听到了吗？这就是我要传达给你的乡村悟语。</w:t>
      </w:r>
    </w:p>
    <w:p>
      <w:pPr>
        <w:wordWrap w:val="0"/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（1）分析本文开头三段描写乡村环境在行文方面的作用。</w:t>
      </w:r>
    </w:p>
    <w:p>
      <w:pPr>
        <w:wordWrap w:val="0"/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（2）请分析作者在第二部分塑造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“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不畏严寒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”“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随意而安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”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的小花形象的意图。</w:t>
      </w:r>
    </w:p>
    <w:p>
      <w:pPr>
        <w:wordWrap w:val="0"/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（3）作者要传达的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“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乡村悟语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”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是什么？请加以分析。</w:t>
      </w:r>
    </w:p>
    <w:p>
      <w:pPr>
        <w:spacing w:line="360" w:lineRule="auto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重庆市部分学校2023-2024学年高一上学期期末联合检测语文试题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（二）现代文阅读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Ⅱ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（本题共4小题，16分）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阅读下面的文字，完成6-9题。</w:t>
      </w:r>
    </w:p>
    <w:p>
      <w:pPr>
        <w:spacing w:line="360" w:lineRule="auto"/>
        <w:ind w:firstLine="420" w:firstLineChars="200"/>
        <w:jc w:val="center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陶然亭的雪</w:t>
      </w:r>
    </w:p>
    <w:p>
      <w:pPr>
        <w:spacing w:line="360" w:lineRule="auto"/>
        <w:ind w:firstLine="420" w:firstLineChars="200"/>
        <w:jc w:val="center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俞平伯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那天是雪后的下午。我其时住在东华门侧一条曲折的小胡同里，而G君所居更偏东一些。我们雇了两辆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胶皮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向着陶然亭去，但车只雇到前门外大外郎营(从东城至陶然亭路很远，冒雪雇车很不便)。车轮咯咯吱吱地切碾着白雪，留下凹纹的平行线，我们遂由南池子而往天安门东，渐逼近车马纷填、兀然在目的地前门了。街衢上已是一半儿泥泞、一半儿雪了。幸而北风还时时吹下一阵雪珠，蒙络那一切，正如疏朗冥蒙的银雾。亦幸而雪在北京，似乎是白面捏的，又似乎是白泥塑的(往往到初春时，人家庭院里还堆着与土同色的雪，结果是成筐地挑了出去完事)。若移在江南，檐漏的滴答，不终朝而消尽了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言归正传。我们下了车，踏着雪，穿粉房琉璃街而南，眩眼的雪光愈白，栉比的人家渐寥落了。不久就远远望见清旷莹明的原野，这正是在城圈里耽腻了的我们所期待的。累累的荒冢，白着头的，地名叫做窑台。我不禁联想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会向瑶台月下逢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的所谓瑶台。这本是比拟不伦，但我总不住地那么想。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那时江亭之北似尚未有通衢。我们踯躅于白蓑衣广覆着的田野之间，望望这里，望望那里，都很像江亭似的。商量着，偏西南方较高大的屋，或者就是了。但为什么不见一个亭子呢？藏在里边吧？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到拾级而登时，已确信所测不误了。然踏穿了内外竟不见有什么亭子。幸而上面挂着的一方匾，否则那天到的是不是陶然亭，若至今还是疑问，岂非是个笑话？江亭无亭，这样的名实乖违，总使我们怅然若失。我来时是这样预期的，一座四望极目的危亭，无碍无遮，在雪海中沐浴而嬉，宛如回旋的灯塔在银涛万沸之中，浅礁之上，亭亭矗立一般。而今竟只见拙钝的几间老屋，为城圈之中以习见而不一见的，则以往的名流觞味，想起来真不免黯然寡色了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然其时雪又纷纷扬扬而下来，跳舞在灰空里的雪羽，任意地飞集到我们的粗呢氅衣上。趁它们未及融为明珠的时候，我即用手那么一拍，大半掉在地上，小半已渗进衣襟去。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下马先寻题壁字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，来来回回地循墙而走，咱们也大有古人之风呢。看看咱们能拾得什么？至少也当有如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白丁香折玉亭亭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一样的句子被传诵着罢。然而竟终于不见！可证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一蟹不如一蟹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这句老话真是有一点意思的。后来幸而觅得略可解嘲的断句，所谓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卅年戎马尽秋尘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者，从此就在咱们嘴里咕噜着了。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  <w:sectPr>
          <w:headerReference w:type="default" r:id="rId23"/>
          <w:footerReference w:type="default" r:id="rId24"/>
          <w:headerReference w:type="first" r:id="rId25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7"/>
          <w:cols w:space="708"/>
          <w:titlePg w:val="0"/>
          <w:docGrid w:linePitch="286"/>
        </w:sectPr>
      </w:pP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在曲折廓落的游廊间，当北风卷雪渺无片响的时分，忽近处递来琅琅的书声。谛听，分明得很，是小孩子的。它对于我们十分亲密，因为和从前我们在书屋里所唱出的正是一个样子的。这尽可以使我重温热久未曾尝的儿时的甜酒，使我俯拾眠歌声里的温馨梦痕，并可以减轻北风的尖冷，抚慰素雪的飘零。换一句干脆点的话，就是在清冷双绝的况味中，它恰好给喝了一点热热酽酽的东西，使一切已凝的，一切凝着的，一切将凝的，都软洋洋亸着腰肢不自支持了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书声还正琅琅然呢。我们寻诗的闲趣被窥人的热念给岔开了。从回廊下踅过去，两明一暗的三间屋，玻璃窗上帷子亦未下。天色其时尚未近黄昏，唯云天密吻，酿雪意的浓酣，阡陌明胸，积雪痕的寒皎，似全与迟暮合缘；催着黄昏快些来吧。至屋内的陈设，人物的须眉，已尽随年月日时的迁移，送进茫茫昧昧的乡土，在此也只好从缺。几个较鲜明的印象，尚可片片掇拾以告诸君的，是厚的棉门帘一个；肥短的旱烟袋一支；老黄色的《孟子》一册，上有银朱圈点，正翻到《离娄》篇首；照例还有白灰泥炉一个，高高的火苗窜着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我只记得青汪汪的一炉火，温煦最先散在人的双颊上。那户外的尖风呜呜地独自去响。倚着北窗，恰好鸟瞰那南郊的旷莽积雪。玻璃上偶沾了几片鹅毛碎雪，更显得它的莹明不滓。雪固白得可爱，但它干净得尤好。酿雪的云，融雪的泥，各有各的意思；但总不如一半留着的雪痕，一半飘着的雪花，上上下下，迷眩难分得尤为美满。脚步声听不到，门帘也不动，屋里没有第三个人。我们手都插在衣袋里，悄对着那排向北的窗。窗外有几方妙绝的素雪装成的册页。累累的坟，弯弯的路，枝枝丫丫的树，高高低低的屋顶，都秃着白头，耸着白肩膀，危立在卷雪的北风之中。</w:t>
      </w:r>
    </w:p>
    <w:p>
      <w:pPr>
        <w:spacing w:line="360" w:lineRule="auto"/>
        <w:ind w:firstLine="420" w:firstLineChars="200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我们绕坡北去时，G君抬头而望，对我说，来年春归时，种些红杜鹃花在上面。我点点头。路上还商量着买杜鹃花的价钱。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……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现在呢，然而现在呢？我惆怅着夙愿的虚设。区区的愿原不妨孤负；然区区的愿亦未免孤负，则以外的岂不又可知了。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——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北京冬间早又见了三两寸的雪，</w: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>而上海至今只是黯然的同云，说是酿雪，说是酿雪，而终于不来。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这令我由不得追忆那年江亭玩雪的故事。</w:t>
      </w:r>
    </w:p>
    <w:p>
      <w:pPr>
        <w:spacing w:line="360" w:lineRule="auto"/>
        <w:ind w:firstLine="420" w:firstLineChars="200"/>
        <w:jc w:val="righ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1924年1月12日</w:t>
      </w:r>
    </w:p>
    <w:p>
      <w:pPr>
        <w:spacing w:line="360" w:lineRule="auto"/>
        <w:ind w:firstLine="420" w:firstLineChars="200"/>
        <w:jc w:val="righ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（有删节）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6.下列对文本相关内容的理解，不正确的一项是（3分）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A.首段介绍去往陶然亭的时间、行踪以及沿途景象，其间连用两个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幸而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，表达出作者对风雪严寒的期待。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B.文章题为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陶然亭的雪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，但作者出游目的并不只在观赏雪景，从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下马先寻题壁字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的雅兴即可见一斑。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C.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闲趣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是行文的重要意脉，寻诗、窥人充满闲趣，所忆棉门帘、旱烟袋、书册、炉火等，无一不透着闲趣。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D.末段写G君和我商量在北坡种杜鹃花一事，引发自己对美好愿望被辜负的感慨，暗含着对言而无信者的批判。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7.下列对文本相关内容和艺术特色的分析鉴赏，不正确的一项是（3分）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A.眼前的窑台与古诗中的瑶台除同音外没有可比性，但诗句的联想却让清旷莹明的原野、积雪覆盖的荒冢平添了几分审美意趣。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  <w:sectPr>
          <w:headerReference w:type="default" r:id="rId26"/>
          <w:footerReference w:type="default" r:id="rId27"/>
          <w:headerReference w:type="first" r:id="rId28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8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B.作者对陶然亭怀着十分美好的预期，但想象却被江亭无亭的现实粉碎，心情不免怅然若失，但这其实是欲扬先抑的高明手法。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C.文章长于虚实结合的描写，如写书声一段，随着时空的切换，过去与现在、真实与想象交织重叠，营造出清静而温馨的意境。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D.倒数第二段采用定点观察法描绘雪景，有远有近，有高有低，有特写有全景，景物层次分明，共同构成纯净梦幻的冰雪世界。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8.文章花了不少笔墨叙写前往陶然亭的经过以及到达以后的寻找，是否多余？请谈谈你的理解。（4分）</w:t>
      </w:r>
    </w:p>
    <w:p>
      <w:pPr>
        <w:spacing w:line="360" w:lineRule="auto"/>
        <w:jc w:val="left"/>
        <w:rPr>
          <w:rFonts w:ascii="宋体" w:eastAsia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9.文章结尾处跳转到写上海的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同云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，这样写的目的是什么？请从景情关系的角度简要分析。（6分）</w:t>
      </w:r>
    </w:p>
    <w:p>
      <w:pPr>
        <w:spacing w:line="360" w:lineRule="auto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重庆市长寿区八校2023-2024学年高一上学期期末联考语文试题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（二）现代文阅读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Ⅱ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（本题共4小题，16分）</w:t>
      </w:r>
    </w:p>
    <w:p>
      <w:pPr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阅读下面的文字，完成6-9题。 </w:t>
      </w:r>
    </w:p>
    <w:p>
      <w:pPr>
        <w:spacing w:line="360" w:lineRule="auto"/>
        <w:jc w:val="center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b/>
          <w:bCs/>
          <w:kern w:val="0"/>
          <w:sz w:val="21"/>
          <w:szCs w:val="21"/>
        </w:rPr>
        <w:t>轻轻地走与轻轻地来</w:t>
      </w:r>
    </w:p>
    <w:p>
      <w:pPr>
        <w:spacing w:line="360" w:lineRule="auto"/>
        <w:jc w:val="center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史铁生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轻轻地我走了，正如我轻轻地来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”——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我说过，徐志摩这句诗未必牵涉生死，但在我看，却是对生死最恰当的态度，作为墓志铭真是再好也没有。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生命的开端最是玄妙，完全的无中生有。好没影儿的忽然你就进入了一种情况，一种情况引出另一种情况，顺理成章天衣无缝，一来二去便连接出一个现实世界。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对我而言，开端，是北京的一个普通四合院。我站在炕上，扶着窗台，透过玻璃看它。屋里有些昏暗，窗外阳光明媚。近处是一排绿油油的榆树矮墙，越过榆树矮墙，远处有两棵大枣树，枣树枯黑的枝条镶嵌进蓝天，枣树下是四周静静的窗廊。与世界最初的相见就是这样，简单，但印象深刻。复杂的世界尚在远方，或者，它就蹲在那安恬的时间四周，看一个幼稚的生命慢慢睁开眼睛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奶奶和母亲都说过：你就出生在那儿。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其实是出生在离那儿不远的一家医院。生我的时候天降大雪。一天一宿罕见的大雪，路都埋了，奶奶抱着为我准备的铺盖蹚着雪走到医院，走到产房的窗檐下，在那儿站了半宿，天快亮时才听见我轻轻地来了。母亲稍后才看见我来了。奶奶说，母亲为生了那么个丑东西伤心了好久，那时候母亲年轻又漂亮。这件事母亲后来闭口不谈，只说我来的时候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一层黑皮包着骨头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，她这样说的时候已经流露着欣慰，看我渐渐长得像回事了。但这一切都是真的吗？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我蹒跚地走出屋门，走进院子，一个真实的世界才开始提供凭证。太阳晒热的花草的气味，太阳晒热的砖石的气味，阳光在风中舞蹈、流动。青砖铺成的十字甬道连接起四面的房屋，把院子隔成四块均等的土地，两块上面各有一棵枣树，另两块种满了西番莲。西番莲顾自开着硕大的花朵，蜜蜂在层叠的花瓣中间钻进钻出，嗡嗡地开采。蝴蝶悠闲飘逸，飞来飞去，悄无声息仿佛幻影。枣树下落满移动的树影，落满细碎的枣花。青黄的枣花像一层粉，覆盖着地上的青苔，很滑，踩上去要小心。天上，或者是云彩里，有些声音，有些缥缈不知所在的声音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——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风声？铃声？还是歌声？说不清，很久我都不知道那到底是什么声音，但我一走到那块蓝天下面就听见了他，甚至在襁褓中就已经听见他了。那声音清朗，欢欣，悠悠扬扬，不紧不慢，仿佛是生命固有的召唤，执意要你去注意他，去寻找他、看望他，甚或去投奔他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  <w:sectPr>
          <w:headerReference w:type="default" r:id="rId29"/>
          <w:footerReference w:type="default" r:id="rId30"/>
          <w:headerReference w:type="first" r:id="rId31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9"/>
          <w:cols w:space="708"/>
          <w:titlePg w:val="0"/>
          <w:docGrid w:linePitch="286"/>
        </w:sectPr>
      </w:pP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我迈过高高的门槛，艰难地走出院门，眼前是一条安静的小街，细长、规整，两三个陌生的身影走过，走向东边的朝阳，走进西边的落日。东边和西边都不知通向哪里，都不知连接着什么，唯那美妙的声音不惊不懈，如风如流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……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我永远都看见那条小街，看见一个孩子站在门前的台阶上眺望。朝阳或是落日弄花了他的眼睛，浮起一群黑色的斑点，他闭上眼睛，有点儿怕，不知所措，很久，再睁开眼睛，啊！好了，世界又是一片光明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……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几只蜻蜓平稳地盘桓，翅膀上闪动着光芒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……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鸽哨声时隐时现，平缓，悠长，渐渐地近了，扑噜噜飞过头顶，又渐渐远了，在天边像一团飞舞的纸屑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……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这是件奇怪的事，我既看见我的眺望，又看见我在眺望。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那些情景如今都到哪儿去了？那时刻，那孩子，那样的心情，惊奇和痴迷的目光，一切往日情景，都到哪儿去了？它们飘进了宇宙，是呀，飘去五十年了。但这是不是说，它们只不过飘离了此时此地，其实它们依然存在？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梦是什么？回忆，是怎么一回事？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倘若在五十光年之外有一架倍数足够大的望远镜，有一个观察点，料必那些情景便依然如故，那条小街，小街上空的鸽群，蜻蜓翅膀上的闪光和那个痴迷的孩子，还有天空中美妙的声音，便一如既往。如果那望远镜以光的速度继续跟随，那个孩子便永远都站在那条小街上，痴迷地眺望。要是那望远镜停下来，停在五十光年之外的某个地方，我的一生就会依次重现，五十年的历史便将从头上演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真是神奇。很可能，生和死都不过取决于观察，取决于观察的远与近。比如，当一颗距离我们数十万光年的星星实际早已熄灭，它却正在我们的视野里度着它的青年时光。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时间限制了我们，习惯限制了我们，谣言般的舆论让我们陷于实际，让我们在白昼的魔法中闭目塞听不敢妄为。白昼是一种魔法，一种符咒，让僵死的规则畅行无阻，让实际消磨掉神奇。似乎所有的人都在白昼的魔法之下扮演着紧张、呆板的角色，一切言谈举止，一切思绪与梦想，都仿佛被预设的程序圈定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因而我盼望夜晚，盼望黑夜，盼望寂静中自由的到来。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甚至盼望站到死中，去看生。</w:t>
      </w:r>
    </w:p>
    <w:p>
      <w:pPr>
        <w:spacing w:line="360" w:lineRule="auto"/>
        <w:ind w:firstLine="42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我的躯体早已被固定在床上，固定在轮椅中，但我的心魂常在黑夜出行，脱离开残废的躯壳，脱离白昼的魔法，脱离实际，在尘嚣稍息的夜的世界里游逛，听所有的梦者诉说，看所有放弃了尘世角色的游魂在夜的天空和旷野中揭开另一种戏剧。风，四处游走，串联起夜的消息，从沉睡的窗口到沉睡的窗口，去探望被白昼忽略了的心情。另一种世界，蓬蓬勃勃，夜的声音无比辽阔。是呀，那才是写作啊。</w:t>
      </w:r>
    </w:p>
    <w:p>
      <w:pPr>
        <w:spacing w:line="360" w:lineRule="auto"/>
        <w:ind w:firstLine="6615" w:firstLineChars="3150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（节选自《我与地坛》）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6.下列对文本相关内容和艺术特色的分析鉴赏，不正确的一项是（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 ）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A. 文章第五段，通过对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生我的时候天降大雪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的描写，写出了天气的寒冷及奶奶内心的热切。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其实是出生在离那儿不远的一家医院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这话，让说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你就出生在那儿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的奶奶和母亲感到尴尬。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C. 史铁生自称是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职业是生病，业余在写作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，有关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生病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写作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的内容在文中都有涉及。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一层黑皮包着骨头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语言生动，情真意切，既照应前面的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丑东西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，又流露出母亲的欣慰之情。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7.下列有关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另一种世界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的说法，不正确的一项是（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 ）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  <w:sectPr>
          <w:headerReference w:type="default" r:id="rId32"/>
          <w:footerReference w:type="default" r:id="rId33"/>
          <w:headerReference w:type="first" r:id="rId34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0"/>
          <w:cols w:space="708"/>
          <w:titlePg w:val="0"/>
          <w:docGrid w:linePitch="286"/>
        </w:sect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另一种世界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言外之意是指与白昼相对的夜晚世界，作者用委婉的语言表达出自己对另一种世界的盼望。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br/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另一种世界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是指不受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时间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习惯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舆论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限制的自由世界，即用写作创造的新世界。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另一种世界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表达出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我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对人生的有限与无限以及对生命的深刻思考，意蕴深厚，耐人品味。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另一种世界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是一个富有生命力的世界，它让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我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的心魂在黑夜出行，能脱离开残废的躯壳。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8.作者说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但在我看，却是对生死最恰当的态度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，这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最恰当的态度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指什么？请结合文本简要分析。（4分）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kern w:val="0"/>
          <w:szCs w:val="21"/>
        </w:rPr>
      </w:pP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9.《我与地坛（节选）》第五段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蜂儿如一朵小雾稳稳地停在半空；蚂蚁摇头晃脑捋着触须，猛然间想透了什么，转身疾行而去；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……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满园子都是草木竞相生长弄出的响动，窸窸窣窣窸窸窣窣片刻不息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，本文第三段对四合院也有景物描写，这两处景物描写的作用是否相同？请简要分析。（6分）</w:t>
      </w:r>
    </w:p>
    <w:p>
      <w:pPr>
        <w:spacing w:line="360" w:lineRule="auto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重庆市缙云教育联盟2023-2024学年高一上学期期末语文试卷</w:t>
      </w:r>
    </w:p>
    <w:p>
      <w:pPr>
        <w:spacing w:line="360" w:lineRule="auto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（二）现代文阅读</w:t>
      </w:r>
      <w:r>
        <w:rPr>
          <w:rFonts w:ascii="新宋体" w:eastAsia="新宋体" w:hAnsi="新宋体" w:cs="新宋体" w:hint="eastAsia"/>
          <w:sz w:val="21"/>
          <w:szCs w:val="21"/>
        </w:rPr>
        <w:t>Ⅱ</w:t>
      </w:r>
      <w:r>
        <w:rPr>
          <w:rFonts w:ascii="新宋体" w:eastAsia="新宋体" w:hAnsi="新宋体" w:cs="新宋体" w:hint="eastAsia"/>
          <w:sz w:val="21"/>
          <w:szCs w:val="21"/>
        </w:rPr>
        <w:t>（本题共4小题，18分）</w:t>
      </w:r>
    </w:p>
    <w:p>
      <w:pPr>
        <w:spacing w:line="360" w:lineRule="auto"/>
        <w:ind w:firstLine="420" w:firstLineChars="200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阅读下面的文字，完成6</w:t>
      </w:r>
      <w:r>
        <w:rPr>
          <w:rFonts w:ascii="新宋体" w:eastAsia="新宋体" w:hAnsi="新宋体" w:cs="新宋体" w:hint="eastAsia"/>
          <w:sz w:val="21"/>
          <w:szCs w:val="21"/>
        </w:rPr>
        <w:t>—</w:t>
      </w:r>
      <w:r>
        <w:rPr>
          <w:rFonts w:ascii="新宋体" w:eastAsia="新宋体" w:hAnsi="新宋体" w:cs="新宋体" w:hint="eastAsia"/>
          <w:sz w:val="21"/>
          <w:szCs w:val="21"/>
        </w:rPr>
        <w:t>9题。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b/>
          <w:sz w:val="21"/>
          <w:szCs w:val="21"/>
        </w:rPr>
        <w:t>管城笔坊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聂鑫森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古城书画界人，没有不知道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管城笔坊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的。一条僻静的街上，一个很小的门脸，一截短短的柜台，柜台上放着一长溜插满毛笔的竹笔筒。笔坊的主人总是不见，有顾客来了，喊一声：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有人吗？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声音未逝，正在内间忙着做笔的主人，来不及解去围腰，就笑吟吟地走出来了。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这就是管城，六十岁刚过，一头白发，瘦精精的。掌柜、伙计、笔匠，都是他一个人。老婆和两个儿子在离城几十里外的青山桥乡下，种田、种果树、种大棚蔬菜，日子过得很丰足。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管城世代虽居乡下，主要精力却是做毛笔，技艺是祖传下来的。他姓管名城，一般人不知道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管城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二字其实就是毛笔的代称，《史记》里说：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蒙（恬）将军拔中山之毫</w:t>
      </w:r>
      <w:r>
        <w:rPr>
          <w:rFonts w:ascii="新宋体" w:eastAsia="新宋体" w:hAnsi="新宋体" w:cs="新宋体" w:hint="eastAsia"/>
          <w:sz w:val="21"/>
          <w:szCs w:val="21"/>
          <w:vertAlign w:val="superscript"/>
        </w:rPr>
        <w:t>①</w:t>
      </w:r>
      <w:r>
        <w:rPr>
          <w:rFonts w:ascii="新宋体" w:eastAsia="新宋体" w:hAnsi="新宋体" w:cs="新宋体" w:hint="eastAsia"/>
          <w:sz w:val="21"/>
          <w:szCs w:val="21"/>
        </w:rPr>
        <w:t>,始皇封于管城，世遂有名。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二十年前，管城毅然从老家来到古城，开了这个笔坊，专制专卖各种不同型号的羊毫、狼毫，兼毫笔。做一支笔，须经一百多道工序，纯以手工操作，选料精，做工细，笔之四德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尖、齐、阅、健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无一不备。书画家用起来得心应手，有如神助，而且价钱公道，因此管城笔坊名声日著。名声是名声，却并不怎么赚钱，但管城怡然自得。他本想让儿子弃农来子承父业，年轻人却不愿意，整天傻子似的做笔，累不说，钱还少，划不来！老爷子又死心眼，每一道工序都不肯马虎，动辄就是粗声粗气地教训一番，谁受得了呢？管城只好独打鼓独划船，一个人撑着笔坊，谁叫他爱的就是这一行呢！每日三顿饭，到街上小饭铺去，利索；老伴半个月进城一次，为他洗衣、洗被，打扫里外卫生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老伴劝他：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累了一辈子，回家过几天舒坦日子吧。儿子、孙子整天围在身边转，几多快活。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我离不开城里这些书家、画家，我得留下来为他们做笔。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老伴叹了口长气：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你这是何苦呢？</w:t>
      </w:r>
      <w:r>
        <w:rPr>
          <w:rFonts w:ascii="新宋体" w:eastAsia="新宋体" w:hAnsi="新宋体" w:cs="新宋体" w:hint="eastAsia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sz w:val="21"/>
          <w:szCs w:val="21"/>
        </w:rPr>
        <w:t>我喜欢。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在书画界有很多朋友，他们都习惯用管城做的笔写字画画。为了感谢管城，不时地给他送来书画佳作以表谢意。夜深人静时，管城会在灯下，一张一张地细看这些字画，看着看着，忍不住就要打几个哈哈。这日子，滋润！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古城书法家主席秋弛毫，在一个初秋的日子，忽然打电话来，中午请管城到府上小酌，并有事相求。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  <w:sectPr>
          <w:headerReference w:type="default" r:id="rId35"/>
          <w:footerReference w:type="default" r:id="rId36"/>
          <w:headerReference w:type="first" r:id="rId37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1"/>
          <w:cols w:space="708"/>
          <w:titlePg w:val="0"/>
          <w:docGrid w:linePitch="286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捶了捶酸痛的腰，得意地一笑,秋驰毫有什么事相求呢？无非是请他做笔！他很喜欢这个四十岁刚出头的书法家，自号墨云斋主，为人谦和，字确实写得不错。幼承庭训，秋驰毫从五岁开始习字，遍临碑帖，功夫很扎实，特别是草书，学的是怀素，兼及张旭、孙过庭，已有自己的面目，运笔于纸，如风雨骤至，飒然有声，纵横贮骛，充满着一种别有的韵味！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近午时，管城关了铺面，换了干净衣衫，坐公交车去了城南的秋府。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小院里花木扶疏，清凉可人。秋驰毫直迎到院门口，然后，引着管城进了书房。秋夫人端上茶来，说：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管先生，你们谈，我去厨房了。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管先生，再过一个多月，我应邀要去法国巴黎办一个草书展览，还得现场表演。我想请你制两支羊狼毫长颖提笔，不知可否？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当然可以。</w:t>
      </w:r>
      <w:r>
        <w:rPr>
          <w:rFonts w:ascii="新宋体" w:eastAsia="新宋体" w:hAnsi="新宋体" w:cs="新宋体" w:hint="eastAsia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sz w:val="21"/>
          <w:szCs w:val="21"/>
        </w:rPr>
        <w:t>有了你的笔，我就心里有底了。</w:t>
      </w:r>
      <w:r>
        <w:rPr>
          <w:rFonts w:ascii="新宋体" w:eastAsia="新宋体" w:hAnsi="新宋体" w:cs="新宋体" w:hint="eastAsia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sz w:val="21"/>
          <w:szCs w:val="21"/>
        </w:rPr>
        <w:t>过奖，过奖。</w:t>
      </w:r>
      <w:r>
        <w:rPr>
          <w:rFonts w:ascii="新宋体" w:eastAsia="新宋体" w:hAnsi="新宋体" w:cs="新宋体" w:hint="eastAsia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sz w:val="21"/>
          <w:szCs w:val="21"/>
        </w:rPr>
        <w:t>作品都已装裱好了，请你过过目，提提意见。</w:t>
      </w:r>
      <w:r>
        <w:rPr>
          <w:rFonts w:ascii="新宋体" w:eastAsia="新宋体" w:hAnsi="新宋体" w:cs="新宋体" w:hint="eastAsia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sz w:val="21"/>
          <w:szCs w:val="21"/>
        </w:rPr>
        <w:t>不敢当。我是外行，秋先生抬举我了。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秋驰毫从柜子里抱出一大捆卷轴，然后一张一张地展开。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管城凝神细看，看布局，看行气，看笔划，看显色，却一直抿着嘴，不作声。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管先生，如何？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“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不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……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错。这五十幅大作，不知秋先生写了多长时间？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”“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也就半个来月吧。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”“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呵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……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好。</w:t>
      </w:r>
      <w:r>
        <w:rPr>
          <w:rFonts w:ascii="新宋体" w:eastAsia="新宋体" w:hAnsi="新宋体" w:cs="新宋体" w:hint="eastAsia"/>
          <w:sz w:val="21"/>
          <w:szCs w:val="21"/>
          <w:u w:val="single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管城觉得这些作品，往粗里说都达到了相当水平，再往细处看，却露出浮躁之气，是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赶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出来的，不似天然生成。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秋驰毫说：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管先生好像没把话说完。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哪里哪里。我在想该怎么为先生做笔哩。我得关门回老家去一趟，入秋了，山羊毛好找，黄鼠狼则要请人去捕，选一条上等尾巴上的毛，然后平心静气在老家制做。笔杆我想用绿檀和紫檀，再刻上字。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秋驰毫向管城鞠了一躬，说：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你要说的话都说了，后学惭愧。管先生，内人大概已把酒菜备好了，今儿我们要好好喝几杯。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谢谢。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管城再次来到秋府，已是一个月后的一个晚上，下着疏疏密密的秋雨。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秋驰毫殷勤地接过管城的伞，收好，放在客厅门边。然后，请管城在古雅的八仙桌边坐下来，亲自沏上一杯龙井茶。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管城从怀里掏出一个细长木匣，打开来，里面躺着两支羊狼毫长颖提笔。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秋先生，请一试。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秋驰毫接过来，看了又看，感动地说：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先生之笔，何须一试，定是上品无疑。你关门歇业一月之久，就为制这两支笔，而且静居乡间力避尘扰，精气神全在这笔中了。请先生报个价吧，我会付！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管城摇了摇头，说：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还是常价，每支百元，多一个子不取。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这怎么行呢？先生太亏了。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你再说就生分了。我只愿先生此次出访，载誉而归。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  <w:sectPr>
          <w:headerReference w:type="default" r:id="rId38"/>
          <w:footerReference w:type="default" r:id="rId39"/>
          <w:headerReference w:type="first" r:id="rId40"/>
          <w:footnotePr>
            <w:numStart w:val="0"/>
          </w:footnotePr>
          <w:endnotePr>
            <w:numFmt w:val="decimal"/>
            <w:numStart w:val="0"/>
          </w:endnotePr>
          <w:type w:val="nextPage"/>
          <w:pgSz w:w="11906" w:h="16838"/>
          <w:pgMar w:top="1440" w:right="1080" w:bottom="1440" w:left="1080" w:header="0" w:footer="0" w:gutter="0"/>
          <w:pgNumType w:start="12"/>
          <w:cols w:space="708"/>
          <w:titlePg w:val="0"/>
          <w:docGrid w:linePitch="286"/>
        </w:sectPr>
      </w:pPr>
      <w:r>
        <w:rPr>
          <w:rFonts w:ascii="新宋体" w:eastAsia="新宋体" w:hAnsi="新宋体" w:cs="新宋体" w:hint="eastAsia"/>
          <w:sz w:val="21"/>
          <w:szCs w:val="21"/>
        </w:rPr>
        <w:t>秋驰毫突然目光一亮，说：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先生上次看拙字而不肯赐教，但从你的眼神里我却明白了什么。你走后，我再看一遍，浑身冒汗啊，随处可见急功近利之迹，便一把火烧了。致函东道主，容我推迟一年再出国门。先生专意做笔而不慕名利，是对我的最好教诲。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管城笑了，站起来大声说：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秋先生，请撤下茶杯换上酒碗，我真的要讨碗酒喝了！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[注]</w:t>
      </w:r>
      <w:r>
        <w:rPr>
          <w:rFonts w:ascii="新宋体" w:eastAsia="新宋体" w:hAnsi="新宋体" w:cs="新宋体" w:hint="eastAsia"/>
          <w:sz w:val="21"/>
          <w:szCs w:val="21"/>
        </w:rPr>
        <w:t>①</w:t>
      </w:r>
      <w:r>
        <w:rPr>
          <w:rFonts w:ascii="新宋体" w:eastAsia="新宋体" w:hAnsi="新宋体" w:cs="新宋体" w:hint="eastAsia"/>
          <w:sz w:val="21"/>
          <w:szCs w:val="21"/>
        </w:rPr>
        <w:t>中山之毫：古代中山兔的毛，可用于制笔。相传蒙恬曾取中山兔毛制作毛笔。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6．下列对小说相关内容的理解，正确的一项是（</w:t>
      </w:r>
      <w:r>
        <w:rPr>
          <w:rFonts w:ascii="新宋体" w:eastAsia="新宋体" w:hAnsi="新宋体" w:cs="新宋体" w:hint="eastAsia"/>
          <w:kern w:val="0"/>
          <w:sz w:val="21"/>
          <w:szCs w:val="21"/>
        </w:rPr>
        <w:t>    </w:t>
      </w:r>
      <w:r>
        <w:rPr>
          <w:rFonts w:ascii="新宋体" w:eastAsia="新宋体" w:hAnsi="新宋体" w:cs="新宋体" w:hint="eastAsia"/>
          <w:sz w:val="21"/>
          <w:szCs w:val="21"/>
        </w:rPr>
        <w:t>）（3分）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A．管城的儿子对管城经营笔坊并不理解，而且受不了总是被父亲粗声粗气地教训，所以他反对管城经营笔坊。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B．小说中秋驰毫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一直迎到院门口</w:t>
      </w:r>
      <w:r>
        <w:rPr>
          <w:rFonts w:ascii="新宋体" w:eastAsia="新宋体" w:hAnsi="新宋体" w:cs="新宋体" w:hint="eastAsia"/>
          <w:sz w:val="21"/>
          <w:szCs w:val="21"/>
        </w:rPr>
        <w:t>”“</w:t>
      </w:r>
      <w:r>
        <w:rPr>
          <w:rFonts w:ascii="新宋体" w:eastAsia="新宋体" w:hAnsi="新宋体" w:cs="新宋体" w:hint="eastAsia"/>
          <w:sz w:val="21"/>
          <w:szCs w:val="21"/>
        </w:rPr>
        <w:t>殷勤地接过管城的伞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，表现了他对管城的热情与尊重，甚至带着一丝讨好。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C．文中划线句子的两个省略号，表现了管城内心的迟疑，他已看出秋驰毫作品的急功近利，但碍于自己面子而没有直言。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D．秋驰毫推迟参加书法展览虽然有些出乎意料却也在情理之中，从文中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秋驰毫向管城鞠了一躬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可见端倪。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7．下列对小说艺术特色的分析鉴赏，不正确的一项是（</w:t>
      </w:r>
      <w:r>
        <w:rPr>
          <w:rFonts w:ascii="新宋体" w:eastAsia="新宋体" w:hAnsi="新宋体" w:cs="新宋体" w:hint="eastAsia"/>
          <w:kern w:val="0"/>
          <w:sz w:val="21"/>
          <w:szCs w:val="21"/>
        </w:rPr>
        <w:t>    </w:t>
      </w:r>
      <w:r>
        <w:rPr>
          <w:rFonts w:ascii="新宋体" w:eastAsia="新宋体" w:hAnsi="新宋体" w:cs="新宋体" w:hint="eastAsia"/>
          <w:sz w:val="21"/>
          <w:szCs w:val="21"/>
        </w:rPr>
        <w:t>）（3分）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A．小说语言凝练典雅、文白相间，如写秋驰毫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运笔于纸，如风雨骤至，飒然有声，纵横驰骛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让文章富有古典之韵。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B．小说用笔蕴藉，以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管城笔坊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为叙述线索，波澜不惊地讲述了管城笔坊与秋驰毫之间的故事，娓娓道来，温婉从容。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C．小说第四段写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管城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名字的由来及制笔工序，看似闲笔，实则在对传统行当的描绘中流溢出浓郁的中国文化气息。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D．小说善用肖像、动作、语言、心理、神态等细节描写刻画人物，如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管城从怀里掏出一个细长木匣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便见管城形象。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8．有评论家说，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聂鑫森众多小说其实只有一个共同的主人公，那就是中国文化精神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，请据此分析文章中管城这一人物形象。（6分）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  <w:r>
        <w:rPr>
          <w:rFonts w:ascii="新宋体" w:eastAsia="新宋体" w:hAnsi="新宋体" w:cs="新宋体" w:hint="eastAsia"/>
          <w:sz w:val="21"/>
          <w:szCs w:val="21"/>
        </w:rPr>
        <w:t>9．结合全文，简要分析结尾管城</w:t>
      </w:r>
      <w:r>
        <w:rPr>
          <w:rFonts w:ascii="新宋体" w:eastAsia="新宋体" w:hAnsi="新宋体" w:cs="新宋体" w:hint="eastAsia"/>
          <w:sz w:val="21"/>
          <w:szCs w:val="21"/>
        </w:rPr>
        <w:t>“</w:t>
      </w:r>
      <w:r>
        <w:rPr>
          <w:rFonts w:ascii="新宋体" w:eastAsia="新宋体" w:hAnsi="新宋体" w:cs="新宋体" w:hint="eastAsia"/>
          <w:sz w:val="21"/>
          <w:szCs w:val="21"/>
        </w:rPr>
        <w:t>讨酒</w:t>
      </w:r>
      <w:r>
        <w:rPr>
          <w:rFonts w:ascii="新宋体" w:eastAsia="新宋体" w:hAnsi="新宋体" w:cs="新宋体" w:hint="eastAsia"/>
          <w:sz w:val="21"/>
          <w:szCs w:val="21"/>
        </w:rPr>
        <w:t>”</w:t>
      </w:r>
      <w:r>
        <w:rPr>
          <w:rFonts w:ascii="新宋体" w:eastAsia="新宋体" w:hAnsi="新宋体" w:cs="新宋体" w:hint="eastAsia"/>
          <w:sz w:val="21"/>
          <w:szCs w:val="21"/>
        </w:rPr>
        <w:t>这个情节的作用。（6分）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新宋体" w:eastAsia="新宋体" w:hAnsi="新宋体" w:cs="新宋体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520" w:firstLineChars="1200"/>
        <w:textAlignment w:val="center"/>
        <w:rPr>
          <w:rFonts w:ascii="宋体" w:eastAsia="宋体" w:hAnsi="宋体" w:cs="Times New Roman" w:hint="eastAsia"/>
          <w:b/>
          <w:bCs/>
          <w:color w:val="00B050"/>
          <w:sz w:val="28"/>
          <w:szCs w:val="28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 xml:space="preserve">             </w:t>
      </w:r>
      <w:r>
        <w:rPr>
          <w:rFonts w:ascii="宋体" w:eastAsia="宋体" w:hAnsi="宋体" w:cs="Times New Roman" w:hint="eastAsia"/>
          <w:b/>
          <w:bCs/>
          <w:color w:val="00B050"/>
          <w:sz w:val="28"/>
          <w:szCs w:val="28"/>
        </w:rPr>
        <w:t>文学类文本阅读</w:t>
      </w:r>
    </w:p>
    <w:p>
      <w:pPr>
        <w:spacing w:line="360" w:lineRule="auto"/>
        <w:rPr>
          <w:rFonts w:ascii="宋体" w:eastAsia="宋体" w:hAnsi="宋体" w:cs="Times New Roman" w:hint="eastAsia"/>
          <w:b/>
          <w:bCs/>
          <w:color w:val="00B050"/>
          <w:szCs w:val="21"/>
        </w:rPr>
      </w:pPr>
      <w:r>
        <w:rPr>
          <w:rFonts w:ascii="宋体" w:eastAsia="宋体" w:hAnsi="宋体" w:cs="Times New Roman" w:hint="eastAsia"/>
          <w:b/>
          <w:bCs/>
          <w:color w:val="00B050"/>
          <w:sz w:val="21"/>
          <w:szCs w:val="21"/>
          <w:lang w:val="en-US" w:eastAsia="zh-CN"/>
        </w:rPr>
        <w:t>重庆市长寿区2023-2024学年高一上学期期末质量监测语文试题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210" w:firstLineChars="100"/>
        <w:rPr>
          <w:rFonts w:ascii="宋体" w:eastAsia="宋体" w:hAnsi="宋体" w:cs="宋体" w:hint="eastAsia"/>
          <w:b w:val="0"/>
          <w:bCs w:val="0"/>
          <w:color w:val="000000"/>
          <w:szCs w:val="21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（二）现代文阅读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fldChar w:fldCharType="begin"/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instrText xml:space="preserve"> = 2 \* ROMAN </w:instrTex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fldChar w:fldCharType="separate"/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II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fldChar w:fldCharType="end"/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（本题共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4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小题，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18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  <w:szCs w:val="21"/>
          <w:lang w:val="zh-TW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阅读下面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的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文字，完成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4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～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val="en-US" w:eastAsia="zh-CN"/>
        </w:rPr>
        <w:t>6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断魂筑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jc w:val="center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t>蔡楠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  <w:r>
        <w:rPr>
          <w:rFonts w:ascii="宋体" w:eastAsia="宋体" w:hAnsi="宋体" w:cs="宋体" w:hint="eastAsia"/>
          <w:b w:val="0"/>
          <w:bCs w:val="0"/>
          <w:color w:val="000000"/>
        </w:rPr>
        <w:br/>
      </w:r>
      <w:r>
        <w:rPr>
          <w:rFonts w:ascii="宋体" w:eastAsia="宋体" w:hAnsi="宋体" w:cs="宋体" w:hint="eastAsia"/>
          <w:b w:val="0"/>
          <w:bCs w:val="0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https://d.book118.com/236200022145010040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/>
        <w:jc w:val="left"/>
        <w:textAlignment w:val="center"/>
        <w:rPr>
          <w:rFonts w:ascii="宋体" w:eastAsia="宋体" w:hAnsi="宋体" w:cs="宋体" w:hint="eastAsia"/>
          <w:b w:val="0"/>
          <w:bCs w:val="0"/>
          <w:color w:val="000000"/>
        </w:rPr>
      </w:pPr>
    </w:p>
    <w:sectPr>
      <w:headerReference w:type="default" r:id="rId42"/>
      <w:footerReference w:type="default" r:id="rId43"/>
      <w:headerReference w:type="first" r:id="rId44"/>
      <w:footnotePr>
        <w:numStart w:val="0"/>
      </w:footnotePr>
      <w:endnotePr>
        <w:numFmt w:val="decimal"/>
        <w:numStart w:val="0"/>
      </w:endnotePr>
      <w:type w:val="nextPage"/>
      <w:pgSz w:w="11906" w:h="16838"/>
      <w:pgMar w:top="1440" w:right="1080" w:bottom="1440" w:left="1080" w:header="0" w:footer="0" w:gutter="0"/>
      <w:pgNumType w:start="13"/>
      <w:cols w:space="708"/>
      <w:titlePg w:val="0"/>
      <w:docGrid w:linePitch="28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1"/>
    <w:family w:val="modern"/>
    <w:pitch w:val="variable"/>
    <w:sig w:usb0="E0002EFF" w:usb1="C000785B" w:usb2="00000009" w:usb3="00000000" w:csb0="400401FF" w:csb1="FFFF0000"/>
  </w:font>
  <w:font w:name="宋体">
    <w:altName w:val="SimSun"/>
    <w:panose1 w:val="02010600030101010101"/>
    <w:charset w:val="86"/>
    <w:family w:val="modern"/>
    <w:pitch w:val="variable"/>
    <w:sig w:usb0="00000203" w:usb1="288F0000" w:usb2="00000006" w:usb3="00000000" w:csb0="001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7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6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7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6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7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1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2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6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7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6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7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1" type="#_x0000_t136" alt="学科网 zxxk.com" style="width:2.85pt;height:2.85pt;margin-top:407.9pt;margin-left:158.95pt;mso-position-horizontal-relative:margin;mso-position-vertical-relative:margin;position:absolute;rotation:315;z-index:-25163776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2" type="#_x0000_t75" alt="学科网 zxxk.com" style="width:0.05pt;height:0.05pt;margin-top:-20.75pt;margin-left:64.05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6" type="#_x0000_t136" alt="学科网 zxxk.com" style="width:2.85pt;height:2.85pt;margin-top:407.9pt;margin-left:158.95pt;mso-position-horizontal-relative:margin;mso-position-vertical-relative:margin;position:absolute;rotation:315;z-index:-2516357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7" type="#_x0000_t75" alt="学科网 zxxk.com" style="width:0.05pt;height:0.05pt;margin-top:-20.75pt;margin-left:64.05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lang w:eastAsia="zh-CN"/>
      </w:rPr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1" type="#_x0000_t136" alt="学科网 zxxk.com" style="width:2.85pt;height:2.85pt;margin-top:407.9pt;margin-left:158.95pt;mso-position-horizontal-relative:margin;mso-position-vertical-relative:margin;position:absolute;rotation:315;z-index:-25163366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2" type="#_x0000_t75" alt="学科网 zxxk.com" style="width:0.05pt;height:0.05pt;margin-top:-20.75pt;margin-left:64.05pt;position:absolute;z-index:2516838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53" type="#_x0000_t75" style="width:27pt;height:19pt;margin-top:1000pt;margin-left:10pt;mso-position-horizontal-relative:page;mso-position-vertical-relative:page;mso-wrap-style:square;position:absolute;z-index:251658240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58" type="#_x0000_t75" style="width:27pt;height:19pt;margin-top:1000pt;margin-left:10pt;mso-position-horizontal-relative:page;mso-position-vertical-relative:page;mso-wrap-style:square;position:absolute;z-index:251660288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63" type="#_x0000_t75" style="width:27pt;height:19pt;margin-top:1000pt;margin-left:10pt;mso-position-horizontal-relative:page;mso-position-vertical-relative:page;mso-wrap-style:square;position:absolute;z-index:251662336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68" type="#_x0000_t75" style="width:27pt;height:19pt;margin-top:1000pt;margin-left:10pt;mso-position-horizontal-relative:page;mso-position-vertical-relative:page;mso-wrap-style:square;position:absolute;z-index:251664384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73" type="#_x0000_t75" style="width:27pt;height:19pt;margin-top:1000pt;margin-left:10pt;mso-position-horizontal-relative:page;mso-position-vertical-relative:page;mso-wrap-style:square;position:absolute;z-index:251666432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78" type="#_x0000_t75" style="width:27pt;height:19pt;margin-top:1000pt;margin-left:10pt;mso-position-horizontal-relative:page;mso-position-vertical-relative:page;mso-wrap-style:square;position:absolute;z-index:251668480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83" type="#_x0000_t75" style="width:27pt;height:19pt;margin-top:1000pt;margin-left:10pt;mso-position-horizontal-relative:page;mso-position-vertical-relative:page;mso-wrap-style:square;position:absolute;z-index:251670528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88" type="#_x0000_t75" style="width:27pt;height:19pt;margin-top:1000pt;margin-left:10pt;mso-position-horizontal-relative:page;mso-position-vertical-relative:page;mso-wrap-style:square;position:absolute;z-index:251672576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93" type="#_x0000_t75" style="width:27pt;height:19pt;margin-top:1000pt;margin-left:10pt;mso-position-horizontal-relative:page;mso-position-vertical-relative:page;mso-wrap-style:square;position:absolute;z-index:251674624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98" type="#_x0000_t75" style="width:27pt;height:19pt;margin-top:1000pt;margin-left:10pt;mso-position-horizontal-relative:page;mso-position-vertical-relative:page;mso-wrap-style:square;position:absolute;z-index:251676672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9" type="#_x0000_t75" alt="学科网 zxxk.com" style="width:0.75pt;height:0.75pt;margin-top:8.45pt;margin-left:351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103" type="#_x0000_t75" style="width:27pt;height:19pt;margin-top:1000pt;margin-left:10pt;mso-position-horizontal-relative:page;mso-position-vertical-relative:page;mso-wrap-style:square;position:absolute;z-index:251678720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alt="学科网 zxxk.com" style="width:0.75pt;height:0.75pt;margin-top:8.45pt;margin-left:351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108" type="#_x0000_t75" style="width:27pt;height:19pt;margin-top:1000pt;margin-left:10pt;mso-position-horizontal-relative:page;mso-position-vertical-relative:page;mso-wrap-style:square;position:absolute;z-index:251680768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position:absolute;z-index:2516838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113" type="#_x0000_t75" style="width:27pt;height:19pt;margin-top:1000pt;margin-left:10pt;mso-position-horizontal-relative:page;mso-position-vertical-relative:page;mso-wrap-style:square;position:absolute;z-index:251682816" o:preferrelative="t" filled="f" stroked="f">
          <v:stroke linestyle="single"/>
          <v:imagedata r:id="rId1" o:title=""/>
          <v:path o:extrusionok="f"/>
          <o:lock v:ext="edit" aspectratio="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CF2D1F"/>
    <w:multiLevelType w:val="singleLevel"/>
    <w:tmpl w:val="81CF2D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7DF2"/>
    <w:rsid w:val="00005EBC"/>
    <w:rsid w:val="00016BFA"/>
    <w:rsid w:val="000460FF"/>
    <w:rsid w:val="00054E7B"/>
    <w:rsid w:val="000659EA"/>
    <w:rsid w:val="0007502A"/>
    <w:rsid w:val="00080ED1"/>
    <w:rsid w:val="000B2F4F"/>
    <w:rsid w:val="000D1C94"/>
    <w:rsid w:val="000E4D02"/>
    <w:rsid w:val="00150D2F"/>
    <w:rsid w:val="00171458"/>
    <w:rsid w:val="00173C1D"/>
    <w:rsid w:val="001764C3"/>
    <w:rsid w:val="0018010E"/>
    <w:rsid w:val="00184946"/>
    <w:rsid w:val="00191C29"/>
    <w:rsid w:val="001B20A9"/>
    <w:rsid w:val="001C0FE9"/>
    <w:rsid w:val="001C63DA"/>
    <w:rsid w:val="001D4563"/>
    <w:rsid w:val="001E0E50"/>
    <w:rsid w:val="00201292"/>
    <w:rsid w:val="00201A7E"/>
    <w:rsid w:val="00214CE5"/>
    <w:rsid w:val="00221FC9"/>
    <w:rsid w:val="00237041"/>
    <w:rsid w:val="0024239D"/>
    <w:rsid w:val="002457C2"/>
    <w:rsid w:val="002543C6"/>
    <w:rsid w:val="00263AED"/>
    <w:rsid w:val="00266F0B"/>
    <w:rsid w:val="00281BA7"/>
    <w:rsid w:val="002908F0"/>
    <w:rsid w:val="00293C84"/>
    <w:rsid w:val="002A0E5D"/>
    <w:rsid w:val="002A15B0"/>
    <w:rsid w:val="002A1A21"/>
    <w:rsid w:val="002C6DB9"/>
    <w:rsid w:val="002E6969"/>
    <w:rsid w:val="002F06B2"/>
    <w:rsid w:val="003102DB"/>
    <w:rsid w:val="00314F62"/>
    <w:rsid w:val="00322108"/>
    <w:rsid w:val="00334C1B"/>
    <w:rsid w:val="00345BDE"/>
    <w:rsid w:val="00374817"/>
    <w:rsid w:val="003925EF"/>
    <w:rsid w:val="003C4A95"/>
    <w:rsid w:val="003C698A"/>
    <w:rsid w:val="003D0C09"/>
    <w:rsid w:val="003D25F0"/>
    <w:rsid w:val="003F3DE1"/>
    <w:rsid w:val="003F51F3"/>
    <w:rsid w:val="004062F6"/>
    <w:rsid w:val="004151FC"/>
    <w:rsid w:val="004202E1"/>
    <w:rsid w:val="00425ADF"/>
    <w:rsid w:val="004271E0"/>
    <w:rsid w:val="00427FB7"/>
    <w:rsid w:val="00435F83"/>
    <w:rsid w:val="00444A46"/>
    <w:rsid w:val="0045727E"/>
    <w:rsid w:val="0046214C"/>
    <w:rsid w:val="004648A9"/>
    <w:rsid w:val="004767D6"/>
    <w:rsid w:val="0049183B"/>
    <w:rsid w:val="004A7927"/>
    <w:rsid w:val="004C17B5"/>
    <w:rsid w:val="004C5570"/>
    <w:rsid w:val="004D44FD"/>
    <w:rsid w:val="004E2BE5"/>
    <w:rsid w:val="004E31CA"/>
    <w:rsid w:val="004F2AC5"/>
    <w:rsid w:val="004F2AD7"/>
    <w:rsid w:val="004F3D3F"/>
    <w:rsid w:val="0050099D"/>
    <w:rsid w:val="00545C10"/>
    <w:rsid w:val="00567E50"/>
    <w:rsid w:val="00574218"/>
    <w:rsid w:val="00584872"/>
    <w:rsid w:val="00584E35"/>
    <w:rsid w:val="0059145F"/>
    <w:rsid w:val="00596076"/>
    <w:rsid w:val="005B295A"/>
    <w:rsid w:val="005B39DB"/>
    <w:rsid w:val="005C08E8"/>
    <w:rsid w:val="005C2124"/>
    <w:rsid w:val="005E3EFB"/>
    <w:rsid w:val="005F1362"/>
    <w:rsid w:val="00605626"/>
    <w:rsid w:val="006071D5"/>
    <w:rsid w:val="0062039B"/>
    <w:rsid w:val="00623C16"/>
    <w:rsid w:val="00634591"/>
    <w:rsid w:val="00637D3A"/>
    <w:rsid w:val="00640BF5"/>
    <w:rsid w:val="00665FB9"/>
    <w:rsid w:val="00681FE9"/>
    <w:rsid w:val="00695B14"/>
    <w:rsid w:val="006A1DC2"/>
    <w:rsid w:val="006D5DE9"/>
    <w:rsid w:val="006E0D1E"/>
    <w:rsid w:val="006E150A"/>
    <w:rsid w:val="006F45E0"/>
    <w:rsid w:val="00701D6B"/>
    <w:rsid w:val="007061B2"/>
    <w:rsid w:val="00740A09"/>
    <w:rsid w:val="007456D3"/>
    <w:rsid w:val="00757819"/>
    <w:rsid w:val="00762E26"/>
    <w:rsid w:val="00765024"/>
    <w:rsid w:val="00767F31"/>
    <w:rsid w:val="007B28BF"/>
    <w:rsid w:val="007E08C6"/>
    <w:rsid w:val="007E666C"/>
    <w:rsid w:val="007F5BB5"/>
    <w:rsid w:val="00816A10"/>
    <w:rsid w:val="00817391"/>
    <w:rsid w:val="00832EC9"/>
    <w:rsid w:val="008467A9"/>
    <w:rsid w:val="008634CD"/>
    <w:rsid w:val="008731FA"/>
    <w:rsid w:val="00880A38"/>
    <w:rsid w:val="00882458"/>
    <w:rsid w:val="00891A3C"/>
    <w:rsid w:val="00893DD6"/>
    <w:rsid w:val="00895692"/>
    <w:rsid w:val="008C6E24"/>
    <w:rsid w:val="008D2E94"/>
    <w:rsid w:val="008E03AC"/>
    <w:rsid w:val="008E7B0B"/>
    <w:rsid w:val="008F5AE3"/>
    <w:rsid w:val="008F7B2D"/>
    <w:rsid w:val="0091538B"/>
    <w:rsid w:val="00930A39"/>
    <w:rsid w:val="009357BD"/>
    <w:rsid w:val="009436CF"/>
    <w:rsid w:val="00947D98"/>
    <w:rsid w:val="00973983"/>
    <w:rsid w:val="00974E0F"/>
    <w:rsid w:val="00977093"/>
    <w:rsid w:val="00980DDB"/>
    <w:rsid w:val="00982128"/>
    <w:rsid w:val="009A27BF"/>
    <w:rsid w:val="009A6790"/>
    <w:rsid w:val="009B5666"/>
    <w:rsid w:val="009C4252"/>
    <w:rsid w:val="009D29CE"/>
    <w:rsid w:val="009E203F"/>
    <w:rsid w:val="009E3608"/>
    <w:rsid w:val="00A07DF2"/>
    <w:rsid w:val="00A405DB"/>
    <w:rsid w:val="00A536B0"/>
    <w:rsid w:val="00AA0522"/>
    <w:rsid w:val="00AD6B6A"/>
    <w:rsid w:val="00AE0C7D"/>
    <w:rsid w:val="00AE0F56"/>
    <w:rsid w:val="00B04BC4"/>
    <w:rsid w:val="00B33152"/>
    <w:rsid w:val="00B34CF0"/>
    <w:rsid w:val="00B415A6"/>
    <w:rsid w:val="00B57DB1"/>
    <w:rsid w:val="00B61273"/>
    <w:rsid w:val="00B76233"/>
    <w:rsid w:val="00B80D67"/>
    <w:rsid w:val="00B8100F"/>
    <w:rsid w:val="00B91F52"/>
    <w:rsid w:val="00B96924"/>
    <w:rsid w:val="00BA1A7E"/>
    <w:rsid w:val="00BB50C6"/>
    <w:rsid w:val="00BC1355"/>
    <w:rsid w:val="00BD247D"/>
    <w:rsid w:val="00BE1BCD"/>
    <w:rsid w:val="00BE29C4"/>
    <w:rsid w:val="00BE7A0D"/>
    <w:rsid w:val="00C02136"/>
    <w:rsid w:val="00C02815"/>
    <w:rsid w:val="00C02FC6"/>
    <w:rsid w:val="00C321EB"/>
    <w:rsid w:val="00C6609B"/>
    <w:rsid w:val="00C73066"/>
    <w:rsid w:val="00CA4A07"/>
    <w:rsid w:val="00CB28B7"/>
    <w:rsid w:val="00CB4038"/>
    <w:rsid w:val="00CC3625"/>
    <w:rsid w:val="00CD7B9A"/>
    <w:rsid w:val="00D02CB3"/>
    <w:rsid w:val="00D06CBD"/>
    <w:rsid w:val="00D10BDF"/>
    <w:rsid w:val="00D22AD3"/>
    <w:rsid w:val="00D236FA"/>
    <w:rsid w:val="00D25217"/>
    <w:rsid w:val="00D36753"/>
    <w:rsid w:val="00D43874"/>
    <w:rsid w:val="00D51257"/>
    <w:rsid w:val="00D56A52"/>
    <w:rsid w:val="00D634C2"/>
    <w:rsid w:val="00D756B6"/>
    <w:rsid w:val="00D7630F"/>
    <w:rsid w:val="00D77F6E"/>
    <w:rsid w:val="00DA0796"/>
    <w:rsid w:val="00DA5448"/>
    <w:rsid w:val="00DA7A29"/>
    <w:rsid w:val="00DC4CC3"/>
    <w:rsid w:val="00DE383A"/>
    <w:rsid w:val="00DF071B"/>
    <w:rsid w:val="00E00E2B"/>
    <w:rsid w:val="00E04B73"/>
    <w:rsid w:val="00E04F48"/>
    <w:rsid w:val="00E3291C"/>
    <w:rsid w:val="00E54FBF"/>
    <w:rsid w:val="00E60CD8"/>
    <w:rsid w:val="00E63075"/>
    <w:rsid w:val="00E734C9"/>
    <w:rsid w:val="00E849D5"/>
    <w:rsid w:val="00E90FC6"/>
    <w:rsid w:val="00E94827"/>
    <w:rsid w:val="00E97096"/>
    <w:rsid w:val="00EA0188"/>
    <w:rsid w:val="00EA18E2"/>
    <w:rsid w:val="00EB17B4"/>
    <w:rsid w:val="00EC6547"/>
    <w:rsid w:val="00ED1550"/>
    <w:rsid w:val="00ED7128"/>
    <w:rsid w:val="00EE1A37"/>
    <w:rsid w:val="00EF0EB2"/>
    <w:rsid w:val="00F21C80"/>
    <w:rsid w:val="00F33197"/>
    <w:rsid w:val="00F66D1A"/>
    <w:rsid w:val="00F676FD"/>
    <w:rsid w:val="00F72514"/>
    <w:rsid w:val="00F737F0"/>
    <w:rsid w:val="00F84B56"/>
    <w:rsid w:val="00F868BE"/>
    <w:rsid w:val="00FA0944"/>
    <w:rsid w:val="00FA59C9"/>
    <w:rsid w:val="00FB34D2"/>
    <w:rsid w:val="00FB4B17"/>
    <w:rsid w:val="00FC5860"/>
    <w:rsid w:val="00FD377B"/>
    <w:rsid w:val="00FD44B7"/>
    <w:rsid w:val="00FD6D98"/>
    <w:rsid w:val="00FE592E"/>
    <w:rsid w:val="00FF2001"/>
    <w:rsid w:val="00FF2D79"/>
    <w:rsid w:val="00FF517A"/>
    <w:rsid w:val="0271368F"/>
    <w:rsid w:val="035D2013"/>
    <w:rsid w:val="03F17003"/>
    <w:rsid w:val="04221DEB"/>
    <w:rsid w:val="04FD09E6"/>
    <w:rsid w:val="0510745B"/>
    <w:rsid w:val="05BC0BA7"/>
    <w:rsid w:val="05C42372"/>
    <w:rsid w:val="05F2584F"/>
    <w:rsid w:val="063D311F"/>
    <w:rsid w:val="073073A9"/>
    <w:rsid w:val="09034F2E"/>
    <w:rsid w:val="094E293F"/>
    <w:rsid w:val="0B514A22"/>
    <w:rsid w:val="0B5E090C"/>
    <w:rsid w:val="0BC52480"/>
    <w:rsid w:val="0C880EF8"/>
    <w:rsid w:val="0C886C9D"/>
    <w:rsid w:val="0CB258E3"/>
    <w:rsid w:val="0DA67173"/>
    <w:rsid w:val="0E1919B2"/>
    <w:rsid w:val="0E6C7D68"/>
    <w:rsid w:val="0E9755BD"/>
    <w:rsid w:val="0ED2335F"/>
    <w:rsid w:val="0EFF7992"/>
    <w:rsid w:val="0F74096A"/>
    <w:rsid w:val="101F5116"/>
    <w:rsid w:val="10353551"/>
    <w:rsid w:val="113E52C4"/>
    <w:rsid w:val="11790657"/>
    <w:rsid w:val="119C1EAB"/>
    <w:rsid w:val="131A38FA"/>
    <w:rsid w:val="13377997"/>
    <w:rsid w:val="137F1409"/>
    <w:rsid w:val="13993111"/>
    <w:rsid w:val="15747FCD"/>
    <w:rsid w:val="16B24B98"/>
    <w:rsid w:val="17244330"/>
    <w:rsid w:val="19BC2548"/>
    <w:rsid w:val="1A3D44DD"/>
    <w:rsid w:val="1AB438F3"/>
    <w:rsid w:val="1B240815"/>
    <w:rsid w:val="1B3020CB"/>
    <w:rsid w:val="1B514A8F"/>
    <w:rsid w:val="1BA3791D"/>
    <w:rsid w:val="1E2E7669"/>
    <w:rsid w:val="1E623ADB"/>
    <w:rsid w:val="1F5451C8"/>
    <w:rsid w:val="1F5D4169"/>
    <w:rsid w:val="1F9D1E63"/>
    <w:rsid w:val="207F2930"/>
    <w:rsid w:val="20A16177"/>
    <w:rsid w:val="218378FB"/>
    <w:rsid w:val="21EE2C5E"/>
    <w:rsid w:val="22E97B5D"/>
    <w:rsid w:val="23A8167C"/>
    <w:rsid w:val="24435E0A"/>
    <w:rsid w:val="24617225"/>
    <w:rsid w:val="247F3A70"/>
    <w:rsid w:val="249900ED"/>
    <w:rsid w:val="255A0E55"/>
    <w:rsid w:val="278C564A"/>
    <w:rsid w:val="28061D38"/>
    <w:rsid w:val="28366F05"/>
    <w:rsid w:val="28FD60FD"/>
    <w:rsid w:val="290443EA"/>
    <w:rsid w:val="290563D8"/>
    <w:rsid w:val="2B320E19"/>
    <w:rsid w:val="2B6B11B3"/>
    <w:rsid w:val="2BBC2B69"/>
    <w:rsid w:val="2C280CCC"/>
    <w:rsid w:val="2C5113C3"/>
    <w:rsid w:val="2CF01189"/>
    <w:rsid w:val="2CF26C07"/>
    <w:rsid w:val="2D0E4099"/>
    <w:rsid w:val="2D4E7AD3"/>
    <w:rsid w:val="2D9D2A6D"/>
    <w:rsid w:val="2E073C7C"/>
    <w:rsid w:val="2F952476"/>
    <w:rsid w:val="300E126F"/>
    <w:rsid w:val="304E068E"/>
    <w:rsid w:val="31A812D2"/>
    <w:rsid w:val="31C12664"/>
    <w:rsid w:val="32CC1789"/>
    <w:rsid w:val="335835B1"/>
    <w:rsid w:val="35094256"/>
    <w:rsid w:val="35BA1277"/>
    <w:rsid w:val="37484199"/>
    <w:rsid w:val="37BE7500"/>
    <w:rsid w:val="38274566"/>
    <w:rsid w:val="38F645F2"/>
    <w:rsid w:val="38FF590E"/>
    <w:rsid w:val="399175DA"/>
    <w:rsid w:val="3A1B4A55"/>
    <w:rsid w:val="3A802587"/>
    <w:rsid w:val="3AE36DA8"/>
    <w:rsid w:val="3B8E662C"/>
    <w:rsid w:val="3BAB10FC"/>
    <w:rsid w:val="3C63337B"/>
    <w:rsid w:val="3CAD0E5D"/>
    <w:rsid w:val="3D7240A4"/>
    <w:rsid w:val="3E515AA9"/>
    <w:rsid w:val="3F7B6063"/>
    <w:rsid w:val="3FBB0F22"/>
    <w:rsid w:val="3FE17D04"/>
    <w:rsid w:val="4025122A"/>
    <w:rsid w:val="4030581B"/>
    <w:rsid w:val="437F5C26"/>
    <w:rsid w:val="43A06C82"/>
    <w:rsid w:val="43B86527"/>
    <w:rsid w:val="457D2990"/>
    <w:rsid w:val="460C20D7"/>
    <w:rsid w:val="46F1546B"/>
    <w:rsid w:val="47551DE3"/>
    <w:rsid w:val="48BA3162"/>
    <w:rsid w:val="49A9108E"/>
    <w:rsid w:val="4A2410AF"/>
    <w:rsid w:val="4A812ACD"/>
    <w:rsid w:val="4B004ACC"/>
    <w:rsid w:val="4B5A40E9"/>
    <w:rsid w:val="4BC47DE8"/>
    <w:rsid w:val="4C8855A3"/>
    <w:rsid w:val="4CA50249"/>
    <w:rsid w:val="4D493BAA"/>
    <w:rsid w:val="4DC6778B"/>
    <w:rsid w:val="4E1E0E8E"/>
    <w:rsid w:val="4ECC43FA"/>
    <w:rsid w:val="4F5C24C8"/>
    <w:rsid w:val="4F642884"/>
    <w:rsid w:val="50163717"/>
    <w:rsid w:val="50FB26A1"/>
    <w:rsid w:val="513B1B51"/>
    <w:rsid w:val="51D75253"/>
    <w:rsid w:val="52417783"/>
    <w:rsid w:val="52DF5A85"/>
    <w:rsid w:val="533B52E6"/>
    <w:rsid w:val="537C7F93"/>
    <w:rsid w:val="54975E92"/>
    <w:rsid w:val="54C32CF1"/>
    <w:rsid w:val="54FF6ABB"/>
    <w:rsid w:val="552E07CD"/>
    <w:rsid w:val="55DD766C"/>
    <w:rsid w:val="563A2E66"/>
    <w:rsid w:val="56634E48"/>
    <w:rsid w:val="56995821"/>
    <w:rsid w:val="57586B58"/>
    <w:rsid w:val="57A26973"/>
    <w:rsid w:val="57EF6C5E"/>
    <w:rsid w:val="58737E1B"/>
    <w:rsid w:val="5A5F26D4"/>
    <w:rsid w:val="5AA955EF"/>
    <w:rsid w:val="5ACB3F81"/>
    <w:rsid w:val="5B021EDD"/>
    <w:rsid w:val="5CF94596"/>
    <w:rsid w:val="5DCD541C"/>
    <w:rsid w:val="5E192A8C"/>
    <w:rsid w:val="5E97304E"/>
    <w:rsid w:val="5EF7405C"/>
    <w:rsid w:val="5F14602F"/>
    <w:rsid w:val="60967441"/>
    <w:rsid w:val="610E4A4B"/>
    <w:rsid w:val="613E1864"/>
    <w:rsid w:val="61570DB8"/>
    <w:rsid w:val="636A48AB"/>
    <w:rsid w:val="638F1206"/>
    <w:rsid w:val="63BD60D7"/>
    <w:rsid w:val="659C1A2F"/>
    <w:rsid w:val="6656007E"/>
    <w:rsid w:val="66770D12"/>
    <w:rsid w:val="6759214B"/>
    <w:rsid w:val="67955879"/>
    <w:rsid w:val="67EB2D8A"/>
    <w:rsid w:val="686739D9"/>
    <w:rsid w:val="68CF6880"/>
    <w:rsid w:val="68FE73CF"/>
    <w:rsid w:val="690C1B6B"/>
    <w:rsid w:val="69F640E4"/>
    <w:rsid w:val="6C6B6BA9"/>
    <w:rsid w:val="6D4312CD"/>
    <w:rsid w:val="6D6607B3"/>
    <w:rsid w:val="6DD66FBD"/>
    <w:rsid w:val="6E027C5E"/>
    <w:rsid w:val="714335C7"/>
    <w:rsid w:val="723F61FD"/>
    <w:rsid w:val="7394284C"/>
    <w:rsid w:val="73BE3B8B"/>
    <w:rsid w:val="73EB09C5"/>
    <w:rsid w:val="74356D7B"/>
    <w:rsid w:val="757D49DD"/>
    <w:rsid w:val="76E77826"/>
    <w:rsid w:val="78EE3FD5"/>
    <w:rsid w:val="79343267"/>
    <w:rsid w:val="7A2E06B3"/>
    <w:rsid w:val="7B3D43FB"/>
    <w:rsid w:val="7B4619CE"/>
    <w:rsid w:val="7BBE2911"/>
    <w:rsid w:val="7BDA2241"/>
    <w:rsid w:val="7C8A0DCF"/>
    <w:rsid w:val="7CA10985"/>
    <w:rsid w:val="7DB13A47"/>
    <w:rsid w:val="7E6D0EA5"/>
  </w:rsids>
  <w:docVars>
    <w:docVar w:name="commondata" w:val="eyJoZGlkIjoiMzJjODllZDJhOTA0OTgzNDIyNjBlODBjYjgxZGI2OTI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qFormat="1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qFormat="1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39" w:unhideWhenUsed="0" w:qFormat="1"/>
    <w:lsdException w:name="Table Theme" w:uiPriority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bCs/>
      <w:kern w:val="44"/>
      <w:sz w:val="48"/>
      <w:szCs w:val="48"/>
    </w:rPr>
  </w:style>
  <w:style w:type="paragraph" w:styleId="Heading2">
    <w:name w:val="heading 2"/>
    <w:basedOn w:val="Normal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1 字符"/>
    <w:link w:val="Heading1"/>
    <w:rPr>
      <w:rFonts w:ascii="宋体" w:hAnsi="宋体" w:cs="Times New Roman"/>
      <w:b/>
      <w:bCs/>
      <w:kern w:val="44"/>
      <w:sz w:val="48"/>
      <w:szCs w:val="48"/>
    </w:rPr>
  </w:style>
  <w:style w:type="character" w:customStyle="1" w:styleId="3">
    <w:name w:val="标题 3 字符"/>
    <w:link w:val="Heading3"/>
    <w:semiHidden/>
    <w:rPr>
      <w:b/>
      <w:bCs/>
      <w:kern w:val="2"/>
      <w:sz w:val="32"/>
      <w:szCs w:val="32"/>
    </w:rPr>
  </w:style>
  <w:style w:type="paragraph" w:styleId="ListNumber">
    <w:name w:val="List Number"/>
    <w:basedOn w:val="Normal"/>
    <w:pPr>
      <w:numPr>
        <w:ilvl w:val="0"/>
        <w:numId w:val="1"/>
      </w:numPr>
      <w:tabs>
        <w:tab w:val="left" w:pos="360"/>
      </w:tabs>
    </w:pPr>
  </w:style>
  <w:style w:type="paragraph" w:styleId="NormalIndent">
    <w:name w:val="Normal Indent"/>
    <w:basedOn w:val="Normal"/>
    <w:uiPriority w:val="99"/>
    <w:unhideWhenUsed/>
    <w:qFormat/>
    <w:pPr>
      <w:ind w:firstLine="420" w:firstLineChars="200"/>
    </w:pPr>
  </w:style>
  <w:style w:type="paragraph" w:styleId="BodyText">
    <w:name w:val="Body Text"/>
    <w:basedOn w:val="Normal"/>
    <w:next w:val="TOC5"/>
    <w:link w:val="a"/>
    <w:pPr>
      <w:widowControl/>
      <w:spacing w:after="120" w:line="276" w:lineRule="auto"/>
      <w:jc w:val="left"/>
    </w:pPr>
    <w:rPr>
      <w:rFonts w:ascii="微软雅黑" w:eastAsia="微软雅黑" w:hAnsi="微软雅黑" w:cs="Times New Roman"/>
      <w:kern w:val="0"/>
      <w:sz w:val="22"/>
      <w:szCs w:val="22"/>
      <w:lang w:eastAsia="en-US"/>
    </w:rPr>
  </w:style>
  <w:style w:type="character" w:customStyle="1" w:styleId="a">
    <w:name w:val="正文文本 字符"/>
    <w:link w:val="BodyText"/>
    <w:rPr>
      <w:rFonts w:ascii="微软雅黑" w:eastAsia="微软雅黑" w:hAnsi="微软雅黑" w:cs="Times New Roman"/>
      <w:sz w:val="22"/>
      <w:szCs w:val="22"/>
      <w:lang w:eastAsia="en-US"/>
    </w:rPr>
  </w:style>
  <w:style w:type="paragraph" w:styleId="TOC5">
    <w:name w:val="toc 5"/>
    <w:basedOn w:val="Normal"/>
    <w:next w:val="Normal"/>
    <w:qFormat/>
    <w:pPr>
      <w:wordWrap w:val="0"/>
      <w:spacing w:after="200" w:line="276" w:lineRule="auto"/>
      <w:ind w:left="1275"/>
      <w:jc w:val="both"/>
    </w:pPr>
    <w:rPr>
      <w:rFonts w:ascii="宋体" w:eastAsia="Times New Roman" w:hAnsi="宋体" w:cs="Times New Roman"/>
      <w:lang w:val="en-US" w:eastAsia="zh-CN" w:bidi="ar-SA"/>
    </w:rPr>
  </w:style>
  <w:style w:type="paragraph" w:styleId="BodyTextIndent">
    <w:name w:val="Body Text Indent"/>
    <w:basedOn w:val="Normal"/>
    <w:link w:val="a0"/>
    <w:pPr>
      <w:spacing w:after="120"/>
      <w:ind w:left="420" w:leftChars="200"/>
    </w:pPr>
  </w:style>
  <w:style w:type="character" w:customStyle="1" w:styleId="a0">
    <w:name w:val="正文文本缩进 字符"/>
    <w:link w:val="BodyTextIndent"/>
    <w:rPr>
      <w:kern w:val="2"/>
      <w:sz w:val="21"/>
      <w:szCs w:val="24"/>
    </w:rPr>
  </w:style>
  <w:style w:type="paragraph" w:styleId="BlockText">
    <w:name w:val="Block Text"/>
    <w:basedOn w:val="Normal"/>
    <w:uiPriority w:val="99"/>
    <w:unhideWhenUsed/>
    <w:qFormat/>
    <w:pPr>
      <w:spacing w:after="120"/>
      <w:ind w:left="1440" w:right="1440" w:leftChars="700" w:rightChars="700"/>
    </w:pPr>
  </w:style>
  <w:style w:type="paragraph" w:styleId="PlainText">
    <w:name w:val="Plain Text"/>
    <w:basedOn w:val="Normal"/>
    <w:link w:val="a1"/>
    <w:qFormat/>
    <w:rPr>
      <w:rFonts w:ascii="宋体" w:hAnsi="Courier New" w:cs="Courier New"/>
      <w:szCs w:val="21"/>
    </w:rPr>
  </w:style>
  <w:style w:type="character" w:customStyle="1" w:styleId="a1">
    <w:name w:val="纯文本 字符"/>
    <w:link w:val="PlainText"/>
    <w:uiPriority w:val="99"/>
    <w:qFormat/>
    <w:rPr>
      <w:rFonts w:ascii="宋体" w:hAnsi="Courier New" w:cs="Courier New"/>
      <w:kern w:val="2"/>
      <w:sz w:val="21"/>
      <w:szCs w:val="21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next w:val="Normal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link w:val="a2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2">
    <w:name w:val="普通(网站) 字符"/>
    <w:link w:val="NormalWeb"/>
    <w:qFormat/>
    <w:rPr>
      <w:rFonts w:ascii="宋体" w:hAnsi="宋体"/>
      <w:sz w:val="24"/>
      <w:szCs w:val="24"/>
    </w:rPr>
  </w:style>
  <w:style w:type="paragraph" w:styleId="Title">
    <w:name w:val="Title"/>
    <w:basedOn w:val="Normal"/>
    <w:next w:val="Normal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qFormat/>
    <w:rPr>
      <w:i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customStyle="1" w:styleId="Normal0">
    <w:name w:val="Normal_0"/>
    <w:qFormat/>
    <w:pPr>
      <w:widowControl w:val="0"/>
      <w:jc w:val="both"/>
    </w:pPr>
    <w:rPr>
      <w:rFonts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1"/>
    <w:qFormat/>
    <w:pPr>
      <w:widowControl w:val="0"/>
      <w:jc w:val="both"/>
    </w:pPr>
    <w:rPr>
      <w:rFonts w:ascii="Calibri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basedOn w:val="Normal"/>
    <w:qFormat/>
    <w:rPr>
      <w:rFonts w:ascii="Calibri" w:eastAsia="Microsoft YaHei UI" w:hAnsi="Calibri" w:cs="Times New Roman"/>
      <w:sz w:val="22"/>
      <w:szCs w:val="22"/>
      <w:lang w:val="en-US" w:eastAsia="zh-CN" w:bidi="ar-SA"/>
    </w:rPr>
  </w:style>
  <w:style w:type="paragraph" w:customStyle="1" w:styleId="11">
    <w:name w:val="样式1"/>
    <w:basedOn w:val="Normal"/>
    <w:qFormat/>
    <w:pPr>
      <w:spacing w:line="360" w:lineRule="auto"/>
      <w:ind w:firstLine="422" w:firstLineChars="200"/>
    </w:p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12">
    <w:name w:val="列出段落1"/>
    <w:basedOn w:val="Normal"/>
    <w:uiPriority w:val="34"/>
    <w:qFormat/>
    <w:pPr>
      <w:ind w:firstLine="420" w:firstLineChars="200"/>
    </w:pPr>
    <w:rPr>
      <w:rFonts w:ascii="Calibri" w:hAnsi="Calibri" w:cs="Times New Roman"/>
      <w:szCs w:val="22"/>
    </w:rPr>
  </w:style>
  <w:style w:type="paragraph" w:customStyle="1" w:styleId="0">
    <w:name w:val="正文_0"/>
    <w:qFormat/>
    <w:pPr>
      <w:spacing w:line="312" w:lineRule="auto"/>
      <w:ind w:firstLine="300" w:firstLineChars="300"/>
    </w:pPr>
    <w:rPr>
      <w:rFonts w:ascii="Calibri" w:hAnsi="Calibri" w:cs="Times New Roman"/>
      <w:sz w:val="21"/>
      <w:szCs w:val="21"/>
      <w:lang w:val="en-US" w:eastAsia="zh-CN" w:bidi="ar-SA"/>
    </w:rPr>
  </w:style>
  <w:style w:type="paragraph" w:customStyle="1" w:styleId="Style4">
    <w:name w:val="_Style 4"/>
    <w:basedOn w:val="Normal"/>
    <w:qFormat/>
    <w:pPr>
      <w:widowControl/>
      <w:spacing w:line="300" w:lineRule="auto"/>
      <w:ind w:firstLine="200" w:firstLineChars="200"/>
    </w:pPr>
    <w:rPr>
      <w:rFonts w:ascii="Times New Roman" w:hAnsi="Times New Roman" w:cs="Times New Roman"/>
      <w:szCs w:val="20"/>
    </w:rPr>
  </w:style>
  <w:style w:type="character" w:customStyle="1" w:styleId="apple-converted-space">
    <w:name w:val="apple-converted-space"/>
  </w:style>
  <w:style w:type="paragraph" w:customStyle="1" w:styleId="Bodytext1">
    <w:name w:val="Body text|1"/>
    <w:basedOn w:val="Normal"/>
    <w:qFormat/>
    <w:pPr>
      <w:spacing w:line="374" w:lineRule="auto"/>
      <w:ind w:firstLine="400"/>
    </w:pPr>
    <w:rPr>
      <w:rFonts w:ascii="宋体" w:hAnsi="宋体"/>
      <w:sz w:val="19"/>
      <w:szCs w:val="19"/>
      <w:lang w:val="zh-TW" w:eastAsia="zh-TW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customStyle="1" w:styleId="01">
    <w:name w:val="普通(网站)_0"/>
    <w:basedOn w:val="0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hAnsi="Calibri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rPr>
      <w:rFonts w:ascii="Calibri" w:hAnsi="Calibri" w:cs="Times New Roman"/>
      <w:sz w:val="24"/>
      <w:szCs w:val="24"/>
      <w:lang w:val="en-US" w:eastAsia="zh-CN" w:bidi="ar-SA"/>
    </w:rPr>
  </w:style>
  <w:style w:type="paragraph" w:customStyle="1" w:styleId="Normal6">
    <w:name w:val="Normal_6"/>
    <w:qFormat/>
    <w:rPr>
      <w:rFonts w:ascii="Calibri" w:hAnsi="Calibri" w:cs="Times New Roman"/>
      <w:sz w:val="24"/>
      <w:szCs w:val="24"/>
      <w:lang w:val="en-US" w:eastAsia="zh-CN" w:bidi="ar-SA"/>
    </w:rPr>
  </w:style>
  <w:style w:type="paragraph" w:customStyle="1" w:styleId="Normal29">
    <w:name w:val="Normal_29"/>
    <w:qFormat/>
    <w:rPr>
      <w:rFonts w:ascii="Calibri" w:hAnsi="Calibri" w:cs="Times New Roman"/>
      <w:sz w:val="24"/>
      <w:szCs w:val="24"/>
      <w:lang w:val="en-US" w:eastAsia="zh-CN" w:bidi="ar-SA"/>
    </w:rPr>
  </w:style>
  <w:style w:type="paragraph" w:customStyle="1" w:styleId="13">
    <w:name w:val="正文_1"/>
    <w:qFormat/>
    <w:pPr>
      <w:widowControl w:val="0"/>
      <w:jc w:val="both"/>
    </w:pPr>
    <w:rPr>
      <w:rFonts w:ascii="Calibri" w:hAnsi="Calibri" w:cs="Times New Roman"/>
      <w:kern w:val="2"/>
      <w:sz w:val="21"/>
      <w:szCs w:val="24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hAnsi="Calibri" w:cs="Times New Roman"/>
      <w:kern w:val="2"/>
      <w:sz w:val="21"/>
      <w:szCs w:val="22"/>
      <w:lang w:val="en-US" w:eastAsia="zh-CN" w:bidi="ar-SA"/>
    </w:rPr>
  </w:style>
  <w:style w:type="character" w:customStyle="1" w:styleId="qowt-font3">
    <w:name w:val="qowt-font3"/>
    <w:qFormat/>
  </w:style>
  <w:style w:type="paragraph" w:customStyle="1" w:styleId="qowt-stl-0">
    <w:name w:val="qowt-stl-0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9">
    <w:name w:val="qowt-font9"/>
    <w:qFormat/>
  </w:style>
  <w:style w:type="paragraph" w:customStyle="1" w:styleId="qowt-stl-a7">
    <w:name w:val="qowt-stl-a7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3">
    <w:name w:val="材料"/>
    <w:basedOn w:val="Normal"/>
    <w:qFormat/>
    <w:pPr>
      <w:ind w:firstLine="200" w:firstLineChars="200"/>
    </w:pPr>
    <w:rPr>
      <w:rFonts w:eastAsia="楷体"/>
    </w:rPr>
  </w:style>
  <w:style w:type="paragraph" w:customStyle="1" w:styleId="ql-align-center">
    <w:name w:val="ql-align-center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ql-align-justify">
    <w:name w:val="ql-align-justify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lainText0">
    <w:name w:val="PlainText"/>
    <w:basedOn w:val="Normal"/>
    <w:qFormat/>
    <w:pPr>
      <w:widowControl/>
    </w:pPr>
    <w:rPr>
      <w:rFonts w:ascii="宋体" w:hAnsi="Courier New" w:hint="eastAsia"/>
      <w:szCs w:val="21"/>
    </w:rPr>
  </w:style>
  <w:style w:type="character" w:customStyle="1" w:styleId="NormalCharacter">
    <w:name w:val="NormalCharacter"/>
    <w:qFormat/>
  </w:style>
  <w:style w:type="paragraph" w:customStyle="1" w:styleId="----">
    <w:name w:val="试卷-材料题-试题-材料-引自"/>
    <w:basedOn w:val="Normal"/>
    <w:qFormat/>
    <w:pPr>
      <w:spacing w:line="360" w:lineRule="auto"/>
      <w:ind w:left="420" w:leftChars="200"/>
      <w:jc w:val="right"/>
    </w:pPr>
    <w:rPr>
      <w:rFonts w:ascii="Calibri" w:eastAsia="楷体_GB2312" w:hAnsi="Calibri" w:cs="Times New Roman"/>
      <w:szCs w:val="20"/>
    </w:rPr>
  </w:style>
  <w:style w:type="paragraph" w:customStyle="1" w:styleId="ListParagraph0">
    <w:name w:val="List Paragraph_0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a4">
    <w:name w:val="实施方案正文"/>
    <w:basedOn w:val="Normal"/>
    <w:uiPriority w:val="99"/>
    <w:qFormat/>
    <w:pPr>
      <w:ind w:firstLine="566" w:firstLineChars="202"/>
    </w:pPr>
    <w:rPr>
      <w:kern w:val="0"/>
      <w:szCs w:val="20"/>
    </w:rPr>
  </w:style>
  <w:style w:type="paragraph" w:customStyle="1" w:styleId="a5">
    <w:name w:val="a"/>
    <w:basedOn w:val="Normal"/>
    <w:next w:val="ListParagraph"/>
    <w:uiPriority w:val="34"/>
    <w:qFormat/>
    <w:pPr>
      <w:spacing w:after="124" w:line="521" w:lineRule="atLeast"/>
      <w:ind w:firstLine="420" w:firstLineChars="200"/>
    </w:pPr>
  </w:style>
  <w:style w:type="paragraph" w:customStyle="1" w:styleId="a6">
    <w:name w:val="选文"/>
    <w:qFormat/>
    <w:pPr>
      <w:widowControl w:val="0"/>
      <w:shd w:val="clear" w:color="auto" w:fill="FFFFFF"/>
      <w:adjustRightInd w:val="0"/>
      <w:snapToGrid w:val="0"/>
      <w:spacing w:line="360" w:lineRule="exact"/>
      <w:ind w:firstLine="420" w:firstLineChars="200"/>
      <w:jc w:val="both"/>
    </w:pPr>
    <w:rPr>
      <w:rFonts w:ascii="Times New Roman" w:eastAsia="楷体" w:hAnsi="Times New Roman" w:cs="宋体"/>
      <w:kern w:val="0"/>
      <w:sz w:val="21"/>
      <w:szCs w:val="21"/>
      <w:lang w:val="en-US" w:eastAsia="zh-CN" w:bidi="ar-SA"/>
    </w:rPr>
  </w:style>
  <w:style w:type="paragraph" w:customStyle="1" w:styleId="a7">
    <w:name w:val="题干"/>
    <w:qFormat/>
    <w:pPr>
      <w:widowControl w:val="0"/>
      <w:shd w:val="clear" w:color="auto" w:fill="FFFFFF"/>
      <w:adjustRightInd w:val="0"/>
      <w:snapToGrid w:val="0"/>
      <w:spacing w:line="360" w:lineRule="exact"/>
      <w:ind w:left="200" w:hanging="200" w:hangingChars="200"/>
      <w:jc w:val="both"/>
    </w:pPr>
    <w:rPr>
      <w:rFonts w:ascii="Times New Roman" w:eastAsia="宋体" w:hAnsi="Times New Roman" w:cs="宋体"/>
      <w:kern w:val="0"/>
      <w:sz w:val="21"/>
      <w:szCs w:val="21"/>
      <w:lang w:val="en-US" w:eastAsia="zh-CN" w:bidi="ar-SA"/>
    </w:rPr>
  </w:style>
  <w:style w:type="paragraph" w:customStyle="1" w:styleId="a8">
    <w:name w:val="选项"/>
    <w:qFormat/>
    <w:pPr>
      <w:widowControl w:val="0"/>
      <w:shd w:val="clear" w:color="auto" w:fill="FFFFFF"/>
      <w:adjustRightInd w:val="0"/>
      <w:snapToGrid w:val="0"/>
      <w:spacing w:line="360" w:lineRule="exact"/>
      <w:ind w:left="350" w:hanging="150" w:leftChars="200" w:hangingChars="150"/>
      <w:jc w:val="both"/>
    </w:pPr>
    <w:rPr>
      <w:rFonts w:ascii="Times New Roman" w:eastAsia="宋体" w:hAnsi="Times New Roman" w:cs="宋体"/>
      <w:kern w:val="0"/>
      <w:sz w:val="21"/>
      <w:szCs w:val="21"/>
      <w:lang w:val="en-US" w:eastAsia="zh-CN" w:bidi="ar-SA"/>
    </w:rPr>
  </w:style>
  <w:style w:type="paragraph" w:customStyle="1" w:styleId="14">
    <w:name w:val="1加粗标题"/>
    <w:basedOn w:val="Normal"/>
    <w:qFormat/>
    <w:pPr>
      <w:adjustRightInd w:val="0"/>
      <w:spacing w:line="360" w:lineRule="auto"/>
    </w:pPr>
    <w:rPr>
      <w:b/>
      <w:color w:val="000000"/>
      <w:szCs w:val="21"/>
    </w:rPr>
  </w:style>
  <w:style w:type="paragraph" w:customStyle="1" w:styleId="BodyText0">
    <w:name w:val="BodyText"/>
    <w:basedOn w:val="Normal"/>
    <w:next w:val="TOC50"/>
    <w:qFormat/>
    <w:pPr>
      <w:textAlignment w:val="baseline"/>
    </w:pPr>
    <w:rPr>
      <w:szCs w:val="22"/>
    </w:rPr>
  </w:style>
  <w:style w:type="paragraph" w:customStyle="1" w:styleId="TOC50">
    <w:name w:val="TOC5"/>
    <w:basedOn w:val="Normal"/>
    <w:next w:val="Normal"/>
    <w:qFormat/>
    <w:pPr>
      <w:ind w:left="1275"/>
      <w:textAlignment w:val="baseline"/>
    </w:pPr>
    <w:rPr>
      <w:rFonts w:ascii="宋体" w:eastAsia="Times New Roman" w:hAnsi="宋体"/>
      <w:kern w:val="0"/>
      <w:sz w:val="20"/>
      <w:szCs w:val="20"/>
    </w:rPr>
  </w:style>
  <w:style w:type="paragraph" w:customStyle="1" w:styleId="15">
    <w:name w:val="纯文本1"/>
    <w:basedOn w:val="10"/>
    <w:uiPriority w:val="99"/>
    <w:unhideWhenUsed/>
    <w:qFormat/>
    <w:rPr>
      <w:rFonts w:ascii="宋体" w:hAnsi="Courier New"/>
      <w:szCs w:val="21"/>
    </w:rPr>
  </w:style>
  <w:style w:type="character" w:customStyle="1" w:styleId="bjh-p">
    <w:name w:val="bjh-p"/>
    <w:uiPriority w:val="99"/>
  </w:style>
  <w:style w:type="paragraph" w:customStyle="1" w:styleId="paragraph">
    <w:name w:val="paragraph"/>
    <w:basedOn w:val="Normal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3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footer" Target="footer4.xml" /><Relationship Id="rId16" Type="http://schemas.openxmlformats.org/officeDocument/2006/relationships/header" Target="header8.xml" /><Relationship Id="rId17" Type="http://schemas.openxmlformats.org/officeDocument/2006/relationships/header" Target="header9.xml" /><Relationship Id="rId18" Type="http://schemas.openxmlformats.org/officeDocument/2006/relationships/footer" Target="footer5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footer" Target="footer6.xml" /><Relationship Id="rId22" Type="http://schemas.openxmlformats.org/officeDocument/2006/relationships/header" Target="header12.xml" /><Relationship Id="rId23" Type="http://schemas.openxmlformats.org/officeDocument/2006/relationships/header" Target="header13.xml" /><Relationship Id="rId24" Type="http://schemas.openxmlformats.org/officeDocument/2006/relationships/footer" Target="footer7.xml" /><Relationship Id="rId25" Type="http://schemas.openxmlformats.org/officeDocument/2006/relationships/header" Target="header14.xml" /><Relationship Id="rId26" Type="http://schemas.openxmlformats.org/officeDocument/2006/relationships/header" Target="header15.xml" /><Relationship Id="rId27" Type="http://schemas.openxmlformats.org/officeDocument/2006/relationships/footer" Target="footer8.xml" /><Relationship Id="rId28" Type="http://schemas.openxmlformats.org/officeDocument/2006/relationships/header" Target="header16.xml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8.xml" /><Relationship Id="rId32" Type="http://schemas.openxmlformats.org/officeDocument/2006/relationships/header" Target="header19.xml" /><Relationship Id="rId33" Type="http://schemas.openxmlformats.org/officeDocument/2006/relationships/footer" Target="footer10.xml" /><Relationship Id="rId34" Type="http://schemas.openxmlformats.org/officeDocument/2006/relationships/header" Target="header20.xml" /><Relationship Id="rId35" Type="http://schemas.openxmlformats.org/officeDocument/2006/relationships/header" Target="header21.xml" /><Relationship Id="rId36" Type="http://schemas.openxmlformats.org/officeDocument/2006/relationships/footer" Target="footer11.xml" /><Relationship Id="rId37" Type="http://schemas.openxmlformats.org/officeDocument/2006/relationships/header" Target="header22.xml" /><Relationship Id="rId38" Type="http://schemas.openxmlformats.org/officeDocument/2006/relationships/header" Target="header23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header" Target="header24.xml" /><Relationship Id="rId41" Type="http://schemas.openxmlformats.org/officeDocument/2006/relationships/hyperlink" Target="https://d.book118.com/236200022145010040" TargetMode="External" /><Relationship Id="rId42" Type="http://schemas.openxmlformats.org/officeDocument/2006/relationships/header" Target="header25.xml" /><Relationship Id="rId43" Type="http://schemas.openxmlformats.org/officeDocument/2006/relationships/footer" Target="footer13.xml" /><Relationship Id="rId44" Type="http://schemas.openxmlformats.org/officeDocument/2006/relationships/header" Target="header26.xml" /><Relationship Id="rId45" Type="http://schemas.openxmlformats.org/officeDocument/2006/relationships/theme" Target="theme/theme1.xml" /><Relationship Id="rId46" Type="http://schemas.openxmlformats.org/officeDocument/2006/relationships/numbering" Target="numbering.xml" /><Relationship Id="rId47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14835</Words>
  <Characters>14928</Characters>
  <Application>Microsoft Office Word</Application>
  <DocSecurity>0</DocSecurity>
  <Lines>278</Lines>
  <Paragraphs>78</Paragraphs>
  <ScaleCrop>false</ScaleCrop>
  <Company/>
  <LinksUpToDate>false</LinksUpToDate>
  <CharactersWithSpaces>15176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</dc:creator>
  <cp:lastModifiedBy>微信用户</cp:lastModifiedBy>
  <cp:revision>12</cp:revision>
  <dcterms:created xsi:type="dcterms:W3CDTF">2021-11-09T20:43:00Z</dcterms:created>
  <dcterms:modified xsi:type="dcterms:W3CDTF">2024-01-21T02:09:46Z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