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期货项目规划设计纲要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37" w:history="1">
        <w:r>
          <w:rPr>
            <w:rFonts w:ascii="仿宋" w:eastAsia="仿宋" w:hAnsi="仿宋" w:cs="仿宋" w:hint="eastAsia"/>
            <w:lang w:eastAsia="zh-CN"/>
          </w:rPr>
          <w:t>前言</w:t>
        </w:r>
        <w:r>
          <w:tab/>
        </w:r>
        <w:r>
          <w:fldChar w:fldCharType="begin"/>
        </w:r>
        <w:r>
          <w:instrText xml:space="preserve"> PAGEREF _Toc22637 \h </w:instrText>
        </w:r>
        <w:r>
          <w:fldChar w:fldCharType="separate"/>
        </w:r>
        <w:r>
          <w:t>3</w:t>
        </w:r>
        <w:r>
          <w:fldChar w:fldCharType="end"/>
        </w:r>
      </w:hyperlink>
    </w:p>
    <w:p>
      <w:pPr>
        <w:pStyle w:val="TOC1"/>
        <w:tabs>
          <w:tab w:val="right" w:leader="dot" w:pos="8306"/>
        </w:tabs>
      </w:pPr>
      <w:hyperlink w:anchor="_Toc11785" w:history="1">
        <w:r>
          <w:rPr>
            <w:rFonts w:ascii="仿宋" w:eastAsia="仿宋" w:hAnsi="仿宋" w:cs="仿宋" w:hint="eastAsia"/>
            <w:lang w:eastAsia="zh-CN"/>
          </w:rPr>
          <w:t>一、产品规划分析</w:t>
        </w:r>
        <w:r>
          <w:tab/>
        </w:r>
        <w:r>
          <w:fldChar w:fldCharType="begin"/>
        </w:r>
        <w:r>
          <w:instrText xml:space="preserve"> PAGEREF _Toc11785 \h </w:instrText>
        </w:r>
        <w:r>
          <w:fldChar w:fldCharType="separate"/>
        </w:r>
        <w:r>
          <w:t>3</w:t>
        </w:r>
        <w:r>
          <w:fldChar w:fldCharType="end"/>
        </w:r>
      </w:hyperlink>
    </w:p>
    <w:p>
      <w:pPr>
        <w:pStyle w:val="TOC2"/>
        <w:tabs>
          <w:tab w:val="right" w:leader="dot" w:pos="8306"/>
        </w:tabs>
      </w:pPr>
      <w:hyperlink w:anchor="_Toc31323" w:history="1">
        <w:r>
          <w:rPr>
            <w:rFonts w:ascii="仿宋" w:eastAsia="仿宋" w:hAnsi="仿宋" w:cs="仿宋" w:hint="eastAsia"/>
            <w:lang w:eastAsia="zh-CN"/>
          </w:rPr>
          <w:t>(一)、产品规划</w:t>
        </w:r>
        <w:r>
          <w:tab/>
        </w:r>
        <w:r>
          <w:fldChar w:fldCharType="begin"/>
        </w:r>
        <w:r>
          <w:instrText xml:space="preserve"> PAGEREF _Toc31323 \h </w:instrText>
        </w:r>
        <w:r>
          <w:fldChar w:fldCharType="separate"/>
        </w:r>
        <w:r>
          <w:t>3</w:t>
        </w:r>
        <w:r>
          <w:fldChar w:fldCharType="end"/>
        </w:r>
      </w:hyperlink>
    </w:p>
    <w:p>
      <w:pPr>
        <w:pStyle w:val="TOC2"/>
        <w:tabs>
          <w:tab w:val="right" w:leader="dot" w:pos="8306"/>
        </w:tabs>
      </w:pPr>
      <w:hyperlink w:anchor="_Toc27295" w:history="1">
        <w:r>
          <w:rPr>
            <w:rFonts w:ascii="仿宋" w:eastAsia="仿宋" w:hAnsi="仿宋" w:cs="仿宋" w:hint="eastAsia"/>
            <w:lang w:eastAsia="zh-CN"/>
          </w:rPr>
          <w:t>(二)、建设规模</w:t>
        </w:r>
        <w:r>
          <w:tab/>
        </w:r>
        <w:r>
          <w:fldChar w:fldCharType="begin"/>
        </w:r>
        <w:r>
          <w:instrText xml:space="preserve"> PAGEREF _Toc27295 \h </w:instrText>
        </w:r>
        <w:r>
          <w:fldChar w:fldCharType="separate"/>
        </w:r>
        <w:r>
          <w:t>4</w:t>
        </w:r>
        <w:r>
          <w:fldChar w:fldCharType="end"/>
        </w:r>
      </w:hyperlink>
    </w:p>
    <w:p>
      <w:pPr>
        <w:pStyle w:val="TOC1"/>
        <w:tabs>
          <w:tab w:val="right" w:leader="dot" w:pos="8306"/>
        </w:tabs>
      </w:pPr>
      <w:hyperlink w:anchor="_Toc9240" w:history="1">
        <w:r>
          <w:rPr>
            <w:rFonts w:ascii="仿宋" w:eastAsia="仿宋" w:hAnsi="仿宋" w:cs="仿宋" w:hint="eastAsia"/>
            <w:lang w:eastAsia="zh-CN"/>
          </w:rPr>
          <w:t>二、期货项目可持续发展</w:t>
        </w:r>
        <w:r>
          <w:tab/>
        </w:r>
        <w:r>
          <w:fldChar w:fldCharType="begin"/>
        </w:r>
        <w:r>
          <w:instrText xml:space="preserve"> PAGEREF _Toc9240 \h </w:instrText>
        </w:r>
        <w:r>
          <w:fldChar w:fldCharType="separate"/>
        </w:r>
        <w:r>
          <w:t>5</w:t>
        </w:r>
        <w:r>
          <w:fldChar w:fldCharType="end"/>
        </w:r>
      </w:hyperlink>
    </w:p>
    <w:p>
      <w:pPr>
        <w:pStyle w:val="TOC2"/>
        <w:tabs>
          <w:tab w:val="right" w:leader="dot" w:pos="8306"/>
        </w:tabs>
      </w:pPr>
      <w:hyperlink w:anchor="_Toc31508" w:history="1">
        <w:r>
          <w:rPr>
            <w:rFonts w:ascii="仿宋" w:eastAsia="仿宋" w:hAnsi="仿宋" w:cs="仿宋" w:hint="eastAsia"/>
            <w:lang w:eastAsia="zh-CN"/>
          </w:rPr>
          <w:t>(一)、可持续战略与实践</w:t>
        </w:r>
        <w:r>
          <w:tab/>
        </w:r>
        <w:r>
          <w:fldChar w:fldCharType="begin"/>
        </w:r>
        <w:r>
          <w:instrText xml:space="preserve"> PAGEREF _Toc31508 \h </w:instrText>
        </w:r>
        <w:r>
          <w:fldChar w:fldCharType="separate"/>
        </w:r>
        <w:r>
          <w:t>5</w:t>
        </w:r>
        <w:r>
          <w:fldChar w:fldCharType="end"/>
        </w:r>
      </w:hyperlink>
    </w:p>
    <w:p>
      <w:pPr>
        <w:pStyle w:val="TOC2"/>
        <w:tabs>
          <w:tab w:val="right" w:leader="dot" w:pos="8306"/>
        </w:tabs>
      </w:pPr>
      <w:hyperlink w:anchor="_Toc17752" w:history="1">
        <w:r>
          <w:rPr>
            <w:rFonts w:ascii="仿宋" w:eastAsia="仿宋" w:hAnsi="仿宋" w:cs="仿宋" w:hint="eastAsia"/>
            <w:lang w:eastAsia="zh-CN"/>
          </w:rPr>
          <w:t>(二)、环保与社会责任</w:t>
        </w:r>
        <w:r>
          <w:tab/>
        </w:r>
        <w:r>
          <w:fldChar w:fldCharType="begin"/>
        </w:r>
        <w:r>
          <w:instrText xml:space="preserve"> PAGEREF _Toc17752 \h </w:instrText>
        </w:r>
        <w:r>
          <w:fldChar w:fldCharType="separate"/>
        </w:r>
        <w:r>
          <w:t>5</w:t>
        </w:r>
        <w:r>
          <w:fldChar w:fldCharType="end"/>
        </w:r>
      </w:hyperlink>
    </w:p>
    <w:p>
      <w:pPr>
        <w:pStyle w:val="TOC1"/>
        <w:tabs>
          <w:tab w:val="right" w:leader="dot" w:pos="8306"/>
        </w:tabs>
      </w:pPr>
      <w:hyperlink w:anchor="_Toc11408" w:history="1">
        <w:r>
          <w:rPr>
            <w:rFonts w:ascii="仿宋" w:eastAsia="仿宋" w:hAnsi="仿宋" w:cs="仿宋" w:hint="eastAsia"/>
            <w:lang w:eastAsia="zh-CN"/>
          </w:rPr>
          <w:t>三、工艺说明</w:t>
        </w:r>
        <w:r>
          <w:tab/>
        </w:r>
        <w:r>
          <w:fldChar w:fldCharType="begin"/>
        </w:r>
        <w:r>
          <w:instrText xml:space="preserve"> PAGEREF _Toc11408 \h </w:instrText>
        </w:r>
        <w:r>
          <w:fldChar w:fldCharType="separate"/>
        </w:r>
        <w:r>
          <w:t>6</w:t>
        </w:r>
        <w:r>
          <w:fldChar w:fldCharType="end"/>
        </w:r>
      </w:hyperlink>
    </w:p>
    <w:p>
      <w:pPr>
        <w:pStyle w:val="TOC2"/>
        <w:tabs>
          <w:tab w:val="right" w:leader="dot" w:pos="8306"/>
        </w:tabs>
      </w:pPr>
      <w:hyperlink w:anchor="_Toc18892" w:history="1">
        <w:r>
          <w:rPr>
            <w:rFonts w:ascii="仿宋" w:eastAsia="仿宋" w:hAnsi="仿宋" w:cs="仿宋" w:hint="eastAsia"/>
            <w:lang w:eastAsia="zh-CN"/>
          </w:rPr>
          <w:t>(一)、技术管理特点</w:t>
        </w:r>
        <w:r>
          <w:tab/>
        </w:r>
        <w:r>
          <w:fldChar w:fldCharType="begin"/>
        </w:r>
        <w:r>
          <w:instrText xml:space="preserve"> PAGEREF _Toc18892 \h </w:instrText>
        </w:r>
        <w:r>
          <w:fldChar w:fldCharType="separate"/>
        </w:r>
        <w:r>
          <w:t>6</w:t>
        </w:r>
        <w:r>
          <w:fldChar w:fldCharType="end"/>
        </w:r>
      </w:hyperlink>
    </w:p>
    <w:p>
      <w:pPr>
        <w:pStyle w:val="TOC2"/>
        <w:tabs>
          <w:tab w:val="right" w:leader="dot" w:pos="8306"/>
        </w:tabs>
      </w:pPr>
      <w:hyperlink w:anchor="_Toc19103" w:history="1">
        <w:r>
          <w:rPr>
            <w:rFonts w:ascii="仿宋" w:eastAsia="仿宋" w:hAnsi="仿宋" w:cs="仿宋" w:hint="eastAsia"/>
            <w:lang w:eastAsia="zh-CN"/>
          </w:rPr>
          <w:t>(二)、期货项目工艺技术设计方案</w:t>
        </w:r>
        <w:r>
          <w:tab/>
        </w:r>
        <w:r>
          <w:fldChar w:fldCharType="begin"/>
        </w:r>
        <w:r>
          <w:instrText xml:space="preserve"> PAGEREF _Toc19103 \h </w:instrText>
        </w:r>
        <w:r>
          <w:fldChar w:fldCharType="separate"/>
        </w:r>
        <w:r>
          <w:t>7</w:t>
        </w:r>
        <w:r>
          <w:fldChar w:fldCharType="end"/>
        </w:r>
      </w:hyperlink>
    </w:p>
    <w:p>
      <w:pPr>
        <w:pStyle w:val="TOC2"/>
        <w:tabs>
          <w:tab w:val="right" w:leader="dot" w:pos="8306"/>
        </w:tabs>
      </w:pPr>
      <w:hyperlink w:anchor="_Toc2813" w:history="1">
        <w:r>
          <w:rPr>
            <w:rFonts w:ascii="仿宋" w:eastAsia="仿宋" w:hAnsi="仿宋" w:cs="仿宋" w:hint="eastAsia"/>
            <w:lang w:eastAsia="zh-CN"/>
          </w:rPr>
          <w:t>(三)、设备选型方案</w:t>
        </w:r>
        <w:r>
          <w:tab/>
        </w:r>
        <w:r>
          <w:fldChar w:fldCharType="begin"/>
        </w:r>
        <w:r>
          <w:instrText xml:space="preserve"> PAGEREF _Toc2813 \h </w:instrText>
        </w:r>
        <w:r>
          <w:fldChar w:fldCharType="separate"/>
        </w:r>
        <w:r>
          <w:t>9</w:t>
        </w:r>
        <w:r>
          <w:fldChar w:fldCharType="end"/>
        </w:r>
      </w:hyperlink>
    </w:p>
    <w:p>
      <w:pPr>
        <w:pStyle w:val="TOC1"/>
        <w:tabs>
          <w:tab w:val="right" w:leader="dot" w:pos="8306"/>
        </w:tabs>
      </w:pPr>
      <w:hyperlink w:anchor="_Toc23567" w:history="1">
        <w:r>
          <w:rPr>
            <w:rFonts w:ascii="仿宋" w:eastAsia="仿宋" w:hAnsi="仿宋" w:cs="仿宋" w:hint="eastAsia"/>
            <w:lang w:eastAsia="zh-CN"/>
          </w:rPr>
          <w:t>四、期货项目选址可行性分析</w:t>
        </w:r>
        <w:r>
          <w:tab/>
        </w:r>
        <w:r>
          <w:fldChar w:fldCharType="begin"/>
        </w:r>
        <w:r>
          <w:instrText xml:space="preserve"> PAGEREF _Toc23567 \h </w:instrText>
        </w:r>
        <w:r>
          <w:fldChar w:fldCharType="separate"/>
        </w:r>
        <w:r>
          <w:t>10</w:t>
        </w:r>
        <w:r>
          <w:fldChar w:fldCharType="end"/>
        </w:r>
      </w:hyperlink>
    </w:p>
    <w:p>
      <w:pPr>
        <w:pStyle w:val="TOC2"/>
        <w:tabs>
          <w:tab w:val="right" w:leader="dot" w:pos="8306"/>
        </w:tabs>
      </w:pPr>
      <w:hyperlink w:anchor="_Toc25159" w:history="1">
        <w:r>
          <w:rPr>
            <w:rFonts w:ascii="仿宋" w:eastAsia="仿宋" w:hAnsi="仿宋" w:cs="仿宋" w:hint="eastAsia"/>
            <w:lang w:eastAsia="zh-CN"/>
          </w:rPr>
          <w:t>(一)、期货项目选址</w:t>
        </w:r>
        <w:r>
          <w:tab/>
        </w:r>
        <w:r>
          <w:fldChar w:fldCharType="begin"/>
        </w:r>
        <w:r>
          <w:instrText xml:space="preserve"> PAGEREF _Toc25159 \h </w:instrText>
        </w:r>
        <w:r>
          <w:fldChar w:fldCharType="separate"/>
        </w:r>
        <w:r>
          <w:t>10</w:t>
        </w:r>
        <w:r>
          <w:fldChar w:fldCharType="end"/>
        </w:r>
      </w:hyperlink>
    </w:p>
    <w:p>
      <w:pPr>
        <w:pStyle w:val="TOC2"/>
        <w:tabs>
          <w:tab w:val="right" w:leader="dot" w:pos="8306"/>
        </w:tabs>
      </w:pPr>
      <w:hyperlink w:anchor="_Toc4996" w:history="1">
        <w:r>
          <w:rPr>
            <w:rFonts w:ascii="仿宋" w:eastAsia="仿宋" w:hAnsi="仿宋" w:cs="仿宋" w:hint="eastAsia"/>
            <w:lang w:eastAsia="zh-CN"/>
          </w:rPr>
          <w:t>(二)、用地控制指标</w:t>
        </w:r>
        <w:r>
          <w:tab/>
        </w:r>
        <w:r>
          <w:fldChar w:fldCharType="begin"/>
        </w:r>
        <w:r>
          <w:instrText xml:space="preserve"> PAGEREF _Toc4996 \h </w:instrText>
        </w:r>
        <w:r>
          <w:fldChar w:fldCharType="separate"/>
        </w:r>
        <w:r>
          <w:t>10</w:t>
        </w:r>
        <w:r>
          <w:fldChar w:fldCharType="end"/>
        </w:r>
      </w:hyperlink>
    </w:p>
    <w:p>
      <w:pPr>
        <w:pStyle w:val="TOC2"/>
        <w:tabs>
          <w:tab w:val="right" w:leader="dot" w:pos="8306"/>
        </w:tabs>
      </w:pPr>
      <w:hyperlink w:anchor="_Toc25486" w:history="1">
        <w:r>
          <w:rPr>
            <w:rFonts w:ascii="仿宋" w:eastAsia="仿宋" w:hAnsi="仿宋" w:cs="仿宋" w:hint="eastAsia"/>
            <w:lang w:eastAsia="zh-CN"/>
          </w:rPr>
          <w:t>(三)、节约用地措施</w:t>
        </w:r>
        <w:r>
          <w:tab/>
        </w:r>
        <w:r>
          <w:fldChar w:fldCharType="begin"/>
        </w:r>
        <w:r>
          <w:instrText xml:space="preserve"> PAGEREF _Toc25486 \h </w:instrText>
        </w:r>
        <w:r>
          <w:fldChar w:fldCharType="separate"/>
        </w:r>
        <w:r>
          <w:t>12</w:t>
        </w:r>
        <w:r>
          <w:fldChar w:fldCharType="end"/>
        </w:r>
      </w:hyperlink>
    </w:p>
    <w:p>
      <w:pPr>
        <w:pStyle w:val="TOC2"/>
        <w:tabs>
          <w:tab w:val="right" w:leader="dot" w:pos="8306"/>
        </w:tabs>
      </w:pPr>
      <w:hyperlink w:anchor="_Toc31197" w:history="1">
        <w:r>
          <w:rPr>
            <w:rFonts w:ascii="仿宋" w:eastAsia="仿宋" w:hAnsi="仿宋" w:cs="仿宋" w:hint="eastAsia"/>
            <w:lang w:eastAsia="zh-CN"/>
          </w:rPr>
          <w:t>(四)、总图布置方案</w:t>
        </w:r>
        <w:r>
          <w:tab/>
        </w:r>
        <w:r>
          <w:fldChar w:fldCharType="begin"/>
        </w:r>
        <w:r>
          <w:instrText xml:space="preserve"> PAGEREF _Toc31197 \h </w:instrText>
        </w:r>
        <w:r>
          <w:fldChar w:fldCharType="separate"/>
        </w:r>
        <w:r>
          <w:t>13</w:t>
        </w:r>
        <w:r>
          <w:fldChar w:fldCharType="end"/>
        </w:r>
      </w:hyperlink>
    </w:p>
    <w:p>
      <w:pPr>
        <w:pStyle w:val="TOC2"/>
        <w:tabs>
          <w:tab w:val="right" w:leader="dot" w:pos="8306"/>
        </w:tabs>
      </w:pPr>
      <w:hyperlink w:anchor="_Toc20119" w:history="1">
        <w:r>
          <w:rPr>
            <w:rFonts w:ascii="仿宋" w:eastAsia="仿宋" w:hAnsi="仿宋" w:cs="仿宋" w:hint="eastAsia"/>
            <w:lang w:eastAsia="zh-CN"/>
          </w:rPr>
          <w:t>(五)、选址综合评价</w:t>
        </w:r>
        <w:r>
          <w:tab/>
        </w:r>
        <w:r>
          <w:fldChar w:fldCharType="begin"/>
        </w:r>
        <w:r>
          <w:instrText xml:space="preserve"> PAGEREF _Toc20119 \h </w:instrText>
        </w:r>
        <w:r>
          <w:fldChar w:fldCharType="separate"/>
        </w:r>
        <w:r>
          <w:t>14</w:t>
        </w:r>
        <w:r>
          <w:fldChar w:fldCharType="end"/>
        </w:r>
      </w:hyperlink>
    </w:p>
    <w:p>
      <w:pPr>
        <w:pStyle w:val="TOC1"/>
        <w:tabs>
          <w:tab w:val="right" w:leader="dot" w:pos="8306"/>
        </w:tabs>
      </w:pPr>
      <w:hyperlink w:anchor="_Toc18599" w:history="1">
        <w:r>
          <w:rPr>
            <w:rFonts w:ascii="仿宋" w:eastAsia="仿宋" w:hAnsi="仿宋" w:cs="仿宋" w:hint="eastAsia"/>
            <w:lang w:eastAsia="zh-CN"/>
          </w:rPr>
          <w:t>五、期货项目建设背景及必要性分析</w:t>
        </w:r>
        <w:r>
          <w:tab/>
        </w:r>
        <w:r>
          <w:fldChar w:fldCharType="begin"/>
        </w:r>
        <w:r>
          <w:instrText xml:space="preserve"> PAGEREF _Toc18599 \h </w:instrText>
        </w:r>
        <w:r>
          <w:fldChar w:fldCharType="separate"/>
        </w:r>
        <w:r>
          <w:t>15</w:t>
        </w:r>
        <w:r>
          <w:fldChar w:fldCharType="end"/>
        </w:r>
      </w:hyperlink>
    </w:p>
    <w:p>
      <w:pPr>
        <w:pStyle w:val="TOC2"/>
        <w:tabs>
          <w:tab w:val="right" w:leader="dot" w:pos="8306"/>
        </w:tabs>
      </w:pPr>
      <w:hyperlink w:anchor="_Toc29741" w:history="1">
        <w:r>
          <w:rPr>
            <w:rFonts w:ascii="仿宋" w:eastAsia="仿宋" w:hAnsi="仿宋" w:cs="仿宋" w:hint="eastAsia"/>
            <w:lang w:eastAsia="zh-CN"/>
          </w:rPr>
          <w:t>(一)、期货项目背景分析</w:t>
        </w:r>
        <w:r>
          <w:tab/>
        </w:r>
        <w:r>
          <w:fldChar w:fldCharType="begin"/>
        </w:r>
        <w:r>
          <w:instrText xml:space="preserve"> PAGEREF _Toc29741 \h </w:instrText>
        </w:r>
        <w:r>
          <w:fldChar w:fldCharType="separate"/>
        </w:r>
        <w:r>
          <w:t>15</w:t>
        </w:r>
        <w:r>
          <w:fldChar w:fldCharType="end"/>
        </w:r>
      </w:hyperlink>
    </w:p>
    <w:p>
      <w:pPr>
        <w:pStyle w:val="TOC2"/>
        <w:tabs>
          <w:tab w:val="right" w:leader="dot" w:pos="8306"/>
        </w:tabs>
      </w:pPr>
      <w:hyperlink w:anchor="_Toc23849" w:history="1">
        <w:r>
          <w:rPr>
            <w:rFonts w:ascii="仿宋" w:eastAsia="仿宋" w:hAnsi="仿宋" w:cs="仿宋" w:hint="eastAsia"/>
            <w:lang w:eastAsia="zh-CN"/>
          </w:rPr>
          <w:t>(二)、期货项目建设必要性分析</w:t>
        </w:r>
        <w:r>
          <w:tab/>
        </w:r>
        <w:r>
          <w:fldChar w:fldCharType="begin"/>
        </w:r>
        <w:r>
          <w:instrText xml:space="preserve"> PAGEREF _Toc23849 \h </w:instrText>
        </w:r>
        <w:r>
          <w:fldChar w:fldCharType="separate"/>
        </w:r>
        <w:r>
          <w:t>17</w:t>
        </w:r>
        <w:r>
          <w:fldChar w:fldCharType="end"/>
        </w:r>
      </w:hyperlink>
    </w:p>
    <w:p>
      <w:pPr>
        <w:pStyle w:val="TOC1"/>
        <w:tabs>
          <w:tab w:val="right" w:leader="dot" w:pos="8306"/>
        </w:tabs>
      </w:pPr>
      <w:hyperlink w:anchor="_Toc30079" w:history="1">
        <w:r>
          <w:rPr>
            <w:rFonts w:ascii="仿宋" w:eastAsia="仿宋" w:hAnsi="仿宋" w:cs="仿宋" w:hint="eastAsia"/>
            <w:lang w:eastAsia="zh-CN"/>
          </w:rPr>
          <w:t>六、期货项目概论</w:t>
        </w:r>
        <w:r>
          <w:tab/>
        </w:r>
        <w:r>
          <w:fldChar w:fldCharType="begin"/>
        </w:r>
        <w:r>
          <w:instrText xml:space="preserve"> PAGEREF _Toc30079 \h </w:instrText>
        </w:r>
        <w:r>
          <w:fldChar w:fldCharType="separate"/>
        </w:r>
        <w:r>
          <w:t>18</w:t>
        </w:r>
        <w:r>
          <w:fldChar w:fldCharType="end"/>
        </w:r>
      </w:hyperlink>
    </w:p>
    <w:p>
      <w:pPr>
        <w:pStyle w:val="TOC2"/>
        <w:tabs>
          <w:tab w:val="right" w:leader="dot" w:pos="8306"/>
        </w:tabs>
      </w:pPr>
      <w:hyperlink w:anchor="_Toc12495" w:history="1">
        <w:r>
          <w:rPr>
            <w:rFonts w:ascii="仿宋" w:eastAsia="仿宋" w:hAnsi="仿宋" w:cs="仿宋" w:hint="eastAsia"/>
            <w:lang w:eastAsia="zh-CN"/>
          </w:rPr>
          <w:t>(一)、期货项目概况</w:t>
        </w:r>
        <w:r>
          <w:tab/>
        </w:r>
        <w:r>
          <w:fldChar w:fldCharType="begin"/>
        </w:r>
        <w:r>
          <w:instrText xml:space="preserve"> PAGEREF _Toc12495 \h </w:instrText>
        </w:r>
        <w:r>
          <w:fldChar w:fldCharType="separate"/>
        </w:r>
        <w:r>
          <w:t>18</w:t>
        </w:r>
        <w:r>
          <w:fldChar w:fldCharType="end"/>
        </w:r>
      </w:hyperlink>
    </w:p>
    <w:p>
      <w:pPr>
        <w:pStyle w:val="TOC2"/>
        <w:tabs>
          <w:tab w:val="right" w:leader="dot" w:pos="8306"/>
        </w:tabs>
      </w:pPr>
      <w:hyperlink w:anchor="_Toc14168" w:history="1">
        <w:r>
          <w:rPr>
            <w:rFonts w:ascii="仿宋" w:eastAsia="仿宋" w:hAnsi="仿宋" w:cs="仿宋" w:hint="eastAsia"/>
            <w:lang w:eastAsia="zh-CN"/>
          </w:rPr>
          <w:t>(二)、期货项目目标</w:t>
        </w:r>
        <w:r>
          <w:tab/>
        </w:r>
        <w:r>
          <w:fldChar w:fldCharType="begin"/>
        </w:r>
        <w:r>
          <w:instrText xml:space="preserve"> PAGEREF _Toc14168 \h </w:instrText>
        </w:r>
        <w:r>
          <w:fldChar w:fldCharType="separate"/>
        </w:r>
        <w:r>
          <w:t>20</w:t>
        </w:r>
        <w:r>
          <w:fldChar w:fldCharType="end"/>
        </w:r>
      </w:hyperlink>
    </w:p>
    <w:p>
      <w:pPr>
        <w:pStyle w:val="TOC2"/>
        <w:tabs>
          <w:tab w:val="right" w:leader="dot" w:pos="8306"/>
        </w:tabs>
      </w:pPr>
      <w:hyperlink w:anchor="_Toc27139" w:history="1">
        <w:r>
          <w:rPr>
            <w:rFonts w:ascii="仿宋" w:eastAsia="仿宋" w:hAnsi="仿宋" w:cs="仿宋" w:hint="eastAsia"/>
            <w:lang w:eastAsia="zh-CN"/>
          </w:rPr>
          <w:t>(三)、期货项目提出的理由</w:t>
        </w:r>
        <w:r>
          <w:tab/>
        </w:r>
        <w:r>
          <w:fldChar w:fldCharType="begin"/>
        </w:r>
        <w:r>
          <w:instrText xml:space="preserve"> PAGEREF _Toc27139 \h </w:instrText>
        </w:r>
        <w:r>
          <w:fldChar w:fldCharType="separate"/>
        </w:r>
        <w:r>
          <w:t>21</w:t>
        </w:r>
        <w:r>
          <w:fldChar w:fldCharType="end"/>
        </w:r>
      </w:hyperlink>
    </w:p>
    <w:p>
      <w:pPr>
        <w:pStyle w:val="TOC2"/>
        <w:tabs>
          <w:tab w:val="right" w:leader="dot" w:pos="8306"/>
        </w:tabs>
      </w:pPr>
      <w:hyperlink w:anchor="_Toc28700" w:history="1">
        <w:r>
          <w:rPr>
            <w:rFonts w:ascii="仿宋" w:eastAsia="仿宋" w:hAnsi="仿宋" w:cs="仿宋" w:hint="eastAsia"/>
            <w:lang w:eastAsia="zh-CN"/>
          </w:rPr>
          <w:t>(四)、期货项目意义</w:t>
        </w:r>
        <w:r>
          <w:tab/>
        </w:r>
        <w:r>
          <w:fldChar w:fldCharType="begin"/>
        </w:r>
        <w:r>
          <w:instrText xml:space="preserve"> PAGEREF _Toc28700 \h </w:instrText>
        </w:r>
        <w:r>
          <w:fldChar w:fldCharType="separate"/>
        </w:r>
        <w:r>
          <w:t>23</w:t>
        </w:r>
        <w:r>
          <w:fldChar w:fldCharType="end"/>
        </w:r>
      </w:hyperlink>
    </w:p>
    <w:p>
      <w:pPr>
        <w:pStyle w:val="TOC2"/>
        <w:tabs>
          <w:tab w:val="right" w:leader="dot" w:pos="8306"/>
        </w:tabs>
      </w:pPr>
      <w:hyperlink w:anchor="_Toc28852" w:history="1">
        <w:r>
          <w:rPr>
            <w:rFonts w:ascii="仿宋" w:eastAsia="仿宋" w:hAnsi="仿宋" w:cs="仿宋" w:hint="eastAsia"/>
            <w:lang w:eastAsia="zh-CN"/>
          </w:rPr>
          <w:t>(五)、期货项目背景</w:t>
        </w:r>
        <w:r>
          <w:tab/>
        </w:r>
        <w:r>
          <w:fldChar w:fldCharType="begin"/>
        </w:r>
        <w:r>
          <w:instrText xml:space="preserve"> PAGEREF _Toc28852 \h </w:instrText>
        </w:r>
        <w:r>
          <w:fldChar w:fldCharType="separate"/>
        </w:r>
        <w:r>
          <w:t>23</w:t>
        </w:r>
        <w:r>
          <w:fldChar w:fldCharType="end"/>
        </w:r>
      </w:hyperlink>
    </w:p>
    <w:p>
      <w:pPr>
        <w:pStyle w:val="TOC1"/>
        <w:tabs>
          <w:tab w:val="right" w:leader="dot" w:pos="8306"/>
        </w:tabs>
      </w:pPr>
      <w:hyperlink w:anchor="_Toc11955" w:history="1">
        <w:r>
          <w:rPr>
            <w:rFonts w:ascii="仿宋" w:eastAsia="仿宋" w:hAnsi="仿宋" w:cs="仿宋" w:hint="eastAsia"/>
            <w:lang w:eastAsia="zh-CN"/>
          </w:rPr>
          <w:t>七、期货项目社会影响</w:t>
        </w:r>
        <w:r>
          <w:tab/>
        </w:r>
        <w:r>
          <w:fldChar w:fldCharType="begin"/>
        </w:r>
        <w:r>
          <w:instrText xml:space="preserve"> PAGEREF _Toc11955 \h </w:instrText>
        </w:r>
        <w:r>
          <w:fldChar w:fldCharType="separate"/>
        </w:r>
        <w:r>
          <w:t>24</w:t>
        </w:r>
        <w:r>
          <w:fldChar w:fldCharType="end"/>
        </w:r>
      </w:hyperlink>
    </w:p>
    <w:p>
      <w:pPr>
        <w:pStyle w:val="TOC2"/>
        <w:tabs>
          <w:tab w:val="right" w:leader="dot" w:pos="8306"/>
        </w:tabs>
      </w:pPr>
      <w:hyperlink w:anchor="_Toc3091" w:history="1">
        <w:r>
          <w:rPr>
            <w:rFonts w:ascii="仿宋" w:eastAsia="仿宋" w:hAnsi="仿宋" w:cs="仿宋" w:hint="eastAsia"/>
            <w:lang w:eastAsia="zh-CN"/>
          </w:rPr>
          <w:t>(一)、社会责任与义务</w:t>
        </w:r>
        <w:r>
          <w:tab/>
        </w:r>
        <w:r>
          <w:fldChar w:fldCharType="begin"/>
        </w:r>
        <w:r>
          <w:instrText xml:space="preserve"> PAGEREF _Toc3091 \h </w:instrText>
        </w:r>
        <w:r>
          <w:fldChar w:fldCharType="separate"/>
        </w:r>
        <w:r>
          <w:t>24</w:t>
        </w:r>
        <w:r>
          <w:fldChar w:fldCharType="end"/>
        </w:r>
      </w:hyperlink>
    </w:p>
    <w:p>
      <w:pPr>
        <w:pStyle w:val="TOC2"/>
        <w:tabs>
          <w:tab w:val="right" w:leader="dot" w:pos="8306"/>
        </w:tabs>
      </w:pPr>
      <w:hyperlink w:anchor="_Toc27080" w:history="1">
        <w:r>
          <w:rPr>
            <w:rFonts w:ascii="仿宋" w:eastAsia="仿宋" w:hAnsi="仿宋" w:cs="仿宋" w:hint="eastAsia"/>
            <w:lang w:eastAsia="zh-CN"/>
          </w:rPr>
          <w:t>(二)、社会参与与沟通</w:t>
        </w:r>
        <w:r>
          <w:tab/>
        </w:r>
        <w:r>
          <w:fldChar w:fldCharType="begin"/>
        </w:r>
        <w:r>
          <w:instrText xml:space="preserve"> PAGEREF _Toc27080 \h </w:instrText>
        </w:r>
        <w:r>
          <w:fldChar w:fldCharType="separate"/>
        </w:r>
        <w:r>
          <w:t>25</w:t>
        </w:r>
        <w:r>
          <w:fldChar w:fldCharType="end"/>
        </w:r>
      </w:hyperlink>
    </w:p>
    <w:p>
      <w:pPr>
        <w:pStyle w:val="TOC1"/>
        <w:tabs>
          <w:tab w:val="right" w:leader="dot" w:pos="8306"/>
        </w:tabs>
      </w:pPr>
      <w:hyperlink w:anchor="_Toc31577" w:history="1">
        <w:r>
          <w:rPr>
            <w:rFonts w:ascii="仿宋" w:eastAsia="仿宋" w:hAnsi="仿宋" w:cs="仿宋" w:hint="eastAsia"/>
            <w:lang w:eastAsia="zh-CN"/>
          </w:rPr>
          <w:t>八、期货项目人力资源培养与发展</w:t>
        </w:r>
        <w:r>
          <w:tab/>
        </w:r>
        <w:r>
          <w:fldChar w:fldCharType="begin"/>
        </w:r>
        <w:r>
          <w:instrText xml:space="preserve"> PAGEREF _Toc31577 \h </w:instrText>
        </w:r>
        <w:r>
          <w:fldChar w:fldCharType="separate"/>
        </w:r>
        <w:r>
          <w:t>26</w:t>
        </w:r>
        <w:r>
          <w:fldChar w:fldCharType="end"/>
        </w:r>
      </w:hyperlink>
    </w:p>
    <w:p>
      <w:pPr>
        <w:pStyle w:val="TOC2"/>
        <w:tabs>
          <w:tab w:val="right" w:leader="dot" w:pos="8306"/>
        </w:tabs>
      </w:pPr>
      <w:hyperlink w:anchor="_Toc25096" w:history="1">
        <w:r>
          <w:rPr>
            <w:rFonts w:ascii="仿宋" w:eastAsia="仿宋" w:hAnsi="仿宋" w:cs="仿宋" w:hint="eastAsia"/>
            <w:lang w:eastAsia="zh-CN"/>
          </w:rPr>
          <w:t>(一)、人才需求与规划</w:t>
        </w:r>
        <w:r>
          <w:tab/>
        </w:r>
        <w:r>
          <w:fldChar w:fldCharType="begin"/>
        </w:r>
        <w:r>
          <w:instrText xml:space="preserve"> PAGEREF _Toc25096 \h </w:instrText>
        </w:r>
        <w:r>
          <w:fldChar w:fldCharType="separate"/>
        </w:r>
        <w:r>
          <w:t>26</w:t>
        </w:r>
        <w:r>
          <w:fldChar w:fldCharType="end"/>
        </w:r>
      </w:hyperlink>
    </w:p>
    <w:p>
      <w:pPr>
        <w:pStyle w:val="TOC2"/>
        <w:tabs>
          <w:tab w:val="right" w:leader="dot" w:pos="8306"/>
        </w:tabs>
      </w:pPr>
      <w:hyperlink w:anchor="_Toc18827" w:history="1">
        <w:r>
          <w:rPr>
            <w:rFonts w:ascii="仿宋" w:eastAsia="仿宋" w:hAnsi="仿宋" w:cs="仿宋" w:hint="eastAsia"/>
            <w:lang w:eastAsia="zh-CN"/>
          </w:rPr>
          <w:t>(二)、培训与发展计划</w:t>
        </w:r>
        <w:r>
          <w:tab/>
        </w:r>
        <w:r>
          <w:fldChar w:fldCharType="begin"/>
        </w:r>
        <w:r>
          <w:instrText xml:space="preserve"> PAGEREF _Toc18827 \h </w:instrText>
        </w:r>
        <w:r>
          <w:fldChar w:fldCharType="separate"/>
        </w:r>
        <w:r>
          <w:t>26</w:t>
        </w:r>
        <w:r>
          <w:fldChar w:fldCharType="end"/>
        </w:r>
      </w:hyperlink>
    </w:p>
    <w:p>
      <w:pPr>
        <w:pStyle w:val="TOC1"/>
        <w:tabs>
          <w:tab w:val="right" w:leader="dot" w:pos="8306"/>
        </w:tabs>
      </w:pPr>
      <w:hyperlink w:anchor="_Toc14143" w:history="1">
        <w:r>
          <w:rPr>
            <w:rFonts w:ascii="仿宋" w:eastAsia="仿宋" w:hAnsi="仿宋" w:cs="仿宋" w:hint="eastAsia"/>
            <w:lang w:eastAsia="zh-CN"/>
          </w:rPr>
          <w:t>九、期货项目计划安排</w:t>
        </w:r>
        <w:r>
          <w:tab/>
        </w:r>
        <w:r>
          <w:fldChar w:fldCharType="begin"/>
        </w:r>
        <w:r>
          <w:instrText xml:space="preserve"> PAGEREF _Toc14143 \h </w:instrText>
        </w:r>
        <w:r>
          <w:fldChar w:fldCharType="separate"/>
        </w:r>
        <w:r>
          <w:t>27</w:t>
        </w:r>
        <w:r>
          <w:fldChar w:fldCharType="end"/>
        </w:r>
      </w:hyperlink>
    </w:p>
    <w:p>
      <w:pPr>
        <w:pStyle w:val="TOC2"/>
        <w:tabs>
          <w:tab w:val="right" w:leader="dot" w:pos="8306"/>
        </w:tabs>
      </w:pPr>
      <w:hyperlink w:anchor="_Toc23707" w:history="1">
        <w:r>
          <w:rPr>
            <w:rFonts w:ascii="仿宋" w:eastAsia="仿宋" w:hAnsi="仿宋" w:cs="仿宋" w:hint="eastAsia"/>
            <w:lang w:eastAsia="zh-CN"/>
          </w:rPr>
          <w:t>(一)、建设周期</w:t>
        </w:r>
        <w:r>
          <w:tab/>
        </w:r>
        <w:r>
          <w:fldChar w:fldCharType="begin"/>
        </w:r>
        <w:r>
          <w:instrText xml:space="preserve"> PAGEREF _Toc23707 \h </w:instrText>
        </w:r>
        <w:r>
          <w:fldChar w:fldCharType="separate"/>
        </w:r>
        <w:r>
          <w:t>27</w:t>
        </w:r>
        <w:r>
          <w:fldChar w:fldCharType="end"/>
        </w:r>
      </w:hyperlink>
    </w:p>
    <w:p>
      <w:pPr>
        <w:pStyle w:val="TOC2"/>
        <w:tabs>
          <w:tab w:val="right" w:leader="dot" w:pos="8306"/>
        </w:tabs>
      </w:pPr>
      <w:hyperlink w:anchor="_Toc20364" w:history="1">
        <w:r>
          <w:rPr>
            <w:rFonts w:ascii="仿宋" w:eastAsia="仿宋" w:hAnsi="仿宋" w:cs="仿宋" w:hint="eastAsia"/>
            <w:lang w:eastAsia="zh-CN"/>
          </w:rPr>
          <w:t>(二)、建设进度</w:t>
        </w:r>
        <w:r>
          <w:tab/>
        </w:r>
        <w:r>
          <w:fldChar w:fldCharType="begin"/>
        </w:r>
        <w:r>
          <w:instrText xml:space="preserve"> PAGEREF _Toc20364 \h </w:instrText>
        </w:r>
        <w:r>
          <w:fldChar w:fldCharType="separate"/>
        </w:r>
        <w:r>
          <w:t>28</w:t>
        </w:r>
        <w:r>
          <w:fldChar w:fldCharType="end"/>
        </w:r>
      </w:hyperlink>
    </w:p>
    <w:p>
      <w:pPr>
        <w:pStyle w:val="TOC2"/>
        <w:tabs>
          <w:tab w:val="right" w:leader="dot" w:pos="8306"/>
        </w:tabs>
      </w:pPr>
      <w:hyperlink w:anchor="_Toc602" w:history="1">
        <w:r>
          <w:rPr>
            <w:rFonts w:ascii="仿宋" w:eastAsia="仿宋" w:hAnsi="仿宋" w:cs="仿宋" w:hint="eastAsia"/>
            <w:lang w:eastAsia="zh-CN"/>
          </w:rPr>
          <w:t>(三)、进度安排注意事项</w:t>
        </w:r>
        <w:r>
          <w:tab/>
        </w:r>
        <w:r>
          <w:fldChar w:fldCharType="begin"/>
        </w:r>
        <w:r>
          <w:instrText xml:space="preserve"> PAGEREF _Toc602 \h </w:instrText>
        </w:r>
        <w:r>
          <w:fldChar w:fldCharType="separate"/>
        </w:r>
        <w:r>
          <w:t>29</w:t>
        </w:r>
        <w:r>
          <w:fldChar w:fldCharType="end"/>
        </w:r>
      </w:hyperlink>
    </w:p>
    <w:p>
      <w:pPr>
        <w:pStyle w:val="TOC2"/>
        <w:tabs>
          <w:tab w:val="right" w:leader="dot" w:pos="8306"/>
        </w:tabs>
      </w:pPr>
      <w:hyperlink w:anchor="_Toc26881" w:history="1">
        <w:r>
          <w:rPr>
            <w:rFonts w:ascii="仿宋" w:eastAsia="仿宋" w:hAnsi="仿宋" w:cs="仿宋" w:hint="eastAsia"/>
            <w:lang w:eastAsia="zh-CN"/>
          </w:rPr>
          <w:t>(四)、人力资源配置</w:t>
        </w:r>
        <w:r>
          <w:tab/>
        </w:r>
        <w:r>
          <w:fldChar w:fldCharType="begin"/>
        </w:r>
        <w:r>
          <w:instrText xml:space="preserve"> PAGEREF _Toc26881 \h </w:instrText>
        </w:r>
        <w:r>
          <w:fldChar w:fldCharType="separate"/>
        </w:r>
        <w:r>
          <w:t>30</w:t>
        </w:r>
        <w:r>
          <w:fldChar w:fldCharType="end"/>
        </w:r>
      </w:hyperlink>
    </w:p>
    <w:p>
      <w:pPr>
        <w:pStyle w:val="TOC1"/>
        <w:tabs>
          <w:tab w:val="right" w:leader="dot" w:pos="8306"/>
        </w:tabs>
      </w:pPr>
      <w:hyperlink w:anchor="_Toc4618" w:history="1">
        <w:r>
          <w:rPr>
            <w:rFonts w:ascii="仿宋" w:eastAsia="仿宋" w:hAnsi="仿宋" w:cs="仿宋" w:hint="eastAsia"/>
            <w:lang w:eastAsia="zh-CN"/>
          </w:rPr>
          <w:t>十、期货项目人力资源管理</w:t>
        </w:r>
        <w:r>
          <w:tab/>
        </w:r>
        <w:r>
          <w:fldChar w:fldCharType="begin"/>
        </w:r>
        <w:r>
          <w:instrText xml:space="preserve"> PAGEREF _Toc4618 \h </w:instrText>
        </w:r>
        <w:r>
          <w:fldChar w:fldCharType="separate"/>
        </w:r>
        <w:r>
          <w:t>31</w:t>
        </w:r>
        <w:r>
          <w:fldChar w:fldCharType="end"/>
        </w:r>
      </w:hyperlink>
    </w:p>
    <w:p>
      <w:pPr>
        <w:pStyle w:val="TOC2"/>
        <w:tabs>
          <w:tab w:val="right" w:leader="dot" w:pos="8306"/>
        </w:tabs>
      </w:pPr>
      <w:hyperlink w:anchor="_Toc12644" w:history="1">
        <w:r>
          <w:rPr>
            <w:rFonts w:ascii="仿宋" w:eastAsia="仿宋" w:hAnsi="仿宋" w:cs="仿宋" w:hint="eastAsia"/>
            <w:lang w:eastAsia="zh-CN"/>
          </w:rPr>
          <w:t>(一)、建立健全的预算管理制度</w:t>
        </w:r>
        <w:r>
          <w:tab/>
        </w:r>
        <w:r>
          <w:fldChar w:fldCharType="begin"/>
        </w:r>
        <w:r>
          <w:instrText xml:space="preserve"> PAGEREF _Toc12644 \h </w:instrText>
        </w:r>
        <w:r>
          <w:fldChar w:fldCharType="separate"/>
        </w:r>
        <w:r>
          <w:t>31</w:t>
        </w:r>
        <w:r>
          <w:fldChar w:fldCharType="end"/>
        </w:r>
      </w:hyperlink>
    </w:p>
    <w:p>
      <w:pPr>
        <w:pStyle w:val="TOC2"/>
        <w:tabs>
          <w:tab w:val="right" w:leader="dot" w:pos="8306"/>
        </w:tabs>
      </w:pPr>
      <w:hyperlink w:anchor="_Toc12195" w:history="1">
        <w:r>
          <w:rPr>
            <w:rFonts w:ascii="仿宋" w:eastAsia="仿宋" w:hAnsi="仿宋" w:cs="仿宋" w:hint="eastAsia"/>
            <w:lang w:eastAsia="zh-CN"/>
          </w:rPr>
          <w:t>(二)、加强资金流动监控</w:t>
        </w:r>
        <w:r>
          <w:tab/>
        </w:r>
        <w:r>
          <w:fldChar w:fldCharType="begin"/>
        </w:r>
        <w:r>
          <w:instrText xml:space="preserve"> PAGEREF _Toc12195 \h </w:instrText>
        </w:r>
        <w:r>
          <w:fldChar w:fldCharType="separate"/>
        </w:r>
        <w:r>
          <w:t>33</w:t>
        </w:r>
        <w:r>
          <w:fldChar w:fldCharType="end"/>
        </w:r>
      </w:hyperlink>
    </w:p>
    <w:p>
      <w:pPr>
        <w:pStyle w:val="TOC2"/>
        <w:tabs>
          <w:tab w:val="right" w:leader="dot" w:pos="8306"/>
        </w:tabs>
      </w:pPr>
      <w:hyperlink w:anchor="_Toc23799" w:history="1">
        <w:r>
          <w:rPr>
            <w:rFonts w:ascii="仿宋" w:eastAsia="仿宋" w:hAnsi="仿宋" w:cs="仿宋" w:hint="eastAsia"/>
            <w:lang w:eastAsia="zh-CN"/>
          </w:rPr>
          <w:t>(三)、制定完善的风险控制机制</w:t>
        </w:r>
        <w:r>
          <w:tab/>
        </w:r>
        <w:r>
          <w:fldChar w:fldCharType="begin"/>
        </w:r>
        <w:r>
          <w:instrText xml:space="preserve"> PAGEREF _Toc23799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5" w:history="1">
        <w:r>
          <w:rPr>
            <w:rFonts w:ascii="仿宋" w:eastAsia="仿宋" w:hAnsi="仿宋" w:cs="仿宋" w:hint="eastAsia"/>
            <w:lang w:eastAsia="zh-CN"/>
          </w:rPr>
          <w:t>(四)、优化成本管理</w:t>
        </w:r>
        <w:r>
          <w:tab/>
        </w:r>
        <w:r>
          <w:fldChar w:fldCharType="begin"/>
        </w:r>
        <w:r>
          <w:instrText xml:space="preserve"> PAGEREF _Toc26105 \h </w:instrText>
        </w:r>
        <w:r>
          <w:fldChar w:fldCharType="separate"/>
        </w:r>
        <w:r>
          <w:t>35</w:t>
        </w:r>
        <w:r>
          <w:fldChar w:fldCharType="end"/>
        </w:r>
      </w:hyperlink>
    </w:p>
    <w:p>
      <w:pPr>
        <w:pStyle w:val="TOC1"/>
        <w:tabs>
          <w:tab w:val="right" w:leader="dot" w:pos="8306"/>
        </w:tabs>
      </w:pPr>
      <w:hyperlink w:anchor="_Toc15463" w:history="1">
        <w:r>
          <w:rPr>
            <w:rFonts w:ascii="仿宋" w:eastAsia="仿宋" w:hAnsi="仿宋" w:cs="仿宋" w:hint="eastAsia"/>
            <w:lang w:eastAsia="zh-CN"/>
          </w:rPr>
          <w:t>十一、期货项目风险管理</w:t>
        </w:r>
        <w:r>
          <w:tab/>
        </w:r>
        <w:r>
          <w:fldChar w:fldCharType="begin"/>
        </w:r>
        <w:r>
          <w:instrText xml:space="preserve"> PAGEREF _Toc15463 \h </w:instrText>
        </w:r>
        <w:r>
          <w:fldChar w:fldCharType="separate"/>
        </w:r>
        <w:r>
          <w:t>36</w:t>
        </w:r>
        <w:r>
          <w:fldChar w:fldCharType="end"/>
        </w:r>
      </w:hyperlink>
    </w:p>
    <w:p>
      <w:pPr>
        <w:pStyle w:val="TOC2"/>
        <w:tabs>
          <w:tab w:val="right" w:leader="dot" w:pos="8306"/>
        </w:tabs>
      </w:pPr>
      <w:hyperlink w:anchor="_Toc14189" w:history="1">
        <w:r>
          <w:rPr>
            <w:rFonts w:ascii="仿宋" w:eastAsia="仿宋" w:hAnsi="仿宋" w:cs="仿宋" w:hint="eastAsia"/>
            <w:lang w:eastAsia="zh-CN"/>
          </w:rPr>
          <w:t>(一)、风险识别与评估</w:t>
        </w:r>
        <w:r>
          <w:tab/>
        </w:r>
        <w:r>
          <w:fldChar w:fldCharType="begin"/>
        </w:r>
        <w:r>
          <w:instrText xml:space="preserve"> PAGEREF _Toc14189 \h </w:instrText>
        </w:r>
        <w:r>
          <w:fldChar w:fldCharType="separate"/>
        </w:r>
        <w:r>
          <w:t>36</w:t>
        </w:r>
        <w:r>
          <w:fldChar w:fldCharType="end"/>
        </w:r>
      </w:hyperlink>
    </w:p>
    <w:p>
      <w:pPr>
        <w:pStyle w:val="TOC2"/>
        <w:tabs>
          <w:tab w:val="right" w:leader="dot" w:pos="8306"/>
        </w:tabs>
      </w:pPr>
      <w:hyperlink w:anchor="_Toc4952" w:history="1">
        <w:r>
          <w:rPr>
            <w:rFonts w:ascii="仿宋" w:eastAsia="仿宋" w:hAnsi="仿宋" w:cs="仿宋" w:hint="eastAsia"/>
            <w:lang w:eastAsia="zh-CN"/>
          </w:rPr>
          <w:t>(二)、风险应对策略</w:t>
        </w:r>
        <w:r>
          <w:tab/>
        </w:r>
        <w:r>
          <w:fldChar w:fldCharType="begin"/>
        </w:r>
        <w:r>
          <w:instrText xml:space="preserve"> PAGEREF _Toc4952 \h </w:instrText>
        </w:r>
        <w:r>
          <w:fldChar w:fldCharType="separate"/>
        </w:r>
        <w:r>
          <w:t>37</w:t>
        </w:r>
        <w:r>
          <w:fldChar w:fldCharType="end"/>
        </w:r>
      </w:hyperlink>
    </w:p>
    <w:p>
      <w:pPr>
        <w:pStyle w:val="TOC2"/>
        <w:tabs>
          <w:tab w:val="right" w:leader="dot" w:pos="8306"/>
        </w:tabs>
      </w:pPr>
      <w:hyperlink w:anchor="_Toc209" w:history="1">
        <w:r>
          <w:rPr>
            <w:rFonts w:ascii="仿宋" w:eastAsia="仿宋" w:hAnsi="仿宋" w:cs="仿宋" w:hint="eastAsia"/>
            <w:lang w:eastAsia="zh-CN"/>
          </w:rPr>
          <w:t>(三)、风险监控与控制</w:t>
        </w:r>
        <w:r>
          <w:tab/>
        </w:r>
        <w:r>
          <w:fldChar w:fldCharType="begin"/>
        </w:r>
        <w:r>
          <w:instrText xml:space="preserve"> PAGEREF _Toc209 \h </w:instrText>
        </w:r>
        <w:r>
          <w:fldChar w:fldCharType="separate"/>
        </w:r>
        <w:r>
          <w:t>39</w:t>
        </w:r>
        <w:r>
          <w:fldChar w:fldCharType="end"/>
        </w:r>
      </w:hyperlink>
    </w:p>
    <w:p>
      <w:pPr>
        <w:pStyle w:val="TOC1"/>
        <w:tabs>
          <w:tab w:val="right" w:leader="dot" w:pos="8306"/>
        </w:tabs>
      </w:pPr>
      <w:hyperlink w:anchor="_Toc15398" w:history="1">
        <w:r>
          <w:rPr>
            <w:rFonts w:ascii="仿宋" w:eastAsia="仿宋" w:hAnsi="仿宋" w:cs="仿宋" w:hint="eastAsia"/>
            <w:lang w:eastAsia="zh-CN"/>
          </w:rPr>
          <w:t>十二、期货项目财务管理</w:t>
        </w:r>
        <w:r>
          <w:tab/>
        </w:r>
        <w:r>
          <w:fldChar w:fldCharType="begin"/>
        </w:r>
        <w:r>
          <w:instrText xml:space="preserve"> PAGEREF _Toc15398 \h </w:instrText>
        </w:r>
        <w:r>
          <w:fldChar w:fldCharType="separate"/>
        </w:r>
        <w:r>
          <w:t>40</w:t>
        </w:r>
        <w:r>
          <w:fldChar w:fldCharType="end"/>
        </w:r>
      </w:hyperlink>
    </w:p>
    <w:p>
      <w:pPr>
        <w:pStyle w:val="TOC2"/>
        <w:tabs>
          <w:tab w:val="right" w:leader="dot" w:pos="8306"/>
        </w:tabs>
      </w:pPr>
      <w:hyperlink w:anchor="_Toc10396" w:history="1">
        <w:r>
          <w:rPr>
            <w:rFonts w:ascii="仿宋" w:eastAsia="仿宋" w:hAnsi="仿宋" w:cs="仿宋" w:hint="eastAsia"/>
            <w:lang w:eastAsia="zh-CN"/>
          </w:rPr>
          <w:t>(一)、资金需求大</w:t>
        </w:r>
        <w:r>
          <w:tab/>
        </w:r>
        <w:r>
          <w:fldChar w:fldCharType="begin"/>
        </w:r>
        <w:r>
          <w:instrText xml:space="preserve"> PAGEREF _Toc10396 \h </w:instrText>
        </w:r>
        <w:r>
          <w:fldChar w:fldCharType="separate"/>
        </w:r>
        <w:r>
          <w:t>40</w:t>
        </w:r>
        <w:r>
          <w:fldChar w:fldCharType="end"/>
        </w:r>
      </w:hyperlink>
    </w:p>
    <w:p>
      <w:pPr>
        <w:pStyle w:val="TOC2"/>
        <w:tabs>
          <w:tab w:val="right" w:leader="dot" w:pos="8306"/>
        </w:tabs>
      </w:pPr>
      <w:hyperlink w:anchor="_Toc19150" w:history="1">
        <w:r>
          <w:rPr>
            <w:rFonts w:ascii="仿宋" w:eastAsia="仿宋" w:hAnsi="仿宋" w:cs="仿宋" w:hint="eastAsia"/>
            <w:lang w:eastAsia="zh-CN"/>
          </w:rPr>
          <w:t>(二)、研发周期长</w:t>
        </w:r>
        <w:r>
          <w:tab/>
        </w:r>
        <w:r>
          <w:fldChar w:fldCharType="begin"/>
        </w:r>
        <w:r>
          <w:instrText xml:space="preserve"> PAGEREF _Toc19150 \h </w:instrText>
        </w:r>
        <w:r>
          <w:fldChar w:fldCharType="separate"/>
        </w:r>
        <w:r>
          <w:t>41</w:t>
        </w:r>
        <w:r>
          <w:fldChar w:fldCharType="end"/>
        </w:r>
      </w:hyperlink>
    </w:p>
    <w:p>
      <w:pPr>
        <w:pStyle w:val="TOC2"/>
        <w:tabs>
          <w:tab w:val="right" w:leader="dot" w:pos="8306"/>
        </w:tabs>
      </w:pPr>
      <w:hyperlink w:anchor="_Toc9387" w:history="1">
        <w:r>
          <w:rPr>
            <w:rFonts w:ascii="仿宋" w:eastAsia="仿宋" w:hAnsi="仿宋" w:cs="仿宋" w:hint="eastAsia"/>
            <w:lang w:eastAsia="zh-CN"/>
          </w:rPr>
          <w:t>(三)、市场风险大</w:t>
        </w:r>
        <w:r>
          <w:tab/>
        </w:r>
        <w:r>
          <w:fldChar w:fldCharType="begin"/>
        </w:r>
        <w:r>
          <w:instrText xml:space="preserve"> PAGEREF _Toc9387 \h </w:instrText>
        </w:r>
        <w:r>
          <w:fldChar w:fldCharType="separate"/>
        </w:r>
        <w:r>
          <w:t>42</w:t>
        </w:r>
        <w:r>
          <w:fldChar w:fldCharType="end"/>
        </w:r>
      </w:hyperlink>
    </w:p>
    <w:p>
      <w:pPr>
        <w:pStyle w:val="TOC2"/>
        <w:tabs>
          <w:tab w:val="right" w:leader="dot" w:pos="8306"/>
        </w:tabs>
      </w:pPr>
      <w:hyperlink w:anchor="_Toc12329" w:history="1">
        <w:r>
          <w:rPr>
            <w:rFonts w:ascii="仿宋" w:eastAsia="仿宋" w:hAnsi="仿宋" w:cs="仿宋" w:hint="eastAsia"/>
            <w:lang w:eastAsia="zh-CN"/>
          </w:rPr>
          <w:t>(四)、利润率高</w:t>
        </w:r>
        <w:r>
          <w:tab/>
        </w:r>
        <w:r>
          <w:fldChar w:fldCharType="begin"/>
        </w:r>
        <w:r>
          <w:instrText xml:space="preserve"> PAGEREF _Toc12329 \h </w:instrText>
        </w:r>
        <w:r>
          <w:fldChar w:fldCharType="separate"/>
        </w:r>
        <w:r>
          <w:t>45</w:t>
        </w:r>
        <w:r>
          <w:fldChar w:fldCharType="end"/>
        </w:r>
      </w:hyperlink>
    </w:p>
    <w:p>
      <w:pPr>
        <w:pStyle w:val="TOC1"/>
        <w:tabs>
          <w:tab w:val="right" w:leader="dot" w:pos="8306"/>
        </w:tabs>
      </w:pPr>
      <w:hyperlink w:anchor="_Toc29472" w:history="1">
        <w:r>
          <w:rPr>
            <w:rFonts w:ascii="仿宋" w:eastAsia="仿宋" w:hAnsi="仿宋" w:cs="仿宋" w:hint="eastAsia"/>
            <w:lang w:eastAsia="zh-CN"/>
          </w:rPr>
          <w:t>十三、质量管理体系</w:t>
        </w:r>
        <w:r>
          <w:tab/>
        </w:r>
        <w:r>
          <w:fldChar w:fldCharType="begin"/>
        </w:r>
        <w:r>
          <w:instrText xml:space="preserve"> PAGEREF _Toc29472 \h </w:instrText>
        </w:r>
        <w:r>
          <w:fldChar w:fldCharType="separate"/>
        </w:r>
        <w:r>
          <w:t>47</w:t>
        </w:r>
        <w:r>
          <w:fldChar w:fldCharType="end"/>
        </w:r>
      </w:hyperlink>
    </w:p>
    <w:p>
      <w:pPr>
        <w:pStyle w:val="TOC2"/>
        <w:tabs>
          <w:tab w:val="right" w:leader="dot" w:pos="8306"/>
        </w:tabs>
      </w:pPr>
      <w:hyperlink w:anchor="_Toc10197" w:history="1">
        <w:r>
          <w:rPr>
            <w:rFonts w:ascii="仿宋" w:eastAsia="仿宋" w:hAnsi="仿宋" w:cs="仿宋" w:hint="eastAsia"/>
            <w:lang w:eastAsia="zh-CN"/>
          </w:rPr>
          <w:t>(一)、质量目标与方针</w:t>
        </w:r>
        <w:r>
          <w:tab/>
        </w:r>
        <w:r>
          <w:fldChar w:fldCharType="begin"/>
        </w:r>
        <w:r>
          <w:instrText xml:space="preserve"> PAGEREF _Toc10197 \h </w:instrText>
        </w:r>
        <w:r>
          <w:fldChar w:fldCharType="separate"/>
        </w:r>
        <w:r>
          <w:t>47</w:t>
        </w:r>
        <w:r>
          <w:fldChar w:fldCharType="end"/>
        </w:r>
      </w:hyperlink>
    </w:p>
    <w:p>
      <w:pPr>
        <w:pStyle w:val="TOC2"/>
        <w:tabs>
          <w:tab w:val="right" w:leader="dot" w:pos="8306"/>
        </w:tabs>
      </w:pPr>
      <w:hyperlink w:anchor="_Toc18205" w:history="1">
        <w:r>
          <w:rPr>
            <w:rFonts w:ascii="仿宋" w:eastAsia="仿宋" w:hAnsi="仿宋" w:cs="仿宋" w:hint="eastAsia"/>
            <w:lang w:eastAsia="zh-CN"/>
          </w:rPr>
          <w:t>(二)、质量管理责任</w:t>
        </w:r>
        <w:r>
          <w:tab/>
        </w:r>
        <w:r>
          <w:fldChar w:fldCharType="begin"/>
        </w:r>
        <w:r>
          <w:instrText xml:space="preserve"> PAGEREF _Toc18205 \h </w:instrText>
        </w:r>
        <w:r>
          <w:fldChar w:fldCharType="separate"/>
        </w:r>
        <w:r>
          <w:t>48</w:t>
        </w:r>
        <w:r>
          <w:fldChar w:fldCharType="end"/>
        </w:r>
      </w:hyperlink>
    </w:p>
    <w:p>
      <w:pPr>
        <w:pStyle w:val="TOC2"/>
        <w:tabs>
          <w:tab w:val="right" w:leader="dot" w:pos="8306"/>
        </w:tabs>
      </w:pPr>
      <w:hyperlink w:anchor="_Toc20092" w:history="1">
        <w:r>
          <w:rPr>
            <w:rFonts w:ascii="仿宋" w:eastAsia="仿宋" w:hAnsi="仿宋" w:cs="仿宋" w:hint="eastAsia"/>
            <w:lang w:eastAsia="zh-CN"/>
          </w:rPr>
          <w:t>(三)、质量管理体系文件</w:t>
        </w:r>
        <w:r>
          <w:tab/>
        </w:r>
        <w:r>
          <w:fldChar w:fldCharType="begin"/>
        </w:r>
        <w:r>
          <w:instrText xml:space="preserve"> PAGEREF _Toc20092 \h </w:instrText>
        </w:r>
        <w:r>
          <w:fldChar w:fldCharType="separate"/>
        </w:r>
        <w:r>
          <w:t>49</w:t>
        </w:r>
        <w:r>
          <w:fldChar w:fldCharType="end"/>
        </w:r>
      </w:hyperlink>
    </w:p>
    <w:p>
      <w:pPr>
        <w:pStyle w:val="TOC2"/>
        <w:tabs>
          <w:tab w:val="right" w:leader="dot" w:pos="8306"/>
        </w:tabs>
      </w:pPr>
      <w:hyperlink w:anchor="_Toc28780" w:history="1">
        <w:r>
          <w:rPr>
            <w:rFonts w:ascii="仿宋" w:eastAsia="仿宋" w:hAnsi="仿宋" w:cs="仿宋" w:hint="eastAsia"/>
            <w:lang w:eastAsia="zh-CN"/>
          </w:rPr>
          <w:t>(四)、质量培训与教育</w:t>
        </w:r>
        <w:r>
          <w:tab/>
        </w:r>
        <w:r>
          <w:fldChar w:fldCharType="begin"/>
        </w:r>
        <w:r>
          <w:instrText xml:space="preserve"> PAGEREF _Toc28780 \h </w:instrText>
        </w:r>
        <w:r>
          <w:fldChar w:fldCharType="separate"/>
        </w:r>
        <w:r>
          <w:t>51</w:t>
        </w:r>
        <w:r>
          <w:fldChar w:fldCharType="end"/>
        </w:r>
      </w:hyperlink>
    </w:p>
    <w:p>
      <w:pPr>
        <w:pStyle w:val="TOC2"/>
        <w:tabs>
          <w:tab w:val="right" w:leader="dot" w:pos="8306"/>
        </w:tabs>
      </w:pPr>
      <w:hyperlink w:anchor="_Toc27492" w:history="1">
        <w:r>
          <w:rPr>
            <w:rFonts w:ascii="仿宋" w:eastAsia="仿宋" w:hAnsi="仿宋" w:cs="仿宋" w:hint="eastAsia"/>
            <w:lang w:eastAsia="zh-CN"/>
          </w:rPr>
          <w:t>(五)、质量审核与评价</w:t>
        </w:r>
        <w:r>
          <w:tab/>
        </w:r>
        <w:r>
          <w:fldChar w:fldCharType="begin"/>
        </w:r>
        <w:r>
          <w:instrText xml:space="preserve"> PAGEREF _Toc27492 \h </w:instrText>
        </w:r>
        <w:r>
          <w:fldChar w:fldCharType="separate"/>
        </w:r>
        <w:r>
          <w:t>52</w:t>
        </w:r>
        <w:r>
          <w:fldChar w:fldCharType="end"/>
        </w:r>
      </w:hyperlink>
    </w:p>
    <w:p>
      <w:pPr>
        <w:pStyle w:val="TOC2"/>
        <w:tabs>
          <w:tab w:val="right" w:leader="dot" w:pos="8306"/>
        </w:tabs>
      </w:pPr>
      <w:hyperlink w:anchor="_Toc32083" w:history="1">
        <w:r>
          <w:rPr>
            <w:rFonts w:ascii="仿宋" w:eastAsia="仿宋" w:hAnsi="仿宋" w:cs="仿宋" w:hint="eastAsia"/>
            <w:lang w:eastAsia="zh-CN"/>
          </w:rPr>
          <w:t>(六)、不符合与纠正措施</w:t>
        </w:r>
        <w:r>
          <w:tab/>
        </w:r>
        <w:r>
          <w:fldChar w:fldCharType="begin"/>
        </w:r>
        <w:r>
          <w:instrText xml:space="preserve"> PAGEREF _Toc32083 \h </w:instrText>
        </w:r>
        <w:r>
          <w:fldChar w:fldCharType="separate"/>
        </w:r>
        <w:r>
          <w:t>54</w:t>
        </w:r>
        <w:r>
          <w:fldChar w:fldCharType="end"/>
        </w:r>
      </w:hyperlink>
    </w:p>
    <w:p>
      <w:pPr>
        <w:pStyle w:val="TOC1"/>
        <w:tabs>
          <w:tab w:val="right" w:leader="dot" w:pos="8306"/>
        </w:tabs>
      </w:pPr>
      <w:hyperlink w:anchor="_Toc3947" w:history="1">
        <w:r>
          <w:rPr>
            <w:rFonts w:ascii="仿宋" w:eastAsia="仿宋" w:hAnsi="仿宋" w:cs="仿宋" w:hint="eastAsia"/>
            <w:lang w:eastAsia="zh-CN"/>
          </w:rPr>
          <w:t>十四、期货项目实施保障措施</w:t>
        </w:r>
        <w:r>
          <w:tab/>
        </w:r>
        <w:r>
          <w:fldChar w:fldCharType="begin"/>
        </w:r>
        <w:r>
          <w:instrText xml:space="preserve"> PAGEREF _Toc3947 \h </w:instrText>
        </w:r>
        <w:r>
          <w:fldChar w:fldCharType="separate"/>
        </w:r>
        <w:r>
          <w:t>55</w:t>
        </w:r>
        <w:r>
          <w:fldChar w:fldCharType="end"/>
        </w:r>
      </w:hyperlink>
    </w:p>
    <w:p>
      <w:pPr>
        <w:pStyle w:val="TOC2"/>
        <w:tabs>
          <w:tab w:val="right" w:leader="dot" w:pos="8306"/>
        </w:tabs>
      </w:pPr>
      <w:hyperlink w:anchor="_Toc20521" w:history="1">
        <w:r>
          <w:rPr>
            <w:rFonts w:ascii="仿宋" w:eastAsia="仿宋" w:hAnsi="仿宋" w:cs="仿宋" w:hint="eastAsia"/>
            <w:lang w:eastAsia="zh-CN"/>
          </w:rPr>
          <w:t>(一)、期货项目实施保障机制</w:t>
        </w:r>
        <w:r>
          <w:tab/>
        </w:r>
        <w:r>
          <w:fldChar w:fldCharType="begin"/>
        </w:r>
        <w:r>
          <w:instrText xml:space="preserve"> PAGEREF _Toc20521 \h </w:instrText>
        </w:r>
        <w:r>
          <w:fldChar w:fldCharType="separate"/>
        </w:r>
        <w:r>
          <w:t>55</w:t>
        </w:r>
        <w:r>
          <w:fldChar w:fldCharType="end"/>
        </w:r>
      </w:hyperlink>
    </w:p>
    <w:p>
      <w:pPr>
        <w:pStyle w:val="TOC2"/>
        <w:tabs>
          <w:tab w:val="right" w:leader="dot" w:pos="8306"/>
        </w:tabs>
      </w:pPr>
      <w:hyperlink w:anchor="_Toc31952" w:history="1">
        <w:r>
          <w:rPr>
            <w:rFonts w:ascii="仿宋" w:eastAsia="仿宋" w:hAnsi="仿宋" w:cs="仿宋" w:hint="eastAsia"/>
            <w:lang w:eastAsia="zh-CN"/>
          </w:rPr>
          <w:t>(二)、期货项目法律合规要求</w:t>
        </w:r>
        <w:r>
          <w:tab/>
        </w:r>
        <w:r>
          <w:fldChar w:fldCharType="begin"/>
        </w:r>
        <w:r>
          <w:instrText xml:space="preserve"> PAGEREF _Toc31952 \h </w:instrText>
        </w:r>
        <w:r>
          <w:fldChar w:fldCharType="separate"/>
        </w:r>
        <w:r>
          <w:t>58</w:t>
        </w:r>
        <w:r>
          <w:fldChar w:fldCharType="end"/>
        </w:r>
      </w:hyperlink>
    </w:p>
    <w:p>
      <w:pPr>
        <w:pStyle w:val="TOC2"/>
        <w:tabs>
          <w:tab w:val="right" w:leader="dot" w:pos="8306"/>
        </w:tabs>
      </w:pPr>
      <w:hyperlink w:anchor="_Toc28258" w:history="1">
        <w:r>
          <w:rPr>
            <w:rFonts w:ascii="仿宋" w:eastAsia="仿宋" w:hAnsi="仿宋" w:cs="仿宋" w:hint="eastAsia"/>
            <w:lang w:eastAsia="zh-CN"/>
          </w:rPr>
          <w:t>(三)、期货项目合同管理与法律事务</w:t>
        </w:r>
        <w:r>
          <w:tab/>
        </w:r>
        <w:r>
          <w:fldChar w:fldCharType="begin"/>
        </w:r>
        <w:r>
          <w:instrText xml:space="preserve"> PAGEREF _Toc28258 \h </w:instrText>
        </w:r>
        <w:r>
          <w:fldChar w:fldCharType="separate"/>
        </w:r>
        <w:r>
          <w:t>62</w:t>
        </w:r>
        <w:r>
          <w:fldChar w:fldCharType="end"/>
        </w:r>
      </w:hyperlink>
    </w:p>
    <w:p>
      <w:pPr>
        <w:pStyle w:val="TOC2"/>
        <w:tabs>
          <w:tab w:val="right" w:leader="dot" w:pos="8306"/>
        </w:tabs>
      </w:pPr>
      <w:hyperlink w:anchor="_Toc9865" w:history="1">
        <w:r>
          <w:rPr>
            <w:rFonts w:ascii="仿宋" w:eastAsia="仿宋" w:hAnsi="仿宋" w:cs="仿宋" w:hint="eastAsia"/>
            <w:lang w:eastAsia="zh-CN"/>
          </w:rPr>
          <w:t>(四)、期货项目知识产权保护策略</w:t>
        </w:r>
        <w:r>
          <w:tab/>
        </w:r>
        <w:r>
          <w:fldChar w:fldCharType="begin"/>
        </w:r>
        <w:r>
          <w:instrText xml:space="preserve"> PAGEREF _Toc9865 \h </w:instrText>
        </w:r>
        <w:r>
          <w:fldChar w:fldCharType="separate"/>
        </w:r>
        <w:r>
          <w:t>68</w:t>
        </w:r>
        <w:r>
          <w:fldChar w:fldCharType="end"/>
        </w:r>
      </w:hyperlink>
    </w:p>
    <w:p>
      <w:pPr>
        <w:pStyle w:val="TOC1"/>
        <w:tabs>
          <w:tab w:val="right" w:leader="dot" w:pos="8306"/>
        </w:tabs>
      </w:pPr>
      <w:hyperlink w:anchor="_Toc15660" w:history="1">
        <w:r>
          <w:rPr>
            <w:rFonts w:ascii="仿宋" w:eastAsia="仿宋" w:hAnsi="仿宋" w:cs="仿宋" w:hint="eastAsia"/>
            <w:lang w:eastAsia="zh-CN"/>
          </w:rPr>
          <w:t>十五、期货项目工程方案分析</w:t>
        </w:r>
        <w:r>
          <w:tab/>
        </w:r>
        <w:r>
          <w:fldChar w:fldCharType="begin"/>
        </w:r>
        <w:r>
          <w:instrText xml:space="preserve"> PAGEREF _Toc15660 \h </w:instrText>
        </w:r>
        <w:r>
          <w:fldChar w:fldCharType="separate"/>
        </w:r>
        <w:r>
          <w:t>70</w:t>
        </w:r>
        <w:r>
          <w:fldChar w:fldCharType="end"/>
        </w:r>
      </w:hyperlink>
    </w:p>
    <w:p>
      <w:pPr>
        <w:pStyle w:val="TOC2"/>
        <w:tabs>
          <w:tab w:val="right" w:leader="dot" w:pos="8306"/>
        </w:tabs>
      </w:pPr>
      <w:hyperlink w:anchor="_Toc19181" w:history="1">
        <w:r>
          <w:rPr>
            <w:rFonts w:ascii="仿宋" w:eastAsia="仿宋" w:hAnsi="仿宋" w:cs="仿宋" w:hint="eastAsia"/>
            <w:lang w:eastAsia="zh-CN"/>
          </w:rPr>
          <w:t>(一)、建筑工程设计原则</w:t>
        </w:r>
        <w:r>
          <w:tab/>
        </w:r>
        <w:r>
          <w:fldChar w:fldCharType="begin"/>
        </w:r>
        <w:r>
          <w:instrText xml:space="preserve"> PAGEREF _Toc19181 \h </w:instrText>
        </w:r>
        <w:r>
          <w:fldChar w:fldCharType="separate"/>
        </w:r>
        <w:r>
          <w:t>70</w:t>
        </w:r>
        <w:r>
          <w:fldChar w:fldCharType="end"/>
        </w:r>
      </w:hyperlink>
    </w:p>
    <w:p>
      <w:pPr>
        <w:pStyle w:val="TOC2"/>
        <w:tabs>
          <w:tab w:val="right" w:leader="dot" w:pos="8306"/>
        </w:tabs>
      </w:pPr>
      <w:hyperlink w:anchor="_Toc16346" w:history="1">
        <w:r>
          <w:rPr>
            <w:rFonts w:ascii="仿宋" w:eastAsia="仿宋" w:hAnsi="仿宋" w:cs="仿宋" w:hint="eastAsia"/>
            <w:lang w:eastAsia="zh-CN"/>
          </w:rPr>
          <w:t>(二)、土建工程建设指标</w:t>
        </w:r>
        <w:r>
          <w:tab/>
        </w:r>
        <w:r>
          <w:fldChar w:fldCharType="begin"/>
        </w:r>
        <w:r>
          <w:instrText xml:space="preserve"> PAGEREF _Toc16346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3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期货项目的主要产品是XXXX，预计年产值为XXX万元。这一产品在市场中占据着重要的地位，其广泛的应用范围使得该期货项目的市场前景非常广阔。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期货项目的xxx产品作为重要的原材料之一，将在多个领域发挥关键作用。其在建筑、交通、能源等方面的广泛应用将为整个产业链提供强大的支持，形成产业协同效应。期货项目的年产值XXX万XXX万XXX万万元不仅反映了其在市场上的巨大潜力，更预示着它对国民经济的积极贡献。这种关联度高、涉及面广的产业关系，使得该期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2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总征地面积为XXXX平方米，相当于约XX.XX亩，其中净用地面积为XXXX平方米，红线范围内相当于约XX.XX亩。这一用地规模充分考虑了期货项目的建设需求，保障了期货项目在合适的空间内得以充分发展。期货项目规划的总建筑面积为XXXX平方米，其中主体工程建设占XXXX平方米，计容建筑面积达XXXX平方米。预计建筑工程的投资将达到XXXX万元，为期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计划购置的设备共计XXXX台（套），设备购置费用为XXXX万元。这一设备购置计划充分考虑到期货项目的生产需求和技术要求，确保了期货项目在生产运营中具备先进的技术装备和高效的生产能力。设备的合理配置将为期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计划总投资为XXXX万元，预计年实现营业收入为XXXX万元。这一产能规模的设定旨在确保期货项目能够在投资与回报之间取得平衡，实现长期可持续的发展。期货项目的总投资充分考虑到各个方面的需求，包括用地建设、设备购置等多个环节，以确保期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240"/>
      <w:r>
        <w:rPr>
          <w:rFonts w:ascii="仿宋" w:eastAsia="仿宋" w:hAnsi="仿宋" w:cs="仿宋" w:hint="eastAsia"/>
          <w:sz w:val="28"/>
          <w:lang w:eastAsia="zh-CN"/>
        </w:rPr>
        <w:t>二、期货项目可持续发展</w:t>
      </w:r>
      <w:bookmarkEnd w:id="5"/>
    </w:p>
    <w:p>
      <w:pPr>
        <w:pStyle w:val="Heading2"/>
        <w:rPr>
          <w:rFonts w:ascii="仿宋" w:eastAsia="仿宋" w:hAnsi="仿宋" w:cs="仿宋" w:hint="eastAsia"/>
          <w:lang w:eastAsia="zh-CN"/>
        </w:rPr>
      </w:pPr>
      <w:bookmarkStart w:id="6" w:name="_Toc3150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中，期货项目团队着眼于未来，明确了可持续发展的战略方向。制定的具体可持续发展目标包括降低资源使用、采用环保技术、最大化社会效益等。这一步骤不仅有助于期货项目在环保和社会责任方面达到最高标准，也为未来提供了明确的指引，确保期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可持续实践的融入期货项目管理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期货项目管理周期。从期货项目规划开始，期货项目团队就考虑了环境和社会的因素。在执行阶段，期货项目团队积极推动绿色技术的应用，优化资源利用。此外，关注员工的社会责任，通过培训和沟通活动提高员工对可持续发展的认知，使他们能够在日常工作中践行可持续实践。这些举措不仅为期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75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扎根于期货项目的可持续发展理念，我们深信环保与社会责任是期货项目成功的关键支柱。在期货项目的每一步，我们都致力于通过创新和实践，履行对环境和社会的坚定责任。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团队通过引入先进的环保技术、建立高效的废物处理系统以及推动能源节约措施，积极履行环保责任。定期的环保监测和评估确保期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不仅致力于自身可持续发展，还注重对社会的回馈。通过支持社区期货项目、参与慈善事业、提供培训机会等方式，期货项目积极履行社会责任。与当地社区建立积极互动，关注员工的工作与生活平衡，以及员工的身心健康，是期货项目在社会责任层面的关键举措。这样的实践不仅增强了期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40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889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的技术管理特点体现在其创新导向。通过引入最先进的技术趋势和解决方案，期货项目致力于提升科技含量、提高质量和效率水平。这意味着我们将采用最新的工具和方法，确保期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期货项目技术管理的显著特征。通过整合不同领域的技术资源，我们实现了跨学科的协同工作。这有助于优化技术架构，提高整体效能。此外，整合性策略还促进了不同技术团队之间的紧密沟通和高效合作，确保期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期货项目所采用的技术。通过不断优化技术方案，期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期货项目团队将在期货项目初期识别可能的技术风险，并采取相应的预防和应对措施。通过建立健全的风险评估机制，期货项目能够在实施过程中及时发现并解决潜在的技术问题，保障期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通过这些独特的技术管理特点，我们确信在期货项目中，技术将成为期货项目成功的有力支持。这一深度剖析揭示了技术管理在期货项目实施中的关键作用，为期货项目的技术基础奠定了坚实的基础。</w:t>
      </w:r>
    </w:p>
    <w:p>
      <w:pPr>
        <w:pStyle w:val="Heading2"/>
        <w:ind w:firstLine="560" w:firstLineChars="200"/>
        <w:rPr>
          <w:rFonts w:ascii="仿宋" w:eastAsia="仿宋" w:hAnsi="仿宋" w:cs="仿宋" w:hint="eastAsia"/>
          <w:sz w:val="28"/>
          <w:lang w:eastAsia="zh-CN"/>
        </w:rPr>
      </w:pPr>
      <w:bookmarkStart w:id="10" w:name="_Toc19103"/>
      <w:r>
        <w:rPr>
          <w:rFonts w:ascii="仿宋" w:eastAsia="仿宋" w:hAnsi="仿宋" w:cs="仿宋" w:hint="eastAsia"/>
          <w:sz w:val="28"/>
          <w:lang w:eastAsia="zh-CN"/>
        </w:rPr>
        <w:t>(二)、期货项目工艺技术设计方案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期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期货项目将严格按照相关行业规范要求进行组织。通过有效控制产品质量，期货项目将致力于为顾客提供优质的期货项目产品和良好的服务。这体现了期货项目对于生产活动合规性和质量标准的高度重视，为期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期货项目注重生态效益和清洁生产原则。期货项目建设将紧密结合地方特色经济发展，与社会经济发展规划和区域环境保护规划方案相协调一致。通过与当地区域自然生态系统的结合，期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期货项目产品具有多样化的客户需求和个性化的特点。因此，期货项目产品规格品种多样，且单批生产数量较小。为满足这一特点，期货项目承办单位将建设先进的柔性制造生产线。通过广泛应用柔性制造技术，期货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总体而言，期货项目采用的技术具有较高的技术含量和自动化水平，处于国内先进水平。这一技术选用不仅体现了对生产效率、质量和环境友好性的高标准要求，同时为期货项目的可持续发展奠定了坚实的基础。</w:t>
      </w:r>
    </w:p>
    <w:p>
      <w:pPr>
        <w:pStyle w:val="Heading2"/>
        <w:ind w:firstLine="560" w:firstLineChars="200"/>
        <w:rPr>
          <w:rFonts w:ascii="仿宋" w:eastAsia="仿宋" w:hAnsi="仿宋" w:cs="仿宋" w:hint="eastAsia"/>
          <w:sz w:val="28"/>
          <w:lang w:eastAsia="zh-CN"/>
        </w:rPr>
      </w:pPr>
      <w:bookmarkStart w:id="11" w:name="_Toc281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为确保期货项目的高效生产和技术实施，我们制定了一套精心设计的设备选型方案，以满足期货项目生产、质量和环保的要求。该方案的主要特点如下：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期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针对期货项目产品的多样性和小批量生产的特点，我们将建设柔性制造生产线。通过在设备选型中考虑柔性制造技术，可以灵活应对不同产品规格和生产需求，实现生产线的高度灵活性和适应性。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567"/>
      <w:r>
        <w:rPr>
          <w:rFonts w:ascii="仿宋" w:eastAsia="仿宋" w:hAnsi="仿宋" w:cs="仿宋" w:hint="eastAsia"/>
          <w:sz w:val="28"/>
          <w:lang w:eastAsia="zh-CN"/>
        </w:rPr>
        <w:t>四、期货项目选址可行性分析</w:t>
      </w:r>
      <w:bookmarkEnd w:id="12"/>
    </w:p>
    <w:p>
      <w:pPr>
        <w:pStyle w:val="Heading2"/>
        <w:rPr>
          <w:rFonts w:ascii="仿宋" w:eastAsia="仿宋" w:hAnsi="仿宋" w:cs="仿宋" w:hint="eastAsia"/>
          <w:lang w:eastAsia="zh-CN"/>
        </w:rPr>
      </w:pPr>
      <w:bookmarkStart w:id="13" w:name="_Toc25159"/>
      <w:r>
        <w:rPr>
          <w:rFonts w:ascii="仿宋" w:eastAsia="仿宋" w:hAnsi="仿宋" w:cs="仿宋" w:hint="eastAsia"/>
          <w:lang w:eastAsia="zh-CN"/>
        </w:rPr>
        <w:t>(一)、期货项目选址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该期货项目选址位于XX省XX市XX区XXX街道</w:t>
      </w:r>
    </w:p>
    <w:p>
      <w:pPr>
        <w:pStyle w:val="Heading2"/>
        <w:ind w:firstLine="560" w:firstLineChars="200"/>
        <w:rPr>
          <w:rFonts w:ascii="仿宋" w:eastAsia="仿宋" w:hAnsi="仿宋" w:cs="仿宋" w:hint="eastAsia"/>
          <w:sz w:val="28"/>
          <w:lang w:eastAsia="zh-CN"/>
        </w:rPr>
      </w:pPr>
      <w:bookmarkStart w:id="14" w:name="_Toc499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期货项目的征地面积将根据期货项目的实际规模和需求进行精确规划。具体面积XXX平方米，旨在确保期货项目不仅能够满足当前的发展需求，还能够预留空间以适应未来的扩展。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净用地面积是在征地面积基础上去除不可利用面积后的实际可开发用地。具体面积XXX平方米，考虑到环保、交通、安全等多方面因素，以确保期货项目在整体利用效率上达到最优。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期货项目计划建设的建筑总规模具体面积XXX平方米。这一规模的确定综合考虑了期货项目的性质、规模，以及城市规划的相关要求，确保建筑布局与周边环境协调一致。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绿地率是期货项目用地中被规划为绿地的比例。具体面积XXX平方米，旨在通过合理规划绿地，改善期货项目周边环境，提升居民生活质量，并符合城市整体绿化规划。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容积率是用地上可以建设的建筑总体积与用地面积之比。具体面积XXX，通过合理的容积率规划，确保期货项目建筑规模与周边环境和谐共生。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确保期货项目选址与当地城市规划相一致，具体面积XXX平方米。通过与城市规划部门深入沟通，确保期货项目不仅符合城市的整体发展方向，还能够融入城市的发展布局，为城市的长远发展贡献力量。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充分了解并确保期货项目选址符合当地产业政策，具体面积XXX平方米。这包括期货项目对当地经济的促进作用，以及对相关产业的带动效应，确保期货项目与地方政府的产业政策保持一致，促进共赢合作。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用地总体要求必须符合环保和可持续发展的原则，具体面积XXX平方米。通过采用绿色建筑设计、节能减排等措施，确保期货项目在建设和运营过程中对环境的影响最小化，达到可持续发展的要求。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确保期货项目选址具备必要的公共设施配套，具体面积XXX平方米。这包括交通便利性、教育、医疗等基础设施，以提高居民生活品质，使得期货项目选址更具吸引力。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考虑用地总体要求对当地社会稳定性的影响，具体面积XXX平方米。通过深入了解当地社区反馈，确保期货项目的选址和建设过程对当地社会和谐稳定产生积极作用。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期货项目选址不仅符合法规和规划，还在实际操作中具有可行性。这一全面规划将为期货项目的成功实施提供坚实的基础，确保期货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48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期货项目的设备规划和空间设计中，我们将采取灵活设备布局的措施。设备布局将根据实际需求进行灵活设计，避免不必要的浪费。通过合理规划设备摆放位置，我们将提高设备的利用率，减少设备间距，以确保期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期货项目内部引入共享设施的概念，例如共享会议室、办公区等。通过这种方式，我们可以减少对资源的重复建设，提高资源共享效率，从而减小期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19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期货项目的总图布置中，我们将不同功能区域进行明确的规划，以最大程度满足期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11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我们首先关注市场因素，包括潜在客户分布、竞争对手位置、市场需求等。通过深入的市场调研，我们能够更准确地评估选址对于市场开拓和产品销售的影响，确保期货项目能够在有利的市场环境中蓬勃发展。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期货项目对环境的影响是综合评价的重要因素之一。我们将详细考虑选址周边的自然环境、生态保护区、水源地等情况，确保期货项目的建设和运营对环境影响最小化，并符合当地的环保法规标准。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对选址的评价还需充分考虑当地政府的产业政策和法规。我们将详细了解期货项目所在地的相关政策，确保期货项目的规划和运营与当地法规相符，降低不必要的法律风险。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考虑到社会稳定性对企业运营的重要性，我们将评估选址地区的社会安全情况、劳工关系、社区反馈等方面，以确保期货项目的建设和运营不会受到社会稳定性的负面影响。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最后，我们将综合考虑用地成本，包括土地购置费用、土地开发成本等。通过对用地成本的详细评估，我们能够做出更为精确的经济效益分析，为期货项目的投资决策提供有力支持。</w:t>
      </w:r>
    </w:p>
    <w:p>
      <w:pPr>
        <w:pStyle w:val="Heading1"/>
        <w:ind w:firstLine="560" w:firstLineChars="200"/>
        <w:rPr>
          <w:rFonts w:ascii="仿宋" w:eastAsia="仿宋" w:hAnsi="仿宋" w:cs="仿宋" w:hint="eastAsia"/>
          <w:sz w:val="28"/>
          <w:lang w:eastAsia="zh-CN"/>
        </w:rPr>
      </w:pPr>
      <w:bookmarkStart w:id="18" w:name="_Toc18599"/>
      <w:r>
        <w:rPr>
          <w:rFonts w:ascii="仿宋" w:eastAsia="仿宋" w:hAnsi="仿宋" w:cs="仿宋" w:hint="eastAsia"/>
          <w:sz w:val="28"/>
          <w:lang w:eastAsia="zh-CN"/>
        </w:rPr>
        <w:t>五、期货项目建设背景及必要性分析</w:t>
      </w:r>
      <w:bookmarkEnd w:id="18"/>
    </w:p>
    <w:p>
      <w:pPr>
        <w:pStyle w:val="Heading2"/>
        <w:rPr>
          <w:rFonts w:ascii="仿宋" w:eastAsia="仿宋" w:hAnsi="仿宋" w:cs="仿宋" w:hint="eastAsia"/>
          <w:lang w:eastAsia="zh-CN"/>
        </w:rPr>
      </w:pPr>
      <w:bookmarkStart w:id="19" w:name="_Toc29741"/>
      <w:r>
        <w:rPr>
          <w:rFonts w:ascii="仿宋" w:eastAsia="仿宋" w:hAnsi="仿宋" w:cs="仿宋" w:hint="eastAsia"/>
          <w:lang w:eastAsia="zh-CN"/>
        </w:rPr>
        <w:t>(一)、期货项目背景分析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期货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我们的背景分析将深入挖掘当前行业的发展趋势，通过对竞争态势的全面审视，找到期货项目在这个潮流中的定位。同时，我们将关注行业内涌现的新兴机遇，以便期货项目更好地融入行业发展的潮流中。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期货项目提供了强大的发展动力。我们将聚焦于行业内最新的技术发展趋势，包括但不限于人工智能、大数据分析、物联网等领域。通过深度的技术研究，我们将确保期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期货项目发展的源泉。我们将投入更多的精力对市场需求进行深入剖析，超越表面的需求，深入挖掘潜在的市场痛点和机遇。通过对市场需求的细致了解，期货项目将更有针对性地设计解决方案，满足市场的多样化需求，从而更好地促进期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期货项目战略至关重要。我们将对竞争态势进行更为深入的分析，包括但不限于市场份额、产品特点、客户满意度等多个维度。通过深度的竞争分析，期货项目将能够更准确地把握市场脉搏，制定具有竞争力的期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https://d.book118.com/236210010113010042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72C4A"/>
    <w:rsid w:val="46972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21001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2024-01-28T05:36:00Z</dcterms:created>
  <dcterms:modified xsi:type="dcterms:W3CDTF">2024-01-28T05:37:07Z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E2534438BE5E4CB8B79293E55CFA02E8_11</vt:lpwstr>
  </property>
  <property fmtid="{D5CDD505-2E9C-101B-9397-08002B2CF9AE}" pid="3" name="KSOProductBuildVer">
    <vt:lpwstr>2052-12.1.0.16120</vt:lpwstr>
  </property>
</Properties>
</file>