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ustomizations.xml" ContentType="application/vnd.ms-word.keyMapCustomization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tbl>
      <w:tblPr>
        <w:tblStyle w:val="TableNormal"/>
        <w:tblW w:w="9460" w:type="dxa"/>
        <w:tblInd w:w="-176" w:type="dxa"/>
        <w:tblBorders>
          <w:top w:val="triple" w:sz="4" w:space="0" w:color="auto"/>
          <w:left w:val="triple" w:sz="4" w:space="0" w:color="auto"/>
          <w:bottom w:val="triple" w:sz="4" w:space="0" w:color="auto"/>
          <w:right w:val="triple" w:sz="4" w:space="0" w:color="auto"/>
          <w:insideH w:val="none" w:sz="0" w:space="0" w:color="auto"/>
          <w:insideV w:val="none" w:sz="0" w:space="0" w:color="auto"/>
        </w:tblBorders>
        <w:tblCellMar>
          <w:top w:w="0" w:type="dxa"/>
          <w:left w:w="108" w:type="dxa"/>
          <w:bottom w:w="0" w:type="dxa"/>
          <w:right w:w="108" w:type="dxa"/>
        </w:tblCellMar>
      </w:tblPr>
      <w:tblGrid>
        <w:gridCol w:w="9460"/>
      </w:tblGrid>
      <w:tr>
        <w:tblPrEx>
          <w:tblW w:w="9460" w:type="dxa"/>
          <w:tblInd w:w="-176" w:type="dxa"/>
          <w:tblBorders>
            <w:top w:val="triple" w:sz="4" w:space="0" w:color="auto"/>
            <w:left w:val="triple" w:sz="4" w:space="0" w:color="auto"/>
            <w:bottom w:val="triple" w:sz="4" w:space="0" w:color="auto"/>
            <w:right w:val="triple" w:sz="4" w:space="0" w:color="auto"/>
            <w:insideH w:val="none" w:sz="0" w:space="0" w:color="auto"/>
            <w:insideV w:val="none" w:sz="0" w:space="0" w:color="auto"/>
          </w:tblBorders>
          <w:tblCellMar>
            <w:top w:w="0" w:type="dxa"/>
            <w:left w:w="108" w:type="dxa"/>
            <w:bottom w:w="0" w:type="dxa"/>
            <w:right w:w="108" w:type="dxa"/>
          </w:tblCellMar>
        </w:tblPrEx>
        <w:trPr>
          <w:trHeight w:val="12904"/>
        </w:trPr>
        <w:tc>
          <w:tcPr>
            <w:tcW w:w="9460" w:type="dxa"/>
            <w:shd w:val="clear" w:color="auto" w:fill="auto"/>
          </w:tcPr>
          <w:p>
            <w:pPr>
              <w:spacing w:after="0"/>
              <w:ind w:left="0" w:firstLine="0" w:leftChars="0" w:firstLineChars="0"/>
              <w:jc w:val="both"/>
              <w:rPr>
                <w:rFonts w:ascii="黑体" w:eastAsia="黑体" w:hAnsi="黑体"/>
                <w:b/>
                <w:bCs/>
                <w:sz w:val="44"/>
              </w:rPr>
            </w:pPr>
          </w:p>
          <w:p>
            <w:pPr>
              <w:spacing w:after="0" w:line="360" w:lineRule="auto"/>
              <w:ind w:firstLine="1320" w:firstLineChars="300"/>
              <w:jc w:val="both"/>
              <w:rPr>
                <w:rFonts w:ascii="黑体" w:eastAsia="黑体" w:hAnsi="黑体"/>
                <w:b/>
                <w:bCs/>
                <w:sz w:val="44"/>
              </w:rPr>
            </w:pPr>
            <w:r>
              <w:rPr>
                <w:rFonts w:ascii="黑体" w:eastAsia="黑体" w:hAnsi="黑体" w:hint="eastAsia"/>
                <w:b/>
                <w:bCs/>
                <w:sz w:val="44"/>
              </w:rPr>
              <w:t>北京科技大学远程与成人教育学院</w:t>
            </w:r>
          </w:p>
          <w:p>
            <w:pPr>
              <w:spacing w:after="0"/>
              <w:ind w:left="0" w:firstLine="0" w:leftChars="0" w:firstLineChars="0"/>
              <w:jc w:val="center"/>
              <w:rPr>
                <w:rFonts w:ascii="黑体" w:eastAsia="黑体" w:hAnsi="黑体"/>
                <w:b/>
                <w:bCs/>
                <w:sz w:val="72"/>
                <w:szCs w:val="72"/>
              </w:rPr>
            </w:pPr>
            <w:r>
              <w:rPr>
                <w:rFonts w:ascii="黑体" w:eastAsia="黑体" w:hAnsi="黑体" w:hint="eastAsia"/>
                <w:b/>
                <w:bCs/>
                <w:sz w:val="72"/>
                <w:szCs w:val="72"/>
              </w:rPr>
              <w:t>本科生毕业设计（论文）</w:t>
            </w:r>
          </w:p>
          <w:tbl>
            <w:tblPr>
              <w:tblStyle w:val="TableGrid"/>
              <w:tblpPr w:leftFromText="180" w:rightFromText="180" w:vertAnchor="text" w:horzAnchor="page" w:tblpX="674" w:tblpY="48"/>
              <w:tblOverlap w:val="never"/>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279"/>
              <w:gridCol w:w="1877"/>
              <w:gridCol w:w="6061"/>
              <w:gridCol w:w="483"/>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897"/>
              </w:trPr>
              <w:tc>
                <w:tcPr>
                  <w:tcW w:w="279" w:type="dxa"/>
                  <w:tcBorders>
                    <w:top w:val="nil"/>
                    <w:left w:val="nil"/>
                    <w:bottom w:val="nil"/>
                    <w:right w:val="nil"/>
                  </w:tcBorders>
                </w:tcPr>
                <w:p>
                  <w:pPr>
                    <w:spacing w:after="0"/>
                    <w:rPr>
                      <w:rFonts w:asciiTheme="minorEastAsia" w:eastAsiaTheme="minorEastAsia" w:hAnsiTheme="minorEastAsia"/>
                      <w:sz w:val="32"/>
                      <w:u w:val="single"/>
                    </w:rPr>
                  </w:pPr>
                </w:p>
              </w:tc>
              <w:tc>
                <w:tcPr>
                  <w:tcW w:w="1877" w:type="dxa"/>
                  <w:tcBorders>
                    <w:top w:val="nil"/>
                    <w:left w:val="nil"/>
                    <w:bottom w:val="nil"/>
                    <w:right w:val="nil"/>
                  </w:tcBorders>
                  <w:vAlign w:val="center"/>
                </w:tcPr>
                <w:p>
                  <w:pPr>
                    <w:spacing w:after="0"/>
                    <w:ind w:left="0" w:firstLine="0" w:leftChars="0" w:firstLineChars="0"/>
                    <w:rPr>
                      <w:rFonts w:asciiTheme="minorEastAsia" w:eastAsiaTheme="minorEastAsia" w:hAnsiTheme="minorEastAsia"/>
                      <w:b/>
                      <w:sz w:val="32"/>
                      <w:u w:val="single"/>
                    </w:rPr>
                  </w:pPr>
                  <w:r>
                    <w:rPr>
                      <w:rFonts w:asciiTheme="minorEastAsia" w:eastAsiaTheme="minorEastAsia" w:hAnsiTheme="minorEastAsia" w:hint="eastAsia"/>
                      <w:b/>
                      <w:sz w:val="32"/>
                    </w:rPr>
                    <w:t>题    目：</w:t>
                  </w:r>
                </w:p>
              </w:tc>
              <w:tc>
                <w:tcPr>
                  <w:tcW w:w="6061" w:type="dxa"/>
                  <w:tcBorders>
                    <w:top w:val="nil"/>
                    <w:left w:val="nil"/>
                    <w:bottom w:val="single" w:sz="4" w:space="0" w:color="auto"/>
                    <w:right w:val="nil"/>
                  </w:tcBorders>
                  <w:vAlign w:val="center"/>
                </w:tcPr>
                <w:p>
                  <w:pPr>
                    <w:spacing w:after="0"/>
                    <w:ind w:left="0" w:firstLine="0" w:leftChars="0" w:firstLineChars="0"/>
                    <w:jc w:val="center"/>
                    <w:rPr>
                      <w:rFonts w:asciiTheme="minorEastAsia" w:eastAsiaTheme="minorEastAsia" w:hAnsiTheme="minorEastAsia" w:hint="eastAsia"/>
                      <w:b/>
                      <w:sz w:val="32"/>
                    </w:rPr>
                  </w:pPr>
                  <w:r>
                    <w:rPr>
                      <w:rFonts w:ascii="方正大标宋简体" w:eastAsia="方正大标宋简体" w:hAnsi="方正大标宋简体" w:cs="方正大标宋简体" w:hint="eastAsia"/>
                      <w:sz w:val="44"/>
                      <w:szCs w:val="44"/>
                      <w:lang w:eastAsia="zh-CN"/>
                    </w:rPr>
                    <w:t>佰酚佰广告有限公司会计信息系统内部控制问题研究</w:t>
                  </w:r>
                </w:p>
              </w:tc>
              <w:tc>
                <w:tcPr>
                  <w:tcW w:w="483" w:type="dxa"/>
                  <w:tcBorders>
                    <w:top w:val="nil"/>
                    <w:left w:val="nil"/>
                    <w:bottom w:val="nil"/>
                    <w:right w:val="nil"/>
                  </w:tcBorders>
                </w:tcPr>
                <w:p>
                  <w:pPr>
                    <w:spacing w:after="0"/>
                    <w:rPr>
                      <w:rFonts w:asciiTheme="minorEastAsia" w:eastAsiaTheme="minorEastAsia" w:hAnsiTheme="minorEastAsia"/>
                      <w:sz w:val="32"/>
                      <w:u w:val="single"/>
                    </w:rPr>
                  </w:pPr>
                </w:p>
              </w:tc>
            </w:tr>
            <w:tr>
              <w:tblPrEx>
                <w:tblW w:w="0" w:type="auto"/>
                <w:tblInd w:w="0" w:type="dxa"/>
                <w:tblCellMar>
                  <w:top w:w="0" w:type="dxa"/>
                  <w:left w:w="108" w:type="dxa"/>
                  <w:bottom w:w="0" w:type="dxa"/>
                  <w:right w:w="108" w:type="dxa"/>
                </w:tblCellMar>
              </w:tblPrEx>
              <w:trPr>
                <w:trHeight w:val="897"/>
              </w:trPr>
              <w:tc>
                <w:tcPr>
                  <w:tcW w:w="279" w:type="dxa"/>
                  <w:tcBorders>
                    <w:top w:val="nil"/>
                    <w:left w:val="nil"/>
                    <w:bottom w:val="nil"/>
                    <w:right w:val="nil"/>
                  </w:tcBorders>
                </w:tcPr>
                <w:p>
                  <w:pPr>
                    <w:spacing w:after="0"/>
                    <w:rPr>
                      <w:rFonts w:asciiTheme="minorEastAsia" w:eastAsiaTheme="minorEastAsia" w:hAnsiTheme="minorEastAsia"/>
                      <w:sz w:val="32"/>
                      <w:u w:val="single"/>
                    </w:rPr>
                  </w:pPr>
                </w:p>
              </w:tc>
              <w:tc>
                <w:tcPr>
                  <w:tcW w:w="1877" w:type="dxa"/>
                  <w:tcBorders>
                    <w:top w:val="nil"/>
                    <w:left w:val="nil"/>
                    <w:bottom w:val="nil"/>
                    <w:right w:val="nil"/>
                  </w:tcBorders>
                  <w:vAlign w:val="center"/>
                </w:tcPr>
                <w:p>
                  <w:pPr>
                    <w:spacing w:after="0"/>
                    <w:jc w:val="center"/>
                    <w:rPr>
                      <w:rFonts w:asciiTheme="minorEastAsia" w:eastAsiaTheme="minorEastAsia" w:hAnsiTheme="minorEastAsia"/>
                      <w:b/>
                      <w:sz w:val="32"/>
                    </w:rPr>
                  </w:pPr>
                </w:p>
              </w:tc>
              <w:tc>
                <w:tcPr>
                  <w:tcW w:w="6061" w:type="dxa"/>
                  <w:tcBorders>
                    <w:top w:val="single" w:sz="4" w:space="0" w:color="auto"/>
                    <w:left w:val="nil"/>
                    <w:right w:val="nil"/>
                  </w:tcBorders>
                  <w:vAlign w:val="center"/>
                </w:tcPr>
                <w:p>
                  <w:pPr>
                    <w:spacing w:after="0"/>
                    <w:jc w:val="center"/>
                    <w:rPr>
                      <w:rFonts w:asciiTheme="minorEastAsia" w:eastAsiaTheme="minorEastAsia" w:hAnsiTheme="minorEastAsia"/>
                      <w:b/>
                      <w:sz w:val="32"/>
                      <w:u w:val="single"/>
                    </w:rPr>
                  </w:pPr>
                </w:p>
              </w:tc>
              <w:tc>
                <w:tcPr>
                  <w:tcW w:w="483" w:type="dxa"/>
                  <w:tcBorders>
                    <w:top w:val="nil"/>
                    <w:left w:val="nil"/>
                    <w:bottom w:val="nil"/>
                    <w:right w:val="nil"/>
                  </w:tcBorders>
                </w:tcPr>
                <w:p>
                  <w:pPr>
                    <w:spacing w:after="0"/>
                    <w:rPr>
                      <w:rFonts w:asciiTheme="minorEastAsia" w:eastAsiaTheme="minorEastAsia" w:hAnsiTheme="minorEastAsia"/>
                      <w:sz w:val="32"/>
                      <w:u w:val="single"/>
                    </w:rPr>
                  </w:pPr>
                </w:p>
              </w:tc>
            </w:tr>
            <w:tr>
              <w:tblPrEx>
                <w:tblW w:w="0" w:type="auto"/>
                <w:tblInd w:w="0" w:type="dxa"/>
                <w:tblCellMar>
                  <w:top w:w="0" w:type="dxa"/>
                  <w:left w:w="108" w:type="dxa"/>
                  <w:bottom w:w="0" w:type="dxa"/>
                  <w:right w:w="108" w:type="dxa"/>
                </w:tblCellMar>
              </w:tblPrEx>
              <w:trPr>
                <w:trHeight w:val="897"/>
              </w:trPr>
              <w:tc>
                <w:tcPr>
                  <w:tcW w:w="279" w:type="dxa"/>
                  <w:tcBorders>
                    <w:top w:val="nil"/>
                    <w:left w:val="nil"/>
                    <w:bottom w:val="nil"/>
                    <w:right w:val="nil"/>
                  </w:tcBorders>
                </w:tcPr>
                <w:p>
                  <w:pPr>
                    <w:spacing w:after="0"/>
                    <w:rPr>
                      <w:rFonts w:asciiTheme="minorEastAsia" w:eastAsiaTheme="minorEastAsia" w:hAnsiTheme="minorEastAsia"/>
                      <w:sz w:val="32"/>
                      <w:u w:val="single"/>
                    </w:rPr>
                  </w:pPr>
                </w:p>
              </w:tc>
              <w:tc>
                <w:tcPr>
                  <w:tcW w:w="1877" w:type="dxa"/>
                  <w:tcBorders>
                    <w:top w:val="nil"/>
                    <w:left w:val="nil"/>
                    <w:bottom w:val="nil"/>
                    <w:right w:val="nil"/>
                  </w:tcBorders>
                  <w:vAlign w:val="center"/>
                </w:tcPr>
                <w:p>
                  <w:pPr>
                    <w:spacing w:after="0"/>
                    <w:ind w:left="0" w:firstLine="0" w:leftChars="0" w:firstLineChars="0"/>
                    <w:rPr>
                      <w:rFonts w:asciiTheme="minorEastAsia" w:eastAsiaTheme="minorEastAsia" w:hAnsiTheme="minorEastAsia"/>
                      <w:b/>
                      <w:sz w:val="32"/>
                      <w:u w:val="single"/>
                    </w:rPr>
                  </w:pPr>
                  <w:r>
                    <w:rPr>
                      <w:rFonts w:asciiTheme="minorEastAsia" w:eastAsiaTheme="minorEastAsia" w:hAnsiTheme="minorEastAsia" w:hint="eastAsia"/>
                      <w:b/>
                      <w:sz w:val="32"/>
                    </w:rPr>
                    <w:t>学习中心(教学站)：</w:t>
                  </w:r>
                </w:p>
              </w:tc>
              <w:tc>
                <w:tcPr>
                  <w:tcW w:w="6061" w:type="dxa"/>
                  <w:tcBorders>
                    <w:left w:val="nil"/>
                    <w:right w:val="nil"/>
                  </w:tcBorders>
                  <w:vAlign w:val="center"/>
                </w:tcPr>
                <w:p>
                  <w:pPr>
                    <w:spacing w:after="0"/>
                    <w:jc w:val="center"/>
                    <w:rPr>
                      <w:rFonts w:asciiTheme="minorEastAsia" w:eastAsiaTheme="minorEastAsia" w:hAnsiTheme="minorEastAsia" w:hint="eastAsia"/>
                      <w:b/>
                      <w:sz w:val="32"/>
                      <w:u w:val="single"/>
                    </w:rPr>
                  </w:pPr>
                </w:p>
              </w:tc>
              <w:tc>
                <w:tcPr>
                  <w:tcW w:w="483" w:type="dxa"/>
                  <w:tcBorders>
                    <w:top w:val="nil"/>
                    <w:left w:val="nil"/>
                    <w:bottom w:val="nil"/>
                    <w:right w:val="nil"/>
                  </w:tcBorders>
                </w:tcPr>
                <w:p>
                  <w:pPr>
                    <w:spacing w:after="0"/>
                    <w:rPr>
                      <w:rFonts w:asciiTheme="minorEastAsia" w:eastAsiaTheme="minorEastAsia" w:hAnsiTheme="minorEastAsia"/>
                      <w:sz w:val="32"/>
                      <w:u w:val="single"/>
                    </w:rPr>
                  </w:pPr>
                </w:p>
              </w:tc>
            </w:tr>
            <w:tr>
              <w:tblPrEx>
                <w:tblW w:w="0" w:type="auto"/>
                <w:tblInd w:w="0" w:type="dxa"/>
                <w:tblCellMar>
                  <w:top w:w="0" w:type="dxa"/>
                  <w:left w:w="108" w:type="dxa"/>
                  <w:bottom w:w="0" w:type="dxa"/>
                  <w:right w:w="108" w:type="dxa"/>
                </w:tblCellMar>
              </w:tblPrEx>
              <w:trPr>
                <w:trHeight w:val="897"/>
              </w:trPr>
              <w:tc>
                <w:tcPr>
                  <w:tcW w:w="279" w:type="dxa"/>
                  <w:tcBorders>
                    <w:top w:val="nil"/>
                    <w:left w:val="nil"/>
                    <w:bottom w:val="nil"/>
                    <w:right w:val="nil"/>
                  </w:tcBorders>
                </w:tcPr>
                <w:p>
                  <w:pPr>
                    <w:spacing w:after="0"/>
                    <w:rPr>
                      <w:rFonts w:asciiTheme="minorEastAsia" w:eastAsiaTheme="minorEastAsia" w:hAnsiTheme="minorEastAsia"/>
                      <w:sz w:val="32"/>
                      <w:u w:val="single"/>
                    </w:rPr>
                  </w:pPr>
                </w:p>
              </w:tc>
              <w:tc>
                <w:tcPr>
                  <w:tcW w:w="1877" w:type="dxa"/>
                  <w:tcBorders>
                    <w:top w:val="nil"/>
                    <w:left w:val="nil"/>
                    <w:bottom w:val="nil"/>
                    <w:right w:val="nil"/>
                  </w:tcBorders>
                  <w:vAlign w:val="center"/>
                </w:tcPr>
                <w:p>
                  <w:pPr>
                    <w:spacing w:after="0"/>
                    <w:ind w:left="0" w:firstLine="0" w:leftChars="0" w:firstLineChars="0"/>
                    <w:jc w:val="both"/>
                    <w:rPr>
                      <w:rFonts w:asciiTheme="minorEastAsia" w:eastAsiaTheme="minorEastAsia" w:hAnsiTheme="minorEastAsia"/>
                      <w:b/>
                      <w:sz w:val="32"/>
                      <w:u w:val="single"/>
                    </w:rPr>
                  </w:pPr>
                  <w:r>
                    <w:rPr>
                      <w:rFonts w:asciiTheme="minorEastAsia" w:eastAsiaTheme="minorEastAsia" w:hAnsiTheme="minorEastAsia" w:hint="eastAsia"/>
                      <w:b/>
                      <w:sz w:val="32"/>
                    </w:rPr>
                    <w:t>专    业：</w:t>
                  </w:r>
                </w:p>
              </w:tc>
              <w:tc>
                <w:tcPr>
                  <w:tcW w:w="6061" w:type="dxa"/>
                  <w:tcBorders>
                    <w:left w:val="nil"/>
                    <w:right w:val="nil"/>
                  </w:tcBorders>
                  <w:vAlign w:val="center"/>
                </w:tcPr>
                <w:p>
                  <w:pPr>
                    <w:spacing w:after="0"/>
                    <w:jc w:val="center"/>
                    <w:rPr>
                      <w:rFonts w:asciiTheme="minorEastAsia" w:eastAsiaTheme="minorEastAsia" w:hAnsiTheme="minorEastAsia" w:hint="eastAsia"/>
                      <w:b/>
                      <w:sz w:val="32"/>
                      <w:u w:val="single"/>
                    </w:rPr>
                  </w:pPr>
                  <w:r>
                    <w:rPr>
                      <w:rFonts w:asciiTheme="minorEastAsia" w:eastAsiaTheme="minorEastAsia" w:hAnsiTheme="minorEastAsia" w:hint="eastAsia"/>
                      <w:b/>
                      <w:sz w:val="32"/>
                      <w:lang w:eastAsia="zh-CN"/>
                    </w:rPr>
                    <w:t>会计学</w:t>
                  </w:r>
                </w:p>
              </w:tc>
              <w:tc>
                <w:tcPr>
                  <w:tcW w:w="483" w:type="dxa"/>
                  <w:tcBorders>
                    <w:top w:val="nil"/>
                    <w:left w:val="nil"/>
                    <w:bottom w:val="nil"/>
                    <w:right w:val="nil"/>
                  </w:tcBorders>
                </w:tcPr>
                <w:p>
                  <w:pPr>
                    <w:spacing w:after="0"/>
                    <w:rPr>
                      <w:rFonts w:asciiTheme="minorEastAsia" w:eastAsiaTheme="minorEastAsia" w:hAnsiTheme="minorEastAsia"/>
                      <w:sz w:val="32"/>
                      <w:u w:val="single"/>
                    </w:rPr>
                  </w:pPr>
                </w:p>
              </w:tc>
            </w:tr>
            <w:tr>
              <w:tblPrEx>
                <w:tblW w:w="0" w:type="auto"/>
                <w:tblInd w:w="0" w:type="dxa"/>
                <w:tblCellMar>
                  <w:top w:w="0" w:type="dxa"/>
                  <w:left w:w="108" w:type="dxa"/>
                  <w:bottom w:w="0" w:type="dxa"/>
                  <w:right w:w="108" w:type="dxa"/>
                </w:tblCellMar>
              </w:tblPrEx>
              <w:trPr>
                <w:trHeight w:val="897"/>
              </w:trPr>
              <w:tc>
                <w:tcPr>
                  <w:tcW w:w="279" w:type="dxa"/>
                  <w:tcBorders>
                    <w:top w:val="nil"/>
                    <w:left w:val="nil"/>
                    <w:bottom w:val="nil"/>
                    <w:right w:val="nil"/>
                  </w:tcBorders>
                </w:tcPr>
                <w:p>
                  <w:pPr>
                    <w:spacing w:after="0"/>
                    <w:rPr>
                      <w:rFonts w:asciiTheme="minorEastAsia" w:eastAsiaTheme="minorEastAsia" w:hAnsiTheme="minorEastAsia"/>
                      <w:sz w:val="32"/>
                      <w:u w:val="single"/>
                    </w:rPr>
                  </w:pPr>
                </w:p>
              </w:tc>
              <w:tc>
                <w:tcPr>
                  <w:tcW w:w="1877" w:type="dxa"/>
                  <w:tcBorders>
                    <w:top w:val="nil"/>
                    <w:left w:val="nil"/>
                    <w:bottom w:val="nil"/>
                    <w:right w:val="nil"/>
                  </w:tcBorders>
                  <w:vAlign w:val="center"/>
                </w:tcPr>
                <w:p>
                  <w:pPr>
                    <w:spacing w:after="0"/>
                    <w:ind w:left="0" w:firstLine="0" w:leftChars="0" w:firstLineChars="0"/>
                    <w:jc w:val="both"/>
                    <w:rPr>
                      <w:rFonts w:asciiTheme="minorEastAsia" w:eastAsiaTheme="minorEastAsia" w:hAnsiTheme="minorEastAsia"/>
                      <w:b/>
                      <w:sz w:val="32"/>
                      <w:u w:val="single"/>
                    </w:rPr>
                  </w:pPr>
                  <w:r>
                    <w:rPr>
                      <w:rFonts w:asciiTheme="minorEastAsia" w:eastAsiaTheme="minorEastAsia" w:hAnsiTheme="minorEastAsia" w:hint="eastAsia"/>
                      <w:b/>
                      <w:sz w:val="32"/>
                    </w:rPr>
                    <w:t>年    级：</w:t>
                  </w:r>
                </w:p>
              </w:tc>
              <w:tc>
                <w:tcPr>
                  <w:tcW w:w="6061" w:type="dxa"/>
                  <w:tcBorders>
                    <w:left w:val="nil"/>
                    <w:right w:val="nil"/>
                  </w:tcBorders>
                  <w:vAlign w:val="center"/>
                </w:tcPr>
                <w:p>
                  <w:pPr>
                    <w:spacing w:after="0"/>
                    <w:jc w:val="center"/>
                    <w:rPr>
                      <w:rFonts w:asciiTheme="minorEastAsia" w:eastAsiaTheme="minorEastAsia" w:hAnsiTheme="minorEastAsia" w:hint="eastAsia"/>
                      <w:b/>
                      <w:sz w:val="32"/>
                    </w:rPr>
                  </w:pPr>
                  <w:r>
                    <w:rPr>
                      <w:rFonts w:asciiTheme="minorEastAsia" w:eastAsiaTheme="minorEastAsia" w:hAnsiTheme="minorEastAsia" w:hint="eastAsia"/>
                      <w:b/>
                      <w:sz w:val="32"/>
                      <w:lang w:eastAsia="zh-CN"/>
                    </w:rPr>
                    <w:t xml:space="preserve"> </w:t>
                  </w:r>
                </w:p>
              </w:tc>
              <w:tc>
                <w:tcPr>
                  <w:tcW w:w="483" w:type="dxa"/>
                  <w:tcBorders>
                    <w:top w:val="nil"/>
                    <w:left w:val="nil"/>
                    <w:bottom w:val="nil"/>
                    <w:right w:val="nil"/>
                  </w:tcBorders>
                </w:tcPr>
                <w:p>
                  <w:pPr>
                    <w:spacing w:after="0"/>
                    <w:rPr>
                      <w:rFonts w:asciiTheme="minorEastAsia" w:eastAsiaTheme="minorEastAsia" w:hAnsiTheme="minorEastAsia"/>
                      <w:sz w:val="32"/>
                      <w:u w:val="single"/>
                    </w:rPr>
                  </w:pPr>
                </w:p>
              </w:tc>
            </w:tr>
            <w:tr>
              <w:tblPrEx>
                <w:tblW w:w="0" w:type="auto"/>
                <w:tblInd w:w="0" w:type="dxa"/>
                <w:tblCellMar>
                  <w:top w:w="0" w:type="dxa"/>
                  <w:left w:w="108" w:type="dxa"/>
                  <w:bottom w:w="0" w:type="dxa"/>
                  <w:right w:w="108" w:type="dxa"/>
                </w:tblCellMar>
              </w:tblPrEx>
              <w:trPr>
                <w:trHeight w:val="897"/>
              </w:trPr>
              <w:tc>
                <w:tcPr>
                  <w:tcW w:w="279" w:type="dxa"/>
                  <w:tcBorders>
                    <w:top w:val="nil"/>
                    <w:left w:val="nil"/>
                    <w:bottom w:val="nil"/>
                    <w:right w:val="nil"/>
                  </w:tcBorders>
                </w:tcPr>
                <w:p>
                  <w:pPr>
                    <w:spacing w:after="0"/>
                    <w:rPr>
                      <w:rFonts w:asciiTheme="minorEastAsia" w:eastAsiaTheme="minorEastAsia" w:hAnsiTheme="minorEastAsia"/>
                      <w:sz w:val="32"/>
                      <w:u w:val="single"/>
                    </w:rPr>
                  </w:pPr>
                </w:p>
              </w:tc>
              <w:tc>
                <w:tcPr>
                  <w:tcW w:w="1877" w:type="dxa"/>
                  <w:tcBorders>
                    <w:top w:val="nil"/>
                    <w:left w:val="nil"/>
                    <w:bottom w:val="nil"/>
                    <w:right w:val="nil"/>
                  </w:tcBorders>
                  <w:vAlign w:val="center"/>
                </w:tcPr>
                <w:p>
                  <w:pPr>
                    <w:spacing w:after="0"/>
                    <w:ind w:left="0" w:firstLine="0" w:leftChars="0" w:firstLineChars="0"/>
                    <w:jc w:val="both"/>
                    <w:rPr>
                      <w:rFonts w:asciiTheme="minorEastAsia" w:eastAsiaTheme="minorEastAsia" w:hAnsiTheme="minorEastAsia"/>
                      <w:b/>
                      <w:sz w:val="32"/>
                      <w:u w:val="single"/>
                    </w:rPr>
                  </w:pPr>
                  <w:r>
                    <w:rPr>
                      <w:rFonts w:asciiTheme="minorEastAsia" w:eastAsiaTheme="minorEastAsia" w:hAnsiTheme="minorEastAsia" w:hint="eastAsia"/>
                      <w:b/>
                      <w:sz w:val="32"/>
                    </w:rPr>
                    <w:t>姓    名：</w:t>
                  </w:r>
                </w:p>
              </w:tc>
              <w:tc>
                <w:tcPr>
                  <w:tcW w:w="6061" w:type="dxa"/>
                  <w:tcBorders>
                    <w:left w:val="nil"/>
                    <w:right w:val="nil"/>
                  </w:tcBorders>
                  <w:vAlign w:val="center"/>
                </w:tcPr>
                <w:p>
                  <w:pPr>
                    <w:spacing w:after="0"/>
                    <w:jc w:val="center"/>
                    <w:rPr>
                      <w:rFonts w:asciiTheme="minorEastAsia" w:eastAsiaTheme="minorEastAsia" w:hAnsiTheme="minorEastAsia" w:hint="eastAsia"/>
                      <w:b/>
                      <w:sz w:val="32"/>
                    </w:rPr>
                  </w:pPr>
                  <w:r>
                    <w:rPr>
                      <w:rFonts w:asciiTheme="minorEastAsia" w:eastAsiaTheme="minorEastAsia" w:hAnsiTheme="minorEastAsia" w:hint="eastAsia"/>
                      <w:b/>
                      <w:sz w:val="32"/>
                      <w:lang w:eastAsia="zh-CN"/>
                    </w:rPr>
                    <w:t>卢雅倩</w:t>
                  </w:r>
                </w:p>
              </w:tc>
              <w:tc>
                <w:tcPr>
                  <w:tcW w:w="483" w:type="dxa"/>
                  <w:tcBorders>
                    <w:top w:val="nil"/>
                    <w:left w:val="nil"/>
                    <w:bottom w:val="nil"/>
                    <w:right w:val="nil"/>
                  </w:tcBorders>
                </w:tcPr>
                <w:p>
                  <w:pPr>
                    <w:spacing w:after="0"/>
                    <w:rPr>
                      <w:rFonts w:asciiTheme="minorEastAsia" w:eastAsiaTheme="minorEastAsia" w:hAnsiTheme="minorEastAsia"/>
                      <w:sz w:val="32"/>
                      <w:u w:val="single"/>
                    </w:rPr>
                  </w:pPr>
                </w:p>
              </w:tc>
            </w:tr>
            <w:tr>
              <w:tblPrEx>
                <w:tblW w:w="0" w:type="auto"/>
                <w:tblInd w:w="0" w:type="dxa"/>
                <w:tblCellMar>
                  <w:top w:w="0" w:type="dxa"/>
                  <w:left w:w="108" w:type="dxa"/>
                  <w:bottom w:w="0" w:type="dxa"/>
                  <w:right w:w="108" w:type="dxa"/>
                </w:tblCellMar>
              </w:tblPrEx>
              <w:trPr>
                <w:trHeight w:val="897"/>
              </w:trPr>
              <w:tc>
                <w:tcPr>
                  <w:tcW w:w="279" w:type="dxa"/>
                  <w:tcBorders>
                    <w:top w:val="nil"/>
                    <w:left w:val="nil"/>
                    <w:bottom w:val="nil"/>
                    <w:right w:val="nil"/>
                  </w:tcBorders>
                </w:tcPr>
                <w:p>
                  <w:pPr>
                    <w:spacing w:after="0"/>
                    <w:rPr>
                      <w:rFonts w:asciiTheme="minorEastAsia" w:eastAsiaTheme="minorEastAsia" w:hAnsiTheme="minorEastAsia"/>
                      <w:sz w:val="32"/>
                      <w:u w:val="single"/>
                    </w:rPr>
                  </w:pPr>
                </w:p>
              </w:tc>
              <w:tc>
                <w:tcPr>
                  <w:tcW w:w="1877" w:type="dxa"/>
                  <w:tcBorders>
                    <w:top w:val="nil"/>
                    <w:left w:val="nil"/>
                    <w:bottom w:val="nil"/>
                    <w:right w:val="nil"/>
                  </w:tcBorders>
                  <w:vAlign w:val="center"/>
                </w:tcPr>
                <w:p>
                  <w:pPr>
                    <w:spacing w:after="0"/>
                    <w:ind w:left="0" w:firstLine="0" w:leftChars="0" w:firstLineChars="0"/>
                    <w:jc w:val="both"/>
                    <w:rPr>
                      <w:rFonts w:asciiTheme="minorEastAsia" w:eastAsiaTheme="minorEastAsia" w:hAnsiTheme="minorEastAsia"/>
                      <w:b/>
                      <w:sz w:val="32"/>
                      <w:u w:val="single"/>
                    </w:rPr>
                  </w:pPr>
                  <w:r>
                    <w:rPr>
                      <w:rFonts w:asciiTheme="minorEastAsia" w:eastAsiaTheme="minorEastAsia" w:hAnsiTheme="minorEastAsia" w:hint="eastAsia"/>
                      <w:b/>
                      <w:sz w:val="32"/>
                    </w:rPr>
                    <w:t>学    号：</w:t>
                  </w:r>
                </w:p>
              </w:tc>
              <w:tc>
                <w:tcPr>
                  <w:tcW w:w="6061" w:type="dxa"/>
                  <w:tcBorders>
                    <w:left w:val="nil"/>
                    <w:right w:val="nil"/>
                  </w:tcBorders>
                  <w:vAlign w:val="center"/>
                </w:tcPr>
                <w:p>
                  <w:pPr>
                    <w:spacing w:after="0"/>
                    <w:jc w:val="center"/>
                    <w:rPr>
                      <w:rFonts w:asciiTheme="minorEastAsia" w:eastAsiaTheme="minorEastAsia" w:hAnsiTheme="minorEastAsia" w:hint="eastAsia"/>
                      <w:b/>
                      <w:sz w:val="32"/>
                    </w:rPr>
                  </w:pPr>
                  <w:r>
                    <w:rPr>
                      <w:rFonts w:asciiTheme="minorEastAsia" w:eastAsiaTheme="minorEastAsia" w:hAnsiTheme="minorEastAsia" w:hint="eastAsia"/>
                      <w:b/>
                      <w:sz w:val="32"/>
                      <w:lang w:eastAsia="zh-CN"/>
                    </w:rPr>
                    <w:t>121022066</w:t>
                  </w:r>
                </w:p>
              </w:tc>
              <w:tc>
                <w:tcPr>
                  <w:tcW w:w="483" w:type="dxa"/>
                  <w:tcBorders>
                    <w:top w:val="nil"/>
                    <w:left w:val="nil"/>
                    <w:bottom w:val="nil"/>
                    <w:right w:val="nil"/>
                  </w:tcBorders>
                </w:tcPr>
                <w:p>
                  <w:pPr>
                    <w:spacing w:after="0"/>
                    <w:rPr>
                      <w:rFonts w:asciiTheme="minorEastAsia" w:eastAsiaTheme="minorEastAsia" w:hAnsiTheme="minorEastAsia"/>
                      <w:sz w:val="32"/>
                      <w:u w:val="single"/>
                    </w:rPr>
                  </w:pPr>
                </w:p>
              </w:tc>
            </w:tr>
            <w:tr>
              <w:tblPrEx>
                <w:tblW w:w="0" w:type="auto"/>
                <w:tblInd w:w="0" w:type="dxa"/>
                <w:tblCellMar>
                  <w:top w:w="0" w:type="dxa"/>
                  <w:left w:w="108" w:type="dxa"/>
                  <w:bottom w:w="0" w:type="dxa"/>
                  <w:right w:w="108" w:type="dxa"/>
                </w:tblCellMar>
              </w:tblPrEx>
              <w:trPr>
                <w:trHeight w:val="897"/>
              </w:trPr>
              <w:tc>
                <w:tcPr>
                  <w:tcW w:w="279" w:type="dxa"/>
                  <w:tcBorders>
                    <w:top w:val="nil"/>
                    <w:left w:val="nil"/>
                    <w:bottom w:val="nil"/>
                    <w:right w:val="nil"/>
                  </w:tcBorders>
                </w:tcPr>
                <w:p>
                  <w:pPr>
                    <w:spacing w:after="0"/>
                    <w:rPr>
                      <w:rFonts w:asciiTheme="minorEastAsia" w:eastAsiaTheme="minorEastAsia" w:hAnsiTheme="minorEastAsia"/>
                      <w:sz w:val="32"/>
                      <w:u w:val="single"/>
                    </w:rPr>
                  </w:pPr>
                </w:p>
              </w:tc>
              <w:tc>
                <w:tcPr>
                  <w:tcW w:w="1877" w:type="dxa"/>
                  <w:tcBorders>
                    <w:top w:val="nil"/>
                    <w:left w:val="nil"/>
                    <w:bottom w:val="nil"/>
                    <w:right w:val="nil"/>
                  </w:tcBorders>
                  <w:vAlign w:val="center"/>
                </w:tcPr>
                <w:p>
                  <w:pPr>
                    <w:spacing w:after="0"/>
                    <w:ind w:left="0" w:firstLine="0" w:leftChars="0" w:firstLineChars="0"/>
                    <w:jc w:val="both"/>
                    <w:rPr>
                      <w:rFonts w:asciiTheme="minorEastAsia" w:eastAsiaTheme="minorEastAsia" w:hAnsiTheme="minorEastAsia"/>
                      <w:b/>
                      <w:sz w:val="32"/>
                    </w:rPr>
                  </w:pPr>
                  <w:r>
                    <w:rPr>
                      <w:rFonts w:asciiTheme="minorEastAsia" w:eastAsiaTheme="minorEastAsia" w:hAnsiTheme="minorEastAsia" w:hint="eastAsia"/>
                      <w:b/>
                      <w:sz w:val="32"/>
                    </w:rPr>
                    <w:t>指导教师：</w:t>
                  </w:r>
                </w:p>
              </w:tc>
              <w:tc>
                <w:tcPr>
                  <w:tcW w:w="6061" w:type="dxa"/>
                  <w:tcBorders>
                    <w:left w:val="nil"/>
                    <w:right w:val="nil"/>
                  </w:tcBorders>
                  <w:vAlign w:val="center"/>
                </w:tcPr>
                <w:p>
                  <w:pPr>
                    <w:spacing w:after="0"/>
                    <w:jc w:val="center"/>
                    <w:rPr>
                      <w:rFonts w:asciiTheme="minorEastAsia" w:eastAsiaTheme="minorEastAsia" w:hAnsiTheme="minorEastAsia"/>
                      <w:b/>
                      <w:sz w:val="32"/>
                      <w:u w:val="single"/>
                    </w:rPr>
                  </w:pPr>
                </w:p>
              </w:tc>
              <w:tc>
                <w:tcPr>
                  <w:tcW w:w="483" w:type="dxa"/>
                  <w:tcBorders>
                    <w:top w:val="nil"/>
                    <w:left w:val="nil"/>
                    <w:bottom w:val="nil"/>
                    <w:right w:val="nil"/>
                  </w:tcBorders>
                </w:tcPr>
                <w:p>
                  <w:pPr>
                    <w:spacing w:after="0"/>
                    <w:rPr>
                      <w:rFonts w:asciiTheme="minorEastAsia" w:eastAsiaTheme="minorEastAsia" w:hAnsiTheme="minorEastAsia"/>
                      <w:sz w:val="32"/>
                      <w:u w:val="single"/>
                    </w:rPr>
                  </w:pPr>
                </w:p>
              </w:tc>
            </w:tr>
          </w:tbl>
          <w:p>
            <w:pPr>
              <w:spacing w:after="0"/>
              <w:rPr>
                <w:sz w:val="28"/>
                <w:szCs w:val="28"/>
              </w:rPr>
            </w:pPr>
          </w:p>
          <w:p>
            <w:pPr>
              <w:spacing w:after="0"/>
              <w:rPr>
                <w:sz w:val="28"/>
                <w:szCs w:val="28"/>
              </w:rPr>
            </w:pPr>
          </w:p>
          <w:p>
            <w:pPr>
              <w:spacing w:after="0"/>
              <w:rPr>
                <w:sz w:val="28"/>
                <w:szCs w:val="28"/>
              </w:rPr>
            </w:pPr>
          </w:p>
          <w:p>
            <w:pPr>
              <w:spacing w:after="0"/>
              <w:rPr>
                <w:sz w:val="28"/>
                <w:szCs w:val="28"/>
              </w:rPr>
            </w:pPr>
          </w:p>
          <w:p>
            <w:pPr>
              <w:spacing w:after="0"/>
              <w:rPr>
                <w:sz w:val="28"/>
                <w:szCs w:val="28"/>
              </w:rPr>
            </w:pPr>
          </w:p>
          <w:p>
            <w:pPr>
              <w:spacing w:after="0"/>
              <w:rPr>
                <w:sz w:val="28"/>
                <w:szCs w:val="28"/>
              </w:rPr>
            </w:pPr>
          </w:p>
          <w:p>
            <w:pPr>
              <w:spacing w:after="0"/>
              <w:rPr>
                <w:sz w:val="28"/>
                <w:szCs w:val="28"/>
              </w:rPr>
            </w:pPr>
          </w:p>
          <w:p>
            <w:pPr>
              <w:spacing w:after="0"/>
              <w:jc w:val="center"/>
              <w:rPr>
                <w:rFonts w:asciiTheme="minorEastAsia" w:eastAsiaTheme="minorEastAsia" w:hAnsiTheme="minorEastAsia" w:hint="eastAsia"/>
                <w:b/>
                <w:sz w:val="32"/>
              </w:rPr>
            </w:pPr>
            <w:r>
              <w:rPr>
                <w:rFonts w:asciiTheme="minorEastAsia" w:eastAsiaTheme="minorEastAsia" w:hAnsiTheme="minorEastAsia" w:hint="eastAsia"/>
                <w:b/>
                <w:sz w:val="32"/>
              </w:rPr>
              <w:t>2</w:t>
            </w:r>
          </w:p>
          <w:p>
            <w:pPr>
              <w:spacing w:after="0"/>
              <w:jc w:val="center"/>
              <w:rPr>
                <w:rFonts w:asciiTheme="minorEastAsia" w:eastAsiaTheme="minorEastAsia" w:hAnsiTheme="minorEastAsia" w:hint="eastAsia"/>
                <w:b/>
                <w:sz w:val="32"/>
              </w:rPr>
            </w:pPr>
          </w:p>
          <w:p>
            <w:pPr>
              <w:spacing w:after="0"/>
              <w:jc w:val="center"/>
              <w:rPr>
                <w:rFonts w:asciiTheme="minorEastAsia" w:eastAsiaTheme="minorEastAsia" w:hAnsiTheme="minorEastAsia" w:hint="eastAsia"/>
                <w:b/>
                <w:sz w:val="32"/>
              </w:rPr>
            </w:pPr>
          </w:p>
          <w:p>
            <w:pPr>
              <w:spacing w:after="0"/>
              <w:jc w:val="center"/>
              <w:rPr>
                <w:rFonts w:asciiTheme="minorEastAsia" w:eastAsiaTheme="minorEastAsia" w:hAnsiTheme="minorEastAsia" w:hint="eastAsia"/>
                <w:b/>
                <w:sz w:val="32"/>
              </w:rPr>
            </w:pPr>
          </w:p>
          <w:p>
            <w:pPr>
              <w:spacing w:after="0"/>
              <w:jc w:val="center"/>
              <w:rPr>
                <w:rFonts w:asciiTheme="minorEastAsia" w:eastAsiaTheme="minorEastAsia" w:hAnsiTheme="minorEastAsia" w:hint="eastAsia"/>
                <w:b/>
                <w:sz w:val="32"/>
              </w:rPr>
            </w:pPr>
          </w:p>
          <w:p>
            <w:pPr>
              <w:spacing w:after="0"/>
              <w:jc w:val="center"/>
              <w:rPr>
                <w:rFonts w:asciiTheme="minorEastAsia" w:eastAsiaTheme="minorEastAsia" w:hAnsiTheme="minorEastAsia" w:hint="eastAsia"/>
                <w:b/>
                <w:sz w:val="32"/>
              </w:rPr>
            </w:pPr>
          </w:p>
          <w:p>
            <w:pPr>
              <w:spacing w:after="0"/>
              <w:jc w:val="center"/>
              <w:rPr>
                <w:rFonts w:asciiTheme="minorEastAsia" w:eastAsiaTheme="minorEastAsia" w:hAnsiTheme="minorEastAsia" w:hint="eastAsia"/>
                <w:b/>
                <w:sz w:val="32"/>
              </w:rPr>
            </w:pPr>
          </w:p>
          <w:p>
            <w:pPr>
              <w:spacing w:after="0"/>
              <w:jc w:val="center"/>
              <w:rPr>
                <w:rFonts w:asciiTheme="minorEastAsia" w:eastAsiaTheme="minorEastAsia" w:hAnsiTheme="minorEastAsia" w:hint="eastAsia"/>
                <w:b/>
                <w:sz w:val="32"/>
              </w:rPr>
            </w:pPr>
          </w:p>
          <w:p>
            <w:pPr>
              <w:spacing w:after="0"/>
              <w:jc w:val="center"/>
              <w:rPr>
                <w:sz w:val="28"/>
                <w:szCs w:val="28"/>
              </w:rPr>
            </w:pPr>
            <w:r>
              <w:rPr>
                <w:rFonts w:asciiTheme="minorEastAsia" w:eastAsiaTheme="minorEastAsia" w:hAnsiTheme="minorEastAsia" w:hint="eastAsia"/>
                <w:b/>
                <w:sz w:val="32"/>
                <w:lang w:val="en-US" w:eastAsia="zh-CN"/>
              </w:rPr>
              <w:t>2023</w:t>
            </w:r>
            <w:r>
              <w:rPr>
                <w:rFonts w:asciiTheme="minorEastAsia" w:eastAsiaTheme="minorEastAsia" w:hAnsiTheme="minorEastAsia" w:hint="eastAsia"/>
                <w:b/>
                <w:sz w:val="32"/>
              </w:rPr>
              <w:t>年</w:t>
            </w:r>
            <w:r>
              <w:rPr>
                <w:rFonts w:asciiTheme="minorEastAsia" w:eastAsiaTheme="minorEastAsia" w:hAnsiTheme="minorEastAsia" w:hint="eastAsia"/>
                <w:b/>
                <w:sz w:val="32"/>
                <w:lang w:val="en-US" w:eastAsia="zh-CN"/>
              </w:rPr>
              <w:t>2</w:t>
            </w:r>
            <w:r>
              <w:rPr>
                <w:rFonts w:asciiTheme="minorEastAsia" w:eastAsiaTheme="minorEastAsia" w:hAnsiTheme="minorEastAsia" w:hint="eastAsia"/>
                <w:b/>
                <w:sz w:val="32"/>
              </w:rPr>
              <w:t>月</w:t>
            </w:r>
            <w:r>
              <w:rPr>
                <w:rFonts w:asciiTheme="minorEastAsia" w:eastAsiaTheme="minorEastAsia" w:hAnsiTheme="minorEastAsia" w:hint="eastAsia"/>
                <w:b/>
                <w:sz w:val="32"/>
                <w:lang w:val="en-US" w:eastAsia="zh-CN"/>
              </w:rPr>
              <w:t>5</w:t>
            </w:r>
            <w:r>
              <w:rPr>
                <w:rFonts w:asciiTheme="minorEastAsia" w:eastAsiaTheme="minorEastAsia" w:hAnsiTheme="minorEastAsia" w:hint="eastAsia"/>
                <w:b/>
                <w:sz w:val="32"/>
              </w:rPr>
              <w:t>日</w:t>
            </w:r>
          </w:p>
        </w:tc>
      </w:tr>
    </w:tbl>
    <w:p>
      <w:pPr>
        <w:widowControl w:val="0"/>
        <w:spacing w:after="0" w:line="360" w:lineRule="auto"/>
        <w:jc w:val="center"/>
        <w:rPr>
          <w:rFonts w:ascii="宋体" w:hAnsi="宋体"/>
          <w:b/>
          <w:kern w:val="2"/>
          <w:sz w:val="28"/>
          <w:szCs w:val="28"/>
        </w:rPr>
        <w:sectPr>
          <w:headerReference w:type="default" r:id="rId6"/>
          <w:footerReference w:type="even" r:id="rId7"/>
          <w:footerReference w:type="default" r:id="rId8"/>
          <w:footerReference w:type="first" r:id="rId9"/>
          <w:pgSz w:w="11906" w:h="16838"/>
          <w:pgMar w:top="1440" w:right="1797" w:bottom="1440" w:left="1797" w:header="709" w:footer="709" w:gutter="0"/>
          <w:pgNumType w:fmt="decimal"/>
          <w:cols w:num="1" w:space="708"/>
          <w:titlePg/>
          <w:docGrid w:linePitch="360" w:charSpace="0"/>
        </w:sectPr>
      </w:pPr>
    </w:p>
    <w:p>
      <w:pPr>
        <w:widowControl w:val="0"/>
        <w:spacing w:after="0" w:line="360" w:lineRule="auto"/>
        <w:jc w:val="center"/>
        <w:rPr>
          <w:rFonts w:ascii="宋体" w:hAnsi="宋体" w:hint="eastAsia"/>
          <w:b/>
          <w:kern w:val="2"/>
          <w:sz w:val="28"/>
          <w:szCs w:val="28"/>
        </w:rPr>
      </w:pPr>
    </w:p>
    <w:p>
      <w:pPr>
        <w:widowControl w:val="0"/>
        <w:spacing w:after="0" w:line="360" w:lineRule="auto"/>
        <w:jc w:val="center"/>
        <w:rPr>
          <w:rFonts w:ascii="宋体" w:hAnsi="宋体" w:hint="eastAsia"/>
          <w:b/>
          <w:kern w:val="2"/>
          <w:sz w:val="28"/>
          <w:szCs w:val="28"/>
        </w:rPr>
      </w:pPr>
    </w:p>
    <w:p>
      <w:pPr>
        <w:widowControl w:val="0"/>
        <w:spacing w:after="0" w:line="360" w:lineRule="auto"/>
        <w:jc w:val="center"/>
        <w:rPr>
          <w:rFonts w:ascii="宋体" w:hAnsi="宋体"/>
          <w:b/>
          <w:kern w:val="2"/>
          <w:sz w:val="28"/>
          <w:szCs w:val="28"/>
        </w:rPr>
      </w:pPr>
      <w:r>
        <w:rPr>
          <w:rFonts w:ascii="宋体" w:eastAsia="宋体" w:hAnsi="宋体" w:hint="eastAsia"/>
          <w:b/>
          <w:kern w:val="2"/>
          <w:sz w:val="28"/>
          <w:szCs w:val="28"/>
        </w:rPr>
        <w:t>声    明</w:t>
      </w:r>
    </w:p>
    <w:p>
      <w:pPr>
        <w:spacing w:after="0" w:line="360" w:lineRule="auto"/>
        <w:ind w:firstLine="560" w:firstLineChars="200"/>
        <w:rPr>
          <w:rFonts w:ascii="宋体" w:hAnsi="宋体"/>
          <w:sz w:val="28"/>
          <w:szCs w:val="28"/>
        </w:rPr>
      </w:pPr>
    </w:p>
    <w:p>
      <w:pPr>
        <w:spacing w:after="0" w:line="360" w:lineRule="auto"/>
        <w:ind w:firstLine="560" w:firstLineChars="200"/>
        <w:rPr>
          <w:rFonts w:ascii="宋体" w:hAnsi="宋体"/>
          <w:sz w:val="28"/>
          <w:szCs w:val="28"/>
        </w:rPr>
      </w:pPr>
      <w:r>
        <w:rPr>
          <w:rFonts w:ascii="宋体" w:eastAsia="宋体" w:hAnsi="宋体" w:hint="eastAsia"/>
          <w:sz w:val="28"/>
          <w:szCs w:val="28"/>
        </w:rPr>
        <w:t>本人郑重声明：所呈交的论文是本人在指导教师的指导下进行的研究工作及取得研究结果。论文在引用他人已经发表或撰写的研究成果时，已经作了明确的标识；除此之外，论文中不包括其他人已经发表或撰写的研究成果，均为独立完成。其他同志对本文所做的任何贡献均已在论文中做了明确的说明并表达了谢意。</w:t>
      </w:r>
    </w:p>
    <w:p>
      <w:pPr>
        <w:spacing w:after="0" w:line="360" w:lineRule="auto"/>
        <w:ind w:firstLine="560" w:firstLineChars="200"/>
        <w:rPr>
          <w:rFonts w:ascii="宋体" w:hAnsi="宋体"/>
          <w:sz w:val="28"/>
          <w:szCs w:val="28"/>
        </w:rPr>
      </w:pPr>
    </w:p>
    <w:p>
      <w:pPr>
        <w:spacing w:after="0" w:line="360" w:lineRule="auto"/>
        <w:ind w:firstLine="560" w:firstLineChars="200"/>
        <w:rPr>
          <w:rFonts w:ascii="宋体" w:hAnsi="宋体"/>
          <w:sz w:val="28"/>
          <w:szCs w:val="28"/>
        </w:rPr>
      </w:pPr>
    </w:p>
    <w:p>
      <w:pPr>
        <w:spacing w:after="0" w:line="360" w:lineRule="auto"/>
        <w:ind w:firstLine="560" w:firstLineChars="200"/>
        <w:rPr>
          <w:rFonts w:ascii="宋体" w:hAnsi="宋体"/>
          <w:sz w:val="28"/>
          <w:szCs w:val="28"/>
        </w:rPr>
      </w:pPr>
    </w:p>
    <w:p>
      <w:pPr>
        <w:spacing w:after="0" w:line="360" w:lineRule="auto"/>
        <w:ind w:firstLine="560" w:firstLineChars="200"/>
        <w:rPr>
          <w:rFonts w:ascii="宋体" w:hAnsi="宋体"/>
          <w:sz w:val="28"/>
          <w:szCs w:val="28"/>
        </w:rPr>
      </w:pPr>
    </w:p>
    <w:p>
      <w:pPr>
        <w:spacing w:after="0" w:line="360" w:lineRule="auto"/>
        <w:ind w:firstLine="560" w:firstLineChars="200"/>
        <w:rPr>
          <w:rFonts w:ascii="宋体" w:hAnsi="宋体"/>
          <w:sz w:val="28"/>
          <w:szCs w:val="28"/>
        </w:rPr>
      </w:pPr>
    </w:p>
    <w:p>
      <w:pPr>
        <w:spacing w:after="0" w:line="360" w:lineRule="auto"/>
        <w:ind w:firstLine="560" w:firstLineChars="200"/>
        <w:rPr>
          <w:rFonts w:ascii="宋体" w:hAnsi="宋体"/>
          <w:sz w:val="28"/>
          <w:szCs w:val="28"/>
        </w:rPr>
      </w:pPr>
    </w:p>
    <w:p>
      <w:pPr>
        <w:rPr>
          <w:rFonts w:asciiTheme="minorEastAsia" w:eastAsiaTheme="minorEastAsia" w:hAnsiTheme="minorEastAsia"/>
          <w:sz w:val="28"/>
          <w:szCs w:val="28"/>
        </w:rPr>
      </w:pPr>
    </w:p>
    <w:p>
      <w:pPr>
        <w:rPr>
          <w:rFonts w:asciiTheme="minorEastAsia" w:eastAsiaTheme="minorEastAsia" w:hAnsiTheme="minorEastAsia"/>
          <w:sz w:val="28"/>
          <w:szCs w:val="28"/>
        </w:rPr>
      </w:pPr>
    </w:p>
    <w:p>
      <w:pPr>
        <w:rPr>
          <w:rFonts w:asciiTheme="minorEastAsia" w:eastAsiaTheme="minorEastAsia" w:hAnsiTheme="minorEastAsia"/>
          <w:sz w:val="28"/>
          <w:szCs w:val="28"/>
        </w:rPr>
      </w:pPr>
    </w:p>
    <w:p>
      <w:pPr>
        <w:rPr>
          <w:rFonts w:asciiTheme="minorEastAsia" w:eastAsiaTheme="minorEastAsia" w:hAnsiTheme="minorEastAsia"/>
          <w:sz w:val="28"/>
          <w:szCs w:val="28"/>
        </w:rPr>
      </w:pPr>
    </w:p>
    <w:p>
      <w:pPr>
        <w:ind w:left="0" w:firstLine="0" w:leftChars="0" w:firstLineChars="0"/>
        <w:rPr>
          <w:rFonts w:asciiTheme="minorEastAsia" w:eastAsiaTheme="minorEastAsia" w:hAnsiTheme="minorEastAsia"/>
          <w:sz w:val="28"/>
          <w:szCs w:val="28"/>
        </w:rPr>
      </w:pPr>
    </w:p>
    <w:p>
      <w:pPr>
        <w:rPr>
          <w:rFonts w:asciiTheme="minorEastAsia" w:eastAsiaTheme="minorEastAsia" w:hAnsiTheme="minorEastAsia"/>
          <w:sz w:val="28"/>
          <w:szCs w:val="28"/>
        </w:rPr>
        <w:sectPr>
          <w:headerReference w:type="default" r:id="rId10"/>
          <w:footerReference w:type="even" r:id="rId11"/>
          <w:footerReference w:type="default" r:id="rId12"/>
          <w:footerReference w:type="first" r:id="rId13"/>
          <w:type w:val="nextPage"/>
          <w:pgSz w:w="11906" w:h="16838"/>
          <w:pgMar w:top="1440" w:right="1797" w:bottom="1440" w:left="1797" w:header="709" w:footer="709" w:gutter="0"/>
          <w:pgNumType w:fmt="decimal" w:start="2"/>
          <w:cols w:num="1" w:space="708"/>
          <w:titlePg w:val="0"/>
          <w:docGrid w:linePitch="360" w:charSpace="0"/>
        </w:sectPr>
      </w:pPr>
      <w:r>
        <w:rPr>
          <w:rFonts w:asciiTheme="minorEastAsia" w:eastAsiaTheme="minorEastAsia" w:hAnsiTheme="minorEastAsia" w:hint="eastAsia"/>
          <w:sz w:val="28"/>
          <w:szCs w:val="28"/>
        </w:rPr>
        <w:t>学生签名：__</w:t>
      </w:r>
      <w:r>
        <w:rPr>
          <w:rFonts w:asciiTheme="minorEastAsia" w:eastAsiaTheme="minorEastAsia" w:hAnsiTheme="minorEastAsia" w:hint="eastAsia"/>
          <w:sz w:val="28"/>
          <w:szCs w:val="28"/>
          <w:lang w:eastAsia="zh-CN"/>
        </w:rPr>
        <w:t>卢雅倩</w:t>
      </w:r>
      <w:r>
        <w:rPr>
          <w:rFonts w:asciiTheme="minorEastAsia" w:eastAsiaTheme="minorEastAsia" w:hAnsiTheme="minorEastAsia" w:hint="eastAsia"/>
          <w:sz w:val="28"/>
          <w:szCs w:val="28"/>
        </w:rPr>
        <w:t xml:space="preserve">___        </w:t>
      </w:r>
      <w:r>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u w:val="single"/>
          <w:lang w:val="en-US" w:eastAsia="zh-CN"/>
        </w:rPr>
        <w:t>2023</w:t>
      </w:r>
      <w:r>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rPr>
        <w:t>年</w:t>
      </w:r>
      <w:r>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u w:val="single"/>
          <w:lang w:val="en-US" w:eastAsia="zh-CN"/>
        </w:rPr>
        <w:t>2</w:t>
      </w:r>
      <w:r>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rPr>
        <w:t>月</w:t>
      </w:r>
      <w:r>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u w:val="single"/>
          <w:lang w:val="en-US" w:eastAsia="zh-CN"/>
        </w:rPr>
        <w:t xml:space="preserve">5  </w:t>
      </w:r>
      <w:r>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rPr>
        <w:t>日</w:t>
      </w:r>
    </w:p>
    <w:tbl>
      <w:tblPr>
        <w:tblStyle w:val="TableNormal"/>
        <w:tblW w:w="8660"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8660"/>
      </w:tblGrid>
      <w:tr>
        <w:tblPrEx>
          <w:tblW w:w="8660"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90"/>
        </w:trPr>
        <w:tc>
          <w:tcPr>
            <w:tcW w:w="8660" w:type="dxa"/>
            <w:shd w:val="clear" w:color="auto" w:fill="auto"/>
          </w:tcPr>
          <w:p>
            <w:pPr>
              <w:spacing w:after="0"/>
              <w:ind w:firstLine="720"/>
              <w:rPr>
                <w:rFonts w:ascii="黑体" w:eastAsia="黑体"/>
                <w:sz w:val="32"/>
                <w:szCs w:val="32"/>
              </w:rPr>
            </w:pPr>
          </w:p>
          <w:p>
            <w:pPr>
              <w:spacing w:after="0"/>
              <w:ind w:firstLine="720"/>
              <w:rPr>
                <w:rFonts w:ascii="黑体" w:eastAsia="黑体"/>
                <w:sz w:val="32"/>
                <w:szCs w:val="32"/>
              </w:rPr>
            </w:pPr>
          </w:p>
          <w:p>
            <w:pPr>
              <w:spacing w:after="0" w:line="360" w:lineRule="auto"/>
              <w:jc w:val="center"/>
              <w:rPr>
                <w:rFonts w:asciiTheme="minorEastAsia" w:eastAsiaTheme="minorEastAsia" w:hAnsiTheme="minorEastAsia"/>
                <w:b/>
                <w:bCs/>
                <w:sz w:val="44"/>
                <w:szCs w:val="44"/>
              </w:rPr>
            </w:pPr>
            <w:r>
              <w:rPr>
                <w:rFonts w:asciiTheme="minorEastAsia" w:eastAsiaTheme="minorEastAsia" w:hAnsiTheme="minorEastAsia" w:hint="eastAsia"/>
                <w:b/>
                <w:bCs/>
                <w:sz w:val="44"/>
                <w:szCs w:val="44"/>
              </w:rPr>
              <w:t>北京科技大学远程与成人教育学院</w:t>
            </w:r>
          </w:p>
          <w:p>
            <w:pPr>
              <w:spacing w:after="0" w:line="360" w:lineRule="auto"/>
              <w:jc w:val="center"/>
              <w:rPr>
                <w:rFonts w:asciiTheme="minorEastAsia" w:eastAsiaTheme="minorEastAsia" w:hAnsiTheme="minorEastAsia" w:hint="eastAsia"/>
                <w:b/>
                <w:bCs/>
                <w:sz w:val="44"/>
                <w:szCs w:val="44"/>
              </w:rPr>
            </w:pPr>
            <w:r>
              <w:rPr>
                <w:rFonts w:asciiTheme="minorEastAsia" w:eastAsiaTheme="minorEastAsia" w:hAnsiTheme="minorEastAsia" w:hint="eastAsia"/>
                <w:b/>
                <w:bCs/>
                <w:sz w:val="44"/>
                <w:szCs w:val="44"/>
              </w:rPr>
              <w:t>毕业设计（论文）任务书</w:t>
            </w:r>
          </w:p>
          <w:p>
            <w:pPr>
              <w:bidi w:val="0"/>
            </w:pPr>
          </w:p>
          <w:p>
            <w:pPr>
              <w:spacing w:after="0" w:line="360" w:lineRule="auto"/>
              <w:ind w:firstLine="280" w:firstLineChars="100"/>
              <w:rPr>
                <w:rFonts w:asciiTheme="minorEastAsia" w:eastAsiaTheme="minorEastAsia" w:hAnsiTheme="minorEastAsia"/>
                <w:sz w:val="28"/>
                <w:szCs w:val="28"/>
              </w:rPr>
            </w:pPr>
            <w:r>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u w:val="single"/>
                <w:lang w:eastAsia="zh-CN"/>
              </w:rPr>
              <w:t>卢雅倩</w:t>
            </w:r>
            <w:r>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rPr>
              <w:t>同学（学号</w:t>
            </w:r>
            <w:r>
              <w:rPr>
                <w:rFonts w:asciiTheme="minorEastAsia" w:eastAsiaTheme="minorEastAsia" w:hAnsiTheme="minorEastAsia" w:hint="eastAsia"/>
                <w:sz w:val="28"/>
                <w:szCs w:val="28"/>
                <w:u w:val="single"/>
                <w:lang w:eastAsia="zh-CN"/>
              </w:rPr>
              <w:t xml:space="preserve"> 121022066 </w:t>
            </w:r>
            <w:r>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rPr>
              <w:t>）：</w:t>
            </w:r>
          </w:p>
          <w:p>
            <w:pPr>
              <w:spacing w:after="0" w:line="360" w:lineRule="auto"/>
              <w:ind w:firstLine="640"/>
              <w:rPr>
                <w:rFonts w:asciiTheme="minorEastAsia" w:eastAsiaTheme="minorEastAsia" w:hAnsiTheme="minorEastAsia"/>
                <w:sz w:val="28"/>
                <w:szCs w:val="28"/>
              </w:rPr>
            </w:pPr>
            <w:r>
              <w:rPr>
                <w:rFonts w:asciiTheme="minorEastAsia" w:eastAsiaTheme="minorEastAsia" w:hAnsiTheme="minorEastAsia" w:hint="eastAsia"/>
                <w:sz w:val="28"/>
                <w:szCs w:val="28"/>
              </w:rPr>
              <w:t xml:space="preserve">    </w:t>
            </w:r>
          </w:p>
          <w:p>
            <w:pPr>
              <w:spacing w:after="0" w:line="360" w:lineRule="auto"/>
              <w:ind w:firstLine="840" w:firstLineChars="300"/>
              <w:rPr>
                <w:rFonts w:asciiTheme="minorEastAsia" w:eastAsiaTheme="minorEastAsia" w:hAnsiTheme="minorEastAsia"/>
                <w:sz w:val="28"/>
                <w:szCs w:val="28"/>
              </w:rPr>
            </w:pPr>
            <w:r>
              <w:rPr>
                <w:rFonts w:asciiTheme="minorEastAsia" w:eastAsiaTheme="minorEastAsia" w:hAnsiTheme="minorEastAsia" w:hint="eastAsia"/>
                <w:sz w:val="28"/>
                <w:szCs w:val="28"/>
              </w:rPr>
              <w:t>经研究决定，你的毕业设计（论文）题目为：</w:t>
            </w:r>
          </w:p>
          <w:tbl>
            <w:tblPr>
              <w:tblStyle w:val="TableGrid0"/>
              <w:tblW w:w="7742" w:type="dxa"/>
              <w:tblInd w:w="484" w:type="dxa"/>
              <w:tblBorders>
                <w:top w:val="none" w:sz="0" w:space="0" w:color="auto"/>
                <w:left w:val="none" w:sz="0" w:space="0" w:color="auto"/>
                <w:bottom w:val="single" w:sz="4" w:space="0" w:color="auto"/>
                <w:right w:val="none" w:sz="0" w:space="0" w:color="auto"/>
                <w:insideH w:val="none" w:sz="0" w:space="0" w:color="auto"/>
                <w:insideV w:val="none" w:sz="0" w:space="0" w:color="auto"/>
              </w:tblBorders>
              <w:tblCellMar>
                <w:top w:w="0" w:type="dxa"/>
                <w:left w:w="108" w:type="dxa"/>
                <w:bottom w:w="0" w:type="dxa"/>
                <w:right w:w="108" w:type="dxa"/>
              </w:tblCellMar>
            </w:tblPr>
            <w:tblGrid>
              <w:gridCol w:w="7742"/>
            </w:tblGrid>
            <w:tr>
              <w:tblPrEx>
                <w:tblW w:w="7742" w:type="dxa"/>
                <w:tblInd w:w="484" w:type="dxa"/>
                <w:tblBorders>
                  <w:top w:val="none" w:sz="0" w:space="0" w:color="auto"/>
                  <w:left w:val="none" w:sz="0" w:space="0" w:color="auto"/>
                  <w:bottom w:val="single" w:sz="4" w:space="0" w:color="auto"/>
                  <w:right w:val="none" w:sz="0" w:space="0" w:color="auto"/>
                  <w:insideH w:val="none" w:sz="0" w:space="0" w:color="auto"/>
                  <w:insideV w:val="none" w:sz="0" w:space="0" w:color="auto"/>
                </w:tblBorders>
                <w:tblCellMar>
                  <w:top w:w="0" w:type="dxa"/>
                  <w:left w:w="108" w:type="dxa"/>
                  <w:bottom w:w="0" w:type="dxa"/>
                  <w:right w:w="108" w:type="dxa"/>
                </w:tblCellMar>
              </w:tblPrEx>
              <w:trPr>
                <w:trHeight w:val="606"/>
              </w:trPr>
              <w:tc>
                <w:tcPr>
                  <w:tcW w:w="7742" w:type="dxa"/>
                  <w:tcBorders>
                    <w:bottom w:val="single" w:sz="4" w:space="0" w:color="auto"/>
                  </w:tcBorders>
                  <w:vAlign w:val="bottom"/>
                </w:tcPr>
                <w:p>
                  <w:pPr>
                    <w:spacing w:after="0" w:line="360" w:lineRule="auto"/>
                    <w:jc w:val="center"/>
                    <w:rPr>
                      <w:rFonts w:asciiTheme="minorEastAsia" w:eastAsiaTheme="minorEastAsia" w:hAnsiTheme="minorEastAsia" w:hint="eastAsia"/>
                      <w:sz w:val="28"/>
                      <w:szCs w:val="28"/>
                    </w:rPr>
                  </w:pPr>
                  <w:r>
                    <w:rPr>
                      <w:rFonts w:asciiTheme="minorEastAsia" w:eastAsiaTheme="minorEastAsia" w:hAnsiTheme="minorEastAsia" w:hint="eastAsia"/>
                      <w:sz w:val="28"/>
                      <w:szCs w:val="28"/>
                      <w:lang w:eastAsia="zh-CN"/>
                    </w:rPr>
                    <w:t>佰酚佰广告有限公司会计信息系统内部控制问题研究</w:t>
                  </w:r>
                </w:p>
              </w:tc>
            </w:tr>
            <w:tr>
              <w:tblPrEx>
                <w:tblW w:w="7742" w:type="dxa"/>
                <w:tblInd w:w="484" w:type="dxa"/>
                <w:tblCellMar>
                  <w:top w:w="0" w:type="dxa"/>
                  <w:left w:w="108" w:type="dxa"/>
                  <w:bottom w:w="0" w:type="dxa"/>
                  <w:right w:w="108" w:type="dxa"/>
                </w:tblCellMar>
              </w:tblPrEx>
              <w:trPr>
                <w:trHeight w:val="606"/>
              </w:trPr>
              <w:tc>
                <w:tcPr>
                  <w:tcW w:w="7742" w:type="dxa"/>
                  <w:tcBorders>
                    <w:top w:val="single" w:sz="4" w:space="0" w:color="auto"/>
                  </w:tcBorders>
                  <w:vAlign w:val="bottom"/>
                </w:tcPr>
                <w:p>
                  <w:pPr>
                    <w:spacing w:after="0" w:line="360" w:lineRule="auto"/>
                    <w:jc w:val="center"/>
                    <w:rPr>
                      <w:rFonts w:asciiTheme="minorEastAsia" w:eastAsiaTheme="minorEastAsia" w:hAnsiTheme="minorEastAsia"/>
                      <w:sz w:val="28"/>
                      <w:szCs w:val="28"/>
                      <w:u w:val="single"/>
                    </w:rPr>
                  </w:pPr>
                </w:p>
              </w:tc>
            </w:tr>
          </w:tbl>
          <w:p>
            <w:pPr>
              <w:spacing w:after="0" w:line="360" w:lineRule="auto"/>
              <w:ind w:left="900" w:hanging="420" w:leftChars="200" w:hangingChars="150"/>
              <w:rPr>
                <w:rFonts w:asciiTheme="minorEastAsia" w:eastAsiaTheme="minorEastAsia" w:hAnsiTheme="minorEastAsia"/>
                <w:sz w:val="28"/>
                <w:szCs w:val="28"/>
              </w:rPr>
            </w:pPr>
            <w:r>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rPr>
              <w:t xml:space="preserve">指导教师为:          </w:t>
            </w:r>
          </w:p>
          <w:p>
            <w:pPr>
              <w:spacing w:after="0" w:line="360" w:lineRule="auto"/>
              <w:ind w:firstLine="840" w:firstLineChars="300"/>
              <w:rPr>
                <w:rFonts w:asciiTheme="minorEastAsia" w:eastAsiaTheme="minorEastAsia" w:hAnsiTheme="minorEastAsia"/>
                <w:sz w:val="28"/>
                <w:szCs w:val="28"/>
              </w:rPr>
            </w:pPr>
          </w:p>
          <w:p>
            <w:pPr>
              <w:spacing w:after="0" w:line="360" w:lineRule="auto"/>
              <w:ind w:firstLine="840" w:firstLineChars="300"/>
              <w:rPr>
                <w:rFonts w:asciiTheme="minorEastAsia" w:eastAsiaTheme="minorEastAsia" w:hAnsiTheme="minorEastAsia"/>
                <w:sz w:val="28"/>
                <w:szCs w:val="28"/>
              </w:rPr>
            </w:pPr>
            <w:r>
              <w:rPr>
                <w:rFonts w:asciiTheme="minorEastAsia" w:eastAsiaTheme="minorEastAsia" w:hAnsiTheme="minorEastAsia" w:hint="eastAsia"/>
                <w:sz w:val="28"/>
                <w:szCs w:val="28"/>
              </w:rPr>
              <w:t>请你于</w:t>
            </w:r>
            <w:r>
              <w:rPr>
                <w:rFonts w:asciiTheme="minorEastAsia" w:eastAsiaTheme="minorEastAsia" w:hAnsiTheme="minorEastAsia" w:hint="eastAsia"/>
                <w:sz w:val="28"/>
                <w:szCs w:val="28"/>
                <w:u w:val="single"/>
                <w:lang w:val="en-US" w:eastAsia="zh-CN"/>
              </w:rPr>
              <w:t xml:space="preserve"> 2023</w:t>
            </w:r>
            <w:r>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rPr>
              <w:t>年</w:t>
            </w:r>
            <w:r>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u w:val="single"/>
                <w:lang w:val="en-US" w:eastAsia="zh-CN"/>
              </w:rPr>
              <w:t xml:space="preserve">  </w:t>
            </w:r>
            <w:r>
              <w:rPr>
                <w:rFonts w:asciiTheme="minorEastAsia" w:eastAsiaTheme="minorEastAsia" w:hAnsiTheme="minorEastAsia" w:hint="eastAsia"/>
                <w:sz w:val="28"/>
                <w:szCs w:val="28"/>
              </w:rPr>
              <w:t>月</w:t>
            </w:r>
            <w:r>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u w:val="single"/>
                <w:lang w:val="en-US" w:eastAsia="zh-CN"/>
              </w:rPr>
              <w:t xml:space="preserve"> </w:t>
            </w:r>
            <w:r>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rPr>
              <w:t>日--</w:t>
            </w:r>
            <w:r>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u w:val="single"/>
                <w:lang w:eastAsia="zh-CN"/>
              </w:rPr>
              <w:t>2023</w:t>
            </w:r>
            <w:r>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rPr>
              <w:t>年</w:t>
            </w:r>
            <w:r>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u w:val="single"/>
                <w:lang w:val="en-US" w:eastAsia="zh-CN"/>
              </w:rPr>
              <w:t xml:space="preserve">  </w:t>
            </w:r>
            <w:r>
              <w:rPr>
                <w:rFonts w:asciiTheme="minorEastAsia" w:eastAsiaTheme="minorEastAsia" w:hAnsiTheme="minorEastAsia" w:hint="eastAsia"/>
                <w:sz w:val="28"/>
                <w:szCs w:val="28"/>
              </w:rPr>
              <w:t>月</w:t>
            </w:r>
            <w:r>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u w:val="single"/>
                <w:lang w:val="en-US" w:eastAsia="zh-CN"/>
              </w:rPr>
              <w:t xml:space="preserve">  </w:t>
            </w:r>
            <w:r>
              <w:rPr>
                <w:rFonts w:asciiTheme="minorEastAsia" w:eastAsiaTheme="minorEastAsia" w:hAnsiTheme="minorEastAsia" w:hint="eastAsia"/>
                <w:sz w:val="28"/>
                <w:szCs w:val="28"/>
              </w:rPr>
              <w:t>日期间完成。</w:t>
            </w:r>
          </w:p>
          <w:p>
            <w:pPr>
              <w:spacing w:after="0" w:line="360" w:lineRule="auto"/>
              <w:ind w:firstLine="840" w:firstLineChars="300"/>
              <w:rPr>
                <w:rFonts w:asciiTheme="minorEastAsia" w:eastAsiaTheme="minorEastAsia" w:hAnsiTheme="minorEastAsia"/>
                <w:sz w:val="28"/>
                <w:szCs w:val="28"/>
              </w:rPr>
            </w:pPr>
            <w:r>
              <w:rPr>
                <w:rFonts w:asciiTheme="minorEastAsia" w:eastAsiaTheme="minorEastAsia" w:hAnsiTheme="minorEastAsia" w:hint="eastAsia"/>
                <w:sz w:val="28"/>
                <w:szCs w:val="28"/>
              </w:rPr>
              <w:t>日程安排:</w:t>
            </w:r>
          </w:p>
          <w:p>
            <w:pPr>
              <w:spacing w:after="0" w:line="360" w:lineRule="auto"/>
              <w:ind w:firstLine="840" w:firstLineChars="300"/>
              <w:rPr>
                <w:rFonts w:asciiTheme="minorEastAsia" w:eastAsiaTheme="minorEastAsia" w:hAnsiTheme="minorEastAsia"/>
                <w:sz w:val="28"/>
                <w:szCs w:val="28"/>
              </w:rPr>
            </w:pPr>
            <w:r>
              <w:rPr>
                <w:rFonts w:asciiTheme="minorEastAsia" w:eastAsiaTheme="minorEastAsia" w:hAnsiTheme="minorEastAsia" w:hint="eastAsia"/>
                <w:sz w:val="28"/>
                <w:szCs w:val="28"/>
              </w:rPr>
              <w:t>1.</w:t>
            </w:r>
            <w:r>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u w:val="single"/>
                <w:lang w:eastAsia="zh-CN"/>
              </w:rPr>
              <w:t>2023</w:t>
            </w:r>
            <w:r>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rPr>
              <w:t>年</w:t>
            </w:r>
            <w:r>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u w:val="single"/>
                <w:lang w:val="en-US" w:eastAsia="zh-CN"/>
              </w:rPr>
              <w:t xml:space="preserve"> </w:t>
            </w:r>
            <w:r>
              <w:rPr>
                <w:rFonts w:asciiTheme="minorEastAsia" w:eastAsiaTheme="minorEastAsia" w:hAnsiTheme="minorEastAsia" w:hint="eastAsia"/>
                <w:sz w:val="28"/>
                <w:szCs w:val="28"/>
              </w:rPr>
              <w:t>月</w:t>
            </w:r>
            <w:r>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rPr>
              <w:t>日前完成开题报告；</w:t>
            </w:r>
          </w:p>
          <w:p>
            <w:pPr>
              <w:spacing w:after="0" w:line="360" w:lineRule="auto"/>
              <w:ind w:firstLine="840" w:firstLineChars="300"/>
              <w:rPr>
                <w:rFonts w:asciiTheme="minorEastAsia" w:eastAsiaTheme="minorEastAsia" w:hAnsiTheme="minorEastAsia"/>
                <w:sz w:val="28"/>
                <w:szCs w:val="28"/>
              </w:rPr>
            </w:pPr>
            <w:r>
              <w:rPr>
                <w:rFonts w:asciiTheme="minorEastAsia" w:eastAsiaTheme="minorEastAsia" w:hAnsiTheme="minorEastAsia" w:hint="eastAsia"/>
                <w:sz w:val="28"/>
                <w:szCs w:val="28"/>
              </w:rPr>
              <w:t>2.</w:t>
            </w:r>
            <w:r>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u w:val="single"/>
                <w:lang w:eastAsia="zh-CN"/>
              </w:rPr>
              <w:t>2023</w:t>
            </w:r>
            <w:r>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rPr>
              <w:t>年</w:t>
            </w:r>
            <w:r>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u w:val="single"/>
                <w:lang w:val="en-US" w:eastAsia="zh-CN"/>
              </w:rPr>
              <w:t xml:space="preserve"> </w:t>
            </w:r>
            <w:r>
              <w:rPr>
                <w:rFonts w:asciiTheme="minorEastAsia" w:eastAsiaTheme="minorEastAsia" w:hAnsiTheme="minorEastAsia" w:hint="eastAsia"/>
                <w:sz w:val="28"/>
                <w:szCs w:val="28"/>
              </w:rPr>
              <w:t>月</w:t>
            </w:r>
            <w:r>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rPr>
              <w:t>日前完成论文初稿；</w:t>
            </w:r>
          </w:p>
          <w:p>
            <w:pPr>
              <w:spacing w:after="0" w:line="360" w:lineRule="auto"/>
              <w:ind w:firstLine="840" w:firstLineChars="300"/>
              <w:rPr>
                <w:rFonts w:asciiTheme="minorEastAsia" w:eastAsiaTheme="minorEastAsia" w:hAnsiTheme="minorEastAsia"/>
                <w:sz w:val="28"/>
                <w:szCs w:val="28"/>
              </w:rPr>
            </w:pPr>
            <w:r>
              <w:rPr>
                <w:rFonts w:asciiTheme="minorEastAsia" w:eastAsiaTheme="minorEastAsia" w:hAnsiTheme="minorEastAsia" w:hint="eastAsia"/>
                <w:sz w:val="28"/>
                <w:szCs w:val="28"/>
              </w:rPr>
              <w:t>3.</w:t>
            </w:r>
            <w:r>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u w:val="single"/>
                <w:lang w:eastAsia="zh-CN"/>
              </w:rPr>
              <w:t>2023</w:t>
            </w:r>
            <w:r>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rPr>
              <w:t>年</w:t>
            </w:r>
            <w:r>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u w:val="single"/>
                <w:lang w:val="en-US" w:eastAsia="zh-CN"/>
              </w:rPr>
              <w:t xml:space="preserve"> </w:t>
            </w:r>
            <w:r>
              <w:rPr>
                <w:rFonts w:asciiTheme="minorEastAsia" w:eastAsiaTheme="minorEastAsia" w:hAnsiTheme="minorEastAsia" w:hint="eastAsia"/>
                <w:sz w:val="28"/>
                <w:szCs w:val="28"/>
              </w:rPr>
              <w:t>月</w:t>
            </w:r>
            <w:r>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rPr>
              <w:t>日前完成论文终稿。</w:t>
            </w:r>
          </w:p>
          <w:p>
            <w:pPr>
              <w:spacing w:after="0" w:line="360" w:lineRule="auto"/>
              <w:rPr>
                <w:rFonts w:asciiTheme="minorEastAsia" w:eastAsiaTheme="minorEastAsia" w:hAnsiTheme="minorEastAsia"/>
                <w:sz w:val="28"/>
                <w:szCs w:val="28"/>
              </w:rPr>
            </w:pPr>
          </w:p>
          <w:p>
            <w:pPr>
              <w:spacing w:after="0" w:line="360" w:lineRule="auto"/>
              <w:ind w:left="0" w:firstLine="0" w:leftChars="0" w:firstLineChars="0"/>
              <w:rPr>
                <w:rFonts w:asciiTheme="minorEastAsia" w:eastAsiaTheme="minorEastAsia" w:hAnsiTheme="minorEastAsia" w:hint="eastAsia"/>
                <w:sz w:val="28"/>
                <w:szCs w:val="28"/>
              </w:rPr>
            </w:pPr>
            <w:r>
              <w:rPr>
                <w:rFonts w:asciiTheme="minorEastAsia" w:eastAsiaTheme="minorEastAsia" w:hAnsiTheme="minorEastAsia" w:hint="eastAsia"/>
                <w:sz w:val="28"/>
                <w:szCs w:val="28"/>
              </w:rPr>
              <w:t xml:space="preserve">指导教师(签字): </w:t>
            </w:r>
            <w:r>
              <w:rPr>
                <w:rFonts w:asciiTheme="minorEastAsia" w:eastAsiaTheme="minorEastAsia" w:hAnsiTheme="minorEastAsia" w:hint="eastAsia"/>
                <w:sz w:val="28"/>
                <w:szCs w:val="28"/>
                <w:lang w:val="en-US" w:eastAsia="zh-CN"/>
              </w:rPr>
              <w:t xml:space="preserve">  </w:t>
            </w:r>
            <w:r>
              <w:rPr>
                <w:rFonts w:asciiTheme="minorEastAsia" w:eastAsiaTheme="minorEastAsia" w:hAnsiTheme="minorEastAsia" w:hint="eastAsia"/>
                <w:sz w:val="28"/>
                <w:szCs w:val="28"/>
              </w:rPr>
              <w:t xml:space="preserve">                </w:t>
            </w:r>
            <w:r>
              <w:rPr>
                <w:rFonts w:asciiTheme="minorEastAsia" w:eastAsiaTheme="minorEastAsia" w:hAnsiTheme="minorEastAsia" w:hint="eastAsia"/>
                <w:sz w:val="28"/>
                <w:szCs w:val="28"/>
                <w:lang w:val="en-US" w:eastAsia="zh-CN"/>
              </w:rPr>
              <w:t>2023</w:t>
            </w:r>
            <w:r>
              <w:rPr>
                <w:rFonts w:asciiTheme="minorEastAsia" w:eastAsiaTheme="minorEastAsia" w:hAnsiTheme="minorEastAsia" w:hint="eastAsia"/>
                <w:sz w:val="28"/>
                <w:szCs w:val="28"/>
              </w:rPr>
              <w:t>年</w:t>
            </w:r>
            <w:r>
              <w:rPr>
                <w:rFonts w:asciiTheme="minorEastAsia" w:eastAsiaTheme="minorEastAsia" w:hAnsiTheme="minorEastAsia" w:hint="eastAsia"/>
                <w:sz w:val="28"/>
                <w:szCs w:val="28"/>
                <w:lang w:val="en-US" w:eastAsia="zh-CN"/>
              </w:rPr>
              <w:t xml:space="preserve"> </w:t>
            </w:r>
            <w:r>
              <w:rPr>
                <w:rFonts w:asciiTheme="minorEastAsia" w:eastAsiaTheme="minorEastAsia" w:hAnsiTheme="minorEastAsia" w:hint="eastAsia"/>
                <w:sz w:val="28"/>
                <w:szCs w:val="28"/>
              </w:rPr>
              <w:t xml:space="preserve"> 月  </w:t>
            </w:r>
          </w:p>
          <w:p>
            <w:pPr>
              <w:spacing w:after="0" w:line="360" w:lineRule="auto"/>
              <w:ind w:left="0" w:firstLine="0" w:leftChars="0" w:firstLineChars="0"/>
              <w:rPr>
                <w:rFonts w:asciiTheme="minorEastAsia" w:eastAsiaTheme="minorEastAsia" w:hAnsiTheme="minorEastAsia"/>
                <w:sz w:val="28"/>
                <w:szCs w:val="28"/>
              </w:rPr>
            </w:pPr>
            <w:r>
              <w:rPr>
                <w:rFonts w:asciiTheme="minorEastAsia" w:eastAsiaTheme="minorEastAsia" w:hAnsiTheme="minorEastAsia" w:hint="eastAsia"/>
                <w:sz w:val="28"/>
                <w:szCs w:val="28"/>
              </w:rPr>
              <w:t xml:space="preserve">学    生(签字): </w:t>
            </w:r>
            <w:r>
              <w:rPr>
                <w:rFonts w:ascii="宋体" w:hAnsi="宋体" w:hint="eastAsia"/>
                <w:sz w:val="24"/>
                <w:lang w:eastAsia="zh-CN"/>
              </w:rPr>
              <w:t>卢雅倩</w:t>
            </w:r>
            <w:r>
              <w:rPr>
                <w:rFonts w:asciiTheme="minorEastAsia" w:eastAsiaTheme="minorEastAsia" w:hAnsiTheme="minorEastAsia" w:hint="eastAsia"/>
                <w:sz w:val="28"/>
                <w:szCs w:val="28"/>
              </w:rPr>
              <w:t xml:space="preserve">               </w:t>
            </w:r>
            <w:r>
              <w:rPr>
                <w:rFonts w:asciiTheme="minorEastAsia" w:eastAsiaTheme="minorEastAsia" w:hAnsiTheme="minorEastAsia" w:hint="eastAsia"/>
                <w:sz w:val="28"/>
                <w:szCs w:val="28"/>
                <w:lang w:val="en-US" w:eastAsia="zh-CN"/>
              </w:rPr>
              <w:t>2023</w:t>
            </w:r>
            <w:r>
              <w:rPr>
                <w:rFonts w:asciiTheme="minorEastAsia" w:eastAsiaTheme="minorEastAsia" w:hAnsiTheme="minorEastAsia" w:hint="eastAsia"/>
                <w:sz w:val="28"/>
                <w:szCs w:val="28"/>
              </w:rPr>
              <w:t>年  月  日</w:t>
            </w:r>
          </w:p>
          <w:p>
            <w:pPr>
              <w:spacing w:after="0" w:line="360" w:lineRule="auto"/>
              <w:ind w:firstLine="960" w:firstLineChars="300"/>
              <w:rPr>
                <w:rFonts w:asciiTheme="minorEastAsia" w:eastAsiaTheme="minorEastAsia" w:hAnsiTheme="minorEastAsia"/>
                <w:sz w:val="32"/>
                <w:szCs w:val="32"/>
              </w:rPr>
            </w:pPr>
          </w:p>
        </w:tc>
      </w:tr>
    </w:tbl>
    <w:p>
      <w:pPr>
        <w:spacing w:line="220" w:lineRule="atLeast"/>
        <w:rPr>
          <w:sz w:val="10"/>
          <w:szCs w:val="10"/>
        </w:rPr>
        <w:sectPr>
          <w:headerReference w:type="default" r:id="rId14"/>
          <w:footerReference w:type="even" r:id="rId15"/>
          <w:footerReference w:type="default" r:id="rId16"/>
          <w:headerReference w:type="first" r:id="rId17"/>
          <w:footerReference w:type="first" r:id="rId18"/>
          <w:pgSz w:w="11906" w:h="16838"/>
          <w:pgMar w:top="1440" w:right="1797" w:bottom="1440" w:left="1797" w:header="709" w:footer="709" w:gutter="0"/>
          <w:pgNumType w:start="0"/>
          <w:cols w:num="1" w:space="708"/>
          <w:titlePg/>
          <w:docGrid w:linePitch="360" w:charSpace="0"/>
        </w:sectPr>
      </w:pPr>
    </w:p>
    <w:p>
      <w:pPr>
        <w:spacing w:line="220" w:lineRule="atLeast"/>
        <w:jc w:val="center"/>
        <w:rPr>
          <w:rFonts w:asciiTheme="minorEastAsia" w:eastAsiaTheme="minorEastAsia" w:hAnsiTheme="minorEastAsia"/>
          <w:b/>
          <w:sz w:val="28"/>
          <w:szCs w:val="28"/>
        </w:rPr>
      </w:pPr>
      <w:r>
        <w:rPr>
          <w:rFonts w:asciiTheme="minorEastAsia" w:eastAsiaTheme="minorEastAsia" w:hAnsiTheme="minorEastAsia" w:hint="eastAsia"/>
          <w:b/>
          <w:sz w:val="28"/>
          <w:szCs w:val="28"/>
        </w:rPr>
        <w:t>摘    要</w:t>
      </w:r>
    </w:p>
    <w:p>
      <w:pPr>
        <w:spacing w:after="0" w:line="360" w:lineRule="auto"/>
        <w:ind w:firstLine="480" w:firstLineChars="200"/>
        <w:rPr>
          <w:rFonts w:asciiTheme="minorEastAsia" w:eastAsiaTheme="minorEastAsia" w:hAnsiTheme="minorEastAsia" w:hint="eastAsia"/>
          <w:szCs w:val="24"/>
        </w:rPr>
      </w:pPr>
      <w:r>
        <w:rPr>
          <w:rFonts w:asciiTheme="minorEastAsia" w:eastAsiaTheme="minorEastAsia" w:hAnsiTheme="minorEastAsia" w:hint="eastAsia"/>
          <w:sz w:val="24"/>
          <w:szCs w:val="24"/>
          <w:lang w:val="en-US" w:eastAsia="zh-CN"/>
        </w:rPr>
        <w:t>伴随着信息科技以不可阻挡之态快速地发展趋势，它在财务会计中的运用也已经成为了一种必定的态势。大多数企业已经全面实现了资金和业务上的一体化，因而，外部环境财务会计自然环境发生了重大变化，资源共享对做为管理系统重要构成部分的会计信息系统的内部控制提出挑战。考验来啦自然是要应战，因此我们要好好地创建会计信息系统内部控制的一个大框架，是很有必要的。本文从会计信息系统内部控制还有一些有关基础理论下手，以佰酚佰商贸有限公司为研究对象，选用文献分析法和案例研究法,阐述了企业会计信息系统的状况和内部控制存在的不足，并给出一系列优化措施，以助力企业建立一个新的财务管理系统,健全高效率准确的系统软件内部控制管理机制。</w:t>
      </w:r>
    </w:p>
    <w:p>
      <w:pPr>
        <w:spacing w:after="0" w:line="360" w:lineRule="auto"/>
        <w:ind w:firstLine="480" w:firstLineChars="200"/>
        <w:rPr>
          <w:rFonts w:asciiTheme="minorEastAsia" w:eastAsiaTheme="minorEastAsia" w:hAnsiTheme="minorEastAsia" w:hint="eastAsia"/>
          <w:szCs w:val="24"/>
        </w:rPr>
      </w:pPr>
    </w:p>
    <w:p>
      <w:pPr>
        <w:pStyle w:val="BodyTextFirstIndent2"/>
        <w:rPr>
          <w:rFonts w:asciiTheme="minorEastAsia" w:eastAsiaTheme="minorEastAsia" w:hAnsiTheme="minorEastAsia" w:hint="eastAsia"/>
          <w:sz w:val="24"/>
          <w:szCs w:val="24"/>
          <w:lang w:eastAsia="zh-CN"/>
        </w:rPr>
      </w:pPr>
      <w:r>
        <w:rPr>
          <w:rFonts w:asciiTheme="minorEastAsia" w:eastAsiaTheme="minorEastAsia" w:hAnsiTheme="minorEastAsia" w:hint="eastAsia"/>
          <w:b/>
          <w:bCs/>
          <w:sz w:val="24"/>
          <w:szCs w:val="24"/>
          <w:lang w:eastAsia="zh-CN"/>
        </w:rPr>
        <w:t>关键词：会计信息系统；内部控制；内部控制体系</w:t>
      </w:r>
    </w:p>
    <w:p>
      <w:pPr>
        <w:spacing w:after="0" w:line="360" w:lineRule="auto"/>
        <w:rPr>
          <w:rFonts w:asciiTheme="minorEastAsia" w:eastAsiaTheme="minorEastAsia" w:hAnsiTheme="minorEastAsia"/>
          <w:szCs w:val="24"/>
        </w:rPr>
        <w:sectPr>
          <w:headerReference w:type="default" r:id="rId19"/>
          <w:footerReference w:type="even" r:id="rId20"/>
          <w:footerReference w:type="default" r:id="rId21"/>
          <w:headerReference w:type="first" r:id="rId22"/>
          <w:footerReference w:type="first" r:id="rId23"/>
          <w:pgSz w:w="11906" w:h="16838"/>
          <w:pgMar w:top="1440" w:right="1797" w:bottom="1440" w:left="1797" w:header="709" w:footer="709" w:gutter="0"/>
          <w:pgNumType w:start="1"/>
          <w:cols w:num="1" w:space="708"/>
          <w:titlePg/>
          <w:docGrid w:linePitch="360" w:charSpace="0"/>
        </w:sectPr>
      </w:pPr>
    </w:p>
    <w:p>
      <w:pPr>
        <w:pStyle w:val="BodyTextFirstIndent2"/>
      </w:pPr>
    </w:p>
    <w:p>
      <w:pPr>
        <w:pStyle w:val="Heading1"/>
        <w:numPr>
          <w:ilvl w:val="0"/>
          <w:numId w:val="0"/>
        </w:numPr>
        <w:spacing w:before="0" w:after="0" w:line="360" w:lineRule="auto"/>
        <w:ind w:leftChars="0"/>
        <w:jc w:val="center"/>
        <w:rPr>
          <w:rFonts w:ascii="Times New Roman" w:hAnsi="Times New Roman" w:eastAsiaTheme="minorEastAsia" w:cs="Times New Roman"/>
          <w:szCs w:val="28"/>
        </w:rPr>
      </w:pPr>
      <w:bookmarkStart w:id="0" w:name="_Toc21694"/>
      <w:bookmarkStart w:id="1" w:name="_Toc31799"/>
      <w:bookmarkStart w:id="2" w:name="_Toc21215"/>
      <w:bookmarkStart w:id="3" w:name="_Toc274"/>
      <w:bookmarkStart w:id="4" w:name="_Toc20415"/>
      <w:bookmarkStart w:id="5" w:name="_Toc16615"/>
      <w:bookmarkStart w:id="6" w:name="_Toc15307"/>
      <w:bookmarkStart w:id="7" w:name="_Toc29336"/>
      <w:bookmarkStart w:id="8" w:name="_Toc23357"/>
      <w:bookmarkStart w:id="9" w:name="_Toc1334"/>
      <w:bookmarkStart w:id="10" w:name="_Toc1040"/>
      <w:bookmarkStart w:id="11" w:name="_Toc444355808"/>
      <w:r>
        <w:rPr>
          <w:rFonts w:ascii="Times New Roman" w:hAnsi="Times New Roman" w:eastAsiaTheme="minorEastAsia" w:cs="Times New Roman"/>
          <w:sz w:val="28"/>
          <w:szCs w:val="28"/>
        </w:rPr>
        <w:t>Abstract</w:t>
      </w:r>
      <w:bookmarkEnd w:id="0"/>
      <w:bookmarkEnd w:id="1"/>
      <w:bookmarkEnd w:id="2"/>
      <w:bookmarkEnd w:id="3"/>
      <w:bookmarkEnd w:id="4"/>
      <w:bookmarkEnd w:id="5"/>
      <w:bookmarkEnd w:id="6"/>
      <w:bookmarkEnd w:id="7"/>
      <w:bookmarkEnd w:id="8"/>
      <w:bookmarkEnd w:id="9"/>
      <w:bookmarkEnd w:id="10"/>
      <w:bookmarkEnd w:id="11"/>
    </w:p>
    <w:p>
      <w:pPr>
        <w:widowControl w:val="0"/>
        <w:adjustRightInd w:val="0"/>
        <w:snapToGrid w:val="0"/>
        <w:spacing w:after="0" w:line="300" w:lineRule="auto"/>
        <w:ind w:firstLine="480"/>
        <w:jc w:val="both"/>
        <w:rPr>
          <w:rFonts w:ascii="Times New Roman" w:hAnsi="Times New Roman" w:cs="Times New Roman" w:hint="eastAsia"/>
          <w:kern w:val="2"/>
          <w:szCs w:val="24"/>
        </w:rPr>
      </w:pPr>
      <w:r>
        <w:rPr>
          <w:rFonts w:ascii="Times New Roman" w:hAnsi="Times New Roman" w:cs="Times New Roman" w:hint="eastAsia"/>
          <w:kern w:val="2"/>
          <w:szCs w:val="24"/>
        </w:rPr>
        <w:t>With the rapid development of information technology, its application in accounting has become an inevitable trend. Most enterprises have also gradually realized the integration of finance and business, therefore, the internal and external accounting environment has changed significantly, and information sharing poses challenges to the internal control of the accounting information system, which is an important part of the management information system. The challenge comes naturally to face, so we have to establish a good framework of the internal control of the accounting information system, it is very necessary. This paper from the accounting information system internal control and some related theory, with phenol hundred advertising co., LTD. As the research object, using literature research and case analysis, analyzes the present situation of the company accounting information system and the existing internal control problems, and put forward a series of optimization Suggestions, to help enterprises to create a new financial information system, improve the efficient and accurate system internal control management mode.</w:t>
      </w:r>
    </w:p>
    <w:p>
      <w:pPr>
        <w:spacing w:after="0" w:line="360" w:lineRule="auto"/>
        <w:rPr>
          <w:rFonts w:ascii="Times New Roman" w:hAnsi="Times New Roman" w:cs="Times New Roman" w:hint="eastAsia"/>
          <w:szCs w:val="24"/>
        </w:rPr>
      </w:pPr>
    </w:p>
    <w:p>
      <w:pPr>
        <w:spacing w:after="0" w:line="360" w:lineRule="auto"/>
        <w:rPr>
          <w:rFonts w:ascii="Times New Roman" w:hAnsi="Times New Roman" w:cs="Times New Roman" w:hint="eastAsia"/>
          <w:szCs w:val="24"/>
        </w:rPr>
      </w:pPr>
      <w:r>
        <w:rPr>
          <w:rFonts w:ascii="Times New Roman" w:hAnsi="Times New Roman" w:cs="Times New Roman"/>
          <w:b/>
          <w:sz w:val="24"/>
          <w:szCs w:val="24"/>
        </w:rPr>
        <w:t>Key Words：</w:t>
      </w:r>
      <w:r>
        <w:rPr>
          <w:rFonts w:ascii="Times New Roman" w:hAnsi="Times New Roman" w:cs="Times New Roman" w:hint="eastAsia"/>
          <w:b/>
          <w:sz w:val="24"/>
          <w:szCs w:val="24"/>
        </w:rPr>
        <w:t>Accounting information system; internal control; internal control system</w:t>
      </w:r>
    </w:p>
    <w:p>
      <w:pPr>
        <w:spacing w:after="0" w:line="360" w:lineRule="auto"/>
        <w:rPr>
          <w:rFonts w:asciiTheme="minorEastAsia" w:eastAsiaTheme="minorEastAsia" w:hAnsiTheme="minorEastAsia"/>
          <w:sz w:val="28"/>
          <w:szCs w:val="28"/>
        </w:rPr>
        <w:sectPr>
          <w:headerReference w:type="default" r:id="rId24"/>
          <w:footerReference w:type="even" r:id="rId25"/>
          <w:footerReference w:type="default" r:id="rId26"/>
          <w:headerReference w:type="first" r:id="rId27"/>
          <w:footerReference w:type="first" r:id="rId28"/>
          <w:pgSz w:w="11906" w:h="16838"/>
          <w:pgMar w:top="1440" w:right="1797" w:bottom="1440" w:left="1797" w:header="709" w:footer="709" w:gutter="0"/>
          <w:pgNumType w:start="1"/>
          <w:cols w:num="1" w:space="708"/>
          <w:titlePg/>
          <w:docGrid w:linePitch="360" w:charSpace="0"/>
        </w:sectPr>
      </w:pPr>
    </w:p>
    <w:p>
      <w:pPr>
        <w:tabs>
          <w:tab w:val="center" w:pos="4633"/>
          <w:tab w:val="left" w:pos="6225"/>
        </w:tabs>
        <w:jc w:val="center"/>
        <w:outlineLvl w:val="1"/>
        <w:rPr>
          <w:rFonts w:asciiTheme="minorEastAsia" w:eastAsiaTheme="minorEastAsia" w:hAnsiTheme="minorEastAsia"/>
          <w:b/>
          <w:sz w:val="28"/>
          <w:szCs w:val="28"/>
        </w:rPr>
      </w:pPr>
      <w:bookmarkStart w:id="12" w:name="_Toc21207"/>
      <w:bookmarkStart w:id="13" w:name="_Toc18786"/>
      <w:bookmarkStart w:id="14" w:name="_Toc24222"/>
      <w:bookmarkStart w:id="15" w:name="_Toc11990"/>
      <w:bookmarkStart w:id="16" w:name="_Toc29684"/>
      <w:bookmarkStart w:id="17" w:name="_Toc19615"/>
      <w:bookmarkStart w:id="18" w:name="_Toc8654"/>
      <w:bookmarkStart w:id="19" w:name="_Toc10770"/>
      <w:bookmarkStart w:id="20" w:name="_Toc7353"/>
      <w:bookmarkStart w:id="21" w:name="_Toc8530"/>
      <w:bookmarkStart w:id="22" w:name="_Toc18582"/>
      <w:r>
        <w:rPr>
          <w:rFonts w:asciiTheme="minorEastAsia" w:eastAsiaTheme="minorEastAsia" w:hAnsiTheme="minorEastAsia" w:hint="eastAsia"/>
          <w:b/>
          <w:sz w:val="28"/>
          <w:szCs w:val="28"/>
        </w:rPr>
        <w:t>目    录</w:t>
      </w:r>
      <w:bookmarkEnd w:id="12"/>
      <w:bookmarkEnd w:id="13"/>
      <w:bookmarkEnd w:id="14"/>
      <w:bookmarkEnd w:id="15"/>
      <w:bookmarkEnd w:id="16"/>
      <w:bookmarkEnd w:id="17"/>
      <w:bookmarkEnd w:id="18"/>
      <w:bookmarkEnd w:id="19"/>
      <w:bookmarkEnd w:id="20"/>
      <w:bookmarkEnd w:id="21"/>
      <w:bookmarkEnd w:id="22"/>
    </w:p>
    <w:p>
      <w:pPr>
        <w:pStyle w:val="TOC2"/>
        <w:tabs>
          <w:tab w:val="right" w:leader="dot" w:pos="8312"/>
        </w:tabs>
      </w:pPr>
      <w:r>
        <w:fldChar w:fldCharType="begin"/>
      </w:r>
      <w:r>
        <w:instrText xml:space="preserve">TOC \o "1-2" \h \u </w:instrText>
      </w:r>
      <w:r>
        <w:fldChar w:fldCharType="separate"/>
      </w:r>
    </w:p>
    <w:p>
      <w:pPr>
        <w:pStyle w:val="TOC1"/>
        <w:tabs>
          <w:tab w:val="right" w:leader="dot" w:pos="8312"/>
          <w:tab w:val="clear" w:pos="8780"/>
        </w:tabs>
      </w:pPr>
      <w:hyperlink w:anchor="_Toc29209" w:history="1">
        <w:r>
          <w:rPr>
            <w:rFonts w:hint="default"/>
            <w:lang w:val="en-US" w:eastAsia="zh-CN"/>
          </w:rPr>
          <w:t xml:space="preserve">1. </w:t>
        </w:r>
        <w:r>
          <w:rPr>
            <w:rFonts w:hint="eastAsia"/>
            <w:lang w:val="en-US" w:eastAsia="zh-CN"/>
          </w:rPr>
          <w:t>绪论</w:t>
        </w:r>
        <w:r>
          <w:tab/>
        </w:r>
        <w:r>
          <w:fldChar w:fldCharType="begin"/>
        </w:r>
        <w:r>
          <w:instrText xml:space="preserve"> PAGEREF _Toc29209 \h </w:instrText>
        </w:r>
        <w:r>
          <w:fldChar w:fldCharType="separate"/>
        </w:r>
        <w:r>
          <w:t>2</w:t>
        </w:r>
        <w:r>
          <w:fldChar w:fldCharType="end"/>
        </w:r>
      </w:hyperlink>
    </w:p>
    <w:p>
      <w:pPr>
        <w:pStyle w:val="TOC2"/>
        <w:tabs>
          <w:tab w:val="right" w:leader="dot" w:pos="8312"/>
        </w:tabs>
      </w:pPr>
      <w:hyperlink w:anchor="_Toc3890" w:history="1">
        <w:r>
          <w:rPr>
            <w:rFonts w:hint="default"/>
            <w:lang w:val="en-US" w:eastAsia="zh-CN"/>
          </w:rPr>
          <w:t xml:space="preserve">1.1. </w:t>
        </w:r>
        <w:r>
          <w:rPr>
            <w:rFonts w:hint="eastAsia"/>
            <w:lang w:val="en-US" w:eastAsia="zh-CN"/>
          </w:rPr>
          <w:t>研究背景</w:t>
        </w:r>
        <w:r>
          <w:tab/>
        </w:r>
        <w:r>
          <w:fldChar w:fldCharType="begin"/>
        </w:r>
        <w:r>
          <w:instrText xml:space="preserve"> PAGEREF _Toc3890 \h </w:instrText>
        </w:r>
        <w:r>
          <w:fldChar w:fldCharType="separate"/>
        </w:r>
        <w:r>
          <w:t>2</w:t>
        </w:r>
        <w:r>
          <w:fldChar w:fldCharType="end"/>
        </w:r>
      </w:hyperlink>
    </w:p>
    <w:p>
      <w:pPr>
        <w:pStyle w:val="TOC2"/>
        <w:tabs>
          <w:tab w:val="right" w:leader="dot" w:pos="8312"/>
        </w:tabs>
      </w:pPr>
      <w:hyperlink w:anchor="_Toc19817" w:history="1">
        <w:r>
          <w:rPr>
            <w:rFonts w:hint="default"/>
            <w:lang w:val="en-US" w:eastAsia="zh-CN"/>
          </w:rPr>
          <w:t xml:space="preserve">1.2. </w:t>
        </w:r>
        <w:r>
          <w:rPr>
            <w:rFonts w:hint="eastAsia"/>
            <w:lang w:val="en-US" w:eastAsia="zh-CN"/>
          </w:rPr>
          <w:t>研究现状</w:t>
        </w:r>
        <w:r>
          <w:tab/>
        </w:r>
        <w:r>
          <w:fldChar w:fldCharType="begin"/>
        </w:r>
        <w:r>
          <w:instrText xml:space="preserve"> PAGEREF _Toc19817 \h </w:instrText>
        </w:r>
        <w:r>
          <w:fldChar w:fldCharType="separate"/>
        </w:r>
        <w:r>
          <w:t>2</w:t>
        </w:r>
        <w:r>
          <w:fldChar w:fldCharType="end"/>
        </w:r>
      </w:hyperlink>
    </w:p>
    <w:p>
      <w:pPr>
        <w:pStyle w:val="TOC2"/>
        <w:tabs>
          <w:tab w:val="right" w:leader="dot" w:pos="8312"/>
        </w:tabs>
      </w:pPr>
      <w:hyperlink w:anchor="_Toc19114" w:history="1">
        <w:r>
          <w:rPr>
            <w:rFonts w:hint="default"/>
            <w:lang w:val="en-US" w:eastAsia="zh-CN"/>
          </w:rPr>
          <w:t xml:space="preserve">1.3. </w:t>
        </w:r>
        <w:r>
          <w:rPr>
            <w:rFonts w:hint="eastAsia"/>
            <w:lang w:val="en-US" w:eastAsia="zh-CN"/>
          </w:rPr>
          <w:t>研究意义</w:t>
        </w:r>
        <w:r>
          <w:tab/>
        </w:r>
        <w:r>
          <w:fldChar w:fldCharType="begin"/>
        </w:r>
        <w:r>
          <w:instrText xml:space="preserve"> PAGEREF _Toc19114 \h </w:instrText>
        </w:r>
        <w:r>
          <w:fldChar w:fldCharType="separate"/>
        </w:r>
        <w:r>
          <w:t>4</w:t>
        </w:r>
        <w:r>
          <w:fldChar w:fldCharType="end"/>
        </w:r>
      </w:hyperlink>
    </w:p>
    <w:p>
      <w:pPr>
        <w:pStyle w:val="TOC2"/>
        <w:tabs>
          <w:tab w:val="right" w:leader="dot" w:pos="8312"/>
        </w:tabs>
      </w:pPr>
      <w:hyperlink w:anchor="_Toc486" w:history="1">
        <w:r>
          <w:rPr>
            <w:rFonts w:hint="default"/>
            <w:lang w:val="en-US" w:eastAsia="zh-CN"/>
          </w:rPr>
          <w:t xml:space="preserve">1.4. </w:t>
        </w:r>
        <w:r>
          <w:rPr>
            <w:rFonts w:hint="eastAsia"/>
            <w:lang w:val="en-US" w:eastAsia="zh-CN"/>
          </w:rPr>
          <w:t>研究内容与方法</w:t>
        </w:r>
        <w:r>
          <w:tab/>
        </w:r>
        <w:r>
          <w:fldChar w:fldCharType="begin"/>
        </w:r>
        <w:r>
          <w:instrText xml:space="preserve"> PAGEREF _Toc486 \h </w:instrText>
        </w:r>
        <w:r>
          <w:fldChar w:fldCharType="separate"/>
        </w:r>
        <w:r>
          <w:t>5</w:t>
        </w:r>
        <w:r>
          <w:fldChar w:fldCharType="end"/>
        </w:r>
      </w:hyperlink>
    </w:p>
    <w:p>
      <w:pPr>
        <w:pStyle w:val="TOC1"/>
        <w:tabs>
          <w:tab w:val="right" w:leader="dot" w:pos="8312"/>
          <w:tab w:val="clear" w:pos="8780"/>
        </w:tabs>
      </w:pPr>
      <w:hyperlink w:anchor="_Toc2856" w:history="1">
        <w:r>
          <w:rPr>
            <w:rFonts w:hint="default"/>
            <w:lang w:val="en-US" w:eastAsia="zh-CN"/>
          </w:rPr>
          <w:t xml:space="preserve">2. </w:t>
        </w:r>
        <w:r>
          <w:rPr>
            <w:rFonts w:hint="eastAsia"/>
            <w:lang w:val="en-US" w:eastAsia="zh-CN"/>
          </w:rPr>
          <w:t>会计信息系统相关概述</w:t>
        </w:r>
        <w:r>
          <w:tab/>
        </w:r>
        <w:r>
          <w:fldChar w:fldCharType="begin"/>
        </w:r>
        <w:r>
          <w:instrText xml:space="preserve"> PAGEREF _Toc2856 \h </w:instrText>
        </w:r>
        <w:r>
          <w:fldChar w:fldCharType="separate"/>
        </w:r>
        <w:r>
          <w:t>6</w:t>
        </w:r>
        <w:r>
          <w:fldChar w:fldCharType="end"/>
        </w:r>
      </w:hyperlink>
    </w:p>
    <w:p>
      <w:pPr>
        <w:pStyle w:val="TOC2"/>
        <w:tabs>
          <w:tab w:val="right" w:leader="dot" w:pos="8312"/>
        </w:tabs>
      </w:pPr>
      <w:hyperlink w:anchor="_Toc28338" w:history="1">
        <w:r>
          <w:rPr>
            <w:rFonts w:hint="default"/>
            <w:lang w:val="en-US" w:eastAsia="zh-CN"/>
          </w:rPr>
          <w:t xml:space="preserve">2.1. </w:t>
        </w:r>
        <w:r>
          <w:rPr>
            <w:rFonts w:hint="eastAsia"/>
            <w:lang w:val="en-US" w:eastAsia="zh-CN"/>
          </w:rPr>
          <w:t>会计信息系统的定义</w:t>
        </w:r>
        <w:r>
          <w:tab/>
        </w:r>
        <w:r>
          <w:fldChar w:fldCharType="begin"/>
        </w:r>
        <w:r>
          <w:instrText xml:space="preserve"> PAGEREF _Toc28338 \h </w:instrText>
        </w:r>
        <w:r>
          <w:fldChar w:fldCharType="separate"/>
        </w:r>
        <w:r>
          <w:t>6</w:t>
        </w:r>
        <w:r>
          <w:fldChar w:fldCharType="end"/>
        </w:r>
      </w:hyperlink>
    </w:p>
    <w:p>
      <w:pPr>
        <w:pStyle w:val="TOC2"/>
        <w:tabs>
          <w:tab w:val="right" w:leader="dot" w:pos="8312"/>
        </w:tabs>
      </w:pPr>
      <w:hyperlink w:anchor="_Toc24979" w:history="1">
        <w:r>
          <w:rPr>
            <w:rFonts w:hint="default"/>
            <w:lang w:val="en-US" w:eastAsia="zh-CN"/>
          </w:rPr>
          <w:t xml:space="preserve">2.2. </w:t>
        </w:r>
        <w:r>
          <w:rPr>
            <w:rFonts w:hint="eastAsia"/>
            <w:lang w:val="en-US" w:eastAsia="zh-CN"/>
          </w:rPr>
          <w:t>内部控制相关理论</w:t>
        </w:r>
        <w:r>
          <w:tab/>
        </w:r>
        <w:r>
          <w:fldChar w:fldCharType="begin"/>
        </w:r>
        <w:r>
          <w:instrText xml:space="preserve"> PAGEREF _Toc24979 \h </w:instrText>
        </w:r>
        <w:r>
          <w:fldChar w:fldCharType="separate"/>
        </w:r>
        <w:r>
          <w:t>6</w:t>
        </w:r>
        <w:r>
          <w:fldChar w:fldCharType="end"/>
        </w:r>
      </w:hyperlink>
    </w:p>
    <w:p>
      <w:pPr>
        <w:pStyle w:val="TOC2"/>
        <w:tabs>
          <w:tab w:val="right" w:leader="dot" w:pos="8312"/>
        </w:tabs>
      </w:pPr>
      <w:hyperlink w:anchor="_Toc7713" w:history="1">
        <w:r>
          <w:rPr>
            <w:rFonts w:hint="default"/>
            <w:lang w:val="en-US" w:eastAsia="zh-CN"/>
          </w:rPr>
          <w:t xml:space="preserve">2.3. </w:t>
        </w:r>
        <w:r>
          <w:rPr>
            <w:rFonts w:hint="eastAsia"/>
            <w:lang w:val="en-US" w:eastAsia="zh-CN"/>
          </w:rPr>
          <w:t>会计信息系统对内部控制的要求</w:t>
        </w:r>
        <w:r>
          <w:tab/>
        </w:r>
        <w:r>
          <w:fldChar w:fldCharType="begin"/>
        </w:r>
        <w:r>
          <w:instrText xml:space="preserve"> PAGEREF _Toc7713 \h </w:instrText>
        </w:r>
        <w:r>
          <w:fldChar w:fldCharType="separate"/>
        </w:r>
        <w:r>
          <w:t>7</w:t>
        </w:r>
        <w:r>
          <w:fldChar w:fldCharType="end"/>
        </w:r>
      </w:hyperlink>
    </w:p>
    <w:p>
      <w:pPr>
        <w:pStyle w:val="TOC1"/>
        <w:tabs>
          <w:tab w:val="right" w:leader="dot" w:pos="8312"/>
          <w:tab w:val="clear" w:pos="8780"/>
        </w:tabs>
      </w:pPr>
      <w:hyperlink w:anchor="_Toc8150" w:history="1">
        <w:r>
          <w:rPr>
            <w:rFonts w:hint="default"/>
            <w:lang w:val="en-US" w:eastAsia="zh-CN"/>
          </w:rPr>
          <w:t xml:space="preserve">3. </w:t>
        </w:r>
        <w:r>
          <w:rPr>
            <w:rFonts w:hint="eastAsia"/>
            <w:lang w:val="en-US" w:eastAsia="zh-CN"/>
          </w:rPr>
          <w:t>佰酚佰广告有限公司会计信息系统内部控制现状</w:t>
        </w:r>
        <w:r>
          <w:tab/>
        </w:r>
        <w:r>
          <w:fldChar w:fldCharType="begin"/>
        </w:r>
        <w:r>
          <w:instrText xml:space="preserve"> PAGEREF _Toc8150 \h </w:instrText>
        </w:r>
        <w:r>
          <w:fldChar w:fldCharType="separate"/>
        </w:r>
        <w:r>
          <w:t>9</w:t>
        </w:r>
        <w:r>
          <w:fldChar w:fldCharType="end"/>
        </w:r>
      </w:hyperlink>
    </w:p>
    <w:p>
      <w:pPr>
        <w:pStyle w:val="TOC2"/>
        <w:tabs>
          <w:tab w:val="right" w:leader="dot" w:pos="8312"/>
        </w:tabs>
      </w:pPr>
      <w:hyperlink w:anchor="_Toc20431" w:history="1">
        <w:r>
          <w:rPr>
            <w:rFonts w:hint="default"/>
            <w:lang w:val="en-US" w:eastAsia="zh-CN"/>
          </w:rPr>
          <w:t xml:space="preserve">3.1. </w:t>
        </w:r>
        <w:r>
          <w:rPr>
            <w:rFonts w:hint="eastAsia"/>
            <w:lang w:val="en-US" w:eastAsia="zh-CN"/>
          </w:rPr>
          <w:t>公司简介</w:t>
        </w:r>
        <w:r>
          <w:tab/>
        </w:r>
        <w:r>
          <w:fldChar w:fldCharType="begin"/>
        </w:r>
        <w:r>
          <w:instrText xml:space="preserve"> PAGEREF _Toc20431 \h </w:instrText>
        </w:r>
        <w:r>
          <w:fldChar w:fldCharType="separate"/>
        </w:r>
        <w:r>
          <w:t>9</w:t>
        </w:r>
        <w:r>
          <w:fldChar w:fldCharType="end"/>
        </w:r>
      </w:hyperlink>
    </w:p>
    <w:p>
      <w:pPr>
        <w:pStyle w:val="TOC2"/>
        <w:tabs>
          <w:tab w:val="right" w:leader="dot" w:pos="8312"/>
        </w:tabs>
      </w:pPr>
      <w:hyperlink w:anchor="_Toc20234" w:history="1">
        <w:r>
          <w:rPr>
            <w:rFonts w:hint="default"/>
            <w:lang w:val="en-US" w:eastAsia="zh-CN"/>
          </w:rPr>
          <w:t xml:space="preserve">3.2. </w:t>
        </w:r>
        <w:r>
          <w:rPr>
            <w:rFonts w:hint="eastAsia"/>
            <w:lang w:val="en-US" w:eastAsia="zh-CN"/>
          </w:rPr>
          <w:t>佰酚佰广告有限公司会计信息系统内部控制现状</w:t>
        </w:r>
        <w:r>
          <w:tab/>
        </w:r>
        <w:r>
          <w:fldChar w:fldCharType="begin"/>
        </w:r>
        <w:r>
          <w:instrText xml:space="preserve"> PAGEREF _Toc20234 \h </w:instrText>
        </w:r>
        <w:r>
          <w:fldChar w:fldCharType="separate"/>
        </w:r>
        <w:r>
          <w:t>10</w:t>
        </w:r>
        <w:r>
          <w:fldChar w:fldCharType="end"/>
        </w:r>
      </w:hyperlink>
    </w:p>
    <w:p>
      <w:pPr>
        <w:pStyle w:val="TOC1"/>
        <w:tabs>
          <w:tab w:val="right" w:leader="dot" w:pos="8312"/>
          <w:tab w:val="clear" w:pos="8780"/>
        </w:tabs>
      </w:pPr>
      <w:hyperlink w:anchor="_Toc22681" w:history="1">
        <w:r>
          <w:rPr>
            <w:rFonts w:hint="default"/>
            <w:lang w:val="en-US" w:eastAsia="zh-CN"/>
          </w:rPr>
          <w:t xml:space="preserve">4. </w:t>
        </w:r>
        <w:r>
          <w:rPr>
            <w:rFonts w:hint="eastAsia"/>
            <w:lang w:val="en-US" w:eastAsia="zh-CN"/>
          </w:rPr>
          <w:t>佰酚佰广告有限公司会计信息系统内部控制存在的问题</w:t>
        </w:r>
        <w:r>
          <w:tab/>
        </w:r>
        <w:r>
          <w:fldChar w:fldCharType="begin"/>
        </w:r>
        <w:r>
          <w:instrText xml:space="preserve"> PAGEREF _Toc22681 \h </w:instrText>
        </w:r>
        <w:r>
          <w:fldChar w:fldCharType="separate"/>
        </w:r>
        <w:r>
          <w:t>13</w:t>
        </w:r>
        <w:r>
          <w:fldChar w:fldCharType="end"/>
        </w:r>
      </w:hyperlink>
    </w:p>
    <w:p>
      <w:pPr>
        <w:pStyle w:val="TOC2"/>
        <w:tabs>
          <w:tab w:val="right" w:leader="dot" w:pos="8312"/>
        </w:tabs>
      </w:pPr>
      <w:hyperlink w:anchor="_Toc18461" w:history="1">
        <w:r>
          <w:rPr>
            <w:rFonts w:hint="default"/>
            <w:lang w:val="en-US" w:eastAsia="zh-CN"/>
          </w:rPr>
          <w:t xml:space="preserve">4.1. </w:t>
        </w:r>
        <w:r>
          <w:rPr>
            <w:rFonts w:hint="eastAsia"/>
            <w:lang w:val="en-US" w:eastAsia="zh-CN"/>
          </w:rPr>
          <w:t>不重视员工培训</w:t>
        </w:r>
        <w:r>
          <w:tab/>
        </w:r>
        <w:r>
          <w:fldChar w:fldCharType="begin"/>
        </w:r>
        <w:r>
          <w:instrText xml:space="preserve"> PAGEREF _Toc18461 \h </w:instrText>
        </w:r>
        <w:r>
          <w:fldChar w:fldCharType="separate"/>
        </w:r>
        <w:r>
          <w:t>13</w:t>
        </w:r>
        <w:r>
          <w:fldChar w:fldCharType="end"/>
        </w:r>
      </w:hyperlink>
    </w:p>
    <w:p>
      <w:pPr>
        <w:pStyle w:val="TOC2"/>
        <w:tabs>
          <w:tab w:val="right" w:leader="dot" w:pos="8312"/>
        </w:tabs>
      </w:pPr>
      <w:hyperlink w:anchor="_Toc12078" w:history="1">
        <w:r>
          <w:rPr>
            <w:rFonts w:hint="default"/>
            <w:lang w:val="en-US" w:eastAsia="zh-CN"/>
          </w:rPr>
          <w:t xml:space="preserve">4.2. </w:t>
        </w:r>
        <w:r>
          <w:rPr>
            <w:rFonts w:hint="eastAsia"/>
            <w:lang w:val="en-US" w:eastAsia="zh-CN"/>
          </w:rPr>
          <w:t>会计信息系统安全管理缺少监控机制</w:t>
        </w:r>
        <w:r>
          <w:tab/>
        </w:r>
        <w:r>
          <w:fldChar w:fldCharType="begin"/>
        </w:r>
        <w:r>
          <w:instrText xml:space="preserve"> PAGEREF _Toc12078 \h </w:instrText>
        </w:r>
        <w:r>
          <w:fldChar w:fldCharType="separate"/>
        </w:r>
        <w:r>
          <w:t>13</w:t>
        </w:r>
        <w:r>
          <w:fldChar w:fldCharType="end"/>
        </w:r>
      </w:hyperlink>
    </w:p>
    <w:p>
      <w:pPr>
        <w:pStyle w:val="TOC2"/>
        <w:tabs>
          <w:tab w:val="right" w:leader="dot" w:pos="8312"/>
        </w:tabs>
      </w:pPr>
      <w:hyperlink w:anchor="_Toc2706" w:history="1">
        <w:r>
          <w:rPr>
            <w:rFonts w:hint="default"/>
            <w:lang w:val="en-US" w:eastAsia="zh-CN"/>
          </w:rPr>
          <w:t xml:space="preserve">4.3. </w:t>
        </w:r>
        <w:r>
          <w:rPr>
            <w:rFonts w:hint="eastAsia"/>
            <w:lang w:val="en-US" w:eastAsia="zh-CN"/>
          </w:rPr>
          <w:t>未开展风险评估与管理</w:t>
        </w:r>
        <w:r>
          <w:tab/>
        </w:r>
        <w:r>
          <w:fldChar w:fldCharType="begin"/>
        </w:r>
        <w:r>
          <w:instrText xml:space="preserve"> PAGEREF _Toc2706 \h </w:instrText>
        </w:r>
        <w:r>
          <w:fldChar w:fldCharType="separate"/>
        </w:r>
        <w:r>
          <w:t>14</w:t>
        </w:r>
        <w:r>
          <w:fldChar w:fldCharType="end"/>
        </w:r>
      </w:hyperlink>
    </w:p>
    <w:p>
      <w:pPr>
        <w:pStyle w:val="TOC1"/>
        <w:tabs>
          <w:tab w:val="right" w:leader="dot" w:pos="8312"/>
          <w:tab w:val="clear" w:pos="8780"/>
        </w:tabs>
      </w:pPr>
      <w:hyperlink w:anchor="_Toc29264" w:history="1">
        <w:r>
          <w:rPr>
            <w:rFonts w:hint="default"/>
            <w:lang w:val="en-US" w:eastAsia="zh-CN"/>
          </w:rPr>
          <w:t xml:space="preserve">5. </w:t>
        </w:r>
        <w:r>
          <w:rPr>
            <w:rFonts w:hint="eastAsia"/>
            <w:lang w:val="en-US" w:eastAsia="zh-CN"/>
          </w:rPr>
          <w:t>解决公司会计信息系统内部控制存在问题的对策</w:t>
        </w:r>
        <w:r>
          <w:tab/>
        </w:r>
        <w:r>
          <w:fldChar w:fldCharType="begin"/>
        </w:r>
        <w:r>
          <w:instrText xml:space="preserve"> PAGEREF _Toc29264 \h </w:instrText>
        </w:r>
        <w:r>
          <w:fldChar w:fldCharType="separate"/>
        </w:r>
        <w:r>
          <w:t>15</w:t>
        </w:r>
        <w:r>
          <w:fldChar w:fldCharType="end"/>
        </w:r>
      </w:hyperlink>
    </w:p>
    <w:p>
      <w:pPr>
        <w:pStyle w:val="TOC2"/>
        <w:tabs>
          <w:tab w:val="right" w:leader="dot" w:pos="8312"/>
        </w:tabs>
      </w:pPr>
      <w:hyperlink w:anchor="_Toc2630" w:history="1">
        <w:r>
          <w:rPr>
            <w:rFonts w:hint="default"/>
            <w:lang w:val="en-US" w:eastAsia="zh-CN"/>
          </w:rPr>
          <w:t xml:space="preserve">5.1. </w:t>
        </w:r>
        <w:r>
          <w:rPr>
            <w:rFonts w:hint="eastAsia"/>
            <w:lang w:val="en-US" w:eastAsia="zh-CN"/>
          </w:rPr>
          <w:t>加强员工培训</w:t>
        </w:r>
        <w:r>
          <w:tab/>
        </w:r>
        <w:r>
          <w:fldChar w:fldCharType="begin"/>
        </w:r>
        <w:r>
          <w:instrText xml:space="preserve"> PAGEREF _Toc2630 \h </w:instrText>
        </w:r>
        <w:r>
          <w:fldChar w:fldCharType="separate"/>
        </w:r>
        <w:r>
          <w:t>15</w:t>
        </w:r>
        <w:r>
          <w:fldChar w:fldCharType="end"/>
        </w:r>
      </w:hyperlink>
    </w:p>
    <w:p>
      <w:pPr>
        <w:pStyle w:val="TOC2"/>
        <w:tabs>
          <w:tab w:val="right" w:leader="dot" w:pos="8312"/>
        </w:tabs>
      </w:pPr>
      <w:hyperlink w:anchor="_Toc24066" w:history="1">
        <w:r>
          <w:rPr>
            <w:rFonts w:hint="default"/>
            <w:lang w:val="en-US" w:eastAsia="zh-CN"/>
          </w:rPr>
          <w:t xml:space="preserve">5.2. </w:t>
        </w:r>
        <w:r>
          <w:rPr>
            <w:rFonts w:hint="eastAsia"/>
            <w:lang w:val="en-US" w:eastAsia="zh-CN"/>
          </w:rPr>
          <w:t>构建会计信息系统安全管理监控机制</w:t>
        </w:r>
        <w:r>
          <w:tab/>
        </w:r>
        <w:r>
          <w:fldChar w:fldCharType="begin"/>
        </w:r>
        <w:r>
          <w:instrText xml:space="preserve"> PAGEREF _Toc24066 \h </w:instrText>
        </w:r>
        <w:r>
          <w:fldChar w:fldCharType="separate"/>
        </w:r>
        <w:r>
          <w:t>16</w:t>
        </w:r>
        <w:r>
          <w:fldChar w:fldCharType="end"/>
        </w:r>
      </w:hyperlink>
    </w:p>
    <w:p>
      <w:pPr>
        <w:pStyle w:val="TOC2"/>
        <w:tabs>
          <w:tab w:val="right" w:leader="dot" w:pos="8312"/>
        </w:tabs>
      </w:pPr>
      <w:hyperlink w:anchor="_Toc13412" w:history="1">
        <w:r>
          <w:rPr>
            <w:rFonts w:hint="default"/>
            <w:lang w:val="en-US" w:eastAsia="zh-CN"/>
          </w:rPr>
          <w:t xml:space="preserve">5.3. </w:t>
        </w:r>
        <w:r>
          <w:rPr>
            <w:rFonts w:hint="eastAsia"/>
            <w:lang w:val="en-US" w:eastAsia="zh-CN"/>
          </w:rPr>
          <w:t>开展风险评估与管理</w:t>
        </w:r>
        <w:r>
          <w:tab/>
        </w:r>
        <w:r>
          <w:fldChar w:fldCharType="begin"/>
        </w:r>
        <w:r>
          <w:instrText xml:space="preserve"> PAGEREF _Toc13412 \h </w:instrText>
        </w:r>
        <w:r>
          <w:fldChar w:fldCharType="separate"/>
        </w:r>
        <w:r>
          <w:t>17</w:t>
        </w:r>
        <w:r>
          <w:fldChar w:fldCharType="end"/>
        </w:r>
      </w:hyperlink>
    </w:p>
    <w:p>
      <w:pPr>
        <w:pStyle w:val="TOC1"/>
        <w:tabs>
          <w:tab w:val="right" w:leader="dot" w:pos="8312"/>
          <w:tab w:val="clear" w:pos="8780"/>
        </w:tabs>
      </w:pPr>
      <w:hyperlink w:anchor="_Toc3887" w:history="1">
        <w:r>
          <w:rPr>
            <w:rFonts w:hint="default"/>
            <w:lang w:val="en-US" w:eastAsia="zh-CN"/>
          </w:rPr>
          <w:t xml:space="preserve">6. </w:t>
        </w:r>
        <w:r>
          <w:rPr>
            <w:rFonts w:hint="eastAsia"/>
            <w:lang w:val="en-US" w:eastAsia="zh-CN"/>
          </w:rPr>
          <w:t>结论</w:t>
        </w:r>
        <w:r>
          <w:tab/>
        </w:r>
        <w:r>
          <w:fldChar w:fldCharType="begin"/>
        </w:r>
        <w:r>
          <w:instrText xml:space="preserve"> PAGEREF _Toc3887 \h </w:instrText>
        </w:r>
        <w:r>
          <w:fldChar w:fldCharType="separate"/>
        </w:r>
        <w:r>
          <w:t>19</w:t>
        </w:r>
        <w:r>
          <w:fldChar w:fldCharType="end"/>
        </w:r>
      </w:hyperlink>
    </w:p>
    <w:p>
      <w:pPr>
        <w:ind w:firstLine="480" w:firstLineChars="200"/>
        <w:outlineLvl w:val="1"/>
        <w:sectPr>
          <w:headerReference w:type="default" r:id="rId29"/>
          <w:footerReference w:type="even" r:id="rId30"/>
          <w:footerReference w:type="default" r:id="rId31"/>
          <w:headerReference w:type="first" r:id="rId32"/>
          <w:footerReference w:type="first" r:id="rId33"/>
          <w:pgSz w:w="11906" w:h="16838"/>
          <w:pgMar w:top="1440" w:right="1797" w:bottom="1440" w:left="1797" w:header="709" w:footer="709" w:gutter="0"/>
          <w:pgNumType w:start="1"/>
          <w:cols w:num="1" w:space="708"/>
          <w:titlePg/>
          <w:docGrid w:linePitch="360" w:charSpace="0"/>
        </w:sectPr>
      </w:pPr>
      <w:r>
        <w:fldChar w:fldCharType="end"/>
      </w:r>
    </w:p>
    <w:p>
      <w:pPr>
        <w:pStyle w:val="Heading1"/>
        <w:numPr>
          <w:ilvl w:val="0"/>
          <w:numId w:val="0"/>
        </w:numPr>
        <w:bidi w:val="0"/>
        <w:ind w:leftChars="0"/>
        <w:jc w:val="center"/>
        <w:rPr>
          <w:rFonts w:hint="eastAsia"/>
        </w:rPr>
        <w:sectPr>
          <w:headerReference w:type="default" r:id="rId34"/>
          <w:footerReference w:type="even" r:id="rId35"/>
          <w:footerReference w:type="default" r:id="rId36"/>
          <w:headerReference w:type="first" r:id="rId37"/>
          <w:footerReference w:type="first" r:id="rId38"/>
          <w:type w:val="continuous"/>
          <w:pgSz w:w="11906" w:h="16838"/>
          <w:pgMar w:top="2098" w:right="1474" w:bottom="1985" w:left="1588" w:header="709" w:footer="709" w:gutter="0"/>
          <w:pgNumType w:fmt="decimal" w:start="1"/>
          <w:cols w:num="1" w:space="708"/>
          <w:titlePg/>
          <w:docGrid w:linePitch="360" w:charSpace="0"/>
        </w:sectPr>
      </w:pPr>
      <w:bookmarkStart w:id="23" w:name="_Toc6393087"/>
      <w:bookmarkStart w:id="24" w:name="_Toc10773"/>
      <w:bookmarkStart w:id="25" w:name="_Toc6320332"/>
    </w:p>
    <w:bookmarkEnd w:id="23"/>
    <w:bookmarkEnd w:id="24"/>
    <w:bookmarkEnd w:id="25"/>
    <w:p>
      <w:pPr>
        <w:sectPr>
          <w:headerReference w:type="default" r:id="rId39"/>
          <w:footerReference w:type="even" r:id="rId40"/>
          <w:footerReference w:type="default" r:id="rId41"/>
          <w:headerReference w:type="first" r:id="rId42"/>
          <w:footerReference w:type="first" r:id="rId43"/>
          <w:pgSz w:w="11906" w:h="16838"/>
          <w:pgMar w:top="2098" w:right="1474" w:bottom="1985" w:left="1588" w:header="709" w:footer="709" w:gutter="0"/>
          <w:pgNumType w:fmt="decimal" w:start="2"/>
          <w:cols w:num="1" w:space="708"/>
          <w:docGrid w:linePitch="360" w:charSpace="0"/>
        </w:sectPr>
      </w:pPr>
    </w:p>
    <w:p>
      <w:pPr>
        <w:pStyle w:val="Heading1"/>
        <w:bidi w:val="0"/>
        <w:rPr>
          <w:rFonts w:hint="eastAsia"/>
          <w:lang w:val="en-US" w:eastAsia="zh-CN"/>
        </w:rPr>
      </w:pPr>
      <w:bookmarkStart w:id="26" w:name="_Toc21861"/>
      <w:bookmarkStart w:id="27" w:name="_Toc5119"/>
      <w:bookmarkStart w:id="28" w:name="_Toc11309"/>
      <w:bookmarkStart w:id="29" w:name="_Toc29209"/>
      <w:r>
        <w:rPr>
          <w:rFonts w:hint="eastAsia"/>
          <w:lang w:val="en-US" w:eastAsia="zh-CN"/>
        </w:rPr>
        <w:t>绪论</w:t>
      </w:r>
      <w:bookmarkEnd w:id="26"/>
      <w:bookmarkEnd w:id="27"/>
      <w:bookmarkEnd w:id="28"/>
      <w:bookmarkEnd w:id="29"/>
    </w:p>
    <w:p>
      <w:pPr>
        <w:pStyle w:val="Heading2"/>
        <w:bidi w:val="0"/>
        <w:rPr>
          <w:rFonts w:hint="eastAsia"/>
          <w:lang w:val="en-US" w:eastAsia="zh-CN"/>
        </w:rPr>
      </w:pPr>
      <w:bookmarkStart w:id="30" w:name="_Toc3890"/>
      <w:bookmarkStart w:id="31" w:name="_Toc14817"/>
      <w:bookmarkStart w:id="32" w:name="_Toc5991"/>
      <w:bookmarkStart w:id="33" w:name="_Toc18411"/>
      <w:bookmarkStart w:id="34" w:name="_Toc12634"/>
      <w:r>
        <w:rPr>
          <w:rFonts w:hint="eastAsia"/>
          <w:lang w:val="en-US" w:eastAsia="zh-CN"/>
        </w:rPr>
        <w:t>研究背景</w:t>
      </w:r>
      <w:bookmarkEnd w:id="30"/>
      <w:bookmarkEnd w:id="31"/>
      <w:bookmarkEnd w:id="32"/>
      <w:bookmarkEnd w:id="33"/>
      <w:bookmarkEnd w:id="34"/>
    </w:p>
    <w:p>
      <w:pPr>
        <w:rPr>
          <w:rFonts w:cs="Times New Roman" w:hint="eastAsia"/>
          <w:kern w:val="2"/>
          <w:szCs w:val="24"/>
        </w:rPr>
      </w:pPr>
      <w:r>
        <w:rPr>
          <w:rFonts w:cs="Times New Roman" w:hint="eastAsia"/>
          <w:kern w:val="2"/>
          <w:sz w:val="24"/>
          <w:szCs w:val="24"/>
          <w:lang w:val="en-US" w:eastAsia="zh-CN" w:bidi="ar-SA"/>
        </w:rPr>
        <w:t>现如今互联网时代发展快速，其内部控制造成的影响也非常大。一样数字化的方位也制约着企业的内部控制，是为了实现财务信息操纵分享。在目前情况下，原先的会计信息系统已经彻底不能适应现在这个样子快速的发展速率。企业理应持续探寻适宜企业发展的会计信息系统内部控制规章制度，建立适宜企业具体、合乎企业本身明确的目标和持续发展所需要的相对应规章制度。</w:t>
      </w:r>
    </w:p>
    <w:p>
      <w:pPr>
        <w:rPr>
          <w:rFonts w:cs="Times New Roman" w:hint="eastAsia"/>
          <w:kern w:val="2"/>
          <w:szCs w:val="24"/>
        </w:rPr>
      </w:pPr>
      <w:r>
        <w:rPr>
          <w:rFonts w:cs="Times New Roman" w:hint="eastAsia"/>
          <w:kern w:val="2"/>
          <w:sz w:val="24"/>
          <w:szCs w:val="24"/>
          <w:lang w:val="en-US" w:eastAsia="zh-CN" w:bidi="ar-SA"/>
        </w:rPr>
        <w:t>近些年，在我国会计欺诈的情况很严重，特别是上市企业。会计欺诈事情陆续产生。就在那近期，拉金咖啡的财务欺诈事情沸沸扬扬。没想到堂堂的咖啡行业的全自动咖啡机，一提问题也出现问题，这也是值得思考的。因此，财务会计信息的准确性还是很重要的，对于我们的参照也是很有帮助的。</w:t>
      </w:r>
    </w:p>
    <w:p>
      <w:pPr>
        <w:rPr>
          <w:rFonts w:cs="Times New Roman" w:hint="eastAsia"/>
          <w:kern w:val="2"/>
          <w:szCs w:val="24"/>
        </w:rPr>
      </w:pPr>
      <w:r>
        <w:rPr>
          <w:rFonts w:cs="Times New Roman" w:hint="eastAsia"/>
          <w:kern w:val="2"/>
          <w:sz w:val="24"/>
          <w:szCs w:val="24"/>
          <w:lang w:val="en-US" w:eastAsia="zh-CN" w:bidi="ar-SA"/>
        </w:rPr>
        <w:t>内部控制一直以来一直是世界上最高审计部门组织各会员国关注的重点也是国内权威专家研究的热门话题。不仅有长期性积累的经验，也有许多行之有效的经验教训，但是由于内部控制欠缺全面性的研究，架构还是很欠缺。尤其是在我国早已加入wto，企业可能面临更重要的考验。建立符合要求的内部控制和有价值的对策，成为了一项一点也不推迟任务。从某种意义上说，在我国企业财务的未来命运在于内部控制体系建立、完善与实施。</w:t>
      </w:r>
    </w:p>
    <w:p>
      <w:pPr>
        <w:rPr>
          <w:rFonts w:cs="Times New Roman" w:hint="eastAsia"/>
          <w:kern w:val="2"/>
          <w:szCs w:val="24"/>
        </w:rPr>
      </w:pPr>
      <w:r>
        <w:rPr>
          <w:rFonts w:cs="Times New Roman" w:hint="eastAsia"/>
          <w:kern w:val="2"/>
          <w:sz w:val="24"/>
          <w:szCs w:val="24"/>
          <w:lang w:val="en-US" w:eastAsia="zh-CN" w:bidi="ar-SA"/>
        </w:rPr>
        <w:t>文中恰好是在此背景下，展开对国内企业内部控制现状以及防范措施的研究，根据对本电脑现实主义商贸有限公司的研究，投射出一些其他企业一同存在的困难，从而促进了百脑现实主义商贸有限公司那样诸多企业的发展，从小到大的自然环境。</w:t>
      </w:r>
    </w:p>
    <w:p>
      <w:pPr>
        <w:pStyle w:val="Heading2"/>
        <w:bidi w:val="0"/>
        <w:rPr>
          <w:rFonts w:hint="eastAsia"/>
          <w:lang w:val="en-US" w:eastAsia="zh-CN"/>
        </w:rPr>
      </w:pPr>
      <w:bookmarkStart w:id="35" w:name="_Toc19817"/>
      <w:r>
        <w:rPr>
          <w:rFonts w:hint="eastAsia"/>
          <w:lang w:val="en-US" w:eastAsia="zh-CN"/>
        </w:rPr>
        <w:t>研究现状</w:t>
      </w:r>
      <w:bookmarkEnd w:id="35"/>
    </w:p>
    <w:p>
      <w:pPr>
        <w:pStyle w:val="Heading3"/>
        <w:bidi w:val="0"/>
        <w:rPr>
          <w:rFonts w:hint="eastAsia"/>
          <w:lang w:val="en-US" w:eastAsia="zh-CN"/>
        </w:rPr>
      </w:pPr>
      <w:bookmarkStart w:id="36" w:name="_Toc10202"/>
      <w:bookmarkStart w:id="37" w:name="_Toc26382"/>
      <w:bookmarkStart w:id="38" w:name="_Toc23544"/>
      <w:r>
        <w:rPr>
          <w:rFonts w:hint="eastAsia"/>
          <w:lang w:val="en-US" w:eastAsia="zh-CN"/>
        </w:rPr>
        <w:t>国内研究现状</w:t>
      </w:r>
      <w:bookmarkEnd w:id="36"/>
      <w:bookmarkEnd w:id="37"/>
      <w:bookmarkEnd w:id="38"/>
    </w:p>
    <w:p>
      <w:pPr>
        <w:rPr>
          <w:rFonts w:cs="Times New Roman" w:hint="eastAsia"/>
          <w:kern w:val="2"/>
          <w:szCs w:val="24"/>
        </w:rPr>
        <w:sectPr>
          <w:headerReference w:type="default" r:id="rId44"/>
          <w:footerReference w:type="even" r:id="rId45"/>
          <w:footerReference w:type="default" r:id="rId46"/>
          <w:headerReference w:type="first" r:id="rId47"/>
          <w:footerReference w:type="first" r:id="rId48"/>
          <w:type w:val="nextPage"/>
          <w:pgSz w:w="11906" w:h="16838"/>
          <w:pgMar w:top="2098" w:right="1474" w:bottom="1985" w:left="1588" w:header="709" w:footer="709" w:gutter="0"/>
          <w:pgNumType w:fmt="decimal" w:start="3"/>
          <w:cols w:num="1" w:space="708"/>
          <w:titlePg w:val="0"/>
          <w:docGrid w:linePitch="360" w:charSpace="0"/>
        </w:sectPr>
      </w:pPr>
    </w:p>
    <w:p>
      <w:pPr>
        <w:rPr>
          <w:rFonts w:cs="Times New Roman" w:hint="eastAsia"/>
          <w:kern w:val="2"/>
          <w:szCs w:val="24"/>
        </w:rPr>
      </w:pPr>
      <w:r>
        <w:rPr>
          <w:rFonts w:cs="Times New Roman" w:hint="eastAsia"/>
          <w:kern w:val="2"/>
          <w:sz w:val="24"/>
          <w:szCs w:val="24"/>
          <w:lang w:val="en-US" w:eastAsia="zh-CN" w:bidi="ar-SA"/>
        </w:rPr>
        <w:t>与其他国家对比，会计信息系统在国内的研究晚些一步，晚些一步。我国现阶段的会计信息系统处在简单、单独的一种模式。因为人的财务会计模式是以已有的其他国家传出的，系统中并没有是指会计或是企业管理方法。其工作繁琐，模式任意，适宜的会计数据输出有利于机构。可是，现阶段的财务工作通常是手工制作所进行的。</w:t>
      </w:r>
    </w:p>
    <w:p>
      <w:pPr>
        <w:rPr>
          <w:rFonts w:cs="Times New Roman" w:hint="eastAsia"/>
          <w:kern w:val="2"/>
          <w:szCs w:val="24"/>
        </w:rPr>
      </w:pPr>
      <w:r>
        <w:rPr>
          <w:rFonts w:cs="Times New Roman" w:hint="eastAsia"/>
          <w:kern w:val="2"/>
          <w:sz w:val="24"/>
          <w:szCs w:val="24"/>
          <w:lang w:val="en-US" w:eastAsia="zh-CN" w:bidi="ar-SA"/>
        </w:rPr>
        <w:t>2013年，朱卫东、乔腾飞觉得中国企业应当应用目前比较前沿的COBIT架构研究改善目前存在的困难。企业面临的难题是研究内部结构外部内部控制信息管理系统。</w:t>
      </w:r>
    </w:p>
    <w:p>
      <w:pPr>
        <w:rPr>
          <w:rFonts w:cs="Times New Roman" w:hint="eastAsia"/>
          <w:kern w:val="2"/>
          <w:szCs w:val="24"/>
        </w:rPr>
      </w:pPr>
      <w:r>
        <w:rPr>
          <w:rFonts w:cs="Times New Roman" w:hint="eastAsia"/>
          <w:kern w:val="2"/>
          <w:sz w:val="24"/>
          <w:szCs w:val="24"/>
          <w:lang w:val="en-US" w:eastAsia="zh-CN" w:bidi="ar-SA"/>
        </w:rPr>
        <w:t>2014年，研究说明，必须应用ERP系统剖析内部控制，提升内部控制。次之，企业要了解环境变化和自身的发展。企业由不一样的单位构成。企业会计记账凭证系统自动化和改进水平不断提高。</w:t>
      </w:r>
    </w:p>
    <w:p>
      <w:pPr>
        <w:rPr>
          <w:rFonts w:cs="Times New Roman" w:hint="eastAsia"/>
          <w:kern w:val="2"/>
          <w:szCs w:val="24"/>
        </w:rPr>
      </w:pPr>
      <w:r>
        <w:rPr>
          <w:rFonts w:cs="Times New Roman" w:hint="eastAsia"/>
          <w:kern w:val="2"/>
          <w:sz w:val="24"/>
          <w:szCs w:val="24"/>
          <w:lang w:val="en-US" w:eastAsia="zh-CN" w:bidi="ar-SA"/>
        </w:rPr>
        <w:t>2015年王丽研究阐述了内部结构会计信息系统控制难题。企业内部控制不但关联到企业自身的发展，并且在目前信息科技条件下，从规章制度的视角，通过运用现如今前沿的研发技术来研究内部控制。</w:t>
      </w:r>
    </w:p>
    <w:p>
      <w:pPr>
        <w:rPr>
          <w:rFonts w:cs="Times New Roman" w:hint="eastAsia"/>
          <w:kern w:val="2"/>
          <w:szCs w:val="24"/>
        </w:rPr>
      </w:pPr>
      <w:r>
        <w:rPr>
          <w:rFonts w:cs="Times New Roman" w:hint="eastAsia"/>
          <w:kern w:val="2"/>
          <w:sz w:val="24"/>
          <w:szCs w:val="24"/>
          <w:lang w:val="en-US" w:eastAsia="zh-CN" w:bidi="ar-SA"/>
        </w:rPr>
        <w:t>2016年，孙丹在现行标准会计信息系统内部控制的前提下调研下结论。现在我们的会计信息系统有改进余地。孙丹依据调研给出了提议。</w:t>
      </w:r>
    </w:p>
    <w:p>
      <w:pPr>
        <w:pStyle w:val="Heading3"/>
        <w:bidi w:val="0"/>
        <w:rPr>
          <w:rFonts w:hint="eastAsia"/>
          <w:lang w:val="en-US" w:eastAsia="zh-CN"/>
        </w:rPr>
      </w:pPr>
      <w:bookmarkStart w:id="39" w:name="_Toc14811"/>
      <w:bookmarkStart w:id="40" w:name="_Toc7489"/>
      <w:bookmarkStart w:id="41" w:name="_Toc22235"/>
      <w:r>
        <w:rPr>
          <w:rFonts w:hint="eastAsia"/>
          <w:lang w:val="en-US" w:eastAsia="zh-CN"/>
        </w:rPr>
        <w:t>国外研究现状</w:t>
      </w:r>
      <w:bookmarkEnd w:id="39"/>
      <w:bookmarkEnd w:id="40"/>
      <w:bookmarkEnd w:id="41"/>
    </w:p>
    <w:p>
      <w:pPr>
        <w:rPr>
          <w:rFonts w:cs="Times New Roman" w:hint="eastAsia"/>
          <w:kern w:val="2"/>
          <w:szCs w:val="24"/>
        </w:rPr>
        <w:sectPr>
          <w:headerReference w:type="default" r:id="rId49"/>
          <w:footerReference w:type="even" r:id="rId50"/>
          <w:footerReference w:type="default" r:id="rId51"/>
          <w:headerReference w:type="first" r:id="rId52"/>
          <w:footerReference w:type="first" r:id="rId53"/>
          <w:type w:val="nextPage"/>
          <w:pgSz w:w="11906" w:h="16838"/>
          <w:pgMar w:top="2098" w:right="1474" w:bottom="1985" w:left="1588" w:header="709" w:footer="709" w:gutter="0"/>
          <w:pgNumType w:fmt="decimal" w:start="4"/>
          <w:cols w:num="1" w:space="708"/>
          <w:titlePg w:val="0"/>
          <w:docGrid w:linePitch="360" w:charSpace="0"/>
        </w:sectPr>
      </w:pPr>
    </w:p>
    <w:p>
      <w:pPr>
        <w:rPr>
          <w:rFonts w:cs="Times New Roman" w:hint="eastAsia"/>
          <w:kern w:val="2"/>
          <w:szCs w:val="24"/>
        </w:rPr>
      </w:pPr>
      <w:r>
        <w:rPr>
          <w:rFonts w:cs="Times New Roman" w:hint="eastAsia"/>
          <w:kern w:val="2"/>
          <w:sz w:val="24"/>
          <w:szCs w:val="24"/>
          <w:lang w:val="en-US" w:eastAsia="zh-CN" w:bidi="ar-SA"/>
        </w:rPr>
        <w:t>1936年，美国出台了《独立公共会计师对财务报表的审查》，初次定义了内部控制。“内部控制审计与控制政策是为确保企业现金其他资产的安全性，查验账簿记录的准确性所采取的各种各样措施方式”。自此，美国审计证据联合会数次修定”。1958年10月该联合会发布的《审计程序公告第29号》再次表达了内部控制界定，将内部控制分成会计控制和监督控制。1988年，美国注册会计师协会发布了《审计准则公告第55号》。该公示首次以“内部控制构造”取代“内部控制”，强调“企业内部控制构造包含为获得企业特殊总体目标给予合理保证而制订的各种各样现行政策和流程”。内部结构统制的制度主要包括统制自然环境、企业会计制度、统制全过程。1992年9月，COSO联合会递交了汇报《内部控制-总体框架》。该框架强调：“内部控制就是指遭受企业股东会、高管与其他人产生的影响，为推进运营效率、财务报表稳定性、遵循相关法律法规等方向给予合理保证的一个过程。”1996年底，美国审计委员会承认COSO的研究成果，更改了适度的财务审计公告内容。2004年COSO联合会发布了《企业风险管控一一融合框架》。企业风险管控集成化框架要求：“企业风险管控是通过一个主体的股东会、管理当局与其他人执行、用于战略制定并渗入企业里的全过程，可以识别可能会影响主体的潜在事宜，并把它保持在主体风险容积内该框架内部控制强有力，高度关注企业风险管控这一宽阔行业。</w:t>
      </w:r>
    </w:p>
    <w:p>
      <w:pPr>
        <w:rPr>
          <w:rFonts w:cs="Times New Roman" w:hint="eastAsia"/>
          <w:kern w:val="2"/>
          <w:szCs w:val="24"/>
        </w:rPr>
      </w:pPr>
      <w:r>
        <w:rPr>
          <w:rFonts w:cs="Times New Roman" w:hint="eastAsia"/>
          <w:kern w:val="2"/>
          <w:sz w:val="24"/>
          <w:szCs w:val="24"/>
          <w:lang w:val="en-US" w:eastAsia="zh-CN" w:bidi="ar-SA"/>
        </w:rPr>
        <w:t>欧洲和别的资本主义国家在中国以前便对内部控制会计信息化进行了研究。资本主义国家被称之为企业管理系统不可或缺的一部分。虽是财务信息，但也是与企业整体管理息息相关的企业管理方法。近些年，我管理着国外企业的app。展现了一个新的当代管理模式和管理机制。做为海外广泛使用的资源规划和生产部管理系统软件，其管理机制包含控制与操纵。管理方法制造业资源计划。如原材料、金融业、人力资源管理、销售市场、工程等。研究内容偏重于高完成率项目，导致系统独立的研究方向偏少，会计信息化被科学研究内容不多。</w:t>
      </w:r>
    </w:p>
    <w:p>
      <w:pPr>
        <w:rPr>
          <w:rFonts w:cs="Times New Roman" w:hint="eastAsia"/>
          <w:kern w:val="2"/>
          <w:szCs w:val="24"/>
        </w:rPr>
      </w:pPr>
      <w:r>
        <w:rPr>
          <w:rFonts w:cs="Times New Roman" w:hint="eastAsia"/>
          <w:kern w:val="2"/>
          <w:sz w:val="24"/>
          <w:szCs w:val="24"/>
          <w:lang w:val="en-US" w:eastAsia="zh-CN" w:bidi="ar-SA"/>
        </w:rPr>
        <w:t>2008年根据广泛经典案例，Ashbaughetal下结论，在以后的环节解决内部控制这个问题上，根据高效的内部控制对策不但根据企业的收益品质，还通过财务报表的可靠性使企业获益。</w:t>
      </w:r>
    </w:p>
    <w:p>
      <w:pPr>
        <w:rPr>
          <w:rFonts w:cs="Times New Roman" w:hint="eastAsia"/>
          <w:kern w:val="2"/>
          <w:szCs w:val="24"/>
        </w:rPr>
      </w:pPr>
      <w:r>
        <w:rPr>
          <w:rFonts w:cs="Times New Roman" w:hint="eastAsia"/>
          <w:kern w:val="2"/>
          <w:sz w:val="24"/>
          <w:szCs w:val="24"/>
          <w:lang w:val="en-US" w:eastAsia="zh-CN" w:bidi="ar-SA"/>
        </w:rPr>
        <w:t>2008年，John.Panopoulos对内部控制审计和COBIT体制的应用探讨了很多时候。</w:t>
      </w:r>
    </w:p>
    <w:p>
      <w:pPr>
        <w:rPr>
          <w:rFonts w:cs="Times New Roman" w:hint="eastAsia"/>
          <w:kern w:val="2"/>
          <w:szCs w:val="24"/>
        </w:rPr>
      </w:pPr>
      <w:r>
        <w:rPr>
          <w:rFonts w:cs="Times New Roman" w:hint="eastAsia"/>
          <w:kern w:val="2"/>
          <w:sz w:val="24"/>
          <w:szCs w:val="24"/>
          <w:lang w:val="en-US" w:eastAsia="zh-CN" w:bidi="ar-SA"/>
        </w:rPr>
        <w:t>2014年，Michele Rubino和Filippo Vitolla应用COBIT框架基础理论，反映了可以采取的风险管理策略。他就觉得，现阶段的COBIT系统有利于企业创建内部控制管理体系。</w:t>
      </w:r>
    </w:p>
    <w:p>
      <w:pPr>
        <w:pStyle w:val="Heading2"/>
        <w:bidi w:val="0"/>
        <w:rPr>
          <w:rFonts w:hint="eastAsia"/>
          <w:lang w:val="en-US" w:eastAsia="zh-CN"/>
        </w:rPr>
      </w:pPr>
      <w:bookmarkStart w:id="42" w:name="_Toc9319"/>
      <w:bookmarkStart w:id="43" w:name="_Toc11679"/>
      <w:bookmarkStart w:id="44" w:name="_Toc15530"/>
      <w:bookmarkStart w:id="45" w:name="_Toc19114"/>
      <w:bookmarkStart w:id="46" w:name="_Toc18110"/>
      <w:bookmarkStart w:id="47" w:name="_Toc17836"/>
      <w:r>
        <w:rPr>
          <w:rFonts w:hint="eastAsia"/>
          <w:lang w:val="en-US" w:eastAsia="zh-CN"/>
        </w:rPr>
        <w:t>研究意义</w:t>
      </w:r>
      <w:bookmarkEnd w:id="42"/>
      <w:bookmarkEnd w:id="43"/>
      <w:bookmarkEnd w:id="44"/>
      <w:bookmarkEnd w:id="45"/>
      <w:bookmarkEnd w:id="46"/>
      <w:bookmarkEnd w:id="47"/>
    </w:p>
    <w:p>
      <w:pPr>
        <w:rPr>
          <w:rFonts w:cs="Times New Roman" w:hint="eastAsia"/>
          <w:kern w:val="2"/>
          <w:szCs w:val="24"/>
        </w:rPr>
        <w:sectPr>
          <w:headerReference w:type="default" r:id="rId54"/>
          <w:footerReference w:type="even" r:id="rId55"/>
          <w:footerReference w:type="default" r:id="rId56"/>
          <w:headerReference w:type="first" r:id="rId57"/>
          <w:footerReference w:type="first" r:id="rId58"/>
          <w:type w:val="nextPage"/>
          <w:pgSz w:w="11906" w:h="16838"/>
          <w:pgMar w:top="2098" w:right="1474" w:bottom="1985" w:left="1588" w:header="709" w:footer="709" w:gutter="0"/>
          <w:pgNumType w:fmt="decimal" w:start="5"/>
          <w:cols w:num="1" w:space="708"/>
          <w:titlePg w:val="0"/>
          <w:docGrid w:linePitch="360" w:charSpace="0"/>
        </w:sectPr>
      </w:pPr>
    </w:p>
    <w:p>
      <w:pPr>
        <w:rPr>
          <w:rFonts w:cs="Times New Roman" w:hint="eastAsia"/>
          <w:kern w:val="2"/>
          <w:szCs w:val="24"/>
        </w:rPr>
      </w:pPr>
      <w:r>
        <w:rPr>
          <w:rFonts w:cs="Times New Roman" w:hint="eastAsia"/>
          <w:kern w:val="2"/>
          <w:sz w:val="24"/>
          <w:szCs w:val="24"/>
          <w:lang w:val="en-US" w:eastAsia="zh-CN" w:bidi="ar-SA"/>
        </w:rPr>
        <w:t>因为信息技术的迅速自主创新企业对内部控制财务信息的需求还在发生着变化给企业会计信息系统的内部控制增添了一系列新挑战本文以百佰酚佰广告公司为研究对象，根据开展对百佰酚佰广告公司会计信息系统内部控制的探索，深入分析财务信息化下内部控制存有的相对应缺点和需要改进的主要原因，找出原因的调整难题，为百佰酚佰广告公司给予合乎企业当前情况的会计信息系统。</w:t>
      </w:r>
    </w:p>
    <w:p>
      <w:pPr>
        <w:pStyle w:val="Heading2"/>
        <w:bidi w:val="0"/>
        <w:rPr>
          <w:rFonts w:hint="eastAsia"/>
          <w:lang w:val="en-US" w:eastAsia="zh-CN"/>
        </w:rPr>
      </w:pPr>
      <w:bookmarkStart w:id="48" w:name="_Toc11571"/>
      <w:bookmarkStart w:id="49" w:name="_Toc14553"/>
      <w:bookmarkStart w:id="50" w:name="_Toc12158"/>
      <w:bookmarkStart w:id="51" w:name="_Toc27000"/>
      <w:bookmarkStart w:id="52" w:name="_Toc486"/>
      <w:bookmarkStart w:id="53" w:name="_Toc9750"/>
      <w:r>
        <w:rPr>
          <w:rFonts w:hint="eastAsia"/>
          <w:lang w:val="en-US" w:eastAsia="zh-CN"/>
        </w:rPr>
        <w:t>研究内容与方法</w:t>
      </w:r>
      <w:bookmarkEnd w:id="48"/>
      <w:bookmarkEnd w:id="49"/>
      <w:bookmarkEnd w:id="50"/>
      <w:bookmarkEnd w:id="51"/>
      <w:bookmarkEnd w:id="52"/>
      <w:bookmarkEnd w:id="53"/>
    </w:p>
    <w:p>
      <w:pPr>
        <w:pStyle w:val="Heading3"/>
        <w:bidi w:val="0"/>
        <w:rPr>
          <w:rFonts w:hint="eastAsia"/>
          <w:lang w:val="en-US" w:eastAsia="zh-CN"/>
        </w:rPr>
      </w:pPr>
      <w:bookmarkStart w:id="54" w:name="_Toc16911"/>
      <w:bookmarkStart w:id="55" w:name="_Toc24196"/>
      <w:bookmarkStart w:id="56" w:name="_Toc10316"/>
      <w:bookmarkStart w:id="57" w:name="_Toc13407"/>
      <w:bookmarkStart w:id="58" w:name="_Toc16924"/>
      <w:r>
        <w:rPr>
          <w:rFonts w:hint="eastAsia"/>
          <w:lang w:val="en-US" w:eastAsia="zh-CN"/>
        </w:rPr>
        <w:t>研究内容</w:t>
      </w:r>
      <w:bookmarkEnd w:id="54"/>
      <w:bookmarkEnd w:id="55"/>
      <w:bookmarkEnd w:id="56"/>
      <w:bookmarkEnd w:id="57"/>
    </w:p>
    <w:bookmarkEnd w:id="58"/>
    <w:p>
      <w:pPr>
        <w:rPr>
          <w:rFonts w:cs="Times New Roman" w:hint="eastAsia"/>
          <w:kern w:val="2"/>
          <w:szCs w:val="24"/>
        </w:rPr>
      </w:pPr>
      <w:r>
        <w:rPr>
          <w:rFonts w:cs="Times New Roman" w:hint="eastAsia"/>
          <w:kern w:val="2"/>
          <w:sz w:val="24"/>
          <w:szCs w:val="24"/>
          <w:lang w:val="en-US" w:eastAsia="zh-CN" w:bidi="ar-SA"/>
        </w:rPr>
        <w:t>第一部分是文章内容背景，世界各国现阶段的研究成果详细描述第二部分是带进了会计信息系统的有关理论概念第三部分是分析反映了企业会计信息系统内部控制的现况第四一部分根据分析以上会计信息系统内部控制的现象给出了一些很明显的难题。第五部分针对问题给出了一些提升建议最终综合性讲述了整篇文章毕业论文的立场。</w:t>
      </w:r>
    </w:p>
    <w:p>
      <w:pPr>
        <w:pStyle w:val="Heading3"/>
        <w:bidi w:val="0"/>
        <w:rPr>
          <w:rFonts w:hint="eastAsia"/>
          <w:lang w:val="en-US" w:eastAsia="zh-CN"/>
        </w:rPr>
      </w:pPr>
      <w:bookmarkStart w:id="59" w:name="_Toc4434"/>
      <w:bookmarkStart w:id="60" w:name="_Toc6647"/>
      <w:bookmarkStart w:id="61" w:name="_Toc446"/>
      <w:bookmarkStart w:id="62" w:name="_Toc14456"/>
      <w:bookmarkStart w:id="63" w:name="_Toc23174"/>
      <w:r>
        <w:rPr>
          <w:rFonts w:hint="eastAsia"/>
          <w:lang w:val="en-US" w:eastAsia="zh-CN"/>
        </w:rPr>
        <w:t>研究方法</w:t>
      </w:r>
      <w:bookmarkEnd w:id="59"/>
      <w:bookmarkEnd w:id="60"/>
      <w:bookmarkEnd w:id="61"/>
      <w:bookmarkEnd w:id="62"/>
      <w:bookmarkEnd w:id="63"/>
    </w:p>
    <w:p>
      <w:pPr>
        <w:rPr>
          <w:rFonts w:cs="Times New Roman" w:hint="eastAsia"/>
          <w:kern w:val="2"/>
          <w:szCs w:val="24"/>
        </w:rPr>
      </w:pPr>
      <w:r>
        <w:rPr>
          <w:rFonts w:cs="Times New Roman" w:hint="eastAsia"/>
          <w:kern w:val="2"/>
          <w:sz w:val="24"/>
          <w:szCs w:val="24"/>
          <w:lang w:val="en-US" w:eastAsia="zh-CN" w:bidi="ar-SA"/>
        </w:rPr>
        <w:t>最先，图书馆研究思路：通过在线和线下方法，在图书馆中进行研究与分析世界各国发展成就，在这一方面，联合会请成员国在下一次定期报告中提供有关材料。</w:t>
      </w:r>
    </w:p>
    <w:p>
      <w:pPr>
        <w:rPr>
          <w:rFonts w:cs="Times New Roman" w:hint="eastAsia"/>
          <w:kern w:val="2"/>
          <w:szCs w:val="24"/>
        </w:rPr>
      </w:pPr>
      <w:r>
        <w:rPr>
          <w:rFonts w:cs="Times New Roman" w:hint="eastAsia"/>
          <w:kern w:val="2"/>
          <w:sz w:val="24"/>
          <w:szCs w:val="24"/>
          <w:lang w:val="en-US" w:eastAsia="zh-CN" w:bidi="ar-SA"/>
        </w:rPr>
        <w:t>第二，实际性分析：依据研究主体的实际情况，最先分析选题背景，融合理论基础研究解决困难。</w:t>
      </w:r>
    </w:p>
    <w:p>
      <w:pPr>
        <w:rPr>
          <w:rFonts w:cs="Times New Roman" w:hint="eastAsia"/>
          <w:kern w:val="2"/>
          <w:szCs w:val="24"/>
        </w:rPr>
        <w:sectPr>
          <w:headerReference w:type="default" r:id="rId59"/>
          <w:footerReference w:type="even" r:id="rId60"/>
          <w:footerReference w:type="default" r:id="rId61"/>
          <w:headerReference w:type="first" r:id="rId62"/>
          <w:footerReference w:type="first" r:id="rId63"/>
          <w:type w:val="nextPage"/>
          <w:pgSz w:w="11906" w:h="16838"/>
          <w:pgMar w:top="2098" w:right="1474" w:bottom="1985" w:left="1588" w:header="709" w:footer="709" w:gutter="0"/>
          <w:pgNumType w:fmt="decimal" w:start="6"/>
          <w:cols w:num="1" w:space="708"/>
          <w:titlePg w:val="0"/>
          <w:docGrid w:linePitch="360" w:charSpace="0"/>
        </w:sectPr>
      </w:pPr>
      <w:bookmarkStart w:id="64" w:name="_Toc17920"/>
      <w:bookmarkStart w:id="65" w:name="_Toc7928"/>
      <w:bookmarkStart w:id="66" w:name="_Toc14244"/>
      <w:bookmarkStart w:id="67" w:name="_Toc11730"/>
      <w:bookmarkStart w:id="68" w:name="_Toc23737"/>
    </w:p>
    <w:p>
      <w:pPr>
        <w:pStyle w:val="Heading1"/>
        <w:bidi w:val="0"/>
        <w:rPr>
          <w:rFonts w:hint="eastAsia"/>
          <w:lang w:val="en-US" w:eastAsia="zh-CN"/>
        </w:rPr>
      </w:pPr>
      <w:bookmarkStart w:id="69" w:name="_Toc2856"/>
      <w:r>
        <w:rPr>
          <w:rFonts w:hint="eastAsia"/>
          <w:lang w:val="en-US" w:eastAsia="zh-CN"/>
        </w:rPr>
        <w:t>会计信息系统相关概述</w:t>
      </w:r>
      <w:bookmarkEnd w:id="64"/>
      <w:bookmarkEnd w:id="65"/>
      <w:bookmarkEnd w:id="66"/>
      <w:bookmarkEnd w:id="67"/>
      <w:bookmarkEnd w:id="68"/>
      <w:bookmarkEnd w:id="69"/>
    </w:p>
    <w:p>
      <w:pPr>
        <w:pStyle w:val="Heading2"/>
        <w:bidi w:val="0"/>
        <w:rPr>
          <w:rFonts w:hint="eastAsia"/>
          <w:lang w:val="en-US" w:eastAsia="zh-CN"/>
        </w:rPr>
      </w:pPr>
      <w:bookmarkStart w:id="70" w:name="_Toc15645"/>
      <w:bookmarkStart w:id="71" w:name="_Toc7333"/>
      <w:bookmarkStart w:id="72" w:name="_Toc23893"/>
      <w:bookmarkStart w:id="73" w:name="_Toc11887"/>
      <w:bookmarkStart w:id="74" w:name="_Toc2690"/>
      <w:bookmarkStart w:id="75" w:name="_Toc28338"/>
      <w:r>
        <w:rPr>
          <w:rFonts w:hint="eastAsia"/>
          <w:lang w:val="en-US" w:eastAsia="zh-CN"/>
        </w:rPr>
        <w:t>会计信息系统的定义</w:t>
      </w:r>
      <w:bookmarkEnd w:id="70"/>
      <w:bookmarkEnd w:id="71"/>
      <w:bookmarkEnd w:id="72"/>
      <w:bookmarkEnd w:id="73"/>
      <w:bookmarkEnd w:id="74"/>
      <w:bookmarkEnd w:id="75"/>
    </w:p>
    <w:p>
      <w:pPr>
        <w:rPr>
          <w:rFonts w:cs="Times New Roman" w:hint="eastAsia"/>
          <w:kern w:val="2"/>
          <w:szCs w:val="24"/>
        </w:rPr>
      </w:pPr>
      <w:r>
        <w:rPr>
          <w:rFonts w:cs="Times New Roman" w:hint="eastAsia"/>
          <w:kern w:val="2"/>
          <w:sz w:val="24"/>
          <w:szCs w:val="24"/>
          <w:lang w:val="en-US" w:eastAsia="zh-CN" w:bidi="ar-SA"/>
        </w:rPr>
        <w:t>财务会计信息操作系统是为管理人员和员工提供和辅助财务会计信息，高效率应用信息资源系统软件，特点是数据量大、数据处理繁杂、数据信息要求严格。数据处理周期时间、严格数据处理、信息导出多元性、数据处理安全保密性系统软件。</w:t>
      </w:r>
    </w:p>
    <w:p>
      <w:pPr>
        <w:pStyle w:val="Heading2"/>
        <w:bidi w:val="0"/>
        <w:rPr>
          <w:rFonts w:hint="eastAsia"/>
          <w:lang w:val="en-US" w:eastAsia="zh-CN"/>
        </w:rPr>
      </w:pPr>
      <w:bookmarkStart w:id="76" w:name="_Toc14194"/>
      <w:bookmarkStart w:id="77" w:name="_Toc26891"/>
      <w:bookmarkStart w:id="78" w:name="_Toc11991"/>
      <w:bookmarkStart w:id="79" w:name="_Toc5254"/>
      <w:bookmarkStart w:id="80" w:name="_Toc18853"/>
      <w:bookmarkStart w:id="81" w:name="_Toc24979"/>
      <w:r>
        <w:rPr>
          <w:rFonts w:hint="eastAsia"/>
          <w:lang w:val="en-US" w:eastAsia="zh-CN"/>
        </w:rPr>
        <w:t>内部控制相关理论</w:t>
      </w:r>
      <w:bookmarkEnd w:id="76"/>
      <w:bookmarkEnd w:id="77"/>
      <w:bookmarkEnd w:id="78"/>
      <w:bookmarkEnd w:id="79"/>
      <w:bookmarkEnd w:id="80"/>
      <w:bookmarkEnd w:id="81"/>
    </w:p>
    <w:p>
      <w:pPr>
        <w:pStyle w:val="Heading3"/>
        <w:bidi w:val="0"/>
        <w:rPr>
          <w:rFonts w:hint="eastAsia"/>
          <w:lang w:val="en-US" w:eastAsia="zh-CN"/>
        </w:rPr>
      </w:pPr>
      <w:bookmarkStart w:id="82" w:name="_Toc118"/>
      <w:bookmarkStart w:id="83" w:name="_Toc21992"/>
      <w:bookmarkStart w:id="84" w:name="_Toc6476"/>
      <w:bookmarkStart w:id="85" w:name="_Toc28909"/>
      <w:bookmarkStart w:id="86" w:name="_Toc21354"/>
      <w:r>
        <w:rPr>
          <w:rFonts w:hint="eastAsia"/>
          <w:lang w:val="en-US" w:eastAsia="zh-CN"/>
        </w:rPr>
        <w:t>内部控制概念</w:t>
      </w:r>
      <w:bookmarkEnd w:id="82"/>
      <w:bookmarkEnd w:id="83"/>
    </w:p>
    <w:p>
      <w:pPr>
        <w:rPr>
          <w:rFonts w:cs="Times New Roman" w:hint="eastAsia"/>
          <w:kern w:val="2"/>
          <w:szCs w:val="24"/>
        </w:rPr>
      </w:pPr>
      <w:r>
        <w:rPr>
          <w:rFonts w:cs="Times New Roman" w:hint="eastAsia"/>
          <w:kern w:val="2"/>
          <w:sz w:val="24"/>
          <w:szCs w:val="24"/>
          <w:lang w:val="en-US" w:eastAsia="zh-CN" w:bidi="ar-SA"/>
        </w:rPr>
        <w:t>1949年，美国会计师协会以《内部控制——合作管理体系的因素以及针对高管和独立公共性会计的必要性》问题，出版第一本财务审计传统意义上的内部控制科学研究著作，初次提出了内部控制的概念。根据组织架构的策划和企业内部的协作形成了内部结构统辖。这种目地要用龌龊这样的说法维护公司的钱财，都是查验这种信息是否属实，就是为了提高企业的高效率，都是推动公司的再次。美国审计部门的理解是，内部控制是一个受不同层次的人影响全过程，设计方案这一过程的意义在于运营效果和效率。财务报表的可靠性遵守现行标准政策法规。在其中，实际操作查验财务报表是否可靠是信息变的目地，遵守现行标准政策法规是听从的效果。这三个总体目标既满足不同的需求，又无法相互分离。非常明显，内部控制如同家庭中一家之主，并不是训戒防碍发展趋势，反而是确保全体成员都可以正常的挪动。运营的“实际效果”根据具体成效率的较为。运营的生产能力根据你收取的东西与你所得到的东西得比较。除此之外，一些大型企业与银行要实现资金注入不遵守正常要求，不可有违公众的风范，不可为了能遵照相关法律法规而向关心会计信息方向发展。这也是“一切现象学”这个概念。较好的内部控制系统软件应当可以确保以上三个目标实现。以上内部控制的概念，第一，内部控制是一种程序流程，代表着向着某一总体目标勤奋，而非总体目标自身；第二，内部控制是要实现一个或多个彼此差别、息息相关的总体目标。</w:t>
      </w:r>
    </w:p>
    <w:p>
      <w:pPr>
        <w:pStyle w:val="Heading3"/>
        <w:bidi w:val="0"/>
        <w:rPr>
          <w:rFonts w:hint="eastAsia"/>
          <w:lang w:val="en-US" w:eastAsia="zh-CN"/>
        </w:rPr>
        <w:sectPr>
          <w:headerReference w:type="default" r:id="rId64"/>
          <w:footerReference w:type="even" r:id="rId65"/>
          <w:footerReference w:type="default" r:id="rId66"/>
          <w:headerReference w:type="first" r:id="rId67"/>
          <w:footerReference w:type="first" r:id="rId68"/>
          <w:type w:val="nextPage"/>
          <w:pgSz w:w="11906" w:h="16838"/>
          <w:pgMar w:top="2098" w:right="1474" w:bottom="1985" w:left="1588" w:header="709" w:footer="709" w:gutter="0"/>
          <w:pgNumType w:fmt="decimal" w:start="7"/>
          <w:cols w:num="1" w:space="708"/>
          <w:titlePg w:val="0"/>
          <w:docGrid w:linePitch="360" w:charSpace="0"/>
        </w:sectPr>
      </w:pPr>
      <w:bookmarkStart w:id="87" w:name="_Toc8199"/>
      <w:bookmarkStart w:id="88" w:name="_Toc10945"/>
      <w:r>
        <w:rPr>
          <w:rFonts w:hint="eastAsia"/>
          <w:lang w:val="en-US" w:eastAsia="zh-CN"/>
        </w:rPr>
        <w:t>内部牵制阶段理论</w:t>
      </w:r>
      <w:bookmarkEnd w:id="84"/>
      <w:bookmarkEnd w:id="85"/>
      <w:bookmarkEnd w:id="86"/>
      <w:bookmarkEnd w:id="87"/>
      <w:bookmarkEnd w:id="88"/>
    </w:p>
    <w:p>
      <w:pPr>
        <w:rPr>
          <w:rFonts w:cs="Times New Roman" w:hint="eastAsia"/>
          <w:kern w:val="2"/>
          <w:szCs w:val="24"/>
        </w:rPr>
      </w:pPr>
      <w:r>
        <w:rPr>
          <w:rFonts w:cs="Times New Roman" w:hint="eastAsia"/>
          <w:kern w:val="2"/>
          <w:sz w:val="24"/>
          <w:szCs w:val="24"/>
          <w:lang w:val="en-US" w:eastAsia="zh-CN" w:bidi="ar-SA"/>
        </w:rPr>
        <w:t>内部控制就是指每个人不可以完全管理一个账户规章制度。别人无法自己控制帐户。企业与员工其他企业应当相互之间承担。这也是内部控制原型。主要特点是机构的职责。因而，内部控制这个概念是由交叉验证或交叉验证达到的。《柯氏会计词典》的概念如下所示，这种查验遭受长期性检测，确保企业或有关人员或单位充分运用功效。内部控制在当代内部控制理论中继续占有重要的地位把机构控制和职责分工控制作为现代内部控制基础理论不可或缺的一部分。</w:t>
      </w:r>
    </w:p>
    <w:p>
      <w:pPr>
        <w:pStyle w:val="Heading3"/>
        <w:bidi w:val="0"/>
        <w:rPr>
          <w:rFonts w:hint="eastAsia"/>
          <w:lang w:val="en-US" w:eastAsia="zh-CN"/>
        </w:rPr>
      </w:pPr>
      <w:bookmarkStart w:id="89" w:name="_Toc13329"/>
      <w:bookmarkStart w:id="90" w:name="_Toc3200"/>
      <w:bookmarkStart w:id="91" w:name="_Toc733"/>
      <w:bookmarkStart w:id="92" w:name="_Toc3940"/>
      <w:bookmarkStart w:id="93" w:name="_Toc20928"/>
      <w:r>
        <w:rPr>
          <w:rFonts w:hint="eastAsia"/>
          <w:lang w:val="en-US" w:eastAsia="zh-CN"/>
        </w:rPr>
        <w:t>内部控制制度阶段理论</w:t>
      </w:r>
      <w:bookmarkEnd w:id="89"/>
      <w:bookmarkEnd w:id="90"/>
      <w:bookmarkEnd w:id="91"/>
      <w:bookmarkEnd w:id="92"/>
      <w:bookmarkEnd w:id="93"/>
    </w:p>
    <w:p>
      <w:pPr>
        <w:rPr>
          <w:rFonts w:cs="Times New Roman" w:hint="eastAsia"/>
          <w:kern w:val="2"/>
          <w:szCs w:val="24"/>
        </w:rPr>
      </w:pPr>
      <w:r>
        <w:rPr>
          <w:rFonts w:cs="Times New Roman" w:hint="eastAsia"/>
          <w:kern w:val="2"/>
          <w:sz w:val="24"/>
          <w:szCs w:val="24"/>
          <w:lang w:val="en-US" w:eastAsia="zh-CN" w:bidi="ar-SA"/>
        </w:rPr>
        <w:t>内部控制规章制度这个概念来源于内部控制这个概念。内部控制规章制度的建立来源是传统式内部控制思想和传统管理基础理论紧密结合。20世际40年代，美国注册会计师协会(americaninstituteofcertifiedpublicaccountants)审计证据联合会(audit procedures committee)发布了一份名叫《内部控制和协调系统的因素及其对管理和注册会计的重要性》的总结报告，公司企业有着财产内部控制管理由属性安全与属性诚实守信全部方式构成。财务会计管理维护公司资产，确保会计数据的准确。内部结构管理主要包含把所有方法与组织规划流程与生产力和政策实施挂勾。内部结构管理申请办理高效率，激励有关优秀人才遵照学生就业管理现行政策。</w:t>
      </w:r>
    </w:p>
    <w:p>
      <w:pPr>
        <w:pStyle w:val="Heading2"/>
        <w:bidi w:val="0"/>
        <w:rPr>
          <w:rFonts w:hint="eastAsia"/>
          <w:lang w:val="en-US" w:eastAsia="zh-CN"/>
        </w:rPr>
      </w:pPr>
      <w:bookmarkStart w:id="94" w:name="_Toc5243"/>
      <w:bookmarkStart w:id="95" w:name="_Toc26468"/>
      <w:bookmarkStart w:id="96" w:name="_Toc6684"/>
      <w:bookmarkStart w:id="97" w:name="_Toc11919"/>
      <w:bookmarkStart w:id="98" w:name="_Toc29907"/>
      <w:bookmarkStart w:id="99" w:name="_Toc7713"/>
      <w:r>
        <w:rPr>
          <w:rFonts w:hint="eastAsia"/>
          <w:lang w:val="en-US" w:eastAsia="zh-CN"/>
        </w:rPr>
        <w:t>会计信息系统对内部控制的要求</w:t>
      </w:r>
      <w:bookmarkEnd w:id="94"/>
      <w:bookmarkEnd w:id="95"/>
      <w:bookmarkEnd w:id="96"/>
      <w:bookmarkEnd w:id="97"/>
      <w:bookmarkEnd w:id="98"/>
      <w:bookmarkEnd w:id="99"/>
    </w:p>
    <w:p>
      <w:pPr>
        <w:rPr>
          <w:rFonts w:cs="Times New Roman" w:hint="eastAsia"/>
          <w:kern w:val="2"/>
          <w:szCs w:val="24"/>
        </w:rPr>
      </w:pPr>
      <w:r>
        <w:rPr>
          <w:rFonts w:cs="Times New Roman" w:hint="eastAsia"/>
          <w:kern w:val="2"/>
          <w:sz w:val="24"/>
          <w:szCs w:val="24"/>
          <w:lang w:val="en-US" w:eastAsia="zh-CN" w:bidi="ar-SA"/>
        </w:rPr>
        <w:t>在互联网经济是科技的改革发展的大环境下管理信息系统的内部控制规定控制和财务会计对我国市场需求出现新的需求财务信息的管理。最先，内部控制应当集成到企业管理软件的操作流程管理，及其金融体系、销货系统软件、生产体系的综合运用、人才和信息处理系统中。这种系统软件必须保证资金流入的一致性，在综合设计和数据传输的前提下，物流与信息流广告集成化内部控制系统软件，如手机软件、硬件配置与数据管理、程序后控制、数据整理控制、出入口控制和数据处理方法控制。内部控制系统软件应当是灵活多变的。在会计信息化中，内部控制应当不仅仅是长期性的，但是随着公司内部和外部条件的改变，内部控制对策的效果也是为了保证安全。在财务行业继续执行互联网，形成新的内部控制因素。</w:t>
      </w:r>
      <w:r>
        <w:rPr>
          <w:rFonts w:cs="Times New Roman" w:hint="eastAsia"/>
          <w:kern w:val="2"/>
          <w:szCs w:val="24"/>
        </w:rPr>
        <w:br/>
      </w:r>
      <w:r>
        <w:rPr>
          <w:rFonts w:cs="Times New Roman" w:hint="eastAsia"/>
          <w:kern w:val="2"/>
          <w:szCs w:val="24"/>
        </w:rPr>
        <w:br/>
      </w:r>
    </w:p>
    <w:p>
      <w:pPr>
        <w:adjustRightInd/>
        <w:snapToGrid/>
        <w:spacing w:after="0" w:line="240" w:lineRule="auto"/>
        <w:ind w:firstLine="0" w:firstLineChars="0"/>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69" w:history="1">
        <w:r>
          <w:rPr>
            <w:rFonts w:ascii="SimSun" w:eastAsia="SimSun" w:hAnsi="SimSun" w:cs="SimSun"/>
            <w:b/>
            <w:bCs/>
            <w:color w:val="0000EE"/>
            <w:sz w:val="30"/>
            <w:szCs w:val="30"/>
            <w:u w:val="single" w:color="0000EE"/>
          </w:rPr>
          <w:t>https://d.book118.com/236223110231010054</w:t>
        </w:r>
      </w:hyperlink>
    </w:p>
    <w:p>
      <w:pPr>
        <w:rPr>
          <w:rFonts w:cs="Times New Roman" w:hint="eastAsia"/>
          <w:kern w:val="2"/>
          <w:szCs w:val="24"/>
        </w:rPr>
      </w:pPr>
    </w:p>
    <w:sectPr>
      <w:headerReference w:type="default" r:id="rId70"/>
      <w:footerReference w:type="even" r:id="rId71"/>
      <w:footerReference w:type="default" r:id="rId72"/>
      <w:headerReference w:type="first" r:id="rId73"/>
      <w:footerReference w:type="first" r:id="rId74"/>
      <w:type w:val="nextPage"/>
      <w:pgSz w:w="11906" w:h="16838"/>
      <w:pgMar w:top="2098" w:right="1474" w:bottom="1985" w:left="1588" w:header="709" w:footer="709" w:gutter="0"/>
      <w:pgNumType w:fmt="decimal" w:start="8"/>
      <w:cols w:num="1" w:space="708"/>
      <w:titlePg w:val="0"/>
      <w:docGrid w:linePitch="360" w:charSpace="0"/>
    </w:sectPr>
  </w:body>
</w:document>
</file>

<file path=word/customizations.xml><?xml version="1.0" encoding="utf-8"?>
<wne:tcg xmlns:r="http://schemas.openxmlformats.org/officeDocument/2006/relationships" xmlns:wne="http://schemas.microsoft.com/office/word/2006/wordml">
  <wne:keymaps>
    <wne:keymap wne:kcmPrimary="0431">
      <wne:acd wne:acdName="acd-1"/>
    </wne:keymap>
    <wne:keymap wne:kcmPrimary="0251">
      <wne:acd wne:acdName="acd-1"/>
    </wne:keymap>
  </wne:keymaps>
</wne:tc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auto"/>
    <w:pitch w:val="default"/>
    <w:sig w:usb0="E0002AFF" w:usb1="C0007841" w:usb2="00000009" w:usb3="00000000" w:csb0="4004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Cambria">
    <w:panose1 w:val="02040503050406030204"/>
    <w:charset w:val="00"/>
    <w:family w:val="roman"/>
    <w:pitch w:val="default"/>
    <w:sig w:usb0="E00002FF" w:usb1="400004FF" w:usb2="00000000" w:usb3="00000000" w:csb0="2000019F" w:csb1="00000000"/>
  </w:font>
  <w:font w:name="方正大标宋简体">
    <w:altName w:val="黑体"/>
    <w:panose1 w:val="00000000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1</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1</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sdt>
      <w:sdtPr>
        <w:id w:val="39548787"/>
        <w:docPartObj>
          <w:docPartGallery w:val="autotext"/>
        </w:docPartObj>
      </w:sdtPr>
      <w:sdtContent>
        <w:r>
          <w:rPr>
            <w:rFonts w:hint="eastAsia"/>
          </w:rPr>
          <w:t>1</w:t>
        </w:r>
      </w:sdtContent>
    </w:sdt>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1</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sdt>
      <w:sdtPr>
        <w:id w:val="823540087"/>
        <w:docPartObj>
          <w:docPartGallery w:val="autotext"/>
        </w:docPartObj>
      </w:sdtPr>
      <w:sdtContent>
        <w:r>
          <w:rPr>
            <w:rFonts w:hint="eastAsia"/>
          </w:rPr>
          <w:t>1</w:t>
        </w:r>
      </w:sdtContent>
    </w:sdt>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sdt>
      <w:sdtPr>
        <w:id w:val="8680304"/>
        <w:docPartObj>
          <w:docPartGallery w:val="autotext"/>
        </w:docPartObj>
      </w:sdtPr>
      <w:sdtContent>
        <w:sdt>
          <w:sdtPr>
            <w:id w:val="8680303"/>
            <w:docPartObj>
              <w:docPartGallery w:val="autotext"/>
            </w:docPartObj>
          </w:sdtPr>
          <w:sdtContent/>
        </w:sdt>
      </w:sdtContent>
    </w:sdt>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1</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sdt>
      <w:sdtPr>
        <w:id w:val="2115493358"/>
        <w:docPartObj>
          <w:docPartGallery w:val="autotext"/>
        </w:docPartObj>
      </w:sdtPr>
      <w:sdtContent>
        <w:r>
          <w:rPr>
            <w:rFonts w:hint="eastAsia"/>
          </w:rPr>
          <w:t>1</w:t>
        </w:r>
      </w:sdtContent>
    </w:sdt>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sdt>
      <w:sdtPr>
        <w:id w:val="519000879"/>
        <w:docPartObj>
          <w:docPartGallery w:val="autotext"/>
        </w:docPartObj>
      </w:sdtPr>
      <w:sdtContent>
        <w:sdt>
          <w:sdtPr>
            <w:id w:val="1291712670"/>
            <w:docPartObj>
              <w:docPartGallery w:val="autotext"/>
            </w:docPartObj>
          </w:sdtPr>
          <w:sdtContent/>
        </w:sdt>
      </w:sdtContent>
    </w:sdt>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3</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sdt>
      <w:sdtPr>
        <w:id w:val="39548939"/>
        <w:docPartObj>
          <w:docPartGallery w:val="autotext"/>
        </w:docPartObj>
      </w:sdtPr>
      <w:sdtContent/>
    </w:sdt>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3</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spacing w:after="0"/>
    </w:pPr>
    <w:sdt>
      <w:sdtPr>
        <w:id w:val="39548921"/>
        <w:docPartObj>
          <w:docPartGallery w:val="autotext"/>
        </w:docPartObj>
      </w:sdtPr>
      <w:sdtContent/>
    </w:sdt>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sdt>
      <w:sdtPr>
        <w:id w:val="39548919"/>
        <w:docPartObj>
          <w:docPartGallery w:val="autotext"/>
        </w:docPartObj>
      </w:sdtPr>
      <w:sdtContent/>
    </w:sdt>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3</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70" name="文本框 7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w:t>
                          </w:r>
                          <w:r>
                            <w:fldChar w:fldCharType="end"/>
                          </w:r>
                          <w:r>
                            <w:t xml:space="preserve"> / </w:t>
                          </w:r>
                          <w:r>
                            <w:fldChar w:fldCharType="begin"/>
                          </w:r>
                          <w:r>
                            <w:instrText xml:space="preserve"> NUMPAGES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0"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pPr>
                    <w:r>
                      <w:fldChar w:fldCharType="begin"/>
                    </w:r>
                    <w:r>
                      <w:instrText xml:space="preserve"> PAGE  \* MERGEFORMAT </w:instrText>
                    </w:r>
                    <w:r>
                      <w:fldChar w:fldCharType="separate"/>
                    </w:r>
                    <w:r>
                      <w:t>2</w:t>
                    </w:r>
                    <w:r>
                      <w:fldChar w:fldCharType="end"/>
                    </w:r>
                    <w:r>
                      <w:t xml:space="preserve"> / </w:t>
                    </w:r>
                    <w:r>
                      <w:fldChar w:fldCharType="begin"/>
                    </w:r>
                    <w:r>
                      <w:instrText xml:space="preserve"> NUMPAGES  \* MERGEFORMAT </w:instrText>
                    </w:r>
                    <w:r>
                      <w:fldChar w:fldCharType="separate"/>
                    </w:r>
                    <w:r>
                      <w:t>14</w:t>
                    </w:r>
                    <w:r>
                      <w:fldChar w:fldCharType="end"/>
                    </w:r>
                  </w:p>
                </w:txbxContent>
              </v:textbox>
              <w10:wrap anchorx="margin"/>
            </v:shape>
          </w:pict>
        </mc:Fallback>
      </mc:AlternateConten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sdt>
      <w:sdtPr>
        <w:id w:val="702514854"/>
        <w:docPartObj>
          <w:docPartGallery w:val="autotext"/>
        </w:docPartObj>
      </w:sdtPr>
      <w:sdtContent/>
    </w:sdt>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3</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777601488" name="文本框 7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3</w:t>
                          </w:r>
                          <w:r>
                            <w:fldChar w:fldCharType="end"/>
                          </w:r>
                          <w:r>
                            <w:t xml:space="preserve"> / </w:t>
                          </w:r>
                          <w:r>
                            <w:fldChar w:fldCharType="begin"/>
                          </w:r>
                          <w:r>
                            <w:instrText xml:space="preserve"> NUMPAGES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0"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pPr>
                    <w:r>
                      <w:fldChar w:fldCharType="begin"/>
                    </w:r>
                    <w:r>
                      <w:instrText xml:space="preserve"> PAGE  \* MERGEFORMAT </w:instrText>
                    </w:r>
                    <w:r>
                      <w:fldChar w:fldCharType="separate"/>
                    </w:r>
                    <w:r>
                      <w:t>3</w:t>
                    </w:r>
                    <w:r>
                      <w:fldChar w:fldCharType="end"/>
                    </w:r>
                    <w:r>
                      <w:t xml:space="preserve"> / </w:t>
                    </w:r>
                    <w:r>
                      <w:fldChar w:fldCharType="begin"/>
                    </w:r>
                    <w:r>
                      <w:instrText xml:space="preserve"> NUMPAGES  \* MERGEFORMAT </w:instrText>
                    </w:r>
                    <w:r>
                      <w:fldChar w:fldCharType="separate"/>
                    </w:r>
                    <w:r>
                      <w:t>14</w:t>
                    </w:r>
                    <w:r>
                      <w:fldChar w:fldCharType="end"/>
                    </w:r>
                  </w:p>
                </w:txbxContent>
              </v:textbox>
              <w10:wrap anchorx="margin"/>
            </v:shape>
          </w:pict>
        </mc:Fallback>
      </mc:AlternateConten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sdt>
      <w:sdtPr>
        <w:id w:val="1193229010"/>
        <w:docPartObj>
          <w:docPartGallery w:val="autotext"/>
        </w:docPartObj>
      </w:sdtPr>
      <w:sdtContent/>
    </w:sdt>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3</w: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583268483" name="文本框 7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4</w:t>
                          </w:r>
                          <w:r>
                            <w:fldChar w:fldCharType="end"/>
                          </w:r>
                          <w:r>
                            <w:t xml:space="preserve"> / </w:t>
                          </w:r>
                          <w:r>
                            <w:fldChar w:fldCharType="begin"/>
                          </w:r>
                          <w:r>
                            <w:instrText xml:space="preserve"> NUMPAGES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0"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Footer"/>
                    </w:pPr>
                    <w:r>
                      <w:fldChar w:fldCharType="begin"/>
                    </w:r>
                    <w:r>
                      <w:instrText xml:space="preserve"> PAGE  \* MERGEFORMAT </w:instrText>
                    </w:r>
                    <w:r>
                      <w:fldChar w:fldCharType="separate"/>
                    </w:r>
                    <w:r>
                      <w:t>4</w:t>
                    </w:r>
                    <w:r>
                      <w:fldChar w:fldCharType="end"/>
                    </w:r>
                    <w:r>
                      <w:t xml:space="preserve"> / </w:t>
                    </w:r>
                    <w:r>
                      <w:fldChar w:fldCharType="begin"/>
                    </w:r>
                    <w:r>
                      <w:instrText xml:space="preserve"> NUMPAGES  \* MERGEFORMAT </w:instrText>
                    </w:r>
                    <w:r>
                      <w:fldChar w:fldCharType="separate"/>
                    </w:r>
                    <w:r>
                      <w:t>14</w:t>
                    </w:r>
                    <w:r>
                      <w:fldChar w:fldCharType="end"/>
                    </w:r>
                  </w:p>
                </w:txbxContent>
              </v:textbox>
              <w10:wrap anchorx="margin"/>
            </v:shape>
          </w:pict>
        </mc:Fallback>
      </mc:AlternateConten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sdt>
      <w:sdtPr>
        <w:id w:val="292958181"/>
        <w:docPartObj>
          <w:docPartGallery w:val="autotext"/>
        </w:docPartObj>
      </w:sdtPr>
      <w:sdtContent/>
    </w:sdt>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3</w: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314540654" name="文本框 7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6</w:t>
                          </w:r>
                          <w:r>
                            <w:fldChar w:fldCharType="end"/>
                          </w:r>
                          <w:r>
                            <w:t xml:space="preserve"> / </w:t>
                          </w:r>
                          <w:r>
                            <w:fldChar w:fldCharType="begin"/>
                          </w:r>
                          <w:r>
                            <w:instrText xml:space="preserve"> NUMPAGES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0"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Footer"/>
                    </w:pPr>
                    <w:r>
                      <w:fldChar w:fldCharType="begin"/>
                    </w:r>
                    <w:r>
                      <w:instrText xml:space="preserve"> PAGE  \* MERGEFORMAT </w:instrText>
                    </w:r>
                    <w:r>
                      <w:fldChar w:fldCharType="separate"/>
                    </w:r>
                    <w:r>
                      <w:t>6</w:t>
                    </w:r>
                    <w:r>
                      <w:fldChar w:fldCharType="end"/>
                    </w:r>
                    <w:r>
                      <w:t xml:space="preserve"> / </w:t>
                    </w:r>
                    <w:r>
                      <w:fldChar w:fldCharType="begin"/>
                    </w:r>
                    <w:r>
                      <w:instrText xml:space="preserve"> NUMPAGES  \* MERGEFORMAT </w:instrText>
                    </w:r>
                    <w:r>
                      <w:fldChar w:fldCharType="separate"/>
                    </w:r>
                    <w:r>
                      <w:t>14</w:t>
                    </w:r>
                    <w:r>
                      <w:fldChar w:fldCharType="end"/>
                    </w:r>
                  </w:p>
                </w:txbxContent>
              </v:textbox>
              <w10:wrap anchorx="margin"/>
            </v:shape>
          </w:pict>
        </mc:Fallback>
      </mc:AlternateConten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sdt>
      <w:sdtPr>
        <w:id w:val="1272547447"/>
        <w:docPartObj>
          <w:docPartGallery w:val="autotext"/>
        </w:docPartObj>
      </w:sdtPr>
      <w:sdtContent/>
    </w:sdt>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3</w:t>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968441946" name="文本框 7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6</w:t>
                          </w:r>
                          <w:r>
                            <w:fldChar w:fldCharType="end"/>
                          </w:r>
                          <w:r>
                            <w:t xml:space="preserve"> / </w:t>
                          </w:r>
                          <w:r>
                            <w:fldChar w:fldCharType="begin"/>
                          </w:r>
                          <w:r>
                            <w:instrText xml:space="preserve"> NUMPAGES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0"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pPr>
                      <w:pStyle w:val="Footer"/>
                    </w:pPr>
                    <w:r>
                      <w:fldChar w:fldCharType="begin"/>
                    </w:r>
                    <w:r>
                      <w:instrText xml:space="preserve"> PAGE  \* MERGEFORMAT </w:instrText>
                    </w:r>
                    <w:r>
                      <w:fldChar w:fldCharType="separate"/>
                    </w:r>
                    <w:r>
                      <w:t>6</w:t>
                    </w:r>
                    <w:r>
                      <w:fldChar w:fldCharType="end"/>
                    </w:r>
                    <w:r>
                      <w:t xml:space="preserve"> / </w:t>
                    </w:r>
                    <w:r>
                      <w:fldChar w:fldCharType="begin"/>
                    </w:r>
                    <w:r>
                      <w:instrText xml:space="preserve"> NUMPAGES  \* MERGEFORMAT </w:instrText>
                    </w:r>
                    <w:r>
                      <w:fldChar w:fldCharType="separate"/>
                    </w:r>
                    <w:r>
                      <w:t>14</w:t>
                    </w:r>
                    <w:r>
                      <w:fldChar w:fldCharType="end"/>
                    </w:r>
                  </w:p>
                </w:txbxContent>
              </v:textbox>
              <w10:wrap anchorx="margin"/>
            </v:shape>
          </w:pict>
        </mc:Fallback>
      </mc:AlternateContent>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sdt>
      <w:sdtPr>
        <w:id w:val="16981458"/>
        <w:docPartObj>
          <w:docPartGallery w:val="autotext"/>
        </w:docPartObj>
      </w:sdtPr>
      <w:sdtContent/>
    </w:sdt>
  </w:p>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3</w:t>
    </w: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369658249" name="文本框 7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7</w:t>
                          </w:r>
                          <w:r>
                            <w:fldChar w:fldCharType="end"/>
                          </w:r>
                          <w:r>
                            <w:t xml:space="preserve"> / </w:t>
                          </w:r>
                          <w:r>
                            <w:fldChar w:fldCharType="begin"/>
                          </w:r>
                          <w:r>
                            <w:instrText xml:space="preserve"> NUMPAGES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0"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pPr>
                      <w:pStyle w:val="Footer"/>
                    </w:pPr>
                    <w:r>
                      <w:fldChar w:fldCharType="begin"/>
                    </w:r>
                    <w:r>
                      <w:instrText xml:space="preserve"> PAGE  \* MERGEFORMAT </w:instrText>
                    </w:r>
                    <w:r>
                      <w:fldChar w:fldCharType="separate"/>
                    </w:r>
                    <w:r>
                      <w:t>7</w:t>
                    </w:r>
                    <w:r>
                      <w:fldChar w:fldCharType="end"/>
                    </w:r>
                    <w:r>
                      <w:t xml:space="preserve"> / </w:t>
                    </w:r>
                    <w:r>
                      <w:fldChar w:fldCharType="begin"/>
                    </w:r>
                    <w:r>
                      <w:instrText xml:space="preserve"> NUMPAGES  \* MERGEFORMAT </w:instrText>
                    </w:r>
                    <w:r>
                      <w:fldChar w:fldCharType="separate"/>
                    </w:r>
                    <w:r>
                      <w:t>14</w:t>
                    </w:r>
                    <w:r>
                      <w:fldChar w:fldCharType="end"/>
                    </w:r>
                  </w:p>
                </w:txbxContent>
              </v:textbox>
              <w10:wrap anchorx="margin"/>
            </v:shape>
          </w:pict>
        </mc:Fallback>
      </mc:AlternateContent>
    </w: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sdt>
      <w:sdtPr>
        <w:id w:val="1504243766"/>
        <w:docPartObj>
          <w:docPartGallery w:val="autotext"/>
        </w:docPartObj>
      </w:sdtPr>
      <w:sdtContent/>
    </w:sdt>
  </w:p>
  <w:p>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3</w:t>
    </w: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pPr>
    <w:r>
      <w:rPr>
        <w:sz w:val="1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812793163" name="文本框 7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8</w:t>
                          </w:r>
                          <w:r>
                            <w:fldChar w:fldCharType="end"/>
                          </w:r>
                          <w:r>
                            <w:t xml:space="preserve"> / </w:t>
                          </w:r>
                          <w:r>
                            <w:fldChar w:fldCharType="begin"/>
                          </w:r>
                          <w:r>
                            <w:instrText xml:space="preserve"> NUMPAGES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0"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p>
                    <w:pPr>
                      <w:pStyle w:val="Footer"/>
                    </w:pPr>
                    <w:r>
                      <w:fldChar w:fldCharType="begin"/>
                    </w:r>
                    <w:r>
                      <w:instrText xml:space="preserve"> PAGE  \* MERGEFORMAT </w:instrText>
                    </w:r>
                    <w:r>
                      <w:fldChar w:fldCharType="separate"/>
                    </w:r>
                    <w:r>
                      <w:t>8</w:t>
                    </w:r>
                    <w:r>
                      <w:fldChar w:fldCharType="end"/>
                    </w:r>
                    <w:r>
                      <w:t xml:space="preserve"> / </w:t>
                    </w:r>
                    <w:r>
                      <w:fldChar w:fldCharType="begin"/>
                    </w:r>
                    <w:r>
                      <w:instrText xml:space="preserve"> NUMPAGES  \* MERGEFORMAT </w:instrText>
                    </w:r>
                    <w:r>
                      <w:fldChar w:fldCharType="separate"/>
                    </w:r>
                    <w:r>
                      <w:t>14</w:t>
                    </w:r>
                    <w:r>
                      <w:fldChar w:fldCharType="end"/>
                    </w:r>
                  </w:p>
                </w:txbxContent>
              </v:textbox>
              <w10:wrap anchorx="margin"/>
            </v:shape>
          </w:pict>
        </mc:Fallback>
      </mc:AlternateContent>
    </w: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sdt>
      <w:sdtPr>
        <w:id w:val="1930586067"/>
        <w:docPartObj>
          <w:docPartGallery w:val="autotext"/>
        </w:docPartObj>
      </w:sdtPr>
      <w:sdtContent/>
    </w:sdt>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after="0"/>
      <w:rPr>
        <w:rFonts w:asciiTheme="minorEastAsia" w:eastAsiaTheme="minorEastAsia" w:hAnsiTheme="minorEastAsia"/>
        <w:sz w:val="21"/>
        <w:szCs w:val="21"/>
      </w:rPr>
    </w:pPr>
    <w:r>
      <w:rPr>
        <w:rFonts w:asciiTheme="minorEastAsia" w:eastAsiaTheme="minorEastAsia" w:hAnsiTheme="minorEastAsia" w:hint="eastAsia"/>
        <w:sz w:val="21"/>
        <w:szCs w:val="21"/>
      </w:rPr>
      <w:t>北京科技大学远程与成人教育学院本科生毕业设计（论文）</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after="0"/>
      <w:rPr>
        <w:rFonts w:asciiTheme="minorEastAsia" w:eastAsiaTheme="minorEastAsia" w:hAnsiTheme="minorEastAsia"/>
        <w:sz w:val="21"/>
        <w:szCs w:val="21"/>
      </w:rPr>
    </w:pPr>
    <w:r>
      <w:rPr>
        <w:rFonts w:asciiTheme="minorEastAsia" w:eastAsiaTheme="minorEastAsia" w:hAnsiTheme="minorEastAsia" w:hint="eastAsia"/>
        <w:sz w:val="21"/>
        <w:szCs w:val="21"/>
      </w:rPr>
      <w:t>北京科技大学远程与成人教育学院本科生毕业设计（论文）</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after="0"/>
      <w:rPr>
        <w:rFonts w:asciiTheme="minorEastAsia" w:eastAsiaTheme="minorEastAsia" w:hAnsiTheme="minorEastAsia"/>
        <w:sz w:val="21"/>
        <w:szCs w:val="21"/>
      </w:rPr>
    </w:pPr>
    <w:r>
      <w:rPr>
        <w:rFonts w:asciiTheme="minorEastAsia" w:eastAsiaTheme="minorEastAsia" w:hAnsiTheme="minorEastAsia" w:hint="eastAsia"/>
        <w:sz w:val="21"/>
        <w:szCs w:val="21"/>
      </w:rPr>
      <w:t>北京科技大学远程与成人教育学院本科生毕业设计（论文）</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asciiTheme="minorEastAsia" w:eastAsiaTheme="minorEastAsia" w:hAnsiTheme="minorEastAsia"/>
        <w:sz w:val="21"/>
        <w:szCs w:val="21"/>
      </w:rPr>
    </w:pPr>
    <w:r>
      <w:rPr>
        <w:rFonts w:asciiTheme="minorEastAsia" w:eastAsiaTheme="minorEastAsia" w:hAnsiTheme="minorEastAsia" w:hint="eastAsia"/>
        <w:sz w:val="21"/>
        <w:szCs w:val="21"/>
      </w:rPr>
      <w:t>北京科技大学远程与成人教育学院本科生毕业设计（论文）任务书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after="0"/>
      <w:rPr>
        <w:rFonts w:asciiTheme="minorEastAsia" w:eastAsiaTheme="minorEastAsia" w:hAnsiTheme="minorEastAsia"/>
        <w:sz w:val="21"/>
        <w:szCs w:val="21"/>
      </w:rPr>
    </w:pPr>
    <w:r>
      <w:rPr>
        <w:rFonts w:asciiTheme="minorEastAsia" w:eastAsiaTheme="minorEastAsia" w:hAnsiTheme="minorEastAsia" w:hint="eastAsia"/>
        <w:sz w:val="21"/>
        <w:szCs w:val="21"/>
      </w:rPr>
      <w:t>北京科技大学远程与成人教育学院本科生毕业设计（论文）</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asciiTheme="minorEastAsia" w:eastAsiaTheme="minorEastAsia" w:hAnsiTheme="minorEastAsia"/>
        <w:sz w:val="21"/>
        <w:szCs w:val="21"/>
      </w:rPr>
    </w:pPr>
    <w:r>
      <w:rPr>
        <w:rFonts w:asciiTheme="minorEastAsia" w:eastAsiaTheme="minorEastAsia" w:hAnsiTheme="minorEastAsia" w:hint="eastAsia"/>
        <w:sz w:val="21"/>
        <w:szCs w:val="21"/>
      </w:rPr>
      <w:t>北京科技大学远程与成人教育学院本科生毕业设计（论文）</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after="0"/>
      <w:rPr>
        <w:rFonts w:asciiTheme="minorEastAsia" w:eastAsiaTheme="minorEastAsia" w:hAnsiTheme="minorEastAsia"/>
        <w:sz w:val="21"/>
        <w:szCs w:val="21"/>
      </w:rPr>
    </w:pPr>
    <w:r>
      <w:rPr>
        <w:rFonts w:asciiTheme="minorEastAsia" w:eastAsiaTheme="minorEastAsia" w:hAnsiTheme="minorEastAsia" w:hint="eastAsia"/>
        <w:sz w:val="21"/>
        <w:szCs w:val="21"/>
      </w:rPr>
      <w:t>北京科技大学远程与成人教育学院本科生毕业设计（论文）</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asciiTheme="minorEastAsia" w:eastAsiaTheme="minorEastAsia" w:hAnsiTheme="minorEastAsia"/>
        <w:sz w:val="21"/>
        <w:szCs w:val="21"/>
      </w:rPr>
    </w:pPr>
    <w:r>
      <w:rPr>
        <w:rFonts w:asciiTheme="minorEastAsia" w:eastAsiaTheme="minorEastAsia" w:hAnsiTheme="minorEastAsia" w:hint="eastAsia"/>
        <w:sz w:val="21"/>
        <w:szCs w:val="21"/>
      </w:rPr>
      <w:t>北京科技大学远程与成人教育学院本科生毕业设计（论文）</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after="0"/>
      <w:rPr>
        <w:rFonts w:asciiTheme="minorEastAsia" w:eastAsiaTheme="minorEastAsia" w:hAnsiTheme="minorEastAsia"/>
        <w:sz w:val="21"/>
        <w:szCs w:val="21"/>
      </w:rPr>
    </w:pPr>
    <w:r>
      <w:rPr>
        <w:rFonts w:asciiTheme="minorEastAsia" w:eastAsiaTheme="minorEastAsia" w:hAnsiTheme="minorEastAsia" w:hint="eastAsia"/>
        <w:sz w:val="21"/>
        <w:szCs w:val="21"/>
      </w:rPr>
      <w:t>北京科技大学远程与成人教育学院本科生毕业设计（论文）</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asciiTheme="minorEastAsia" w:eastAsiaTheme="minorEastAsia" w:hAnsiTheme="minorEastAsia"/>
        <w:sz w:val="21"/>
        <w:szCs w:val="21"/>
      </w:rPr>
    </w:pPr>
    <w:r>
      <w:rPr>
        <w:rFonts w:asciiTheme="minorEastAsia" w:eastAsiaTheme="minorEastAsia" w:hAnsiTheme="minorEastAsia" w:hint="eastAsia"/>
        <w:sz w:val="21"/>
        <w:szCs w:val="21"/>
      </w:rPr>
      <w:t>北京科技大学远程与成人教育学院本科生毕业设计（论文）</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after="0"/>
      <w:rPr>
        <w:rFonts w:asciiTheme="minorEastAsia" w:eastAsiaTheme="minorEastAsia" w:hAnsiTheme="minorEastAsia"/>
        <w:sz w:val="21"/>
        <w:szCs w:val="21"/>
      </w:rPr>
    </w:pPr>
    <w:r>
      <w:rPr>
        <w:rFonts w:asciiTheme="minorEastAsia" w:eastAsiaTheme="minorEastAsia" w:hAnsiTheme="minorEastAsia" w:hint="eastAsia"/>
        <w:sz w:val="21"/>
        <w:szCs w:val="21"/>
      </w:rPr>
      <w:t>北京科技大学远程与成人教育学院本科生毕业设计（论文）</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asciiTheme="minorEastAsia" w:eastAsiaTheme="minorEastAsia" w:hAnsiTheme="minorEastAsia"/>
        <w:sz w:val="21"/>
        <w:szCs w:val="21"/>
      </w:rPr>
    </w:pPr>
    <w:r>
      <w:rPr>
        <w:rFonts w:asciiTheme="minorEastAsia" w:eastAsiaTheme="minorEastAsia" w:hAnsiTheme="minorEastAsia" w:hint="eastAsia"/>
        <w:sz w:val="21"/>
        <w:szCs w:val="21"/>
      </w:rPr>
      <w:t>北京科技大学远程与成人教育学院本科生毕业设计（论文）</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after="0"/>
      <w:rPr>
        <w:rFonts w:asciiTheme="minorEastAsia" w:eastAsiaTheme="minorEastAsia" w:hAnsiTheme="minorEastAsia"/>
        <w:sz w:val="21"/>
        <w:szCs w:val="21"/>
      </w:rPr>
    </w:pPr>
    <w:r>
      <w:rPr>
        <w:rFonts w:asciiTheme="minorEastAsia" w:eastAsiaTheme="minorEastAsia" w:hAnsiTheme="minorEastAsia" w:hint="eastAsia"/>
        <w:sz w:val="21"/>
        <w:szCs w:val="21"/>
      </w:rPr>
      <w:t>北京科技大学远程与成人教育学院本科生毕业设计（论文）</w:t>
    </w:r>
  </w:p>
  <w:p>
    <w:pPr>
      <w:pStyle w:val="Header"/>
      <w:pBdr>
        <w:bottom w:val="none" w:sz="0" w:space="1" w:color="auto"/>
      </w:pBdr>
      <w:rPr>
        <w:rFonts w:hint="eastAsia"/>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asciiTheme="minorEastAsia" w:eastAsiaTheme="minorEastAsia" w:hAnsiTheme="minorEastAsia"/>
        <w:sz w:val="21"/>
        <w:szCs w:val="21"/>
      </w:rPr>
    </w:pPr>
    <w:r>
      <w:rPr>
        <w:rFonts w:asciiTheme="minorEastAsia" w:eastAsiaTheme="minorEastAsia" w:hAnsiTheme="minorEastAsia" w:hint="eastAsia"/>
        <w:sz w:val="21"/>
        <w:szCs w:val="21"/>
      </w:rPr>
      <w:t>北京科技大学远程与成人教育学院本科生毕业设计（论文）</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after="0"/>
      <w:rPr>
        <w:rFonts w:asciiTheme="minorEastAsia" w:eastAsiaTheme="minorEastAsia" w:hAnsiTheme="minorEastAsia"/>
        <w:sz w:val="21"/>
        <w:szCs w:val="21"/>
      </w:rPr>
    </w:pPr>
    <w:r>
      <w:rPr>
        <w:rFonts w:asciiTheme="minorEastAsia" w:eastAsiaTheme="minorEastAsia" w:hAnsiTheme="minorEastAsia" w:hint="eastAsia"/>
        <w:sz w:val="21"/>
        <w:szCs w:val="21"/>
      </w:rPr>
      <w:t>北京科技大学远程与成人教育学院本科生毕业设计（论文）</w:t>
    </w:r>
  </w:p>
  <w:p>
    <w:pPr>
      <w:pStyle w:val="Header"/>
      <w:pBdr>
        <w:bottom w:val="none" w:sz="0" w:space="1" w:color="auto"/>
      </w:pBdr>
      <w:rPr>
        <w:rFonts w:hint="eastAsia"/>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asciiTheme="minorEastAsia" w:eastAsiaTheme="minorEastAsia" w:hAnsiTheme="minorEastAsia"/>
        <w:sz w:val="21"/>
        <w:szCs w:val="21"/>
      </w:rPr>
    </w:pPr>
    <w:r>
      <w:rPr>
        <w:rFonts w:asciiTheme="minorEastAsia" w:eastAsiaTheme="minorEastAsia" w:hAnsiTheme="minorEastAsia" w:hint="eastAsia"/>
        <w:sz w:val="21"/>
        <w:szCs w:val="21"/>
      </w:rPr>
      <w:t>北京科技大学远程与成人教育学院本科生毕业设计（论文）</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after="0"/>
      <w:rPr>
        <w:rFonts w:asciiTheme="minorEastAsia" w:eastAsiaTheme="minorEastAsia" w:hAnsiTheme="minorEastAsia"/>
        <w:sz w:val="21"/>
        <w:szCs w:val="21"/>
      </w:rPr>
    </w:pPr>
    <w:r>
      <w:rPr>
        <w:rFonts w:asciiTheme="minorEastAsia" w:eastAsiaTheme="minorEastAsia" w:hAnsiTheme="minorEastAsia" w:hint="eastAsia"/>
        <w:sz w:val="21"/>
        <w:szCs w:val="21"/>
      </w:rPr>
      <w:t>北京科技大学远程与成人教育学院本科生毕业设计（论文）</w:t>
    </w:r>
  </w:p>
  <w:p>
    <w:pPr>
      <w:pStyle w:val="Header"/>
      <w:pBdr>
        <w:bottom w:val="none" w:sz="0" w:space="1" w:color="auto"/>
      </w:pBdr>
      <w:rPr>
        <w:rFonts w:hint="eastAsia"/>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asciiTheme="minorEastAsia" w:eastAsiaTheme="minorEastAsia" w:hAnsiTheme="minorEastAsia"/>
        <w:sz w:val="21"/>
        <w:szCs w:val="21"/>
      </w:rPr>
    </w:pPr>
    <w:r>
      <w:rPr>
        <w:rFonts w:asciiTheme="minorEastAsia" w:eastAsiaTheme="minorEastAsia" w:hAnsiTheme="minorEastAsia" w:hint="eastAsia"/>
        <w:sz w:val="21"/>
        <w:szCs w:val="21"/>
      </w:rPr>
      <w:t>北京科技大学远程与成人教育学院本科生毕业设计（论文）</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after="0"/>
      <w:rPr>
        <w:rFonts w:asciiTheme="minorEastAsia" w:eastAsiaTheme="minorEastAsia" w:hAnsiTheme="minorEastAsia"/>
        <w:sz w:val="21"/>
        <w:szCs w:val="21"/>
      </w:rPr>
    </w:pPr>
    <w:r>
      <w:rPr>
        <w:rFonts w:asciiTheme="minorEastAsia" w:eastAsiaTheme="minorEastAsia" w:hAnsiTheme="minorEastAsia" w:hint="eastAsia"/>
        <w:sz w:val="21"/>
        <w:szCs w:val="21"/>
      </w:rPr>
      <w:t>北京科技大学远程与成人教育学院本科生毕业设计（论文）</w:t>
    </w:r>
  </w:p>
  <w:p>
    <w:pPr>
      <w:pStyle w:val="Header"/>
      <w:pBdr>
        <w:bottom w:val="none" w:sz="0" w:space="1" w:color="auto"/>
      </w:pBdr>
      <w:rPr>
        <w:rFonts w:hint="eastAsia"/>
      </w:rP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asciiTheme="minorEastAsia" w:eastAsiaTheme="minorEastAsia" w:hAnsiTheme="minorEastAsia"/>
        <w:sz w:val="21"/>
        <w:szCs w:val="21"/>
      </w:rPr>
    </w:pPr>
    <w:r>
      <w:rPr>
        <w:rFonts w:asciiTheme="minorEastAsia" w:eastAsiaTheme="minorEastAsia" w:hAnsiTheme="minorEastAsia" w:hint="eastAsia"/>
        <w:sz w:val="21"/>
        <w:szCs w:val="21"/>
      </w:rPr>
      <w:t>北京科技大学远程与成人教育学院本科生毕业设计（论文）</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after="0"/>
      <w:rPr>
        <w:rFonts w:asciiTheme="minorEastAsia" w:eastAsiaTheme="minorEastAsia" w:hAnsiTheme="minorEastAsia"/>
        <w:sz w:val="21"/>
        <w:szCs w:val="21"/>
      </w:rPr>
    </w:pPr>
    <w:r>
      <w:rPr>
        <w:rFonts w:asciiTheme="minorEastAsia" w:eastAsiaTheme="minorEastAsia" w:hAnsiTheme="minorEastAsia" w:hint="eastAsia"/>
        <w:sz w:val="21"/>
        <w:szCs w:val="21"/>
      </w:rPr>
      <w:t>北京科技大学远程与成人教育学院本科生毕业设计（论文）</w:t>
    </w:r>
  </w:p>
  <w:p>
    <w:pPr>
      <w:pStyle w:val="Header"/>
      <w:pBdr>
        <w:bottom w:val="none" w:sz="0" w:space="1" w:color="auto"/>
      </w:pBdr>
      <w:rPr>
        <w:rFonts w:hint="eastAsia"/>
      </w:rP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asciiTheme="minorEastAsia" w:eastAsiaTheme="minorEastAsia" w:hAnsiTheme="minorEastAsia"/>
        <w:sz w:val="21"/>
        <w:szCs w:val="21"/>
      </w:rPr>
    </w:pPr>
    <w:r>
      <w:rPr>
        <w:rFonts w:asciiTheme="minorEastAsia" w:eastAsiaTheme="minorEastAsia" w:hAnsiTheme="minorEastAsia" w:hint="eastAsia"/>
        <w:sz w:val="21"/>
        <w:szCs w:val="21"/>
      </w:rPr>
      <w:t>北京科技大学远程与成人教育学院本科生毕业设计（论文）</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after="0"/>
      <w:rPr>
        <w:rFonts w:asciiTheme="minorEastAsia" w:eastAsiaTheme="minorEastAsia" w:hAnsiTheme="minorEastAsia"/>
        <w:sz w:val="21"/>
        <w:szCs w:val="21"/>
      </w:rPr>
    </w:pPr>
    <w:r>
      <w:rPr>
        <w:rFonts w:asciiTheme="minorEastAsia" w:eastAsiaTheme="minorEastAsia" w:hAnsiTheme="minorEastAsia" w:hint="eastAsia"/>
        <w:sz w:val="21"/>
        <w:szCs w:val="21"/>
      </w:rPr>
      <w:t>北京科技大学远程与成人教育学院本科生毕业设计（论文）</w:t>
    </w:r>
  </w:p>
  <w:p>
    <w:pPr>
      <w:pStyle w:val="Header"/>
      <w:pBdr>
        <w:bottom w:val="none" w:sz="0" w:space="1" w:color="auto"/>
      </w:pBdr>
      <w:rPr>
        <w:rFonts w:hint="eastAsia"/>
      </w:rP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asciiTheme="minorEastAsia" w:eastAsiaTheme="minorEastAsia" w:hAnsiTheme="minorEastAsia"/>
        <w:sz w:val="21"/>
        <w:szCs w:val="21"/>
      </w:rPr>
    </w:pPr>
    <w:r>
      <w:rPr>
        <w:rFonts w:asciiTheme="minorEastAsia" w:eastAsiaTheme="minorEastAsia" w:hAnsiTheme="minorEastAsia" w:hint="eastAsia"/>
        <w:sz w:val="21"/>
        <w:szCs w:val="21"/>
      </w:rPr>
      <w:t>北京科技大学远程与成人教育学院本科生毕业设计（论文）</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after="0"/>
      <w:rPr>
        <w:rFonts w:asciiTheme="minorEastAsia" w:eastAsiaTheme="minorEastAsia" w:hAnsiTheme="minorEastAsia"/>
        <w:sz w:val="21"/>
        <w:szCs w:val="21"/>
      </w:rPr>
    </w:pPr>
    <w:r>
      <w:rPr>
        <w:rFonts w:asciiTheme="minorEastAsia" w:eastAsiaTheme="minorEastAsia" w:hAnsiTheme="minorEastAsia" w:hint="eastAsia"/>
        <w:sz w:val="21"/>
        <w:szCs w:val="21"/>
      </w:rPr>
      <w:t>北京科技大学远程与成人教育学院本科生毕业设计（论文）</w:t>
    </w:r>
  </w:p>
  <w:p>
    <w:pPr>
      <w:pStyle w:val="Header"/>
      <w:pBdr>
        <w:bottom w:val="none" w:sz="0" w:space="1" w:color="auto"/>
      </w:pBdr>
      <w:rPr>
        <w:rFonts w:hint="eastAsia"/>
      </w:rP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asciiTheme="minorEastAsia" w:eastAsiaTheme="minorEastAsia" w:hAnsiTheme="minorEastAsia"/>
        <w:sz w:val="21"/>
        <w:szCs w:val="21"/>
      </w:rPr>
    </w:pPr>
    <w:r>
      <w:rPr>
        <w:rFonts w:asciiTheme="minorEastAsia" w:eastAsiaTheme="minorEastAsia" w:hAnsiTheme="minorEastAsia" w:hint="eastAsia"/>
        <w:sz w:val="21"/>
        <w:szCs w:val="21"/>
      </w:rPr>
      <w:t>北京科技大学远程与成人教育学院本科生毕业设计（论文）</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71422EEC"/>
    <w:multiLevelType w:val="multilevel"/>
    <w:tmpl w:val="71422EEC"/>
    <w:lvl w:ilvl="0">
      <w:start w:val="1"/>
      <w:numFmt w:val="decimal"/>
      <w:pStyle w:val="Heading1"/>
      <w:lvlText w:val="%1."/>
      <w:lvlJc w:val="left"/>
      <w:pPr>
        <w:ind w:left="432" w:hanging="432"/>
      </w:pPr>
      <w:rPr>
        <w:rFonts w:hint="default"/>
      </w:rPr>
    </w:lvl>
    <w:lvl w:ilvl="1">
      <w:start w:val="1"/>
      <w:numFmt w:val="decimal"/>
      <w:pStyle w:val="Heading2"/>
      <w:lvlText w:val="%1.%2."/>
      <w:lvlJc w:val="left"/>
      <w:pPr>
        <w:ind w:left="575" w:hanging="575"/>
      </w:pPr>
      <w:rPr>
        <w:rFonts w:hint="default"/>
      </w:rPr>
    </w:lvl>
    <w:lvl w:ilvl="2">
      <w:start w:val="1"/>
      <w:numFmt w:val="decimal"/>
      <w:pStyle w:val="Heading3"/>
      <w:lvlText w:val="%1.%2.%3."/>
      <w:lvlJc w:val="left"/>
      <w:pPr>
        <w:ind w:left="720" w:hanging="720"/>
      </w:pPr>
      <w:rPr>
        <w:rFonts w:hint="default"/>
      </w:rPr>
    </w:lvl>
    <w:lvl w:ilvl="3">
      <w:start w:val="1"/>
      <w:numFmt w:val="decimal"/>
      <w:pStyle w:val="Heading4"/>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1" w:hanging="1151"/>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3" w:hanging="1583"/>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defaultTabStop w:val="720"/>
  <w:drawingGridHorizontalSpacing w:val="110"/>
  <w:noPunctuationKerning/>
  <w:characterSpacingControl w:val="doNotCompress"/>
  <w:compat>
    <w:doNotExpandShiftReturn/>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31D50"/>
    <w:rsid w:val="00012B44"/>
    <w:rsid w:val="000216BF"/>
    <w:rsid w:val="0003616B"/>
    <w:rsid w:val="00036EF1"/>
    <w:rsid w:val="00065FBD"/>
    <w:rsid w:val="000C005B"/>
    <w:rsid w:val="000E1B8F"/>
    <w:rsid w:val="0010358E"/>
    <w:rsid w:val="00134544"/>
    <w:rsid w:val="00135471"/>
    <w:rsid w:val="00165C2A"/>
    <w:rsid w:val="001935DD"/>
    <w:rsid w:val="001C7EAA"/>
    <w:rsid w:val="00200B78"/>
    <w:rsid w:val="00225272"/>
    <w:rsid w:val="00226690"/>
    <w:rsid w:val="00232019"/>
    <w:rsid w:val="0027004C"/>
    <w:rsid w:val="002C6D73"/>
    <w:rsid w:val="00303A53"/>
    <w:rsid w:val="00314C62"/>
    <w:rsid w:val="00323B43"/>
    <w:rsid w:val="0032648D"/>
    <w:rsid w:val="00334608"/>
    <w:rsid w:val="00340897"/>
    <w:rsid w:val="003674CC"/>
    <w:rsid w:val="00367EFD"/>
    <w:rsid w:val="00381C0C"/>
    <w:rsid w:val="003D37D8"/>
    <w:rsid w:val="00426133"/>
    <w:rsid w:val="004358AB"/>
    <w:rsid w:val="0045052E"/>
    <w:rsid w:val="004529D1"/>
    <w:rsid w:val="004658D7"/>
    <w:rsid w:val="004A44DB"/>
    <w:rsid w:val="004B4CE9"/>
    <w:rsid w:val="004E0BA9"/>
    <w:rsid w:val="004F550C"/>
    <w:rsid w:val="004F60E0"/>
    <w:rsid w:val="004F7FC7"/>
    <w:rsid w:val="00501C02"/>
    <w:rsid w:val="00514A8D"/>
    <w:rsid w:val="005212CE"/>
    <w:rsid w:val="0053119D"/>
    <w:rsid w:val="00537A7C"/>
    <w:rsid w:val="00565F7D"/>
    <w:rsid w:val="0058110C"/>
    <w:rsid w:val="005D6840"/>
    <w:rsid w:val="005D6CAD"/>
    <w:rsid w:val="005E41F1"/>
    <w:rsid w:val="005F262A"/>
    <w:rsid w:val="00615BAE"/>
    <w:rsid w:val="00624027"/>
    <w:rsid w:val="006607BF"/>
    <w:rsid w:val="00687299"/>
    <w:rsid w:val="00696427"/>
    <w:rsid w:val="007141C9"/>
    <w:rsid w:val="00734162"/>
    <w:rsid w:val="00740784"/>
    <w:rsid w:val="00745DA5"/>
    <w:rsid w:val="00752920"/>
    <w:rsid w:val="007642BD"/>
    <w:rsid w:val="007B188C"/>
    <w:rsid w:val="007C46A3"/>
    <w:rsid w:val="007D25AB"/>
    <w:rsid w:val="007F2405"/>
    <w:rsid w:val="00816A68"/>
    <w:rsid w:val="0087637A"/>
    <w:rsid w:val="008858BF"/>
    <w:rsid w:val="008A3BC1"/>
    <w:rsid w:val="008B68CF"/>
    <w:rsid w:val="008B7726"/>
    <w:rsid w:val="008F4877"/>
    <w:rsid w:val="009263BB"/>
    <w:rsid w:val="0093404A"/>
    <w:rsid w:val="00942402"/>
    <w:rsid w:val="00943453"/>
    <w:rsid w:val="0094499F"/>
    <w:rsid w:val="00993A8E"/>
    <w:rsid w:val="009A0644"/>
    <w:rsid w:val="009A28AE"/>
    <w:rsid w:val="009C050E"/>
    <w:rsid w:val="009C5A97"/>
    <w:rsid w:val="009D34B4"/>
    <w:rsid w:val="009E7D39"/>
    <w:rsid w:val="00A033C7"/>
    <w:rsid w:val="00A17570"/>
    <w:rsid w:val="00A21090"/>
    <w:rsid w:val="00A22E20"/>
    <w:rsid w:val="00A35DAF"/>
    <w:rsid w:val="00A44276"/>
    <w:rsid w:val="00A611DB"/>
    <w:rsid w:val="00A848C9"/>
    <w:rsid w:val="00AA094C"/>
    <w:rsid w:val="00AA5F63"/>
    <w:rsid w:val="00AC3151"/>
    <w:rsid w:val="00AC430F"/>
    <w:rsid w:val="00AC757C"/>
    <w:rsid w:val="00AE5914"/>
    <w:rsid w:val="00B20722"/>
    <w:rsid w:val="00B33D1D"/>
    <w:rsid w:val="00B3737D"/>
    <w:rsid w:val="00B60B69"/>
    <w:rsid w:val="00BA71A2"/>
    <w:rsid w:val="00BD03A7"/>
    <w:rsid w:val="00BD71CD"/>
    <w:rsid w:val="00C01981"/>
    <w:rsid w:val="00C14AF8"/>
    <w:rsid w:val="00C23520"/>
    <w:rsid w:val="00C3376C"/>
    <w:rsid w:val="00CD6351"/>
    <w:rsid w:val="00D12FF4"/>
    <w:rsid w:val="00D31D50"/>
    <w:rsid w:val="00D33683"/>
    <w:rsid w:val="00D40153"/>
    <w:rsid w:val="00D52D11"/>
    <w:rsid w:val="00D6309C"/>
    <w:rsid w:val="00D86645"/>
    <w:rsid w:val="00DB2C77"/>
    <w:rsid w:val="00DC5684"/>
    <w:rsid w:val="00DF78C6"/>
    <w:rsid w:val="00E128F9"/>
    <w:rsid w:val="00E43347"/>
    <w:rsid w:val="00EA08FB"/>
    <w:rsid w:val="00EA69D8"/>
    <w:rsid w:val="00EB7F91"/>
    <w:rsid w:val="00EC6FC6"/>
    <w:rsid w:val="00ED1448"/>
    <w:rsid w:val="00F224E4"/>
    <w:rsid w:val="00F257CB"/>
    <w:rsid w:val="00F72A97"/>
    <w:rsid w:val="00FA3B52"/>
    <w:rsid w:val="00FC339A"/>
    <w:rsid w:val="00FE1649"/>
    <w:rsid w:val="00FF06F3"/>
    <w:rsid w:val="03265DBE"/>
    <w:rsid w:val="04B66309"/>
    <w:rsid w:val="0E5327F0"/>
    <w:rsid w:val="113E50B9"/>
    <w:rsid w:val="1262045D"/>
    <w:rsid w:val="13FB1C18"/>
    <w:rsid w:val="17484FAE"/>
    <w:rsid w:val="177120CE"/>
    <w:rsid w:val="20287858"/>
    <w:rsid w:val="20FD5B35"/>
    <w:rsid w:val="25000405"/>
    <w:rsid w:val="28334A4D"/>
    <w:rsid w:val="29D91633"/>
    <w:rsid w:val="2B0C46EB"/>
    <w:rsid w:val="2B3072A5"/>
    <w:rsid w:val="2EFA4539"/>
    <w:rsid w:val="32FE28E3"/>
    <w:rsid w:val="39FA1832"/>
    <w:rsid w:val="3D0B0314"/>
    <w:rsid w:val="3DB94ADE"/>
    <w:rsid w:val="44D403ED"/>
    <w:rsid w:val="44DE47A3"/>
    <w:rsid w:val="486A6B1C"/>
    <w:rsid w:val="489A0EED"/>
    <w:rsid w:val="4D111B52"/>
    <w:rsid w:val="4D3A0CB5"/>
    <w:rsid w:val="50862FEB"/>
    <w:rsid w:val="5D6C6D4C"/>
    <w:rsid w:val="5DC3743F"/>
    <w:rsid w:val="5E6A6AA9"/>
    <w:rsid w:val="60BB6E0B"/>
    <w:rsid w:val="712C3A2E"/>
    <w:rsid w:val="7DB32755"/>
  </w:rsids>
  <w:docVars>
    <w:docVar w:name="commondata" w:val="eyJoZGlkIjoiNTkxN2EwOWU2ZDhiNmJkYWZjYzQ1ZTc5NjA2N2EwNDY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unhideWhenUsed="0" w:qFormat="1"/>
    <w:lsdException w:name="toc 2" w:semiHidden="0" w:uiPriority="39" w:unhideWhenUsed="0" w:qFormat="1"/>
    <w:lsdException w:name="toc 3" w:semiHidden="0" w:uiPriority="39" w:unhideWhenUsed="0" w:qFormat="1"/>
    <w:lsdException w:name="toc 4" w:uiPriority="39"/>
    <w:lsdException w:name="toc 5" w:uiPriority="39"/>
    <w:lsdException w:name="toc 6" w:uiPriority="39"/>
    <w:lsdException w:name="toc 7" w:uiPriority="39"/>
    <w:lsdException w:name="toc 8" w:uiPriority="39"/>
    <w:lsdException w:name="toc 9" w:uiPriority="39"/>
    <w:lsdException w:name="Normal Indent" w:semiHidden="0" w:qFormat="1"/>
    <w:lsdException w:name="footnote text" w:semiHidden="0" w:uiPriority="0" w:unhideWhenUsed="0" w:qFormat="1"/>
    <w:lsdException w:name="annotation text" w:semiHidden="0" w:uiPriority="0" w:unhideWhenUsed="0" w:qFormat="1"/>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semiHidden="0" w:uiPriority="0" w:unhideWhenUsed="0" w:qFormat="1"/>
    <w:lsdException w:name="annotation reference" w:semiHidden="0" w:uiPriority="0" w:unhideWhenUsed="0" w:qFormat="1"/>
    <w:lsdException w:name="line number"/>
    <w:lsdException w:name="page number" w:semiHidden="0" w:uiPriority="0" w:unhideWhenUsed="0" w:qFormat="1"/>
    <w:lsdException w:name="endnote reference" w:semiHidden="0" w:uiPriority="0" w:unhideWhenUsed="0" w:qFormat="1"/>
    <w:lsdException w:name="endnote text" w:semiHidden="0" w:uiPriority="0" w:unhideWhenUsed="0" w:qFormat="1"/>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semiHidden="0" w:uiPriority="0" w:unhideWhenUsed="0" w:qFormat="1"/>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semiHidden="0" w:uiPriority="0" w:unhideWhenUsed="0" w:qFormat="1"/>
    <w:lsdException w:name="Note Heading"/>
    <w:lsdException w:name="Body Text 2"/>
    <w:lsdException w:name="Body Text 3"/>
    <w:lsdException w:name="Body Text Indent 2"/>
    <w:lsdException w:name="Body Text Indent 3"/>
    <w:lsdException w:name="Block Text"/>
    <w:lsdException w:name="Hyperlink" w:semiHidden="0" w:unhideWhenUsed="0" w:qFormat="1"/>
    <w:lsdException w:name="FollowedHyperlink"/>
    <w:lsdException w:name="Strong" w:semiHidden="0" w:uiPriority="22" w:unhideWhenUsed="0" w:qFormat="1"/>
    <w:lsdException w:name="Emphasis" w:semiHidden="0" w:uiPriority="20" w:unhideWhenUsed="0" w:qFormat="1"/>
    <w:lsdException w:name="Document Map"/>
    <w:lsdException w:name="Plain Text" w:semiHidden="0" w:uiPriority="0" w:unhideWhenUsed="0" w:qFormat="1"/>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iPriority="59"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NormalIndent"/>
    <w:qFormat/>
    <w:pPr>
      <w:adjustRightInd w:val="0"/>
      <w:snapToGrid w:val="0"/>
      <w:spacing w:after="200" w:line="360" w:lineRule="auto"/>
      <w:ind w:firstLine="480" w:firstLineChars="200"/>
    </w:pPr>
    <w:rPr>
      <w:rFonts w:ascii="Tahoma" w:eastAsia="宋体" w:hAnsi="Tahoma" w:cstheme="minorBidi"/>
      <w:sz w:val="24"/>
      <w:szCs w:val="22"/>
      <w:lang w:val="en-US" w:eastAsia="zh-CN" w:bidi="ar-SA"/>
    </w:rPr>
  </w:style>
  <w:style w:type="paragraph" w:styleId="Heading1">
    <w:name w:val="heading 1"/>
    <w:basedOn w:val="Normal"/>
    <w:next w:val="Normal"/>
    <w:link w:val="1Char"/>
    <w:uiPriority w:val="9"/>
    <w:qFormat/>
    <w:pPr>
      <w:keepNext/>
      <w:keepLines/>
      <w:numPr>
        <w:ilvl w:val="0"/>
        <w:numId w:val="1"/>
      </w:numPr>
      <w:spacing w:before="100" w:after="90" w:line="416" w:lineRule="auto"/>
      <w:ind w:firstLineChars="0"/>
      <w:jc w:val="left"/>
      <w:outlineLvl w:val="0"/>
    </w:pPr>
    <w:rPr>
      <w:rFonts w:eastAsia="宋体"/>
      <w:b/>
      <w:bCs/>
      <w:kern w:val="44"/>
      <w:sz w:val="28"/>
      <w:szCs w:val="44"/>
    </w:rPr>
  </w:style>
  <w:style w:type="paragraph" w:styleId="Heading2">
    <w:name w:val="heading 2"/>
    <w:basedOn w:val="Normal"/>
    <w:next w:val="Normal"/>
    <w:link w:val="2Char"/>
    <w:uiPriority w:val="9"/>
    <w:unhideWhenUsed/>
    <w:qFormat/>
    <w:pPr>
      <w:keepNext/>
      <w:keepLines/>
      <w:numPr>
        <w:ilvl w:val="1"/>
        <w:numId w:val="1"/>
      </w:numPr>
      <w:spacing w:before="140" w:after="140" w:line="416" w:lineRule="auto"/>
      <w:ind w:left="575" w:hanging="575" w:leftChars="0" w:firstLineChars="0"/>
      <w:outlineLvl w:val="1"/>
    </w:pPr>
    <w:rPr>
      <w:rFonts w:eastAsia="宋体" w:asciiTheme="majorAscii" w:hAnsiTheme="majorAscii" w:cstheme="majorBidi"/>
      <w:bCs/>
      <w:szCs w:val="32"/>
    </w:rPr>
  </w:style>
  <w:style w:type="paragraph" w:styleId="Heading3">
    <w:name w:val="heading 3"/>
    <w:basedOn w:val="Normal"/>
    <w:next w:val="Normal"/>
    <w:uiPriority w:val="9"/>
    <w:unhideWhenUsed/>
    <w:qFormat/>
    <w:pPr>
      <w:numPr>
        <w:ilvl w:val="2"/>
        <w:numId w:val="1"/>
      </w:numPr>
      <w:tabs>
        <w:tab w:val="left" w:pos="420"/>
      </w:tabs>
      <w:spacing w:before="50" w:beforeLines="50" w:after="0" w:afterLines="0"/>
      <w:ind w:left="720" w:hanging="720" w:firstLineChars="0"/>
      <w:outlineLvl w:val="2"/>
    </w:pPr>
    <w:rPr>
      <w:rFonts w:ascii="Times New Roman" w:eastAsia="宋体" w:hAnsi="Times New Roman"/>
      <w:bCs/>
      <w:sz w:val="24"/>
      <w:szCs w:val="28"/>
    </w:rPr>
  </w:style>
  <w:style w:type="paragraph" w:styleId="Heading4">
    <w:name w:val="heading 4"/>
    <w:basedOn w:val="Normal"/>
    <w:next w:val="Normal"/>
    <w:uiPriority w:val="9"/>
    <w:semiHidden/>
    <w:unhideWhenUsed/>
    <w:qFormat/>
    <w:pPr>
      <w:numPr>
        <w:ilvl w:val="3"/>
        <w:numId w:val="1"/>
      </w:numPr>
      <w:tabs>
        <w:tab w:val="left" w:pos="420"/>
      </w:tabs>
      <w:spacing w:before="0" w:beforeLines="0"/>
      <w:ind w:left="864" w:hanging="864" w:firstLineChars="0"/>
      <w:outlineLvl w:val="3"/>
    </w:pPr>
    <w:rPr>
      <w:rFonts w:ascii="Times New Roman" w:eastAsia="宋体" w:hAnsi="Times New Roman"/>
      <w:b/>
    </w:rPr>
  </w:style>
  <w:style w:type="paragraph" w:styleId="Heading5">
    <w:name w:val="heading 5"/>
    <w:basedOn w:val="Normal"/>
    <w:next w:val="Normal"/>
    <w:uiPriority w:val="9"/>
    <w:semiHidden/>
    <w:unhideWhenUsed/>
    <w:qFormat/>
    <w:pPr>
      <w:keepNext/>
      <w:keepLines/>
      <w:numPr>
        <w:ilvl w:val="4"/>
        <w:numId w:val="1"/>
      </w:numPr>
      <w:tabs>
        <w:tab w:val="left" w:pos="1008"/>
      </w:tabs>
      <w:spacing w:before="280" w:beforeLines="0" w:beforeAutospacing="0" w:after="290" w:afterLines="0" w:afterAutospacing="0" w:line="372" w:lineRule="auto"/>
      <w:ind w:left="1008" w:hanging="1008" w:leftChars="0" w:firstLineChars="0"/>
      <w:outlineLvl w:val="4"/>
    </w:pPr>
    <w:rPr>
      <w:b/>
      <w:sz w:val="28"/>
    </w:rPr>
  </w:style>
  <w:style w:type="paragraph" w:styleId="Heading6">
    <w:name w:val="heading 6"/>
    <w:basedOn w:val="Normal"/>
    <w:next w:val="Normal"/>
    <w:uiPriority w:val="9"/>
    <w:semiHidden/>
    <w:unhideWhenUsed/>
    <w:qFormat/>
    <w:pPr>
      <w:keepNext/>
      <w:keepLines/>
      <w:numPr>
        <w:ilvl w:val="5"/>
        <w:numId w:val="1"/>
      </w:numPr>
      <w:tabs>
        <w:tab w:val="left" w:pos="1151"/>
      </w:tabs>
      <w:spacing w:before="240" w:beforeLines="0" w:beforeAutospacing="0" w:after="64" w:afterLines="0" w:afterAutospacing="0" w:line="317" w:lineRule="auto"/>
      <w:ind w:left="1151" w:hanging="1151" w:leftChars="0" w:firstLineChars="0"/>
      <w:outlineLvl w:val="5"/>
    </w:pPr>
    <w:rPr>
      <w:rFonts w:ascii="Arial" w:eastAsia="黑体" w:hAnsi="Arial"/>
      <w:b/>
      <w:sz w:val="24"/>
    </w:rPr>
  </w:style>
  <w:style w:type="paragraph" w:styleId="Heading7">
    <w:name w:val="heading 7"/>
    <w:basedOn w:val="Normal"/>
    <w:next w:val="Normal"/>
    <w:uiPriority w:val="9"/>
    <w:semiHidden/>
    <w:unhideWhenUsed/>
    <w:qFormat/>
    <w:pPr>
      <w:keepNext/>
      <w:keepLines/>
      <w:numPr>
        <w:ilvl w:val="6"/>
        <w:numId w:val="1"/>
      </w:numPr>
      <w:tabs>
        <w:tab w:val="left" w:pos="1296"/>
      </w:tabs>
      <w:spacing w:before="240" w:beforeLines="0" w:beforeAutospacing="0" w:after="64" w:afterLines="0" w:afterAutospacing="0" w:line="317" w:lineRule="auto"/>
      <w:ind w:left="1296" w:hanging="1296" w:leftChars="0" w:firstLineChars="0"/>
      <w:outlineLvl w:val="6"/>
    </w:pPr>
    <w:rPr>
      <w:b/>
      <w:sz w:val="24"/>
    </w:rPr>
  </w:style>
  <w:style w:type="paragraph" w:styleId="Heading8">
    <w:name w:val="heading 8"/>
    <w:basedOn w:val="Normal"/>
    <w:next w:val="Normal"/>
    <w:uiPriority w:val="9"/>
    <w:semiHidden/>
    <w:unhideWhenUsed/>
    <w:qFormat/>
    <w:pPr>
      <w:keepNext/>
      <w:keepLines/>
      <w:numPr>
        <w:ilvl w:val="7"/>
        <w:numId w:val="1"/>
      </w:numPr>
      <w:tabs>
        <w:tab w:val="left" w:pos="1440"/>
      </w:tabs>
      <w:spacing w:before="240" w:beforeLines="0" w:beforeAutospacing="0" w:after="64" w:afterLines="0" w:afterAutospacing="0" w:line="317" w:lineRule="auto"/>
      <w:ind w:left="1440" w:hanging="1440" w:leftChars="0" w:firstLineChars="0"/>
      <w:outlineLvl w:val="7"/>
    </w:pPr>
    <w:rPr>
      <w:rFonts w:ascii="Arial" w:eastAsia="黑体" w:hAnsi="Arial"/>
      <w:sz w:val="24"/>
    </w:rPr>
  </w:style>
  <w:style w:type="paragraph" w:styleId="Heading9">
    <w:name w:val="heading 9"/>
    <w:basedOn w:val="Normal"/>
    <w:next w:val="Normal"/>
    <w:uiPriority w:val="9"/>
    <w:semiHidden/>
    <w:unhideWhenUsed/>
    <w:qFormat/>
    <w:pPr>
      <w:keepNext/>
      <w:keepLines/>
      <w:numPr>
        <w:ilvl w:val="8"/>
        <w:numId w:val="1"/>
      </w:numPr>
      <w:tabs>
        <w:tab w:val="left" w:pos="1583"/>
      </w:tabs>
      <w:spacing w:before="240" w:beforeLines="0" w:beforeAutospacing="0" w:after="64" w:afterLines="0" w:afterAutospacing="0" w:line="317" w:lineRule="auto"/>
      <w:ind w:left="1583" w:hanging="1583" w:leftChars="0" w:firstLineChars="0"/>
      <w:outlineLvl w:val="8"/>
    </w:pPr>
    <w:rPr>
      <w:rFonts w:ascii="Arial" w:eastAsia="黑体" w:hAnsi="Arial"/>
      <w:sz w:val="21"/>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NormalIndent">
    <w:name w:val="Normal Indent"/>
    <w:basedOn w:val="Normal"/>
    <w:uiPriority w:val="99"/>
    <w:unhideWhenUsed/>
    <w:qFormat/>
    <w:pPr>
      <w:spacing w:after="100" w:afterLines="100" w:line="240" w:lineRule="auto"/>
      <w:ind w:firstLine="0" w:firstLineChars="0"/>
      <w:jc w:val="center"/>
    </w:pPr>
    <w:rPr>
      <w:rFonts w:eastAsia="黑体"/>
      <w:sz w:val="21"/>
    </w:rPr>
  </w:style>
  <w:style w:type="paragraph" w:styleId="CommentText">
    <w:name w:val="annotation text"/>
    <w:basedOn w:val="Normal"/>
    <w:link w:val="Char2"/>
    <w:qFormat/>
    <w:pPr>
      <w:keepLines/>
      <w:adjustRightInd/>
      <w:snapToGrid/>
      <w:spacing w:after="220" w:line="200" w:lineRule="atLeast"/>
      <w:ind w:firstLine="476"/>
      <w:jc w:val="both"/>
    </w:pPr>
    <w:rPr>
      <w:rFonts w:ascii="Times New Roman" w:eastAsia="宋体" w:hAnsi="Times New Roman" w:cs="Times New Roman"/>
      <w:b/>
      <w:color w:val="FF0000"/>
      <w:spacing w:val="-5"/>
      <w:sz w:val="16"/>
      <w:szCs w:val="20"/>
    </w:rPr>
  </w:style>
  <w:style w:type="paragraph" w:styleId="BodyTextIndent">
    <w:name w:val="Body Text Indent"/>
    <w:basedOn w:val="Normal"/>
    <w:qFormat/>
    <w:pPr>
      <w:ind w:firstLine="359" w:firstLineChars="171"/>
    </w:pPr>
    <w:rPr>
      <w:szCs w:val="20"/>
    </w:rPr>
  </w:style>
  <w:style w:type="paragraph" w:styleId="TOC3">
    <w:name w:val="toc 3"/>
    <w:basedOn w:val="Normal"/>
    <w:next w:val="Normal"/>
    <w:uiPriority w:val="39"/>
    <w:qFormat/>
    <w:pPr>
      <w:adjustRightInd/>
      <w:snapToGrid/>
      <w:spacing w:after="40" w:line="360" w:lineRule="auto"/>
      <w:ind w:left="839" w:firstLine="476"/>
    </w:pPr>
    <w:rPr>
      <w:rFonts w:ascii="Times New Roman" w:eastAsia="宋体" w:hAnsi="Times New Roman" w:cs="Times New Roman"/>
      <w:spacing w:val="-5"/>
      <w:sz w:val="24"/>
      <w:szCs w:val="20"/>
    </w:rPr>
  </w:style>
  <w:style w:type="paragraph" w:styleId="PlainText">
    <w:name w:val="Plain Text"/>
    <w:basedOn w:val="Normal"/>
    <w:qFormat/>
    <w:rPr>
      <w:rFonts w:ascii="宋体" w:hAnsi="Courier New"/>
      <w:szCs w:val="20"/>
    </w:rPr>
  </w:style>
  <w:style w:type="paragraph" w:styleId="EndnoteText">
    <w:name w:val="endnote text"/>
    <w:basedOn w:val="Normal"/>
    <w:qFormat/>
    <w:pPr>
      <w:snapToGrid w:val="0"/>
      <w:jc w:val="left"/>
    </w:pPr>
  </w:style>
  <w:style w:type="paragraph" w:styleId="BalloonText">
    <w:name w:val="Balloon Text"/>
    <w:basedOn w:val="Normal"/>
    <w:link w:val="Char1"/>
    <w:uiPriority w:val="99"/>
    <w:semiHidden/>
    <w:unhideWhenUsed/>
    <w:qFormat/>
    <w:pPr>
      <w:spacing w:after="0"/>
    </w:pPr>
    <w:rPr>
      <w:sz w:val="18"/>
      <w:szCs w:val="18"/>
    </w:rPr>
  </w:style>
  <w:style w:type="paragraph" w:styleId="Footer">
    <w:name w:val="footer"/>
    <w:basedOn w:val="Normal"/>
    <w:link w:val="Char0"/>
    <w:uiPriority w:val="99"/>
    <w:unhideWhenUsed/>
    <w:qFormat/>
    <w:pPr>
      <w:tabs>
        <w:tab w:val="center" w:pos="4153"/>
        <w:tab w:val="right" w:pos="8306"/>
      </w:tabs>
      <w:jc w:val="center"/>
    </w:pPr>
    <w:rPr>
      <w:sz w:val="18"/>
      <w:szCs w:val="18"/>
    </w:rPr>
  </w:style>
  <w:style w:type="paragraph" w:styleId="Header">
    <w:name w:val="header"/>
    <w:basedOn w:val="Normal"/>
    <w:link w:val="Char"/>
    <w:uiPriority w:val="99"/>
    <w:unhideWhenUsed/>
    <w:qFormat/>
    <w:pPr>
      <w:pBdr>
        <w:bottom w:val="single" w:sz="6" w:space="1" w:color="auto"/>
      </w:pBdr>
      <w:tabs>
        <w:tab w:val="center" w:pos="4153"/>
        <w:tab w:val="right" w:pos="8306"/>
      </w:tabs>
      <w:jc w:val="center"/>
    </w:pPr>
    <w:rPr>
      <w:sz w:val="18"/>
      <w:szCs w:val="18"/>
    </w:rPr>
  </w:style>
  <w:style w:type="paragraph" w:styleId="TOC1">
    <w:name w:val="toc 1"/>
    <w:basedOn w:val="Normal"/>
    <w:next w:val="Normal"/>
    <w:uiPriority w:val="39"/>
    <w:qFormat/>
    <w:pPr>
      <w:tabs>
        <w:tab w:val="right" w:leader="dot" w:pos="8780"/>
      </w:tabs>
      <w:adjustRightInd/>
      <w:snapToGrid/>
      <w:spacing w:after="80" w:line="360" w:lineRule="auto"/>
      <w:ind w:firstLine="476"/>
    </w:pPr>
    <w:rPr>
      <w:rFonts w:ascii="Times New Roman" w:eastAsia="宋体" w:hAnsi="Times New Roman" w:cs="Times New Roman"/>
      <w:spacing w:val="-5"/>
      <w:sz w:val="24"/>
      <w:szCs w:val="20"/>
    </w:rPr>
  </w:style>
  <w:style w:type="paragraph" w:styleId="FootnoteText">
    <w:name w:val="footnote text"/>
    <w:basedOn w:val="Normal"/>
    <w:link w:val="Char3"/>
    <w:qFormat/>
    <w:pPr>
      <w:widowControl w:val="0"/>
      <w:adjustRightInd/>
      <w:spacing w:after="0"/>
    </w:pPr>
    <w:rPr>
      <w:rFonts w:ascii="Calibri" w:eastAsia="宋体" w:hAnsi="Calibri" w:cs="Times New Roman"/>
      <w:kern w:val="2"/>
      <w:sz w:val="18"/>
      <w:szCs w:val="24"/>
    </w:rPr>
  </w:style>
  <w:style w:type="paragraph" w:styleId="TOC2">
    <w:name w:val="toc 2"/>
    <w:basedOn w:val="Normal"/>
    <w:next w:val="Normal"/>
    <w:uiPriority w:val="39"/>
    <w:qFormat/>
    <w:pPr>
      <w:adjustRightInd/>
      <w:snapToGrid/>
      <w:spacing w:after="40" w:line="360" w:lineRule="auto"/>
      <w:ind w:left="420" w:firstLine="476"/>
    </w:pPr>
    <w:rPr>
      <w:rFonts w:ascii="Times New Roman" w:eastAsia="宋体" w:hAnsi="Times New Roman" w:cs="Times New Roman"/>
      <w:spacing w:val="-5"/>
      <w:sz w:val="24"/>
      <w:szCs w:val="20"/>
    </w:rPr>
  </w:style>
  <w:style w:type="paragraph" w:styleId="BodyTextFirstIndent2">
    <w:name w:val="Body Text First Indent 2"/>
    <w:basedOn w:val="BodyTextIndent"/>
    <w:qFormat/>
    <w:pPr>
      <w:ind w:firstLine="420" w:firstLineChars="200"/>
    </w:pPr>
  </w:style>
  <w:style w:type="table" w:styleId="TableGrid">
    <w:name w:val="Table Grid"/>
    <w:basedOn w:val="TableNormal"/>
    <w:uiPriority w:val="59"/>
    <w:qFormat/>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EndnoteReference">
    <w:name w:val="endnote reference"/>
    <w:qFormat/>
    <w:rPr>
      <w:vertAlign w:val="superscript"/>
    </w:rPr>
  </w:style>
  <w:style w:type="character" w:styleId="PageNumber">
    <w:name w:val="page number"/>
    <w:basedOn w:val="DefaultParagraphFont"/>
    <w:qFormat/>
  </w:style>
  <w:style w:type="character" w:styleId="Hyperlink">
    <w:name w:val="Hyperlink"/>
    <w:uiPriority w:val="99"/>
    <w:qFormat/>
    <w:rPr>
      <w:color w:val="0000FF"/>
      <w:u w:val="single"/>
    </w:rPr>
  </w:style>
  <w:style w:type="character" w:styleId="CommentReference">
    <w:name w:val="annotation reference"/>
    <w:qFormat/>
    <w:rPr>
      <w:sz w:val="16"/>
    </w:rPr>
  </w:style>
  <w:style w:type="character" w:styleId="FootnoteReference">
    <w:name w:val="footnote reference"/>
    <w:basedOn w:val="DefaultParagraphFont"/>
    <w:qFormat/>
    <w:rPr>
      <w:rFonts w:cs="Times New Roman"/>
      <w:vertAlign w:val="superscript"/>
    </w:rPr>
  </w:style>
  <w:style w:type="character" w:customStyle="1" w:styleId="1Char">
    <w:name w:val="标题 1 Char"/>
    <w:basedOn w:val="DefaultParagraphFont"/>
    <w:link w:val="Heading1"/>
    <w:uiPriority w:val="9"/>
    <w:qFormat/>
    <w:rPr>
      <w:rFonts w:ascii="Tahoma" w:eastAsia="宋体" w:hAnsi="Tahoma"/>
      <w:b/>
      <w:bCs/>
      <w:kern w:val="44"/>
      <w:sz w:val="28"/>
      <w:szCs w:val="44"/>
    </w:rPr>
  </w:style>
  <w:style w:type="character" w:customStyle="1" w:styleId="2Char">
    <w:name w:val="标题 2 Char"/>
    <w:basedOn w:val="DefaultParagraphFont"/>
    <w:link w:val="Heading2"/>
    <w:uiPriority w:val="9"/>
    <w:qFormat/>
    <w:rPr>
      <w:rFonts w:eastAsia="宋体" w:asciiTheme="majorAscii" w:hAnsiTheme="majorAscii" w:cstheme="majorBidi"/>
      <w:bCs/>
      <w:sz w:val="24"/>
      <w:szCs w:val="32"/>
    </w:rPr>
  </w:style>
  <w:style w:type="character" w:customStyle="1" w:styleId="Char">
    <w:name w:val="页眉 Char"/>
    <w:basedOn w:val="DefaultParagraphFont"/>
    <w:link w:val="Header"/>
    <w:uiPriority w:val="99"/>
    <w:qFormat/>
    <w:rPr>
      <w:rFonts w:ascii="Tahoma" w:hAnsi="Tahoma"/>
      <w:sz w:val="18"/>
      <w:szCs w:val="18"/>
    </w:rPr>
  </w:style>
  <w:style w:type="character" w:customStyle="1" w:styleId="Char0">
    <w:name w:val="页脚 Char"/>
    <w:basedOn w:val="DefaultParagraphFont"/>
    <w:link w:val="Footer"/>
    <w:uiPriority w:val="99"/>
    <w:qFormat/>
    <w:rPr>
      <w:rFonts w:ascii="Tahoma" w:hAnsi="Tahoma"/>
      <w:sz w:val="18"/>
      <w:szCs w:val="18"/>
    </w:rPr>
  </w:style>
  <w:style w:type="paragraph" w:styleId="ListParagraph">
    <w:name w:val="List Paragraph"/>
    <w:basedOn w:val="Normal"/>
    <w:uiPriority w:val="99"/>
    <w:qFormat/>
    <w:pPr>
      <w:ind w:firstLine="420" w:firstLineChars="200"/>
    </w:pPr>
  </w:style>
  <w:style w:type="character" w:customStyle="1" w:styleId="Char1">
    <w:name w:val="批注框文本 Char"/>
    <w:basedOn w:val="DefaultParagraphFont"/>
    <w:link w:val="BalloonText"/>
    <w:uiPriority w:val="99"/>
    <w:semiHidden/>
    <w:qFormat/>
    <w:rPr>
      <w:rFonts w:ascii="Tahoma" w:hAnsi="Tahoma"/>
      <w:sz w:val="18"/>
      <w:szCs w:val="18"/>
    </w:rPr>
  </w:style>
  <w:style w:type="paragraph" w:customStyle="1" w:styleId="b">
    <w:name w:val="b标题 不编号"/>
    <w:basedOn w:val="Heading1"/>
    <w:next w:val="Normal"/>
    <w:qFormat/>
    <w:pPr>
      <w:pageBreakBefore/>
      <w:widowControl w:val="0"/>
      <w:adjustRightInd/>
      <w:snapToGrid/>
      <w:spacing w:after="340"/>
      <w:jc w:val="center"/>
    </w:pPr>
    <w:rPr>
      <w:rFonts w:ascii="Times New Roman" w:eastAsia="黑体" w:hAnsi="Times New Roman" w:cs="Times New Roman"/>
      <w:sz w:val="30"/>
    </w:rPr>
  </w:style>
  <w:style w:type="character" w:customStyle="1" w:styleId="c">
    <w:name w:val="c关键词"/>
    <w:qFormat/>
    <w:rPr>
      <w:rFonts w:ascii="Times New Roman" w:eastAsia="黑体" w:hAnsi="Times New Roman"/>
      <w:b/>
      <w:sz w:val="24"/>
    </w:rPr>
  </w:style>
  <w:style w:type="character" w:customStyle="1" w:styleId="Char2">
    <w:name w:val="批注文字 Char"/>
    <w:basedOn w:val="DefaultParagraphFont"/>
    <w:link w:val="CommentText"/>
    <w:qFormat/>
    <w:rPr>
      <w:rFonts w:ascii="Times New Roman" w:eastAsia="宋体" w:hAnsi="Times New Roman" w:cs="Times New Roman"/>
      <w:b/>
      <w:color w:val="FF0000"/>
      <w:spacing w:val="-5"/>
      <w:sz w:val="16"/>
      <w:szCs w:val="20"/>
      <w:lang w:val="en-US" w:eastAsia="zh-CN"/>
    </w:rPr>
  </w:style>
  <w:style w:type="character" w:customStyle="1" w:styleId="Char3">
    <w:name w:val="脚注文本 Char"/>
    <w:basedOn w:val="DefaultParagraphFont"/>
    <w:link w:val="FootnoteText"/>
    <w:qFormat/>
    <w:rPr>
      <w:rFonts w:ascii="Calibri" w:eastAsia="宋体" w:hAnsi="Calibri" w:cs="Times New Roman"/>
      <w:kern w:val="2"/>
      <w:sz w:val="18"/>
      <w:szCs w:val="24"/>
    </w:rPr>
  </w:style>
  <w:style w:type="paragraph" w:customStyle="1" w:styleId="TableParagraph">
    <w:name w:val="Table Paragraph"/>
    <w:basedOn w:val="Normal"/>
    <w:uiPriority w:val="1"/>
    <w:qFormat/>
    <w:pPr>
      <w:spacing w:before="65"/>
      <w:jc w:val="center"/>
    </w:pPr>
    <w:rPr>
      <w:rFonts w:ascii="宋体" w:eastAsia="宋体" w:hAnsi="宋体" w:cs="宋体"/>
      <w:lang w:val="en-US" w:eastAsia="en-US" w:bidi="en-US"/>
    </w:rPr>
  </w:style>
  <w:style w:type="table" w:customStyle="1" w:styleId="TableGrid0">
    <w:name w:val="Table Grid_0"/>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2.xml" /><Relationship Id="rId11" Type="http://schemas.openxmlformats.org/officeDocument/2006/relationships/footer" Target="footer4.xml" /><Relationship Id="rId12" Type="http://schemas.openxmlformats.org/officeDocument/2006/relationships/footer" Target="footer5.xml" /><Relationship Id="rId13" Type="http://schemas.openxmlformats.org/officeDocument/2006/relationships/footer" Target="footer6.xml" /><Relationship Id="rId14" Type="http://schemas.openxmlformats.org/officeDocument/2006/relationships/header" Target="header3.xml" /><Relationship Id="rId15" Type="http://schemas.openxmlformats.org/officeDocument/2006/relationships/footer" Target="footer7.xml" /><Relationship Id="rId16" Type="http://schemas.openxmlformats.org/officeDocument/2006/relationships/footer" Target="footer8.xml" /><Relationship Id="rId17" Type="http://schemas.openxmlformats.org/officeDocument/2006/relationships/header" Target="header4.xml" /><Relationship Id="rId18" Type="http://schemas.openxmlformats.org/officeDocument/2006/relationships/footer" Target="footer9.xml" /><Relationship Id="rId19" Type="http://schemas.openxmlformats.org/officeDocument/2006/relationships/header" Target="header5.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footer" Target="footer11.xml" /><Relationship Id="rId22" Type="http://schemas.openxmlformats.org/officeDocument/2006/relationships/header" Target="header6.xml" /><Relationship Id="rId23" Type="http://schemas.openxmlformats.org/officeDocument/2006/relationships/footer" Target="footer12.xml" /><Relationship Id="rId24" Type="http://schemas.openxmlformats.org/officeDocument/2006/relationships/header" Target="header7.xml" /><Relationship Id="rId25" Type="http://schemas.openxmlformats.org/officeDocument/2006/relationships/footer" Target="footer13.xml" /><Relationship Id="rId26" Type="http://schemas.openxmlformats.org/officeDocument/2006/relationships/footer" Target="footer14.xml" /><Relationship Id="rId27" Type="http://schemas.openxmlformats.org/officeDocument/2006/relationships/header" Target="header8.xml" /><Relationship Id="rId28" Type="http://schemas.openxmlformats.org/officeDocument/2006/relationships/footer" Target="footer15.xml" /><Relationship Id="rId29" Type="http://schemas.openxmlformats.org/officeDocument/2006/relationships/header" Target="header9.xml" /><Relationship Id="rId3" Type="http://schemas.openxmlformats.org/officeDocument/2006/relationships/fontTable" Target="fontTable.xml" /><Relationship Id="rId30" Type="http://schemas.openxmlformats.org/officeDocument/2006/relationships/footer" Target="footer16.xml" /><Relationship Id="rId31" Type="http://schemas.openxmlformats.org/officeDocument/2006/relationships/footer" Target="footer17.xml" /><Relationship Id="rId32" Type="http://schemas.openxmlformats.org/officeDocument/2006/relationships/header" Target="header10.xml" /><Relationship Id="rId33" Type="http://schemas.openxmlformats.org/officeDocument/2006/relationships/footer" Target="footer18.xml" /><Relationship Id="rId34" Type="http://schemas.openxmlformats.org/officeDocument/2006/relationships/header" Target="header11.xml" /><Relationship Id="rId35" Type="http://schemas.openxmlformats.org/officeDocument/2006/relationships/footer" Target="footer19.xml" /><Relationship Id="rId36" Type="http://schemas.openxmlformats.org/officeDocument/2006/relationships/footer" Target="footer20.xml" /><Relationship Id="rId37" Type="http://schemas.openxmlformats.org/officeDocument/2006/relationships/header" Target="header12.xml" /><Relationship Id="rId38" Type="http://schemas.openxmlformats.org/officeDocument/2006/relationships/footer" Target="footer21.xml" /><Relationship Id="rId39" Type="http://schemas.openxmlformats.org/officeDocument/2006/relationships/header" Target="header13.xml" /><Relationship Id="rId4" Type="http://schemas.openxmlformats.org/officeDocument/2006/relationships/customXml" Target="../customXml/item1.xml" /><Relationship Id="rId40" Type="http://schemas.openxmlformats.org/officeDocument/2006/relationships/footer" Target="footer22.xml" /><Relationship Id="rId41" Type="http://schemas.openxmlformats.org/officeDocument/2006/relationships/footer" Target="footer23.xml" /><Relationship Id="rId42" Type="http://schemas.openxmlformats.org/officeDocument/2006/relationships/header" Target="header14.xml" /><Relationship Id="rId43" Type="http://schemas.openxmlformats.org/officeDocument/2006/relationships/footer" Target="footer24.xml" /><Relationship Id="rId44" Type="http://schemas.openxmlformats.org/officeDocument/2006/relationships/header" Target="header15.xml" /><Relationship Id="rId45" Type="http://schemas.openxmlformats.org/officeDocument/2006/relationships/footer" Target="footer25.xml" /><Relationship Id="rId46" Type="http://schemas.openxmlformats.org/officeDocument/2006/relationships/footer" Target="footer26.xml" /><Relationship Id="rId47" Type="http://schemas.openxmlformats.org/officeDocument/2006/relationships/header" Target="header16.xml" /><Relationship Id="rId48" Type="http://schemas.openxmlformats.org/officeDocument/2006/relationships/footer" Target="footer27.xml" /><Relationship Id="rId49" Type="http://schemas.openxmlformats.org/officeDocument/2006/relationships/header" Target="header17.xml" /><Relationship Id="rId5" Type="http://schemas.openxmlformats.org/officeDocument/2006/relationships/customXml" Target="../customXml/item2.xml" /><Relationship Id="rId50" Type="http://schemas.openxmlformats.org/officeDocument/2006/relationships/footer" Target="footer28.xml" /><Relationship Id="rId51" Type="http://schemas.openxmlformats.org/officeDocument/2006/relationships/footer" Target="footer29.xml" /><Relationship Id="rId52" Type="http://schemas.openxmlformats.org/officeDocument/2006/relationships/header" Target="header18.xml" /><Relationship Id="rId53" Type="http://schemas.openxmlformats.org/officeDocument/2006/relationships/footer" Target="footer30.xml" /><Relationship Id="rId54" Type="http://schemas.openxmlformats.org/officeDocument/2006/relationships/header" Target="header19.xml" /><Relationship Id="rId55" Type="http://schemas.openxmlformats.org/officeDocument/2006/relationships/footer" Target="footer31.xml" /><Relationship Id="rId56" Type="http://schemas.openxmlformats.org/officeDocument/2006/relationships/footer" Target="footer32.xml" /><Relationship Id="rId57" Type="http://schemas.openxmlformats.org/officeDocument/2006/relationships/header" Target="header20.xml" /><Relationship Id="rId58" Type="http://schemas.openxmlformats.org/officeDocument/2006/relationships/footer" Target="footer33.xml" /><Relationship Id="rId59" Type="http://schemas.openxmlformats.org/officeDocument/2006/relationships/header" Target="header21.xml" /><Relationship Id="rId6" Type="http://schemas.openxmlformats.org/officeDocument/2006/relationships/header" Target="header1.xml" /><Relationship Id="rId60" Type="http://schemas.openxmlformats.org/officeDocument/2006/relationships/footer" Target="footer34.xml" /><Relationship Id="rId61" Type="http://schemas.openxmlformats.org/officeDocument/2006/relationships/footer" Target="footer35.xml" /><Relationship Id="rId62" Type="http://schemas.openxmlformats.org/officeDocument/2006/relationships/header" Target="header22.xml" /><Relationship Id="rId63" Type="http://schemas.openxmlformats.org/officeDocument/2006/relationships/footer" Target="footer36.xml" /><Relationship Id="rId64" Type="http://schemas.openxmlformats.org/officeDocument/2006/relationships/header" Target="header23.xml" /><Relationship Id="rId65" Type="http://schemas.openxmlformats.org/officeDocument/2006/relationships/footer" Target="footer37.xml" /><Relationship Id="rId66" Type="http://schemas.openxmlformats.org/officeDocument/2006/relationships/footer" Target="footer38.xml" /><Relationship Id="rId67" Type="http://schemas.openxmlformats.org/officeDocument/2006/relationships/header" Target="header24.xml" /><Relationship Id="rId68" Type="http://schemas.openxmlformats.org/officeDocument/2006/relationships/footer" Target="footer39.xml" /><Relationship Id="rId69" Type="http://schemas.openxmlformats.org/officeDocument/2006/relationships/hyperlink" Target="https://d.book118.com/236223110231010054" TargetMode="External" /><Relationship Id="rId7" Type="http://schemas.openxmlformats.org/officeDocument/2006/relationships/footer" Target="footer1.xml" /><Relationship Id="rId70" Type="http://schemas.openxmlformats.org/officeDocument/2006/relationships/header" Target="header25.xml" /><Relationship Id="rId71" Type="http://schemas.openxmlformats.org/officeDocument/2006/relationships/footer" Target="footer40.xml" /><Relationship Id="rId72" Type="http://schemas.openxmlformats.org/officeDocument/2006/relationships/footer" Target="footer41.xml" /><Relationship Id="rId73" Type="http://schemas.openxmlformats.org/officeDocument/2006/relationships/header" Target="header26.xml" /><Relationship Id="rId74" Type="http://schemas.openxmlformats.org/officeDocument/2006/relationships/footer" Target="footer42.xml" /><Relationship Id="rId75" Type="http://schemas.microsoft.com/office/2006/relationships/keyMapCustomizations" Target="customizations.xml" /><Relationship Id="rId76" Type="http://schemas.openxmlformats.org/officeDocument/2006/relationships/theme" Target="theme/theme1.xml" /><Relationship Id="rId77" Type="http://schemas.openxmlformats.org/officeDocument/2006/relationships/numbering" Target="numbering.xml" /><Relationship Id="rId78" Type="http://schemas.openxmlformats.org/officeDocument/2006/relationships/styles" Target="styles.xml" /><Relationship Id="rId8" Type="http://schemas.openxmlformats.org/officeDocument/2006/relationships/footer" Target="footer2.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C8A8509-34BD-4765-942A-DA1DAB735426}">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14</Pages>
  <Words>10408</Words>
  <Characters>12162</Characters>
  <Application>Microsoft Office Word</Application>
  <DocSecurity>0</DocSecurity>
  <Lines>90</Lines>
  <Paragraphs>25</Paragraphs>
  <ScaleCrop>false</ScaleCrop>
  <Company/>
  <LinksUpToDate>false</LinksUpToDate>
  <CharactersWithSpaces>13599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罗芳</cp:lastModifiedBy>
  <cp:revision>20</cp:revision>
  <dcterms:created xsi:type="dcterms:W3CDTF">2021-04-10T13:57:00Z</dcterms:created>
  <dcterms:modified xsi:type="dcterms:W3CDTF">2023-02-07T06:46:15Z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91A790E855464D6881E1E2DFECC4EA1E</vt:lpwstr>
  </property>
  <property fmtid="{D5CDD505-2E9C-101B-9397-08002B2CF9AE}" pid="3" name="KSOProductBuildVer">
    <vt:lpwstr>2052-11.1.0.13703</vt:lpwstr>
  </property>
</Properties>
</file>