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电力和热力项目规划设计纲要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0" w:history="1">
        <w:r>
          <w:rPr>
            <w:rFonts w:ascii="仿宋" w:eastAsia="仿宋" w:hAnsi="仿宋" w:cs="仿宋" w:hint="eastAsia"/>
            <w:lang w:eastAsia="zh-CN"/>
          </w:rPr>
          <w:t>前言</w:t>
        </w:r>
        <w:r>
          <w:tab/>
        </w:r>
        <w:r>
          <w:fldChar w:fldCharType="begin"/>
        </w:r>
        <w:r>
          <w:instrText xml:space="preserve"> PAGEREF _Toc25720 \h </w:instrText>
        </w:r>
        <w:r>
          <w:fldChar w:fldCharType="separate"/>
        </w:r>
        <w:r>
          <w:t>3</w:t>
        </w:r>
        <w:r>
          <w:fldChar w:fldCharType="end"/>
        </w:r>
      </w:hyperlink>
    </w:p>
    <w:p>
      <w:pPr>
        <w:pStyle w:val="TOC1"/>
        <w:tabs>
          <w:tab w:val="right" w:leader="dot" w:pos="8306"/>
        </w:tabs>
      </w:pPr>
      <w:hyperlink w:anchor="_Toc32296" w:history="1">
        <w:r>
          <w:rPr>
            <w:rFonts w:ascii="仿宋" w:eastAsia="仿宋" w:hAnsi="仿宋" w:cs="仿宋" w:hint="eastAsia"/>
            <w:lang w:eastAsia="zh-CN"/>
          </w:rPr>
          <w:t>一、电力和热力项目危机管理</w:t>
        </w:r>
        <w:r>
          <w:tab/>
        </w:r>
        <w:r>
          <w:fldChar w:fldCharType="begin"/>
        </w:r>
        <w:r>
          <w:instrText xml:space="preserve"> PAGEREF _Toc32296 \h </w:instrText>
        </w:r>
        <w:r>
          <w:fldChar w:fldCharType="separate"/>
        </w:r>
        <w:r>
          <w:t>3</w:t>
        </w:r>
        <w:r>
          <w:fldChar w:fldCharType="end"/>
        </w:r>
      </w:hyperlink>
    </w:p>
    <w:p>
      <w:pPr>
        <w:pStyle w:val="TOC2"/>
        <w:tabs>
          <w:tab w:val="right" w:leader="dot" w:pos="8306"/>
        </w:tabs>
      </w:pPr>
      <w:hyperlink w:anchor="_Toc8911" w:history="1">
        <w:r>
          <w:rPr>
            <w:rFonts w:ascii="仿宋" w:eastAsia="仿宋" w:hAnsi="仿宋" w:cs="仿宋" w:hint="eastAsia"/>
            <w:lang w:eastAsia="zh-CN"/>
          </w:rPr>
          <w:t>(一)、危机预警与识别</w:t>
        </w:r>
        <w:r>
          <w:tab/>
        </w:r>
        <w:r>
          <w:fldChar w:fldCharType="begin"/>
        </w:r>
        <w:r>
          <w:instrText xml:space="preserve"> PAGEREF _Toc8911 \h </w:instrText>
        </w:r>
        <w:r>
          <w:fldChar w:fldCharType="separate"/>
        </w:r>
        <w:r>
          <w:t>3</w:t>
        </w:r>
        <w:r>
          <w:fldChar w:fldCharType="end"/>
        </w:r>
      </w:hyperlink>
    </w:p>
    <w:p>
      <w:pPr>
        <w:pStyle w:val="TOC2"/>
        <w:tabs>
          <w:tab w:val="right" w:leader="dot" w:pos="8306"/>
        </w:tabs>
      </w:pPr>
      <w:hyperlink w:anchor="_Toc1573" w:history="1">
        <w:r>
          <w:rPr>
            <w:rFonts w:ascii="仿宋" w:eastAsia="仿宋" w:hAnsi="仿宋" w:cs="仿宋" w:hint="eastAsia"/>
            <w:lang w:eastAsia="zh-CN"/>
          </w:rPr>
          <w:t>(二)、危机应对与恢复</w:t>
        </w:r>
        <w:r>
          <w:tab/>
        </w:r>
        <w:r>
          <w:fldChar w:fldCharType="begin"/>
        </w:r>
        <w:r>
          <w:instrText xml:space="preserve"> PAGEREF _Toc1573 \h </w:instrText>
        </w:r>
        <w:r>
          <w:fldChar w:fldCharType="separate"/>
        </w:r>
        <w:r>
          <w:t>4</w:t>
        </w:r>
        <w:r>
          <w:fldChar w:fldCharType="end"/>
        </w:r>
      </w:hyperlink>
    </w:p>
    <w:p>
      <w:pPr>
        <w:pStyle w:val="TOC1"/>
        <w:tabs>
          <w:tab w:val="right" w:leader="dot" w:pos="8306"/>
        </w:tabs>
      </w:pPr>
      <w:hyperlink w:anchor="_Toc13553" w:history="1">
        <w:r>
          <w:rPr>
            <w:rFonts w:ascii="仿宋" w:eastAsia="仿宋" w:hAnsi="仿宋" w:cs="仿宋" w:hint="eastAsia"/>
            <w:lang w:eastAsia="zh-CN"/>
          </w:rPr>
          <w:t>二、电力和热力项目建设单位说明</w:t>
        </w:r>
        <w:r>
          <w:tab/>
        </w:r>
        <w:r>
          <w:fldChar w:fldCharType="begin"/>
        </w:r>
        <w:r>
          <w:instrText xml:space="preserve"> PAGEREF _Toc13553 \h </w:instrText>
        </w:r>
        <w:r>
          <w:fldChar w:fldCharType="separate"/>
        </w:r>
        <w:r>
          <w:t>5</w:t>
        </w:r>
        <w:r>
          <w:fldChar w:fldCharType="end"/>
        </w:r>
      </w:hyperlink>
    </w:p>
    <w:p>
      <w:pPr>
        <w:pStyle w:val="TOC2"/>
        <w:tabs>
          <w:tab w:val="right" w:leader="dot" w:pos="8306"/>
        </w:tabs>
      </w:pPr>
      <w:hyperlink w:anchor="_Toc30740" w:history="1">
        <w:r>
          <w:rPr>
            <w:rFonts w:ascii="仿宋" w:eastAsia="仿宋" w:hAnsi="仿宋" w:cs="仿宋" w:hint="eastAsia"/>
            <w:lang w:eastAsia="zh-CN"/>
          </w:rPr>
          <w:t>(一)、电力和热力项目承办单位基本情况</w:t>
        </w:r>
        <w:r>
          <w:tab/>
        </w:r>
        <w:r>
          <w:fldChar w:fldCharType="begin"/>
        </w:r>
        <w:r>
          <w:instrText xml:space="preserve"> PAGEREF _Toc30740 \h </w:instrText>
        </w:r>
        <w:r>
          <w:fldChar w:fldCharType="separate"/>
        </w:r>
        <w:r>
          <w:t>5</w:t>
        </w:r>
        <w:r>
          <w:fldChar w:fldCharType="end"/>
        </w:r>
      </w:hyperlink>
    </w:p>
    <w:p>
      <w:pPr>
        <w:pStyle w:val="TOC2"/>
        <w:tabs>
          <w:tab w:val="right" w:leader="dot" w:pos="8306"/>
        </w:tabs>
      </w:pPr>
      <w:hyperlink w:anchor="_Toc29253" w:history="1">
        <w:r>
          <w:rPr>
            <w:rFonts w:ascii="仿宋" w:eastAsia="仿宋" w:hAnsi="仿宋" w:cs="仿宋" w:hint="eastAsia"/>
            <w:lang w:eastAsia="zh-CN"/>
          </w:rPr>
          <w:t>(二)、公司经济效益分析</w:t>
        </w:r>
        <w:r>
          <w:tab/>
        </w:r>
        <w:r>
          <w:fldChar w:fldCharType="begin"/>
        </w:r>
        <w:r>
          <w:instrText xml:space="preserve"> PAGEREF _Toc29253 \h </w:instrText>
        </w:r>
        <w:r>
          <w:fldChar w:fldCharType="separate"/>
        </w:r>
        <w:r>
          <w:t>6</w:t>
        </w:r>
        <w:r>
          <w:fldChar w:fldCharType="end"/>
        </w:r>
      </w:hyperlink>
    </w:p>
    <w:p>
      <w:pPr>
        <w:pStyle w:val="TOC1"/>
        <w:tabs>
          <w:tab w:val="right" w:leader="dot" w:pos="8306"/>
        </w:tabs>
      </w:pPr>
      <w:hyperlink w:anchor="_Toc25168" w:history="1">
        <w:r>
          <w:rPr>
            <w:rFonts w:ascii="仿宋" w:eastAsia="仿宋" w:hAnsi="仿宋" w:cs="仿宋" w:hint="eastAsia"/>
            <w:lang w:eastAsia="zh-CN"/>
          </w:rPr>
          <w:t>三、电力和热力项目可持续发展</w:t>
        </w:r>
        <w:r>
          <w:tab/>
        </w:r>
        <w:r>
          <w:fldChar w:fldCharType="begin"/>
        </w:r>
        <w:r>
          <w:instrText xml:space="preserve"> PAGEREF _Toc25168 \h </w:instrText>
        </w:r>
        <w:r>
          <w:fldChar w:fldCharType="separate"/>
        </w:r>
        <w:r>
          <w:t>7</w:t>
        </w:r>
        <w:r>
          <w:fldChar w:fldCharType="end"/>
        </w:r>
      </w:hyperlink>
    </w:p>
    <w:p>
      <w:pPr>
        <w:pStyle w:val="TOC2"/>
        <w:tabs>
          <w:tab w:val="right" w:leader="dot" w:pos="8306"/>
        </w:tabs>
      </w:pPr>
      <w:hyperlink w:anchor="_Toc14856" w:history="1">
        <w:r>
          <w:rPr>
            <w:rFonts w:ascii="仿宋" w:eastAsia="仿宋" w:hAnsi="仿宋" w:cs="仿宋" w:hint="eastAsia"/>
            <w:lang w:eastAsia="zh-CN"/>
          </w:rPr>
          <w:t>(一)、可持续战略与实践</w:t>
        </w:r>
        <w:r>
          <w:tab/>
        </w:r>
        <w:r>
          <w:fldChar w:fldCharType="begin"/>
        </w:r>
        <w:r>
          <w:instrText xml:space="preserve"> PAGEREF _Toc14856 \h </w:instrText>
        </w:r>
        <w:r>
          <w:fldChar w:fldCharType="separate"/>
        </w:r>
        <w:r>
          <w:t>7</w:t>
        </w:r>
        <w:r>
          <w:fldChar w:fldCharType="end"/>
        </w:r>
      </w:hyperlink>
    </w:p>
    <w:p>
      <w:pPr>
        <w:pStyle w:val="TOC2"/>
        <w:tabs>
          <w:tab w:val="right" w:leader="dot" w:pos="8306"/>
        </w:tabs>
      </w:pPr>
      <w:hyperlink w:anchor="_Toc12358" w:history="1">
        <w:r>
          <w:rPr>
            <w:rFonts w:ascii="仿宋" w:eastAsia="仿宋" w:hAnsi="仿宋" w:cs="仿宋" w:hint="eastAsia"/>
            <w:lang w:eastAsia="zh-CN"/>
          </w:rPr>
          <w:t>(二)、环保与社会责任</w:t>
        </w:r>
        <w:r>
          <w:tab/>
        </w:r>
        <w:r>
          <w:fldChar w:fldCharType="begin"/>
        </w:r>
        <w:r>
          <w:instrText xml:space="preserve"> PAGEREF _Toc12358 \h </w:instrText>
        </w:r>
        <w:r>
          <w:fldChar w:fldCharType="separate"/>
        </w:r>
        <w:r>
          <w:t>8</w:t>
        </w:r>
        <w:r>
          <w:fldChar w:fldCharType="end"/>
        </w:r>
      </w:hyperlink>
    </w:p>
    <w:p>
      <w:pPr>
        <w:pStyle w:val="TOC1"/>
        <w:tabs>
          <w:tab w:val="right" w:leader="dot" w:pos="8306"/>
        </w:tabs>
      </w:pPr>
      <w:hyperlink w:anchor="_Toc13961" w:history="1">
        <w:r>
          <w:rPr>
            <w:rFonts w:ascii="仿宋" w:eastAsia="仿宋" w:hAnsi="仿宋" w:cs="仿宋" w:hint="eastAsia"/>
            <w:lang w:eastAsia="zh-CN"/>
          </w:rPr>
          <w:t>四、电力和热力项目文档管理</w:t>
        </w:r>
        <w:r>
          <w:tab/>
        </w:r>
        <w:r>
          <w:fldChar w:fldCharType="begin"/>
        </w:r>
        <w:r>
          <w:instrText xml:space="preserve"> PAGEREF _Toc13961 \h </w:instrText>
        </w:r>
        <w:r>
          <w:fldChar w:fldCharType="separate"/>
        </w:r>
        <w:r>
          <w:t>9</w:t>
        </w:r>
        <w:r>
          <w:fldChar w:fldCharType="end"/>
        </w:r>
      </w:hyperlink>
    </w:p>
    <w:p>
      <w:pPr>
        <w:pStyle w:val="TOC2"/>
        <w:tabs>
          <w:tab w:val="right" w:leader="dot" w:pos="8306"/>
        </w:tabs>
      </w:pPr>
      <w:hyperlink w:anchor="_Toc1340" w:history="1">
        <w:r>
          <w:rPr>
            <w:rFonts w:ascii="仿宋" w:eastAsia="仿宋" w:hAnsi="仿宋" w:cs="仿宋" w:hint="eastAsia"/>
            <w:lang w:eastAsia="zh-CN"/>
          </w:rPr>
          <w:t>(一)、文档编制与审查</w:t>
        </w:r>
        <w:r>
          <w:tab/>
        </w:r>
        <w:r>
          <w:fldChar w:fldCharType="begin"/>
        </w:r>
        <w:r>
          <w:instrText xml:space="preserve"> PAGEREF _Toc1340 \h </w:instrText>
        </w:r>
        <w:r>
          <w:fldChar w:fldCharType="separate"/>
        </w:r>
        <w:r>
          <w:t>9</w:t>
        </w:r>
        <w:r>
          <w:fldChar w:fldCharType="end"/>
        </w:r>
      </w:hyperlink>
    </w:p>
    <w:p>
      <w:pPr>
        <w:pStyle w:val="TOC2"/>
        <w:tabs>
          <w:tab w:val="right" w:leader="dot" w:pos="8306"/>
        </w:tabs>
      </w:pPr>
      <w:hyperlink w:anchor="_Toc24416" w:history="1">
        <w:r>
          <w:rPr>
            <w:rFonts w:ascii="仿宋" w:eastAsia="仿宋" w:hAnsi="仿宋" w:cs="仿宋" w:hint="eastAsia"/>
            <w:lang w:eastAsia="zh-CN"/>
          </w:rPr>
          <w:t>(二)、文档发布与分发</w:t>
        </w:r>
        <w:r>
          <w:tab/>
        </w:r>
        <w:r>
          <w:fldChar w:fldCharType="begin"/>
        </w:r>
        <w:r>
          <w:instrText xml:space="preserve"> PAGEREF _Toc24416 \h </w:instrText>
        </w:r>
        <w:r>
          <w:fldChar w:fldCharType="separate"/>
        </w:r>
        <w:r>
          <w:t>10</w:t>
        </w:r>
        <w:r>
          <w:fldChar w:fldCharType="end"/>
        </w:r>
      </w:hyperlink>
    </w:p>
    <w:p>
      <w:pPr>
        <w:pStyle w:val="TOC2"/>
        <w:tabs>
          <w:tab w:val="right" w:leader="dot" w:pos="8306"/>
        </w:tabs>
      </w:pPr>
      <w:hyperlink w:anchor="_Toc32294" w:history="1">
        <w:r>
          <w:rPr>
            <w:rFonts w:ascii="仿宋" w:eastAsia="仿宋" w:hAnsi="仿宋" w:cs="仿宋" w:hint="eastAsia"/>
            <w:lang w:eastAsia="zh-CN"/>
          </w:rPr>
          <w:t>(三)、文档存档与归档</w:t>
        </w:r>
        <w:r>
          <w:tab/>
        </w:r>
        <w:r>
          <w:fldChar w:fldCharType="begin"/>
        </w:r>
        <w:r>
          <w:instrText xml:space="preserve"> PAGEREF _Toc32294 \h </w:instrText>
        </w:r>
        <w:r>
          <w:fldChar w:fldCharType="separate"/>
        </w:r>
        <w:r>
          <w:t>11</w:t>
        </w:r>
        <w:r>
          <w:fldChar w:fldCharType="end"/>
        </w:r>
      </w:hyperlink>
    </w:p>
    <w:p>
      <w:pPr>
        <w:pStyle w:val="TOC1"/>
        <w:tabs>
          <w:tab w:val="right" w:leader="dot" w:pos="8306"/>
        </w:tabs>
      </w:pPr>
      <w:hyperlink w:anchor="_Toc23150" w:history="1">
        <w:r>
          <w:rPr>
            <w:rFonts w:ascii="仿宋" w:eastAsia="仿宋" w:hAnsi="仿宋" w:cs="仿宋" w:hint="eastAsia"/>
            <w:lang w:eastAsia="zh-CN"/>
          </w:rPr>
          <w:t>五、市场分析、调研</w:t>
        </w:r>
        <w:r>
          <w:tab/>
        </w:r>
        <w:r>
          <w:fldChar w:fldCharType="begin"/>
        </w:r>
        <w:r>
          <w:instrText xml:space="preserve"> PAGEREF _Toc23150 \h </w:instrText>
        </w:r>
        <w:r>
          <w:fldChar w:fldCharType="separate"/>
        </w:r>
        <w:r>
          <w:t>12</w:t>
        </w:r>
        <w:r>
          <w:fldChar w:fldCharType="end"/>
        </w:r>
      </w:hyperlink>
    </w:p>
    <w:p>
      <w:pPr>
        <w:pStyle w:val="TOC2"/>
        <w:tabs>
          <w:tab w:val="right" w:leader="dot" w:pos="8306"/>
        </w:tabs>
      </w:pPr>
      <w:hyperlink w:anchor="_Toc6971" w:history="1">
        <w:r>
          <w:rPr>
            <w:rFonts w:ascii="仿宋" w:eastAsia="仿宋" w:hAnsi="仿宋" w:cs="仿宋" w:hint="eastAsia"/>
            <w:lang w:eastAsia="zh-CN"/>
          </w:rPr>
          <w:t>(一)、电力和热力行业分析</w:t>
        </w:r>
        <w:r>
          <w:tab/>
        </w:r>
        <w:r>
          <w:fldChar w:fldCharType="begin"/>
        </w:r>
        <w:r>
          <w:instrText xml:space="preserve"> PAGEREF _Toc6971 \h </w:instrText>
        </w:r>
        <w:r>
          <w:fldChar w:fldCharType="separate"/>
        </w:r>
        <w:r>
          <w:t>12</w:t>
        </w:r>
        <w:r>
          <w:fldChar w:fldCharType="end"/>
        </w:r>
      </w:hyperlink>
    </w:p>
    <w:p>
      <w:pPr>
        <w:pStyle w:val="TOC2"/>
        <w:tabs>
          <w:tab w:val="right" w:leader="dot" w:pos="8306"/>
        </w:tabs>
      </w:pPr>
      <w:hyperlink w:anchor="_Toc6550" w:history="1">
        <w:r>
          <w:rPr>
            <w:rFonts w:ascii="仿宋" w:eastAsia="仿宋" w:hAnsi="仿宋" w:cs="仿宋" w:hint="eastAsia"/>
            <w:lang w:eastAsia="zh-CN"/>
          </w:rPr>
          <w:t>(二)、电力和热力市场分析预测</w:t>
        </w:r>
        <w:r>
          <w:tab/>
        </w:r>
        <w:r>
          <w:fldChar w:fldCharType="begin"/>
        </w:r>
        <w:r>
          <w:instrText xml:space="preserve"> PAGEREF _Toc6550 \h </w:instrText>
        </w:r>
        <w:r>
          <w:fldChar w:fldCharType="separate"/>
        </w:r>
        <w:r>
          <w:t>13</w:t>
        </w:r>
        <w:r>
          <w:fldChar w:fldCharType="end"/>
        </w:r>
      </w:hyperlink>
    </w:p>
    <w:p>
      <w:pPr>
        <w:pStyle w:val="TOC1"/>
        <w:tabs>
          <w:tab w:val="right" w:leader="dot" w:pos="8306"/>
        </w:tabs>
      </w:pPr>
      <w:hyperlink w:anchor="_Toc22319" w:history="1">
        <w:r>
          <w:rPr>
            <w:rFonts w:ascii="仿宋" w:eastAsia="仿宋" w:hAnsi="仿宋" w:cs="仿宋" w:hint="eastAsia"/>
            <w:lang w:eastAsia="zh-CN"/>
          </w:rPr>
          <w:t>六、电力和热力项目概论</w:t>
        </w:r>
        <w:r>
          <w:tab/>
        </w:r>
        <w:r>
          <w:fldChar w:fldCharType="begin"/>
        </w:r>
        <w:r>
          <w:instrText xml:space="preserve"> PAGEREF _Toc22319 \h </w:instrText>
        </w:r>
        <w:r>
          <w:fldChar w:fldCharType="separate"/>
        </w:r>
        <w:r>
          <w:t>14</w:t>
        </w:r>
        <w:r>
          <w:fldChar w:fldCharType="end"/>
        </w:r>
      </w:hyperlink>
    </w:p>
    <w:p>
      <w:pPr>
        <w:pStyle w:val="TOC2"/>
        <w:tabs>
          <w:tab w:val="right" w:leader="dot" w:pos="8306"/>
        </w:tabs>
      </w:pPr>
      <w:hyperlink w:anchor="_Toc17303" w:history="1">
        <w:r>
          <w:rPr>
            <w:rFonts w:ascii="仿宋" w:eastAsia="仿宋" w:hAnsi="仿宋" w:cs="仿宋" w:hint="eastAsia"/>
            <w:lang w:eastAsia="zh-CN"/>
          </w:rPr>
          <w:t>(一)、电力和热力项目概况</w:t>
        </w:r>
        <w:r>
          <w:tab/>
        </w:r>
        <w:r>
          <w:fldChar w:fldCharType="begin"/>
        </w:r>
        <w:r>
          <w:instrText xml:space="preserve"> PAGEREF _Toc17303 \h </w:instrText>
        </w:r>
        <w:r>
          <w:fldChar w:fldCharType="separate"/>
        </w:r>
        <w:r>
          <w:t>14</w:t>
        </w:r>
        <w:r>
          <w:fldChar w:fldCharType="end"/>
        </w:r>
      </w:hyperlink>
    </w:p>
    <w:p>
      <w:pPr>
        <w:pStyle w:val="TOC2"/>
        <w:tabs>
          <w:tab w:val="right" w:leader="dot" w:pos="8306"/>
        </w:tabs>
      </w:pPr>
      <w:hyperlink w:anchor="_Toc24889" w:history="1">
        <w:r>
          <w:rPr>
            <w:rFonts w:ascii="仿宋" w:eastAsia="仿宋" w:hAnsi="仿宋" w:cs="仿宋" w:hint="eastAsia"/>
            <w:lang w:eastAsia="zh-CN"/>
          </w:rPr>
          <w:t>(二)、电力和热力项目目标</w:t>
        </w:r>
        <w:r>
          <w:tab/>
        </w:r>
        <w:r>
          <w:fldChar w:fldCharType="begin"/>
        </w:r>
        <w:r>
          <w:instrText xml:space="preserve"> PAGEREF _Toc24889 \h </w:instrText>
        </w:r>
        <w:r>
          <w:fldChar w:fldCharType="separate"/>
        </w:r>
        <w:r>
          <w:t>16</w:t>
        </w:r>
        <w:r>
          <w:fldChar w:fldCharType="end"/>
        </w:r>
      </w:hyperlink>
    </w:p>
    <w:p>
      <w:pPr>
        <w:pStyle w:val="TOC2"/>
        <w:tabs>
          <w:tab w:val="right" w:leader="dot" w:pos="8306"/>
        </w:tabs>
      </w:pPr>
      <w:hyperlink w:anchor="_Toc10356" w:history="1">
        <w:r>
          <w:rPr>
            <w:rFonts w:ascii="仿宋" w:eastAsia="仿宋" w:hAnsi="仿宋" w:cs="仿宋" w:hint="eastAsia"/>
            <w:lang w:eastAsia="zh-CN"/>
          </w:rPr>
          <w:t>(三)、电力和热力项目提出的理由</w:t>
        </w:r>
        <w:r>
          <w:tab/>
        </w:r>
        <w:r>
          <w:fldChar w:fldCharType="begin"/>
        </w:r>
        <w:r>
          <w:instrText xml:space="preserve"> PAGEREF _Toc10356 \h </w:instrText>
        </w:r>
        <w:r>
          <w:fldChar w:fldCharType="separate"/>
        </w:r>
        <w:r>
          <w:t>17</w:t>
        </w:r>
        <w:r>
          <w:fldChar w:fldCharType="end"/>
        </w:r>
      </w:hyperlink>
    </w:p>
    <w:p>
      <w:pPr>
        <w:pStyle w:val="TOC2"/>
        <w:tabs>
          <w:tab w:val="right" w:leader="dot" w:pos="8306"/>
        </w:tabs>
      </w:pPr>
      <w:hyperlink w:anchor="_Toc22607" w:history="1">
        <w:r>
          <w:rPr>
            <w:rFonts w:ascii="仿宋" w:eastAsia="仿宋" w:hAnsi="仿宋" w:cs="仿宋" w:hint="eastAsia"/>
            <w:lang w:eastAsia="zh-CN"/>
          </w:rPr>
          <w:t>(四)、电力和热力项目意义</w:t>
        </w:r>
        <w:r>
          <w:tab/>
        </w:r>
        <w:r>
          <w:fldChar w:fldCharType="begin"/>
        </w:r>
        <w:r>
          <w:instrText xml:space="preserve"> PAGEREF _Toc22607 \h </w:instrText>
        </w:r>
        <w:r>
          <w:fldChar w:fldCharType="separate"/>
        </w:r>
        <w:r>
          <w:t>18</w:t>
        </w:r>
        <w:r>
          <w:fldChar w:fldCharType="end"/>
        </w:r>
      </w:hyperlink>
    </w:p>
    <w:p>
      <w:pPr>
        <w:pStyle w:val="TOC2"/>
        <w:tabs>
          <w:tab w:val="right" w:leader="dot" w:pos="8306"/>
        </w:tabs>
      </w:pPr>
      <w:hyperlink w:anchor="_Toc17989" w:history="1">
        <w:r>
          <w:rPr>
            <w:rFonts w:ascii="仿宋" w:eastAsia="仿宋" w:hAnsi="仿宋" w:cs="仿宋" w:hint="eastAsia"/>
            <w:lang w:eastAsia="zh-CN"/>
          </w:rPr>
          <w:t>(五)、电力和热力项目背景</w:t>
        </w:r>
        <w:r>
          <w:tab/>
        </w:r>
        <w:r>
          <w:fldChar w:fldCharType="begin"/>
        </w:r>
        <w:r>
          <w:instrText xml:space="preserve"> PAGEREF _Toc17989 \h </w:instrText>
        </w:r>
        <w:r>
          <w:fldChar w:fldCharType="separate"/>
        </w:r>
        <w:r>
          <w:t>19</w:t>
        </w:r>
        <w:r>
          <w:fldChar w:fldCharType="end"/>
        </w:r>
      </w:hyperlink>
    </w:p>
    <w:p>
      <w:pPr>
        <w:pStyle w:val="TOC1"/>
        <w:tabs>
          <w:tab w:val="right" w:leader="dot" w:pos="8306"/>
        </w:tabs>
      </w:pPr>
      <w:hyperlink w:anchor="_Toc6465" w:history="1">
        <w:r>
          <w:rPr>
            <w:rFonts w:ascii="仿宋" w:eastAsia="仿宋" w:hAnsi="仿宋" w:cs="仿宋" w:hint="eastAsia"/>
            <w:lang w:eastAsia="zh-CN"/>
          </w:rPr>
          <w:t>七、电力和热力项目财务管理</w:t>
        </w:r>
        <w:r>
          <w:tab/>
        </w:r>
        <w:r>
          <w:fldChar w:fldCharType="begin"/>
        </w:r>
        <w:r>
          <w:instrText xml:space="preserve"> PAGEREF _Toc6465 \h </w:instrText>
        </w:r>
        <w:r>
          <w:fldChar w:fldCharType="separate"/>
        </w:r>
        <w:r>
          <w:t>20</w:t>
        </w:r>
        <w:r>
          <w:fldChar w:fldCharType="end"/>
        </w:r>
      </w:hyperlink>
    </w:p>
    <w:p>
      <w:pPr>
        <w:pStyle w:val="TOC2"/>
        <w:tabs>
          <w:tab w:val="right" w:leader="dot" w:pos="8306"/>
        </w:tabs>
      </w:pPr>
      <w:hyperlink w:anchor="_Toc18792" w:history="1">
        <w:r>
          <w:rPr>
            <w:rFonts w:ascii="仿宋" w:eastAsia="仿宋" w:hAnsi="仿宋" w:cs="仿宋" w:hint="eastAsia"/>
            <w:lang w:eastAsia="zh-CN"/>
          </w:rPr>
          <w:t>(一)、资金需求大</w:t>
        </w:r>
        <w:r>
          <w:tab/>
        </w:r>
        <w:r>
          <w:fldChar w:fldCharType="begin"/>
        </w:r>
        <w:r>
          <w:instrText xml:space="preserve"> PAGEREF _Toc18792 \h </w:instrText>
        </w:r>
        <w:r>
          <w:fldChar w:fldCharType="separate"/>
        </w:r>
        <w:r>
          <w:t>20</w:t>
        </w:r>
        <w:r>
          <w:fldChar w:fldCharType="end"/>
        </w:r>
      </w:hyperlink>
    </w:p>
    <w:p>
      <w:pPr>
        <w:pStyle w:val="TOC2"/>
        <w:tabs>
          <w:tab w:val="right" w:leader="dot" w:pos="8306"/>
        </w:tabs>
      </w:pPr>
      <w:hyperlink w:anchor="_Toc32401" w:history="1">
        <w:r>
          <w:rPr>
            <w:rFonts w:ascii="仿宋" w:eastAsia="仿宋" w:hAnsi="仿宋" w:cs="仿宋" w:hint="eastAsia"/>
            <w:lang w:eastAsia="zh-CN"/>
          </w:rPr>
          <w:t>(二)、研发周期长</w:t>
        </w:r>
        <w:r>
          <w:tab/>
        </w:r>
        <w:r>
          <w:fldChar w:fldCharType="begin"/>
        </w:r>
        <w:r>
          <w:instrText xml:space="preserve"> PAGEREF _Toc32401 \h </w:instrText>
        </w:r>
        <w:r>
          <w:fldChar w:fldCharType="separate"/>
        </w:r>
        <w:r>
          <w:t>21</w:t>
        </w:r>
        <w:r>
          <w:fldChar w:fldCharType="end"/>
        </w:r>
      </w:hyperlink>
    </w:p>
    <w:p>
      <w:pPr>
        <w:pStyle w:val="TOC2"/>
        <w:tabs>
          <w:tab w:val="right" w:leader="dot" w:pos="8306"/>
        </w:tabs>
      </w:pPr>
      <w:hyperlink w:anchor="_Toc2925" w:history="1">
        <w:r>
          <w:rPr>
            <w:rFonts w:ascii="仿宋" w:eastAsia="仿宋" w:hAnsi="仿宋" w:cs="仿宋" w:hint="eastAsia"/>
            <w:lang w:eastAsia="zh-CN"/>
          </w:rPr>
          <w:t>(三)、市场风险大</w:t>
        </w:r>
        <w:r>
          <w:tab/>
        </w:r>
        <w:r>
          <w:fldChar w:fldCharType="begin"/>
        </w:r>
        <w:r>
          <w:instrText xml:space="preserve"> PAGEREF _Toc2925 \h </w:instrText>
        </w:r>
        <w:r>
          <w:fldChar w:fldCharType="separate"/>
        </w:r>
        <w:r>
          <w:t>23</w:t>
        </w:r>
        <w:r>
          <w:fldChar w:fldCharType="end"/>
        </w:r>
      </w:hyperlink>
    </w:p>
    <w:p>
      <w:pPr>
        <w:pStyle w:val="TOC2"/>
        <w:tabs>
          <w:tab w:val="right" w:leader="dot" w:pos="8306"/>
        </w:tabs>
      </w:pPr>
      <w:hyperlink w:anchor="_Toc10307" w:history="1">
        <w:r>
          <w:rPr>
            <w:rFonts w:ascii="仿宋" w:eastAsia="仿宋" w:hAnsi="仿宋" w:cs="仿宋" w:hint="eastAsia"/>
            <w:lang w:eastAsia="zh-CN"/>
          </w:rPr>
          <w:t>(四)、利润率高</w:t>
        </w:r>
        <w:r>
          <w:tab/>
        </w:r>
        <w:r>
          <w:fldChar w:fldCharType="begin"/>
        </w:r>
        <w:r>
          <w:instrText xml:space="preserve"> PAGEREF _Toc10307 \h </w:instrText>
        </w:r>
        <w:r>
          <w:fldChar w:fldCharType="separate"/>
        </w:r>
        <w:r>
          <w:t>25</w:t>
        </w:r>
        <w:r>
          <w:fldChar w:fldCharType="end"/>
        </w:r>
      </w:hyperlink>
    </w:p>
    <w:p>
      <w:pPr>
        <w:pStyle w:val="TOC1"/>
        <w:tabs>
          <w:tab w:val="right" w:leader="dot" w:pos="8306"/>
        </w:tabs>
      </w:pPr>
      <w:hyperlink w:anchor="_Toc28212" w:history="1">
        <w:r>
          <w:rPr>
            <w:rFonts w:ascii="仿宋" w:eastAsia="仿宋" w:hAnsi="仿宋" w:cs="仿宋" w:hint="eastAsia"/>
            <w:lang w:eastAsia="zh-CN"/>
          </w:rPr>
          <w:t>八、电力和热力项目社会影响</w:t>
        </w:r>
        <w:r>
          <w:tab/>
        </w:r>
        <w:r>
          <w:fldChar w:fldCharType="begin"/>
        </w:r>
        <w:r>
          <w:instrText xml:space="preserve"> PAGEREF _Toc28212 \h </w:instrText>
        </w:r>
        <w:r>
          <w:fldChar w:fldCharType="separate"/>
        </w:r>
        <w:r>
          <w:t>27</w:t>
        </w:r>
        <w:r>
          <w:fldChar w:fldCharType="end"/>
        </w:r>
      </w:hyperlink>
    </w:p>
    <w:p>
      <w:pPr>
        <w:pStyle w:val="TOC2"/>
        <w:tabs>
          <w:tab w:val="right" w:leader="dot" w:pos="8306"/>
        </w:tabs>
      </w:pPr>
      <w:hyperlink w:anchor="_Toc21241" w:history="1">
        <w:r>
          <w:rPr>
            <w:rFonts w:ascii="仿宋" w:eastAsia="仿宋" w:hAnsi="仿宋" w:cs="仿宋" w:hint="eastAsia"/>
            <w:lang w:eastAsia="zh-CN"/>
          </w:rPr>
          <w:t>(一)、社会责任与义务</w:t>
        </w:r>
        <w:r>
          <w:tab/>
        </w:r>
        <w:r>
          <w:fldChar w:fldCharType="begin"/>
        </w:r>
        <w:r>
          <w:instrText xml:space="preserve"> PAGEREF _Toc21241 \h </w:instrText>
        </w:r>
        <w:r>
          <w:fldChar w:fldCharType="separate"/>
        </w:r>
        <w:r>
          <w:t>27</w:t>
        </w:r>
        <w:r>
          <w:fldChar w:fldCharType="end"/>
        </w:r>
      </w:hyperlink>
    </w:p>
    <w:p>
      <w:pPr>
        <w:pStyle w:val="TOC2"/>
        <w:tabs>
          <w:tab w:val="right" w:leader="dot" w:pos="8306"/>
        </w:tabs>
      </w:pPr>
      <w:hyperlink w:anchor="_Toc7438" w:history="1">
        <w:r>
          <w:rPr>
            <w:rFonts w:ascii="仿宋" w:eastAsia="仿宋" w:hAnsi="仿宋" w:cs="仿宋" w:hint="eastAsia"/>
            <w:lang w:eastAsia="zh-CN"/>
          </w:rPr>
          <w:t>(二)、社会参与与沟通</w:t>
        </w:r>
        <w:r>
          <w:tab/>
        </w:r>
        <w:r>
          <w:fldChar w:fldCharType="begin"/>
        </w:r>
        <w:r>
          <w:instrText xml:space="preserve"> PAGEREF _Toc7438 \h </w:instrText>
        </w:r>
        <w:r>
          <w:fldChar w:fldCharType="separate"/>
        </w:r>
        <w:r>
          <w:t>28</w:t>
        </w:r>
        <w:r>
          <w:fldChar w:fldCharType="end"/>
        </w:r>
      </w:hyperlink>
    </w:p>
    <w:p>
      <w:pPr>
        <w:pStyle w:val="TOC1"/>
        <w:tabs>
          <w:tab w:val="right" w:leader="dot" w:pos="8306"/>
        </w:tabs>
      </w:pPr>
      <w:hyperlink w:anchor="_Toc16660" w:history="1">
        <w:r>
          <w:rPr>
            <w:rFonts w:ascii="仿宋" w:eastAsia="仿宋" w:hAnsi="仿宋" w:cs="仿宋" w:hint="eastAsia"/>
            <w:lang w:eastAsia="zh-CN"/>
          </w:rPr>
          <w:t>九、电力和热力项目投资规划</w:t>
        </w:r>
        <w:r>
          <w:tab/>
        </w:r>
        <w:r>
          <w:fldChar w:fldCharType="begin"/>
        </w:r>
        <w:r>
          <w:instrText xml:space="preserve"> PAGEREF _Toc16660 \h </w:instrText>
        </w:r>
        <w:r>
          <w:fldChar w:fldCharType="separate"/>
        </w:r>
        <w:r>
          <w:t>29</w:t>
        </w:r>
        <w:r>
          <w:fldChar w:fldCharType="end"/>
        </w:r>
      </w:hyperlink>
    </w:p>
    <w:p>
      <w:pPr>
        <w:pStyle w:val="TOC2"/>
        <w:tabs>
          <w:tab w:val="right" w:leader="dot" w:pos="8306"/>
        </w:tabs>
      </w:pPr>
      <w:hyperlink w:anchor="_Toc19430" w:history="1">
        <w:r>
          <w:rPr>
            <w:rFonts w:ascii="仿宋" w:eastAsia="仿宋" w:hAnsi="仿宋" w:cs="仿宋" w:hint="eastAsia"/>
            <w:lang w:eastAsia="zh-CN"/>
          </w:rPr>
          <w:t>(一)、电力和热力项目总投资估算</w:t>
        </w:r>
        <w:r>
          <w:tab/>
        </w:r>
        <w:r>
          <w:fldChar w:fldCharType="begin"/>
        </w:r>
        <w:r>
          <w:instrText xml:space="preserve"> PAGEREF _Toc19430 \h </w:instrText>
        </w:r>
        <w:r>
          <w:fldChar w:fldCharType="separate"/>
        </w:r>
        <w:r>
          <w:t>29</w:t>
        </w:r>
        <w:r>
          <w:fldChar w:fldCharType="end"/>
        </w:r>
      </w:hyperlink>
    </w:p>
    <w:p>
      <w:pPr>
        <w:pStyle w:val="TOC2"/>
        <w:tabs>
          <w:tab w:val="right" w:leader="dot" w:pos="8306"/>
        </w:tabs>
      </w:pPr>
      <w:hyperlink w:anchor="_Toc3503" w:history="1">
        <w:r>
          <w:rPr>
            <w:rFonts w:ascii="仿宋" w:eastAsia="仿宋" w:hAnsi="仿宋" w:cs="仿宋" w:hint="eastAsia"/>
            <w:lang w:eastAsia="zh-CN"/>
          </w:rPr>
          <w:t>(二)、资金筹措</w:t>
        </w:r>
        <w:r>
          <w:tab/>
        </w:r>
        <w:r>
          <w:fldChar w:fldCharType="begin"/>
        </w:r>
        <w:r>
          <w:instrText xml:space="preserve"> PAGEREF _Toc3503 \h </w:instrText>
        </w:r>
        <w:r>
          <w:fldChar w:fldCharType="separate"/>
        </w:r>
        <w:r>
          <w:t>30</w:t>
        </w:r>
        <w:r>
          <w:fldChar w:fldCharType="end"/>
        </w:r>
      </w:hyperlink>
    </w:p>
    <w:p>
      <w:pPr>
        <w:pStyle w:val="TOC1"/>
        <w:tabs>
          <w:tab w:val="right" w:leader="dot" w:pos="8306"/>
        </w:tabs>
      </w:pPr>
      <w:hyperlink w:anchor="_Toc3265" w:history="1">
        <w:r>
          <w:rPr>
            <w:rFonts w:ascii="仿宋" w:eastAsia="仿宋" w:hAnsi="仿宋" w:cs="仿宋" w:hint="eastAsia"/>
            <w:lang w:eastAsia="zh-CN"/>
          </w:rPr>
          <w:t>十、生产安全保护</w:t>
        </w:r>
        <w:r>
          <w:tab/>
        </w:r>
        <w:r>
          <w:fldChar w:fldCharType="begin"/>
        </w:r>
        <w:r>
          <w:instrText xml:space="preserve"> PAGEREF _Toc3265 \h </w:instrText>
        </w:r>
        <w:r>
          <w:fldChar w:fldCharType="separate"/>
        </w:r>
        <w:r>
          <w:t>31</w:t>
        </w:r>
        <w:r>
          <w:fldChar w:fldCharType="end"/>
        </w:r>
      </w:hyperlink>
    </w:p>
    <w:p>
      <w:pPr>
        <w:pStyle w:val="TOC2"/>
        <w:tabs>
          <w:tab w:val="right" w:leader="dot" w:pos="8306"/>
        </w:tabs>
      </w:pPr>
      <w:hyperlink w:anchor="_Toc16566" w:history="1">
        <w:r>
          <w:rPr>
            <w:rFonts w:ascii="仿宋" w:eastAsia="仿宋" w:hAnsi="仿宋" w:cs="仿宋" w:hint="eastAsia"/>
            <w:lang w:eastAsia="zh-CN"/>
          </w:rPr>
          <w:t>(一)、消防安全</w:t>
        </w:r>
        <w:r>
          <w:tab/>
        </w:r>
        <w:r>
          <w:fldChar w:fldCharType="begin"/>
        </w:r>
        <w:r>
          <w:instrText xml:space="preserve"> PAGEREF _Toc16566 \h </w:instrText>
        </w:r>
        <w:r>
          <w:fldChar w:fldCharType="separate"/>
        </w:r>
        <w:r>
          <w:t>31</w:t>
        </w:r>
        <w:r>
          <w:fldChar w:fldCharType="end"/>
        </w:r>
      </w:hyperlink>
    </w:p>
    <w:p>
      <w:pPr>
        <w:pStyle w:val="TOC2"/>
        <w:tabs>
          <w:tab w:val="right" w:leader="dot" w:pos="8306"/>
        </w:tabs>
      </w:pPr>
      <w:hyperlink w:anchor="_Toc22027" w:history="1">
        <w:r>
          <w:rPr>
            <w:rFonts w:ascii="仿宋" w:eastAsia="仿宋" w:hAnsi="仿宋" w:cs="仿宋" w:hint="eastAsia"/>
            <w:lang w:eastAsia="zh-CN"/>
          </w:rPr>
          <w:t>(二)、防火防爆总图布置措施</w:t>
        </w:r>
        <w:r>
          <w:tab/>
        </w:r>
        <w:r>
          <w:fldChar w:fldCharType="begin"/>
        </w:r>
        <w:r>
          <w:instrText xml:space="preserve"> PAGEREF _Toc22027 \h </w:instrText>
        </w:r>
        <w:r>
          <w:fldChar w:fldCharType="separate"/>
        </w:r>
        <w:r>
          <w:t>32</w:t>
        </w:r>
        <w:r>
          <w:fldChar w:fldCharType="end"/>
        </w:r>
      </w:hyperlink>
    </w:p>
    <w:p>
      <w:pPr>
        <w:pStyle w:val="TOC2"/>
        <w:tabs>
          <w:tab w:val="right" w:leader="dot" w:pos="8306"/>
        </w:tabs>
      </w:pPr>
      <w:hyperlink w:anchor="_Toc29793" w:history="1">
        <w:r>
          <w:rPr>
            <w:rFonts w:ascii="仿宋" w:eastAsia="仿宋" w:hAnsi="仿宋" w:cs="仿宋" w:hint="eastAsia"/>
            <w:lang w:eastAsia="zh-CN"/>
          </w:rPr>
          <w:t>(三)、自然灾害防范措施</w:t>
        </w:r>
        <w:r>
          <w:tab/>
        </w:r>
        <w:r>
          <w:fldChar w:fldCharType="begin"/>
        </w:r>
        <w:r>
          <w:instrText xml:space="preserve"> PAGEREF _Toc29793 \h </w:instrText>
        </w:r>
        <w:r>
          <w:fldChar w:fldCharType="separate"/>
        </w:r>
        <w:r>
          <w:t>33</w:t>
        </w:r>
        <w:r>
          <w:fldChar w:fldCharType="end"/>
        </w:r>
      </w:hyperlink>
    </w:p>
    <w:p>
      <w:pPr>
        <w:pStyle w:val="TOC2"/>
        <w:tabs>
          <w:tab w:val="right" w:leader="dot" w:pos="8306"/>
        </w:tabs>
      </w:pPr>
      <w:hyperlink w:anchor="_Toc26770" w:history="1">
        <w:r>
          <w:rPr>
            <w:rFonts w:ascii="仿宋" w:eastAsia="仿宋" w:hAnsi="仿宋" w:cs="仿宋" w:hint="eastAsia"/>
            <w:lang w:eastAsia="zh-CN"/>
          </w:rPr>
          <w:t>(四)、安全色及安全标志使用要求</w:t>
        </w:r>
        <w:r>
          <w:tab/>
        </w:r>
        <w:r>
          <w:fldChar w:fldCharType="begin"/>
        </w:r>
        <w:r>
          <w:instrText xml:space="preserve"> PAGEREF _Toc26770 \h </w:instrText>
        </w:r>
        <w:r>
          <w:fldChar w:fldCharType="separate"/>
        </w:r>
        <w:r>
          <w:t>34</w:t>
        </w:r>
        <w:r>
          <w:fldChar w:fldCharType="end"/>
        </w:r>
      </w:hyperlink>
    </w:p>
    <w:p>
      <w:pPr>
        <w:pStyle w:val="TOC2"/>
        <w:tabs>
          <w:tab w:val="right" w:leader="dot" w:pos="8306"/>
        </w:tabs>
      </w:pPr>
      <w:hyperlink w:anchor="_Toc8154" w:history="1">
        <w:r>
          <w:rPr>
            <w:rFonts w:ascii="仿宋" w:eastAsia="仿宋" w:hAnsi="仿宋" w:cs="仿宋" w:hint="eastAsia"/>
            <w:lang w:eastAsia="zh-CN"/>
          </w:rPr>
          <w:t>(五)、防尘防毒措施</w:t>
        </w:r>
        <w:r>
          <w:tab/>
        </w:r>
        <w:r>
          <w:fldChar w:fldCharType="begin"/>
        </w:r>
        <w:r>
          <w:instrText xml:space="preserve"> PAGEREF _Toc8154 \h </w:instrText>
        </w:r>
        <w:r>
          <w:fldChar w:fldCharType="separate"/>
        </w:r>
        <w:r>
          <w:t>35</w:t>
        </w:r>
        <w:r>
          <w:fldChar w:fldCharType="end"/>
        </w:r>
      </w:hyperlink>
    </w:p>
    <w:p>
      <w:pPr>
        <w:pStyle w:val="TOC2"/>
        <w:tabs>
          <w:tab w:val="right" w:leader="dot" w:pos="8306"/>
        </w:tabs>
      </w:pPr>
      <w:hyperlink w:anchor="_Toc31264" w:history="1">
        <w:r>
          <w:rPr>
            <w:rFonts w:ascii="仿宋" w:eastAsia="仿宋" w:hAnsi="仿宋" w:cs="仿宋" w:hint="eastAsia"/>
            <w:lang w:eastAsia="zh-CN"/>
          </w:rPr>
          <w:t>(六)、防静电、触电防护及防雷措施</w:t>
        </w:r>
        <w:r>
          <w:tab/>
        </w:r>
        <w:r>
          <w:fldChar w:fldCharType="begin"/>
        </w:r>
        <w:r>
          <w:instrText xml:space="preserve"> PAGEREF _Toc31264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0" w:history="1">
        <w:r>
          <w:rPr>
            <w:rFonts w:ascii="仿宋" w:eastAsia="仿宋" w:hAnsi="仿宋" w:cs="仿宋" w:hint="eastAsia"/>
            <w:lang w:eastAsia="zh-CN"/>
          </w:rPr>
          <w:t>(七)、机械设备安全保障措施</w:t>
        </w:r>
        <w:r>
          <w:tab/>
        </w:r>
        <w:r>
          <w:fldChar w:fldCharType="begin"/>
        </w:r>
        <w:r>
          <w:instrText xml:space="preserve"> PAGEREF _Toc30690 \h </w:instrText>
        </w:r>
        <w:r>
          <w:fldChar w:fldCharType="separate"/>
        </w:r>
        <w:r>
          <w:t>37</w:t>
        </w:r>
        <w:r>
          <w:fldChar w:fldCharType="end"/>
        </w:r>
      </w:hyperlink>
    </w:p>
    <w:p>
      <w:pPr>
        <w:pStyle w:val="TOC1"/>
        <w:tabs>
          <w:tab w:val="right" w:leader="dot" w:pos="8306"/>
        </w:tabs>
      </w:pPr>
      <w:hyperlink w:anchor="_Toc29198" w:history="1">
        <w:r>
          <w:rPr>
            <w:rFonts w:ascii="仿宋" w:eastAsia="仿宋" w:hAnsi="仿宋" w:cs="仿宋" w:hint="eastAsia"/>
            <w:lang w:eastAsia="zh-CN"/>
          </w:rPr>
          <w:t>十一、电力和热力项目人力资源管理</w:t>
        </w:r>
        <w:r>
          <w:tab/>
        </w:r>
        <w:r>
          <w:fldChar w:fldCharType="begin"/>
        </w:r>
        <w:r>
          <w:instrText xml:space="preserve"> PAGEREF _Toc29198 \h </w:instrText>
        </w:r>
        <w:r>
          <w:fldChar w:fldCharType="separate"/>
        </w:r>
        <w:r>
          <w:t>39</w:t>
        </w:r>
        <w:r>
          <w:fldChar w:fldCharType="end"/>
        </w:r>
      </w:hyperlink>
    </w:p>
    <w:p>
      <w:pPr>
        <w:pStyle w:val="TOC2"/>
        <w:tabs>
          <w:tab w:val="right" w:leader="dot" w:pos="8306"/>
        </w:tabs>
      </w:pPr>
      <w:hyperlink w:anchor="_Toc7587" w:history="1">
        <w:r>
          <w:rPr>
            <w:rFonts w:ascii="仿宋" w:eastAsia="仿宋" w:hAnsi="仿宋" w:cs="仿宋" w:hint="eastAsia"/>
            <w:lang w:eastAsia="zh-CN"/>
          </w:rPr>
          <w:t>(一)、建立健全的预算管理制度</w:t>
        </w:r>
        <w:r>
          <w:tab/>
        </w:r>
        <w:r>
          <w:fldChar w:fldCharType="begin"/>
        </w:r>
        <w:r>
          <w:instrText xml:space="preserve"> PAGEREF _Toc7587 \h </w:instrText>
        </w:r>
        <w:r>
          <w:fldChar w:fldCharType="separate"/>
        </w:r>
        <w:r>
          <w:t>39</w:t>
        </w:r>
        <w:r>
          <w:fldChar w:fldCharType="end"/>
        </w:r>
      </w:hyperlink>
    </w:p>
    <w:p>
      <w:pPr>
        <w:pStyle w:val="TOC2"/>
        <w:tabs>
          <w:tab w:val="right" w:leader="dot" w:pos="8306"/>
        </w:tabs>
      </w:pPr>
      <w:hyperlink w:anchor="_Toc12105" w:history="1">
        <w:r>
          <w:rPr>
            <w:rFonts w:ascii="仿宋" w:eastAsia="仿宋" w:hAnsi="仿宋" w:cs="仿宋" w:hint="eastAsia"/>
            <w:lang w:eastAsia="zh-CN"/>
          </w:rPr>
          <w:t>(二)、加强资金流动监控</w:t>
        </w:r>
        <w:r>
          <w:tab/>
        </w:r>
        <w:r>
          <w:fldChar w:fldCharType="begin"/>
        </w:r>
        <w:r>
          <w:instrText xml:space="preserve"> PAGEREF _Toc12105 \h </w:instrText>
        </w:r>
        <w:r>
          <w:fldChar w:fldCharType="separate"/>
        </w:r>
        <w:r>
          <w:t>41</w:t>
        </w:r>
        <w:r>
          <w:fldChar w:fldCharType="end"/>
        </w:r>
      </w:hyperlink>
    </w:p>
    <w:p>
      <w:pPr>
        <w:pStyle w:val="TOC2"/>
        <w:tabs>
          <w:tab w:val="right" w:leader="dot" w:pos="8306"/>
        </w:tabs>
      </w:pPr>
      <w:hyperlink w:anchor="_Toc21783" w:history="1">
        <w:r>
          <w:rPr>
            <w:rFonts w:ascii="仿宋" w:eastAsia="仿宋" w:hAnsi="仿宋" w:cs="仿宋" w:hint="eastAsia"/>
            <w:lang w:eastAsia="zh-CN"/>
          </w:rPr>
          <w:t>(三)、制定完善的风险控制机制</w:t>
        </w:r>
        <w:r>
          <w:tab/>
        </w:r>
        <w:r>
          <w:fldChar w:fldCharType="begin"/>
        </w:r>
        <w:r>
          <w:instrText xml:space="preserve"> PAGEREF _Toc21783 \h </w:instrText>
        </w:r>
        <w:r>
          <w:fldChar w:fldCharType="separate"/>
        </w:r>
        <w:r>
          <w:t>42</w:t>
        </w:r>
        <w:r>
          <w:fldChar w:fldCharType="end"/>
        </w:r>
      </w:hyperlink>
    </w:p>
    <w:p>
      <w:pPr>
        <w:pStyle w:val="TOC2"/>
        <w:tabs>
          <w:tab w:val="right" w:leader="dot" w:pos="8306"/>
        </w:tabs>
      </w:pPr>
      <w:hyperlink w:anchor="_Toc19357" w:history="1">
        <w:r>
          <w:rPr>
            <w:rFonts w:ascii="仿宋" w:eastAsia="仿宋" w:hAnsi="仿宋" w:cs="仿宋" w:hint="eastAsia"/>
            <w:lang w:eastAsia="zh-CN"/>
          </w:rPr>
          <w:t>(四)、优化成本管理</w:t>
        </w:r>
        <w:r>
          <w:tab/>
        </w:r>
        <w:r>
          <w:fldChar w:fldCharType="begin"/>
        </w:r>
        <w:r>
          <w:instrText xml:space="preserve"> PAGEREF _Toc19357 \h </w:instrText>
        </w:r>
        <w:r>
          <w:fldChar w:fldCharType="separate"/>
        </w:r>
        <w:r>
          <w:t>43</w:t>
        </w:r>
        <w:r>
          <w:fldChar w:fldCharType="end"/>
        </w:r>
      </w:hyperlink>
    </w:p>
    <w:p>
      <w:pPr>
        <w:pStyle w:val="TOC1"/>
        <w:tabs>
          <w:tab w:val="right" w:leader="dot" w:pos="8306"/>
        </w:tabs>
      </w:pPr>
      <w:hyperlink w:anchor="_Toc1965" w:history="1">
        <w:r>
          <w:rPr>
            <w:rFonts w:ascii="仿宋" w:eastAsia="仿宋" w:hAnsi="仿宋" w:cs="仿宋" w:hint="eastAsia"/>
            <w:lang w:eastAsia="zh-CN"/>
          </w:rPr>
          <w:t>十二、电力和热力项目经营效益</w:t>
        </w:r>
        <w:r>
          <w:tab/>
        </w:r>
        <w:r>
          <w:fldChar w:fldCharType="begin"/>
        </w:r>
        <w:r>
          <w:instrText xml:space="preserve"> PAGEREF _Toc1965 \h </w:instrText>
        </w:r>
        <w:r>
          <w:fldChar w:fldCharType="separate"/>
        </w:r>
        <w:r>
          <w:t>44</w:t>
        </w:r>
        <w:r>
          <w:fldChar w:fldCharType="end"/>
        </w:r>
      </w:hyperlink>
    </w:p>
    <w:p>
      <w:pPr>
        <w:pStyle w:val="TOC2"/>
        <w:tabs>
          <w:tab w:val="right" w:leader="dot" w:pos="8306"/>
        </w:tabs>
      </w:pPr>
      <w:hyperlink w:anchor="_Toc11846" w:history="1">
        <w:r>
          <w:rPr>
            <w:rFonts w:ascii="仿宋" w:eastAsia="仿宋" w:hAnsi="仿宋" w:cs="仿宋" w:hint="eastAsia"/>
            <w:lang w:eastAsia="zh-CN"/>
          </w:rPr>
          <w:t>(一)、经济评价财务测算</w:t>
        </w:r>
        <w:r>
          <w:tab/>
        </w:r>
        <w:r>
          <w:fldChar w:fldCharType="begin"/>
        </w:r>
        <w:r>
          <w:instrText xml:space="preserve"> PAGEREF _Toc11846 \h </w:instrText>
        </w:r>
        <w:r>
          <w:fldChar w:fldCharType="separate"/>
        </w:r>
        <w:r>
          <w:t>44</w:t>
        </w:r>
        <w:r>
          <w:fldChar w:fldCharType="end"/>
        </w:r>
      </w:hyperlink>
    </w:p>
    <w:p>
      <w:pPr>
        <w:pStyle w:val="TOC2"/>
        <w:tabs>
          <w:tab w:val="right" w:leader="dot" w:pos="8306"/>
        </w:tabs>
      </w:pPr>
      <w:hyperlink w:anchor="_Toc15635" w:history="1">
        <w:r>
          <w:rPr>
            <w:rFonts w:ascii="仿宋" w:eastAsia="仿宋" w:hAnsi="仿宋" w:cs="仿宋" w:hint="eastAsia"/>
            <w:lang w:eastAsia="zh-CN"/>
          </w:rPr>
          <w:t>(二)、电力和热力项目盈利能力分析</w:t>
        </w:r>
        <w:r>
          <w:tab/>
        </w:r>
        <w:r>
          <w:fldChar w:fldCharType="begin"/>
        </w:r>
        <w:r>
          <w:instrText xml:space="preserve"> PAGEREF _Toc15635 \h </w:instrText>
        </w:r>
        <w:r>
          <w:fldChar w:fldCharType="separate"/>
        </w:r>
        <w:r>
          <w:t>46</w:t>
        </w:r>
        <w:r>
          <w:fldChar w:fldCharType="end"/>
        </w:r>
      </w:hyperlink>
    </w:p>
    <w:p>
      <w:pPr>
        <w:pStyle w:val="TOC1"/>
        <w:tabs>
          <w:tab w:val="right" w:leader="dot" w:pos="8306"/>
        </w:tabs>
      </w:pPr>
      <w:hyperlink w:anchor="_Toc4114" w:history="1">
        <w:r>
          <w:rPr>
            <w:rFonts w:ascii="仿宋" w:eastAsia="仿宋" w:hAnsi="仿宋" w:cs="仿宋" w:hint="eastAsia"/>
            <w:lang w:eastAsia="zh-CN"/>
          </w:rPr>
          <w:t>十三、风险识别与分类</w:t>
        </w:r>
        <w:r>
          <w:tab/>
        </w:r>
        <w:r>
          <w:fldChar w:fldCharType="begin"/>
        </w:r>
        <w:r>
          <w:instrText xml:space="preserve"> PAGEREF _Toc4114 \h </w:instrText>
        </w:r>
        <w:r>
          <w:fldChar w:fldCharType="separate"/>
        </w:r>
        <w:r>
          <w:t>46</w:t>
        </w:r>
        <w:r>
          <w:fldChar w:fldCharType="end"/>
        </w:r>
      </w:hyperlink>
    </w:p>
    <w:p>
      <w:pPr>
        <w:pStyle w:val="TOC2"/>
        <w:tabs>
          <w:tab w:val="right" w:leader="dot" w:pos="8306"/>
        </w:tabs>
      </w:pPr>
      <w:hyperlink w:anchor="_Toc17230" w:history="1">
        <w:r>
          <w:rPr>
            <w:rFonts w:ascii="仿宋" w:eastAsia="仿宋" w:hAnsi="仿宋" w:cs="仿宋" w:hint="eastAsia"/>
            <w:lang w:eastAsia="zh-CN"/>
          </w:rPr>
          <w:t>(一)、风险识别</w:t>
        </w:r>
        <w:r>
          <w:tab/>
        </w:r>
        <w:r>
          <w:fldChar w:fldCharType="begin"/>
        </w:r>
        <w:r>
          <w:instrText xml:space="preserve"> PAGEREF _Toc17230 \h </w:instrText>
        </w:r>
        <w:r>
          <w:fldChar w:fldCharType="separate"/>
        </w:r>
        <w:r>
          <w:t>46</w:t>
        </w:r>
        <w:r>
          <w:fldChar w:fldCharType="end"/>
        </w:r>
      </w:hyperlink>
    </w:p>
    <w:p>
      <w:pPr>
        <w:pStyle w:val="TOC2"/>
        <w:tabs>
          <w:tab w:val="right" w:leader="dot" w:pos="8306"/>
        </w:tabs>
      </w:pPr>
      <w:hyperlink w:anchor="_Toc26018" w:history="1">
        <w:r>
          <w:rPr>
            <w:rFonts w:ascii="仿宋" w:eastAsia="仿宋" w:hAnsi="仿宋" w:cs="仿宋" w:hint="eastAsia"/>
            <w:lang w:eastAsia="zh-CN"/>
          </w:rPr>
          <w:t>(二)、风险分类</w:t>
        </w:r>
        <w:r>
          <w:tab/>
        </w:r>
        <w:r>
          <w:fldChar w:fldCharType="begin"/>
        </w:r>
        <w:r>
          <w:instrText xml:space="preserve"> PAGEREF _Toc26018 \h </w:instrText>
        </w:r>
        <w:r>
          <w:fldChar w:fldCharType="separate"/>
        </w:r>
        <w:r>
          <w:t>48</w:t>
        </w:r>
        <w:r>
          <w:fldChar w:fldCharType="end"/>
        </w:r>
      </w:hyperlink>
    </w:p>
    <w:p>
      <w:pPr>
        <w:pStyle w:val="TOC1"/>
        <w:tabs>
          <w:tab w:val="right" w:leader="dot" w:pos="8306"/>
        </w:tabs>
      </w:pPr>
      <w:hyperlink w:anchor="_Toc18561" w:history="1">
        <w:r>
          <w:rPr>
            <w:rFonts w:ascii="仿宋" w:eastAsia="仿宋" w:hAnsi="仿宋" w:cs="仿宋" w:hint="eastAsia"/>
            <w:lang w:eastAsia="zh-CN"/>
          </w:rPr>
          <w:t>十四、电力和热力项目治理与监督</w:t>
        </w:r>
        <w:r>
          <w:tab/>
        </w:r>
        <w:r>
          <w:fldChar w:fldCharType="begin"/>
        </w:r>
        <w:r>
          <w:instrText xml:space="preserve"> PAGEREF _Toc18561 \h </w:instrText>
        </w:r>
        <w:r>
          <w:fldChar w:fldCharType="separate"/>
        </w:r>
        <w:r>
          <w:t>50</w:t>
        </w:r>
        <w:r>
          <w:fldChar w:fldCharType="end"/>
        </w:r>
      </w:hyperlink>
    </w:p>
    <w:p>
      <w:pPr>
        <w:pStyle w:val="TOC2"/>
        <w:tabs>
          <w:tab w:val="right" w:leader="dot" w:pos="8306"/>
        </w:tabs>
      </w:pPr>
      <w:hyperlink w:anchor="_Toc2177" w:history="1">
        <w:r>
          <w:rPr>
            <w:rFonts w:ascii="仿宋" w:eastAsia="仿宋" w:hAnsi="仿宋" w:cs="仿宋" w:hint="eastAsia"/>
            <w:lang w:eastAsia="zh-CN"/>
          </w:rPr>
          <w:t>(一)、电力和热力项目治理结构</w:t>
        </w:r>
        <w:r>
          <w:tab/>
        </w:r>
        <w:r>
          <w:fldChar w:fldCharType="begin"/>
        </w:r>
        <w:r>
          <w:instrText xml:space="preserve"> PAGEREF _Toc2177 \h </w:instrText>
        </w:r>
        <w:r>
          <w:fldChar w:fldCharType="separate"/>
        </w:r>
        <w:r>
          <w:t>50</w:t>
        </w:r>
        <w:r>
          <w:fldChar w:fldCharType="end"/>
        </w:r>
      </w:hyperlink>
    </w:p>
    <w:p>
      <w:pPr>
        <w:pStyle w:val="TOC2"/>
        <w:tabs>
          <w:tab w:val="right" w:leader="dot" w:pos="8306"/>
        </w:tabs>
      </w:pPr>
      <w:hyperlink w:anchor="_Toc31771" w:history="1">
        <w:r>
          <w:rPr>
            <w:rFonts w:ascii="仿宋" w:eastAsia="仿宋" w:hAnsi="仿宋" w:cs="仿宋" w:hint="eastAsia"/>
            <w:lang w:eastAsia="zh-CN"/>
          </w:rPr>
          <w:t>(二)、监督与审计</w:t>
        </w:r>
        <w:r>
          <w:tab/>
        </w:r>
        <w:r>
          <w:fldChar w:fldCharType="begin"/>
        </w:r>
        <w:r>
          <w:instrText xml:space="preserve"> PAGEREF _Toc31771 \h </w:instrText>
        </w:r>
        <w:r>
          <w:fldChar w:fldCharType="separate"/>
        </w:r>
        <w:r>
          <w:t>51</w:t>
        </w:r>
        <w:r>
          <w:fldChar w:fldCharType="end"/>
        </w:r>
      </w:hyperlink>
    </w:p>
    <w:p>
      <w:pPr>
        <w:pStyle w:val="TOC1"/>
        <w:tabs>
          <w:tab w:val="right" w:leader="dot" w:pos="8306"/>
        </w:tabs>
      </w:pPr>
      <w:hyperlink w:anchor="_Toc32301" w:history="1">
        <w:r>
          <w:rPr>
            <w:rFonts w:ascii="仿宋" w:eastAsia="仿宋" w:hAnsi="仿宋" w:cs="仿宋" w:hint="eastAsia"/>
            <w:lang w:eastAsia="zh-CN"/>
          </w:rPr>
          <w:t>十五、营销与推广策略</w:t>
        </w:r>
        <w:r>
          <w:tab/>
        </w:r>
        <w:r>
          <w:fldChar w:fldCharType="begin"/>
        </w:r>
        <w:r>
          <w:instrText xml:space="preserve"> PAGEREF _Toc32301 \h </w:instrText>
        </w:r>
        <w:r>
          <w:fldChar w:fldCharType="separate"/>
        </w:r>
        <w:r>
          <w:t>53</w:t>
        </w:r>
        <w:r>
          <w:fldChar w:fldCharType="end"/>
        </w:r>
      </w:hyperlink>
    </w:p>
    <w:p>
      <w:pPr>
        <w:pStyle w:val="TOC2"/>
        <w:tabs>
          <w:tab w:val="right" w:leader="dot" w:pos="8306"/>
        </w:tabs>
      </w:pPr>
      <w:hyperlink w:anchor="_Toc14914" w:history="1">
        <w:r>
          <w:rPr>
            <w:rFonts w:ascii="仿宋" w:eastAsia="仿宋" w:hAnsi="仿宋" w:cs="仿宋" w:hint="eastAsia"/>
            <w:lang w:eastAsia="zh-CN"/>
          </w:rPr>
          <w:t>(一)、产品/服务定位与特点</w:t>
        </w:r>
        <w:r>
          <w:tab/>
        </w:r>
        <w:r>
          <w:fldChar w:fldCharType="begin"/>
        </w:r>
        <w:r>
          <w:instrText xml:space="preserve"> PAGEREF _Toc14914 \h </w:instrText>
        </w:r>
        <w:r>
          <w:fldChar w:fldCharType="separate"/>
        </w:r>
        <w:r>
          <w:t>53</w:t>
        </w:r>
        <w:r>
          <w:fldChar w:fldCharType="end"/>
        </w:r>
      </w:hyperlink>
    </w:p>
    <w:p>
      <w:pPr>
        <w:pStyle w:val="TOC2"/>
        <w:tabs>
          <w:tab w:val="right" w:leader="dot" w:pos="8306"/>
        </w:tabs>
      </w:pPr>
      <w:hyperlink w:anchor="_Toc29776" w:history="1">
        <w:r>
          <w:rPr>
            <w:rFonts w:ascii="仿宋" w:eastAsia="仿宋" w:hAnsi="仿宋" w:cs="仿宋" w:hint="eastAsia"/>
            <w:lang w:eastAsia="zh-CN"/>
          </w:rPr>
          <w:t>(二)、市场定位与竞争分析</w:t>
        </w:r>
        <w:r>
          <w:tab/>
        </w:r>
        <w:r>
          <w:fldChar w:fldCharType="begin"/>
        </w:r>
        <w:r>
          <w:instrText xml:space="preserve"> PAGEREF _Toc29776 \h </w:instrText>
        </w:r>
        <w:r>
          <w:fldChar w:fldCharType="separate"/>
        </w:r>
        <w:r>
          <w:t>54</w:t>
        </w:r>
        <w:r>
          <w:fldChar w:fldCharType="end"/>
        </w:r>
      </w:hyperlink>
    </w:p>
    <w:p>
      <w:pPr>
        <w:pStyle w:val="TOC2"/>
        <w:tabs>
          <w:tab w:val="right" w:leader="dot" w:pos="8306"/>
        </w:tabs>
      </w:pPr>
      <w:hyperlink w:anchor="_Toc7086" w:history="1">
        <w:r>
          <w:rPr>
            <w:rFonts w:ascii="仿宋" w:eastAsia="仿宋" w:hAnsi="仿宋" w:cs="仿宋" w:hint="eastAsia"/>
            <w:lang w:eastAsia="zh-CN"/>
          </w:rPr>
          <w:t>(三)、营销渠道与策略</w:t>
        </w:r>
        <w:r>
          <w:tab/>
        </w:r>
        <w:r>
          <w:fldChar w:fldCharType="begin"/>
        </w:r>
        <w:r>
          <w:instrText xml:space="preserve"> PAGEREF _Toc7086 \h </w:instrText>
        </w:r>
        <w:r>
          <w:fldChar w:fldCharType="separate"/>
        </w:r>
        <w:r>
          <w:t>55</w:t>
        </w:r>
        <w:r>
          <w:fldChar w:fldCharType="end"/>
        </w:r>
      </w:hyperlink>
    </w:p>
    <w:p>
      <w:pPr>
        <w:pStyle w:val="TOC2"/>
        <w:tabs>
          <w:tab w:val="right" w:leader="dot" w:pos="8306"/>
        </w:tabs>
      </w:pPr>
      <w:hyperlink w:anchor="_Toc941" w:history="1">
        <w:r>
          <w:rPr>
            <w:rFonts w:ascii="仿宋" w:eastAsia="仿宋" w:hAnsi="仿宋" w:cs="仿宋" w:hint="eastAsia"/>
            <w:lang w:eastAsia="zh-CN"/>
          </w:rPr>
          <w:t>(四)、推广与宣传活动</w:t>
        </w:r>
        <w:r>
          <w:tab/>
        </w:r>
        <w:r>
          <w:fldChar w:fldCharType="begin"/>
        </w:r>
        <w:r>
          <w:instrText xml:space="preserve"> PAGEREF _Toc941 \h </w:instrText>
        </w:r>
        <w:r>
          <w:fldChar w:fldCharType="separate"/>
        </w:r>
        <w:r>
          <w:t>56</w:t>
        </w:r>
        <w:r>
          <w:fldChar w:fldCharType="end"/>
        </w:r>
      </w:hyperlink>
    </w:p>
    <w:p>
      <w:pPr>
        <w:pStyle w:val="TOC1"/>
        <w:tabs>
          <w:tab w:val="right" w:leader="dot" w:pos="8306"/>
        </w:tabs>
      </w:pPr>
      <w:hyperlink w:anchor="_Toc21848" w:history="1">
        <w:r>
          <w:rPr>
            <w:rFonts w:ascii="仿宋" w:eastAsia="仿宋" w:hAnsi="仿宋" w:cs="仿宋" w:hint="eastAsia"/>
            <w:lang w:eastAsia="zh-CN"/>
          </w:rPr>
          <w:t>十六、电力和热力项目变更管理</w:t>
        </w:r>
        <w:r>
          <w:tab/>
        </w:r>
        <w:r>
          <w:fldChar w:fldCharType="begin"/>
        </w:r>
        <w:r>
          <w:instrText xml:space="preserve"> PAGEREF _Toc21848 \h </w:instrText>
        </w:r>
        <w:r>
          <w:fldChar w:fldCharType="separate"/>
        </w:r>
        <w:r>
          <w:t>62</w:t>
        </w:r>
        <w:r>
          <w:fldChar w:fldCharType="end"/>
        </w:r>
      </w:hyperlink>
    </w:p>
    <w:p>
      <w:pPr>
        <w:pStyle w:val="TOC2"/>
        <w:tabs>
          <w:tab w:val="right" w:leader="dot" w:pos="8306"/>
        </w:tabs>
      </w:pPr>
      <w:hyperlink w:anchor="_Toc6033" w:history="1">
        <w:r>
          <w:rPr>
            <w:rFonts w:ascii="仿宋" w:eastAsia="仿宋" w:hAnsi="仿宋" w:cs="仿宋" w:hint="eastAsia"/>
            <w:lang w:eastAsia="zh-CN"/>
          </w:rPr>
          <w:t>(一)、变更申请与评估</w:t>
        </w:r>
        <w:r>
          <w:tab/>
        </w:r>
        <w:r>
          <w:fldChar w:fldCharType="begin"/>
        </w:r>
        <w:r>
          <w:instrText xml:space="preserve"> PAGEREF _Toc6033 \h </w:instrText>
        </w:r>
        <w:r>
          <w:fldChar w:fldCharType="separate"/>
        </w:r>
        <w:r>
          <w:t>62</w:t>
        </w:r>
        <w:r>
          <w:fldChar w:fldCharType="end"/>
        </w:r>
      </w:hyperlink>
    </w:p>
    <w:p>
      <w:pPr>
        <w:pStyle w:val="TOC2"/>
        <w:tabs>
          <w:tab w:val="right" w:leader="dot" w:pos="8306"/>
        </w:tabs>
      </w:pPr>
      <w:hyperlink w:anchor="_Toc28327" w:history="1">
        <w:r>
          <w:rPr>
            <w:rFonts w:ascii="仿宋" w:eastAsia="仿宋" w:hAnsi="仿宋" w:cs="仿宋" w:hint="eastAsia"/>
            <w:lang w:eastAsia="zh-CN"/>
          </w:rPr>
          <w:t>(二)、变更实施与控制</w:t>
        </w:r>
        <w:r>
          <w:tab/>
        </w:r>
        <w:r>
          <w:fldChar w:fldCharType="begin"/>
        </w:r>
        <w:r>
          <w:instrText xml:space="preserve"> PAGEREF _Toc28327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96"/>
      <w:r>
        <w:rPr>
          <w:rFonts w:ascii="仿宋" w:eastAsia="仿宋" w:hAnsi="仿宋" w:cs="仿宋" w:hint="eastAsia"/>
          <w:sz w:val="28"/>
          <w:lang w:eastAsia="zh-CN"/>
        </w:rPr>
        <w:t>一、电力和热力项目危机管理</w:t>
      </w:r>
      <w:bookmarkEnd w:id="2"/>
    </w:p>
    <w:p>
      <w:pPr>
        <w:pStyle w:val="Heading2"/>
        <w:rPr>
          <w:rFonts w:ascii="仿宋" w:eastAsia="仿宋" w:hAnsi="仿宋" w:cs="仿宋" w:hint="eastAsia"/>
          <w:lang w:eastAsia="zh-CN"/>
        </w:rPr>
      </w:pPr>
      <w:bookmarkStart w:id="3" w:name="_Toc89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和热力项目危机管理中，危机预警与识别是确保电力和热力项目稳健运行的核心步骤。通过建立全面的监测机制，电力和热力项目团队旨在及时发现和理解潜在的风险和危机因素，以便采取及时的预防和应对措施，确保电力和热力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首先，通过深入的风险评估，电力和热力项目团队全面分析了整个电力和热力项目和各个阶段可能存在的威胁。这包括准确评估每个潜在风险的发生概率和可能影响的程度，为后续危机预警提供了有力支持。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力和热力项目团队着重于明确定义电力和热力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和热力项目进展的持续监控，团队能够及时发现潜在问题并作出迅速反应。电力和热力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在这一阶段，团队的专业素养和反应速度将发挥至关重要的作用，以确保潜在危机能够在初期得到有效的处理，最大程度地减轻负面影响。通过危机预警与识别，电力和热力项目得以更有序、可控地推进。</w:t>
      </w:r>
    </w:p>
    <w:p>
      <w:pPr>
        <w:pStyle w:val="Heading2"/>
        <w:ind w:firstLine="560" w:firstLineChars="200"/>
        <w:rPr>
          <w:rFonts w:ascii="仿宋" w:eastAsia="仿宋" w:hAnsi="仿宋" w:cs="仿宋" w:hint="eastAsia"/>
          <w:sz w:val="28"/>
          <w:lang w:eastAsia="zh-CN"/>
        </w:rPr>
      </w:pPr>
      <w:bookmarkStart w:id="4" w:name="_Toc15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在危机发生时，电力和热力项目团队立即行动，成立了应急小组。该小组的任务是迅速制定并实施紧急应对措施，以最小化潜在损失。以下是采取的主要措施：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暂停电力和热力项目进度：为遏制危机蔓延，电力和热力项目暂时停止进行，以便全面评估当前状况。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资源重新分配：重新评估电力和热力项目资源的分配，确保最大限度地减小损失。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实时沟通：与关键利益相关者建立实时沟通机制，向他们传递电力和热力项目危机的实际状况，保障电力和热力项目核心利益。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在紧急应对的同时，电力和热力项目团队强调了团队协作和有效沟通的重要性。以下是团队协作的关键举措：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信息共享机制：建立了信息共享平台，确保团队成员能够及时获取电力和热力项目危机的实时信息。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领导者沟通：电力和热力项目领导者通过定期会议和即时沟通工具，指导团队应对危机，保持团队稳定运行。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随着危机得到初步控制，电力和热力项目团队转向制定恢复计划，以确保电力和热力项目能够从中迅速恢复。主要恢复计划包括：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修复受损的进度计划：重新评估电力和热力项目进度，制定修复计划，确保电力和热力项目尽快回归正常进程。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重新调整资源分配：优化资源分配，确保电力和热力项目在有限资源下高效运转。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风险管理机制加强：对电力和热力项目风险进行全面评估，制定更强化的风险管理策略，以预防未来可能的危机。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553"/>
      <w:r>
        <w:rPr>
          <w:rFonts w:ascii="仿宋" w:eastAsia="仿宋" w:hAnsi="仿宋" w:cs="仿宋" w:hint="eastAsia"/>
          <w:sz w:val="28"/>
          <w:lang w:eastAsia="zh-CN"/>
        </w:rPr>
        <w:t>二、电力和热力项目建设单位说明</w:t>
      </w:r>
      <w:bookmarkEnd w:id="5"/>
    </w:p>
    <w:p>
      <w:pPr>
        <w:pStyle w:val="Heading2"/>
        <w:rPr>
          <w:rFonts w:ascii="仿宋" w:eastAsia="仿宋" w:hAnsi="仿宋" w:cs="仿宋" w:hint="eastAsia"/>
          <w:lang w:eastAsia="zh-CN"/>
        </w:rPr>
      </w:pPr>
      <w:bookmarkStart w:id="6" w:name="_Toc30740"/>
      <w:r>
        <w:rPr>
          <w:rFonts w:ascii="仿宋" w:eastAsia="仿宋" w:hAnsi="仿宋" w:cs="仿宋" w:hint="eastAsia"/>
          <w:lang w:eastAsia="zh-CN"/>
        </w:rPr>
        <w:t>(一)、电力和热力项目承办单位基本情况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25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和热力项目承办单位的XXXX，我们着眼于实现可持续的经济效益。通过技术创新和解决方案的提供，公司预计在电力和热力项目执行期间将获得可观的收入增长。这一收入来源主要包括电力和热力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同时，我们注重成本控制和效率提升，以确保电力和热力项目的可持续盈利。透过精细的管理和资源优化，公司期望实现电力和热力项目利润最大化。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和热力项目实施进行全面的投资评估，包括电力和热力项目启动阶段的资金投入和后续运营成本。通过对电力和热力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力和热力项目实施过程中具备足够的资金流动性，公司将进行详尽的现金流分析。这包括资金需求的合理预测、电力和热力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168"/>
      <w:r>
        <w:rPr>
          <w:rFonts w:ascii="仿宋" w:eastAsia="仿宋" w:hAnsi="仿宋" w:cs="仿宋" w:hint="eastAsia"/>
          <w:sz w:val="28"/>
          <w:lang w:eastAsia="zh-CN"/>
        </w:rPr>
        <w:t>三、电力和热力项目可持续发展</w:t>
      </w:r>
      <w:bookmarkEnd w:id="8"/>
    </w:p>
    <w:p>
      <w:pPr>
        <w:pStyle w:val="Heading2"/>
        <w:rPr>
          <w:rFonts w:ascii="仿宋" w:eastAsia="仿宋" w:hAnsi="仿宋" w:cs="仿宋" w:hint="eastAsia"/>
          <w:lang w:eastAsia="zh-CN"/>
        </w:rPr>
      </w:pPr>
      <w:bookmarkStart w:id="9" w:name="_Toc1485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和热力项目中，电力和热力项目团队着眼于未来，明确了可持续发展的战略方向。制定的具体可持续发展目标包括降低资源使用、采用环保技术、最大化社会效益等。这一步骤不仅有助于电力和热力项目在环保和社会责任方面达到最高标准，也为未来提供了明确的指引，确保电力和热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可持续实践的融入电力和热力项目管理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和热力项目管理周期。从电力和热力项目规划开始，电力和热力项目团队就考虑了环境和社会的因素。在执行阶段，电力和热力项目团队积极推动绿色技术的应用，优化资源利用。此外，关注员工的社会责任，通过培训和沟通活动提高员工对可持续发展的认知，使他们能够在日常工作中践行可持续实践。这些举措不仅为电力和热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35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扎根于电力和热力项目的可持续发展理念，我们深信环保与社会责任是电力和热力项目成功的关键支柱。在电力和热力项目的每一步，我们都致力于通过创新和实践，履行对环境和社会的坚定责任。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团队通过引入先进的环保技术、建立高效的废物处理系统以及推动能源节约措施，积极履行环保责任。定期的环保监测和评估确保电力和热力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不仅致力于自身可持续发展，还注重对社会的回馈。通过支持社区电力和热力项目、参与慈善事业、提供培训机会等方式，电力和热力项目积极履行社会责任。与当地社区建立积极互动，关注员工的工作与生活平衡，以及员工的身心健康，是电力和热力项目在社会责任层面的关键举措。这样的实践不仅增强了电力和热力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3961"/>
      <w:r>
        <w:rPr>
          <w:rFonts w:ascii="仿宋" w:eastAsia="仿宋" w:hAnsi="仿宋" w:cs="仿宋" w:hint="eastAsia"/>
          <w:sz w:val="28"/>
          <w:lang w:eastAsia="zh-CN"/>
        </w:rPr>
        <w:t>四、电力和热力项目文档管理</w:t>
      </w:r>
      <w:bookmarkEnd w:id="11"/>
    </w:p>
    <w:p>
      <w:pPr>
        <w:pStyle w:val="Heading2"/>
        <w:rPr>
          <w:rFonts w:ascii="仿宋" w:eastAsia="仿宋" w:hAnsi="仿宋" w:cs="仿宋" w:hint="eastAsia"/>
          <w:lang w:eastAsia="zh-CN"/>
        </w:rPr>
      </w:pPr>
      <w:bookmarkStart w:id="12" w:name="_Toc134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电力和热力项目高度重视文档的质量和准确性，以支持电力和热力项目的各项活动和决策。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文档的编制始于电力和热力项目计划的初期，我们制定了详细的文档编制计划，明确了每个文档的内容、格式和编写责任人。在电力和热力项目启动阶段，我们首先编制了电力和热力项目章程，明确定义了电力和热力项目的目标、范围、风险等关键要素。随后，电力和热力项目团队根据计划陆续编制了需求文档、设计文档、测试文档等各类文档，确保电力和热力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和热力项目管理中的重要环节，旨在确保电力和热力项目文档符合质量标准和电力和热力项目需求。在电力和热力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和热力项目相关利益方和专业领域的专家对文档进行独立审查。这有助于获取更全面、客观的反馈，确保电力和热力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电力和热力项目在文档编制与审查方面建立了严格的管理机制，通过规范的流程和多维度的审查，确保电力和热力项目文档的质量、准确性和可靠性，为电力和热力项目的顺利推进提供了有力支持。</w:t>
      </w:r>
    </w:p>
    <w:p>
      <w:pPr>
        <w:pStyle w:val="Heading2"/>
        <w:ind w:firstLine="560" w:firstLineChars="200"/>
        <w:rPr>
          <w:rFonts w:ascii="仿宋" w:eastAsia="仿宋" w:hAnsi="仿宋" w:cs="仿宋" w:hint="eastAsia"/>
          <w:sz w:val="28"/>
          <w:lang w:eastAsia="zh-CN"/>
        </w:rPr>
      </w:pPr>
      <w:bookmarkStart w:id="13" w:name="_Toc2441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在电力和热力项目中，我们致力于优化文档发布与分发过程，以确保信息的高效传递和团队间协作的顺畅进行。以下是我们采取的关键优化策略：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我们通过多渠道发布文档，包括电子邮件、电力和热力项目管理平台、内部网站等，以满足不同团队成员的偏好和需求。多渠道发布确保了信息的全面覆盖。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我们采用了精细的权限控制，确保只有授权人员可以访问敏感信息。这种安全措施保护了电力和热力项目文档的机密性，防止了未经授权的信息泄露。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29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文档存档与归档是电力和热力项目生命周期中一个至关重要的环节，直接关系到电力和热力项目信息的长期保存和历史记录的完整性。在电力和热力项目中，我们实施了一系列有效的文档存档与归档管理策略：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15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6971"/>
      <w:r>
        <w:rPr>
          <w:rFonts w:ascii="仿宋" w:eastAsia="仿宋" w:hAnsi="仿宋" w:cs="仿宋" w:hint="eastAsia"/>
          <w:lang w:eastAsia="zh-CN"/>
        </w:rPr>
        <w:t>(一)、电力和热力行业分析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行业一直以来都是市场的关注焦点。行业内的发展趋势、竞争态势以及潜在机会都对电力和热力项目的推进产生深远的影响。通过深入研究行业的整体概貌，我们将更好地理解行业的核心特征，为电力和热力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和热力行业，技术一直是推动创新和发展的关键因素。我们将对当前技术趋势进行详尽分析，包括但不限于人工智能、大数据应用、先进制造技术等。这有助于电力和热力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和热力项目成功的基础。我们将对主要竞争对手进行深入研究，包括其市场份额、产品特点、市场定位等。通过全面了解竞争对手的优势和劣势，电力和热力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550"/>
      <w:r>
        <w:rPr>
          <w:rFonts w:ascii="仿宋" w:eastAsia="仿宋" w:hAnsi="仿宋" w:cs="仿宋" w:hint="eastAsia"/>
          <w:sz w:val="28"/>
          <w:lang w:eastAsia="zh-CN"/>
        </w:rPr>
        <w:t>(二)、电力和热力市场分析预测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力和热力市场未来的增长趋势。这包括市场的整体规模、各细分领域的发展趋势等。电力和热力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力和热力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电力和热力项目实施过程中需要充分考虑的因素。我们将对市场风险进行全面评估，包括但不限于政策法规风险、市场竞争风险、技术变革风险等。通过对潜在风险的深入分析，电力和热力项目可以制定相应的风险缓解策略，降低不确定性对电力和热力项目的影响。</w:t>
      </w:r>
    </w:p>
    <w:p>
      <w:pPr>
        <w:pStyle w:val="Heading1"/>
        <w:ind w:firstLine="560" w:firstLineChars="200"/>
        <w:rPr>
          <w:rFonts w:ascii="仿宋" w:eastAsia="仿宋" w:hAnsi="仿宋" w:cs="仿宋" w:hint="eastAsia"/>
          <w:sz w:val="28"/>
          <w:lang w:eastAsia="zh-CN"/>
        </w:rPr>
      </w:pPr>
      <w:bookmarkStart w:id="18" w:name="_Toc22319"/>
      <w:r>
        <w:rPr>
          <w:rFonts w:ascii="仿宋" w:eastAsia="仿宋" w:hAnsi="仿宋" w:cs="仿宋" w:hint="eastAsia"/>
          <w:sz w:val="28"/>
          <w:lang w:eastAsia="zh-CN"/>
        </w:rPr>
        <w:t>六、电力和热力项目概论</w:t>
      </w:r>
      <w:bookmarkEnd w:id="18"/>
    </w:p>
    <w:p>
      <w:pPr>
        <w:pStyle w:val="Heading2"/>
        <w:rPr>
          <w:rFonts w:ascii="仿宋" w:eastAsia="仿宋" w:hAnsi="仿宋" w:cs="仿宋" w:hint="eastAsia"/>
          <w:lang w:eastAsia="zh-CN"/>
        </w:rPr>
      </w:pPr>
      <w:bookmarkStart w:id="19" w:name="_Toc17303"/>
      <w:r>
        <w:rPr>
          <w:rFonts w:ascii="仿宋" w:eastAsia="仿宋" w:hAnsi="仿宋" w:cs="仿宋" w:hint="eastAsia"/>
          <w:lang w:eastAsia="zh-CN"/>
        </w:rPr>
        <w:t>(一)、电力和热力项目概况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起源追溯至对市场的深入洞察。市场的不断演变与变革为电力和热力项目提供了难得的机遇。当前市场存在的需求缺口和变革的大环境共同构成了电力和热力项目的背景。这个电力和热力项目旨在充分利用市场机遇，填补行业中尚未满足的需求，为客户提供全新的解决方案。市场的变革和需求的增长使得这个电力和热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电力和热力项目名称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正式命名为电力和热力。这个名称不仅仅是一个标识，更代表了电力和热力项目的核心理念和愿景。它蕴含着电力和热力项目所要解决问题的关键字，具有强烈的表达和辨识度，为电力和热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电力和热力项目目标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核心目标是提供一种全新、高效的解决方案，满足客户日益增长的需求。电力和热力项目追求的不仅仅是满足市场需求，更是在市场中获得卓越的竞争优势。通过不断提升产品或服务的质量和创新水平，电力和热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电力和热力项目范围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全面涵盖了产品研发、制造、市场推广和售后服务，确保从产品设计到最终用户体验的全方位关注。这一全面的电力和热力项目范围是为了确保电力和热力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电力和热力项目时间表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电力和热力项目计划在未来18个月内完成，包括研发、测试、市场试点和正式推出等不同阶段。这个时间表的合理设计是为了确保电力和热力项目各个阶段的顺利推进，以便按时交付高质量的成果。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电力和热力项目预算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电力和热力项目总预算估算为XX百万美元，主要分配在研发、市场推广、人员培训和运营等方面。这一充足的预算为电力和热力项目提供了充足的资源，确保电力和热力项目在各个方面都能取得优异的表现。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电力和热力项目风险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可能面临的风险包括市场接受度低、技术难题、竞争激烈等。电力和热力项目团队已经制定了相应的风险应对计划，通过前瞻性的风险管理，确保电力和热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电力和热力项目团队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电力和热力项目汇聚了一支经验丰富、多领域专业素养的核心团队，确保电力和热力项目在各个方面都能拥有高水平的执行力。团队的协同作战是电力和热力项目成功的关键因素之一。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电力和热力项目背景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电力和热力项目的背景根植于市场对更高效、创新产品的渴望，同时也受到科技发展对行业格局的深刻改变的影响。这为电力和热力项目提供了广阔的发展空间和市场需求。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电力和热力项目现状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截至目前，电力和热力项目已完成市场调研和技术验证，取得了初步的成功。这为电力和热力项目在未来的发展奠定了坚实的基础，为更远大的目标打下了坚实的基石。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4889"/>
      <w:r>
        <w:rPr>
          <w:rFonts w:ascii="仿宋" w:eastAsia="仿宋" w:hAnsi="仿宋" w:cs="仿宋" w:hint="eastAsia"/>
          <w:sz w:val="28"/>
          <w:lang w:eastAsia="zh-CN"/>
        </w:rPr>
        <w:t>(二)、电力和热力项目目标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keyword》电力和热力项目首要业务目标是在市场中占据有利地位，实现产品/服务的成功推广和销售。通过不断提升产品质量、创新性，电力和热力项目追求成为行业中的领导者，赢得更多客户的青睐。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在科技迅速发展的时代，电力和热力项目着眼于技术创新。通过持续的研发和技术升级，电力和热力项目旨在推出更具创新性的产品或服务，以满足市场对新鲜、先进解决方案的需求。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为了建立可持续的客户关系，电力和热力项目设定了客户满意度目标。通过提供卓越的产品质量和优质的客户服务，电力和热力项目追求赢得客户的信任和忠诚度，确保他们的满意度达到行业领先水平。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电力和热力项目注重社会责任和可持续发展。通过实施环保、社会责任电力和热力项目，电力和热力项目致力于在经济发展的同时保护环境，促进社会公平，实现可持续经营。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https://d.book118.com/236225123005010050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B510D"/>
    <w:rsid w:val="47EB5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22512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2024-02-06T12:51:00Z</dcterms:created>
  <dcterms:modified xsi:type="dcterms:W3CDTF">2024-02-06T12:51:52Z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26A0B83E33774C31922E0124B230747A_11</vt:lpwstr>
  </property>
  <property fmtid="{D5CDD505-2E9C-101B-9397-08002B2CF9AE}" pid="3" name="KSOProductBuildVer">
    <vt:lpwstr>2052-12.1.0.16250</vt:lpwstr>
  </property>
</Properties>
</file>